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863AE5" w:rsidRDefault="005F45C9" w:rsidP="005F45C9">
      <w:pPr>
        <w:spacing w:before="120" w:after="120"/>
        <w:jc w:val="center"/>
        <w:rPr>
          <w:b/>
          <w:sz w:val="72"/>
          <w:szCs w:val="72"/>
        </w:rPr>
      </w:pPr>
      <w:r w:rsidRPr="00863AE5">
        <w:rPr>
          <w:b/>
          <w:sz w:val="72"/>
          <w:szCs w:val="72"/>
        </w:rPr>
        <w:t>Appel à Propositions</w:t>
      </w:r>
    </w:p>
    <w:p w14:paraId="67C20106" w14:textId="495A9B15"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5C4B0B9F"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821C65">
        <w:rPr>
          <w:b/>
          <w:color w:val="000000" w:themeColor="text1"/>
          <w:sz w:val="36"/>
          <w:szCs w:val="36"/>
        </w:rPr>
        <w:t xml:space="preserve"> et </w:t>
      </w:r>
      <w:r w:rsidR="00020C04" w:rsidRPr="00020C04">
        <w:rPr>
          <w:b/>
          <w:color w:val="000000" w:themeColor="text1"/>
          <w:sz w:val="36"/>
          <w:szCs w:val="36"/>
        </w:rPr>
        <w:t xml:space="preserve">Construction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6FAA983B"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7D3C1A">
        <w:rPr>
          <w:b/>
          <w:sz w:val="28"/>
          <w:szCs w:val="28"/>
          <w:lang w:eastAsia="en-US"/>
        </w:rPr>
        <w:t>deux</w:t>
      </w:r>
      <w:r>
        <w:rPr>
          <w:b/>
          <w:sz w:val="28"/>
          <w:szCs w:val="28"/>
          <w:lang w:eastAsia="en-US"/>
        </w:rPr>
        <w:t xml:space="preserve"> </w:t>
      </w:r>
      <w:r w:rsidRPr="00AB7B13">
        <w:rPr>
          <w:b/>
          <w:sz w:val="28"/>
          <w:szCs w:val="28"/>
          <w:lang w:eastAsia="en-US"/>
        </w:rPr>
        <w:t>étape</w:t>
      </w:r>
      <w:r w:rsidR="007D3C1A">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4C89D243" w14:textId="795D3AF8" w:rsidR="005F45C9" w:rsidRPr="00863AE5" w:rsidRDefault="00D377E1" w:rsidP="005F45C9">
      <w:pPr>
        <w:spacing w:before="240" w:after="240"/>
        <w:jc w:val="center"/>
        <w:rPr>
          <w:b/>
          <w:sz w:val="32"/>
          <w:szCs w:val="32"/>
        </w:rPr>
      </w:pPr>
      <w:r w:rsidRPr="00863AE5">
        <w:rPr>
          <w:b/>
          <w:sz w:val="32"/>
          <w:szCs w:val="32"/>
        </w:rPr>
        <w:t>Et</w:t>
      </w:r>
    </w:p>
    <w:p w14:paraId="08AC35EE" w14:textId="6E681931" w:rsidR="00D377E1" w:rsidRPr="00863AE5" w:rsidRDefault="00D377E1" w:rsidP="005F45C9">
      <w:pPr>
        <w:spacing w:before="240" w:after="240"/>
        <w:jc w:val="center"/>
        <w:rPr>
          <w:b/>
          <w:sz w:val="32"/>
          <w:szCs w:val="32"/>
        </w:rPr>
      </w:pPr>
      <w:r w:rsidRPr="00863AE5">
        <w:rPr>
          <w:b/>
          <w:sz w:val="32"/>
          <w:szCs w:val="32"/>
        </w:rPr>
        <w:t xml:space="preserve">(lorsque le mécanisme de disqualification de la Banque pour la </w:t>
      </w:r>
      <w:r w:rsidR="00A43C3E" w:rsidRPr="00863AE5">
        <w:rPr>
          <w:b/>
          <w:sz w:val="32"/>
          <w:szCs w:val="32"/>
        </w:rPr>
        <w:t>non-observance</w:t>
      </w:r>
      <w:r w:rsidRPr="00863AE5">
        <w:rPr>
          <w:b/>
          <w:sz w:val="32"/>
          <w:szCs w:val="32"/>
        </w:rPr>
        <w:t xml:space="preserve"> des obligations EAS/HS</w:t>
      </w:r>
      <w:r w:rsidR="00373DA5">
        <w:rPr>
          <w:b/>
          <w:sz w:val="32"/>
          <w:szCs w:val="32"/>
        </w:rPr>
        <w:t xml:space="preserve"> </w:t>
      </w:r>
      <w:r w:rsidR="00AE0F19" w:rsidRPr="00AE0F19">
        <w:rPr>
          <w:b/>
          <w:sz w:val="40"/>
          <w:szCs w:val="40"/>
        </w:rPr>
        <w:t>NE S’APPLIQUE PAS</w:t>
      </w:r>
      <w:r w:rsidRPr="00863AE5">
        <w:rPr>
          <w:b/>
          <w:sz w:val="32"/>
          <w:szCs w:val="32"/>
        </w:rPr>
        <w:t>)</w:t>
      </w:r>
    </w:p>
    <w:p w14:paraId="0DFBF132" w14:textId="7C2C9BC5" w:rsidR="005F45C9" w:rsidRDefault="005F45C9" w:rsidP="005F45C9">
      <w:pPr>
        <w:spacing w:before="240" w:after="240"/>
        <w:jc w:val="center"/>
      </w:pPr>
    </w:p>
    <w:p w14:paraId="5660D4FE" w14:textId="5BD7FB00" w:rsidR="00283037" w:rsidRDefault="00283037" w:rsidP="005F45C9">
      <w:pPr>
        <w:spacing w:before="240" w:after="240"/>
        <w:jc w:val="center"/>
      </w:pPr>
    </w:p>
    <w:p w14:paraId="07C509F7" w14:textId="2D1C0FD7" w:rsidR="00283037" w:rsidRDefault="00283037" w:rsidP="005F45C9">
      <w:pPr>
        <w:spacing w:before="240" w:after="240"/>
        <w:jc w:val="center"/>
      </w:pPr>
    </w:p>
    <w:p w14:paraId="28986D0B" w14:textId="77777777" w:rsidR="00283037" w:rsidRDefault="0028303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1B96EAE2" w14:textId="77777777" w:rsidR="00821C65" w:rsidRDefault="00821C65" w:rsidP="006365A8">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18A20FD1" w:rsidR="006365A8" w:rsidRPr="009B60B9" w:rsidRDefault="000B1F84" w:rsidP="006365A8">
      <w:pPr>
        <w:spacing w:after="134"/>
        <w:ind w:right="-14"/>
        <w:jc w:val="both"/>
        <w:rPr>
          <w:sz w:val="24"/>
          <w:szCs w:val="24"/>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821C65">
        <w:rPr>
          <w:sz w:val="24"/>
          <w:szCs w:val="24"/>
        </w:rPr>
        <w:t xml:space="preserve"> et </w:t>
      </w:r>
      <w:r w:rsidR="00D15C5B">
        <w:rPr>
          <w:sz w:val="24"/>
          <w:szCs w:val="24"/>
        </w:rPr>
        <w:t>Construction</w:t>
      </w:r>
      <w:r w:rsidR="00821C65">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sidRPr="009B60B9">
        <w:rPr>
          <w:sz w:val="24"/>
          <w:szCs w:val="24"/>
          <w:lang w:eastAsia="en-US"/>
        </w:rPr>
        <w:t xml:space="preserve">. </w:t>
      </w:r>
    </w:p>
    <w:p w14:paraId="3FA3563D" w14:textId="4881522A" w:rsidR="00006325" w:rsidRPr="00006325" w:rsidRDefault="00D032BA" w:rsidP="00BF4F46">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w:t>
      </w:r>
      <w:r w:rsidR="00D15555">
        <w:rPr>
          <w:sz w:val="24"/>
          <w:szCs w:val="24"/>
        </w:rPr>
        <w:t>deux</w:t>
      </w:r>
      <w:r w:rsidR="000B1F84" w:rsidRPr="000B1F84">
        <w:rPr>
          <w:sz w:val="24"/>
          <w:szCs w:val="24"/>
        </w:rPr>
        <w:t xml:space="preserve"> étape</w:t>
      </w:r>
      <w:r w:rsidR="00D15555">
        <w:rPr>
          <w:sz w:val="24"/>
          <w:szCs w:val="24"/>
        </w:rPr>
        <w:t>s</w:t>
      </w:r>
      <w:r w:rsidR="000B1F84" w:rsidRPr="000B1F84">
        <w:rPr>
          <w:sz w:val="24"/>
          <w:szCs w:val="24"/>
        </w:rPr>
        <w:t xml:space="preserv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w:t>
      </w:r>
      <w:r w:rsidR="00D15555">
        <w:rPr>
          <w:sz w:val="24"/>
          <w:szCs w:val="24"/>
          <w:lang w:val="fr"/>
        </w:rPr>
        <w:t>une seule</w:t>
      </w:r>
      <w:r w:rsidR="000B1F84" w:rsidRPr="000B1F84">
        <w:rPr>
          <w:sz w:val="24"/>
          <w:szCs w:val="24"/>
          <w:lang w:val="fr"/>
        </w:rPr>
        <w:t xml:space="preserve"> étape serait plus approprié, le DTPM correspondant à un processus en </w:t>
      </w:r>
      <w:r w:rsidR="00D15555">
        <w:rPr>
          <w:sz w:val="24"/>
          <w:szCs w:val="24"/>
          <w:lang w:val="fr"/>
        </w:rPr>
        <w:t>une seule</w:t>
      </w:r>
      <w:r w:rsidR="000B1F84" w:rsidRPr="000B1F84">
        <w:rPr>
          <w:sz w:val="24"/>
          <w:szCs w:val="24"/>
          <w:lang w:val="fr"/>
        </w:rPr>
        <w:t xml:space="preserve"> étape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r w:rsidR="00006325" w:rsidRPr="00006325">
        <w:rPr>
          <w:sz w:val="24"/>
          <w:szCs w:val="24"/>
          <w:lang w:val="fr"/>
        </w:rPr>
        <w:t>Un document distinct de</w:t>
      </w:r>
      <w:r w:rsidR="00006325">
        <w:rPr>
          <w:sz w:val="24"/>
          <w:szCs w:val="24"/>
          <w:lang w:val="fr"/>
        </w:rPr>
        <w:t xml:space="preserve"> </w:t>
      </w:r>
      <w:r w:rsidR="00006325" w:rsidRPr="00006325">
        <w:rPr>
          <w:sz w:val="24"/>
          <w:szCs w:val="24"/>
          <w:lang w:val="fr"/>
        </w:rPr>
        <w:t xml:space="preserve">sélection initiale Standard pour la conception et la construction a été publié avec ce </w:t>
      </w:r>
      <w:r w:rsidR="00006325">
        <w:rPr>
          <w:sz w:val="24"/>
          <w:szCs w:val="24"/>
          <w:lang w:val="fr"/>
        </w:rPr>
        <w:t>DTPM</w:t>
      </w:r>
      <w:r w:rsidR="00006325" w:rsidRPr="00006325">
        <w:rPr>
          <w:sz w:val="24"/>
          <w:szCs w:val="24"/>
          <w:lang w:val="fr"/>
        </w:rPr>
        <w:t>.</w:t>
      </w:r>
    </w:p>
    <w:p w14:paraId="60F52203" w14:textId="243A007B" w:rsidR="000B1F84" w:rsidRPr="000B1F84" w:rsidRDefault="000B1F84" w:rsidP="00C911DE">
      <w:pPr>
        <w:spacing w:before="120" w:after="120"/>
        <w:jc w:val="both"/>
        <w:rPr>
          <w:sz w:val="24"/>
          <w:szCs w:val="24"/>
        </w:rPr>
      </w:pPr>
      <w:bookmarkStart w:id="2" w:name="_Hlk527032866"/>
      <w:bookmarkStart w:id="3"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w:t>
      </w:r>
      <w:r w:rsidR="00463A3D">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EA6731">
        <w:rPr>
          <w:sz w:val="24"/>
          <w:szCs w:val="24"/>
          <w:lang w:val="fr"/>
        </w:rPr>
        <w:t xml:space="preserve"> et Exploitation</w:t>
      </w:r>
      <w:r w:rsidR="00006325">
        <w:rPr>
          <w:sz w:val="24"/>
          <w:szCs w:val="24"/>
          <w:lang w:val="fr"/>
        </w:rPr>
        <w:t xml:space="preserve"> </w:t>
      </w:r>
      <w:r w:rsidRPr="000B1F84">
        <w:rPr>
          <w:sz w:val="24"/>
          <w:szCs w:val="24"/>
          <w:lang w:val="fr"/>
        </w:rPr>
        <w:t>(</w:t>
      </w:r>
      <w:r w:rsidR="00EA6731">
        <w:rPr>
          <w:sz w:val="24"/>
          <w:szCs w:val="24"/>
          <w:lang w:val="fr"/>
        </w:rPr>
        <w:t xml:space="preserve">pour les Installations Electriques et Mécaniques et pour la Construction et Conception de Travaux par l’Entrepreneur </w:t>
      </w:r>
      <w:r w:rsidRPr="000B1F84">
        <w:rPr>
          <w:sz w:val="24"/>
          <w:szCs w:val="24"/>
          <w:lang w:val="fr"/>
        </w:rPr>
        <w:t>« </w:t>
      </w:r>
      <w:r w:rsidR="009B1D20">
        <w:rPr>
          <w:sz w:val="24"/>
          <w:szCs w:val="24"/>
          <w:lang w:val="fr"/>
        </w:rPr>
        <w:t>L</w:t>
      </w:r>
      <w:r w:rsidRPr="000B1F84">
        <w:rPr>
          <w:sz w:val="24"/>
          <w:szCs w:val="24"/>
          <w:lang w:val="fr"/>
        </w:rPr>
        <w:t xml:space="preserve">ivre </w:t>
      </w:r>
      <w:r w:rsidR="00EA6731">
        <w:rPr>
          <w:sz w:val="24"/>
          <w:szCs w:val="24"/>
          <w:lang w:val="fr"/>
        </w:rPr>
        <w:t>Jaune</w:t>
      </w:r>
      <w:r w:rsidRPr="000B1F84">
        <w:rPr>
          <w:sz w:val="24"/>
          <w:szCs w:val="24"/>
          <w:lang w:val="fr"/>
        </w:rPr>
        <w:t xml:space="preserve"> » </w:t>
      </w:r>
      <w:r w:rsidR="00EA6731">
        <w:rPr>
          <w:sz w:val="24"/>
          <w:szCs w:val="24"/>
          <w:lang w:val="fr"/>
        </w:rPr>
        <w:t>Seconde</w:t>
      </w:r>
      <w:r w:rsidRPr="000B1F84">
        <w:rPr>
          <w:sz w:val="24"/>
          <w:szCs w:val="24"/>
          <w:lang w:val="fr"/>
        </w:rPr>
        <w:t xml:space="preserve"> édition 20</w:t>
      </w:r>
      <w:r w:rsidR="00EA6731">
        <w:rPr>
          <w:sz w:val="24"/>
          <w:szCs w:val="24"/>
          <w:lang w:val="fr"/>
        </w:rPr>
        <w:t>17</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w:t>
      </w:r>
      <w:r w:rsidR="00EA6731">
        <w:rPr>
          <w:sz w:val="24"/>
          <w:szCs w:val="24"/>
          <w:lang w:val="fr"/>
        </w:rPr>
        <w:t>C</w:t>
      </w:r>
      <w:r w:rsidR="00EA6731" w:rsidRPr="000B1F84">
        <w:rPr>
          <w:sz w:val="24"/>
          <w:szCs w:val="24"/>
          <w:lang w:val="fr"/>
        </w:rPr>
        <w:t>onception</w:t>
      </w:r>
      <w:r w:rsidR="00EA6731">
        <w:rPr>
          <w:sz w:val="24"/>
          <w:szCs w:val="24"/>
          <w:lang w:val="fr"/>
        </w:rPr>
        <w:t xml:space="preserve"> et Exploitation, pour les Installations Electriques et Mécaniques et pour la Construction et la Construction et Conception de Travaux par l’Entrepreneur </w:t>
      </w:r>
      <w:r w:rsidR="00006325">
        <w:rPr>
          <w:sz w:val="24"/>
          <w:szCs w:val="24"/>
          <w:lang w:val="fr"/>
        </w:rPr>
        <w:t>»</w:t>
      </w:r>
      <w:r w:rsidRPr="000B1F84">
        <w:rPr>
          <w:sz w:val="24"/>
          <w:szCs w:val="24"/>
          <w:lang w:val="fr"/>
        </w:rPr>
        <w:t>, doit être obtenue auprès de la FIDIC.</w:t>
      </w:r>
      <w:bookmarkEnd w:id="2"/>
      <w:bookmarkEnd w:id="3"/>
    </w:p>
    <w:p w14:paraId="3174329A" w14:textId="77777777" w:rsidR="00946620" w:rsidRDefault="00946620" w:rsidP="00C911DE">
      <w:pPr>
        <w:spacing w:before="120" w:after="240"/>
        <w:jc w:val="both"/>
        <w:rPr>
          <w:color w:val="000000" w:themeColor="text1"/>
          <w:sz w:val="24"/>
          <w:szCs w:val="24"/>
          <w:lang w:val="fr"/>
        </w:rPr>
      </w:pPr>
      <w:r>
        <w:rPr>
          <w:color w:val="000000" w:themeColor="text1"/>
          <w:sz w:val="24"/>
          <w:szCs w:val="24"/>
          <w:lang w:val="fr"/>
        </w:rPr>
        <w:t>Ce DTPM comporte des dispositions pour refléter, comme approprié, le Cadre Environnemental et Social de la Banque (2017).</w:t>
      </w:r>
    </w:p>
    <w:p w14:paraId="60DECA22" w14:textId="0096509F" w:rsidR="000B1F84" w:rsidRDefault="000B1F84" w:rsidP="00C911DE">
      <w:pPr>
        <w:spacing w:before="120" w:after="240"/>
        <w:jc w:val="both"/>
        <w:rPr>
          <w:color w:val="000000" w:themeColor="text1"/>
          <w:sz w:val="24"/>
          <w:szCs w:val="24"/>
          <w:lang w:val="fr"/>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 xml:space="preserve">comprend des dispositions </w:t>
      </w:r>
      <w:r w:rsidR="00BF4F46">
        <w:rPr>
          <w:color w:val="000000" w:themeColor="text1"/>
          <w:sz w:val="24"/>
          <w:szCs w:val="24"/>
          <w:lang w:val="fr"/>
        </w:rPr>
        <w:t xml:space="preserve">pour refléter la disqualification des entrepreneurs </w:t>
      </w:r>
      <w:r w:rsidRPr="00AD0795">
        <w:rPr>
          <w:color w:val="000000" w:themeColor="text1"/>
          <w:sz w:val="24"/>
          <w:szCs w:val="24"/>
          <w:lang w:val="fr"/>
        </w:rPr>
        <w:t xml:space="preserve">pour non-conformité avec les obligations de </w:t>
      </w:r>
      <w:r w:rsidR="00AD0795">
        <w:rPr>
          <w:color w:val="000000" w:themeColor="text1"/>
          <w:sz w:val="24"/>
          <w:szCs w:val="24"/>
          <w:lang w:val="fr"/>
        </w:rPr>
        <w:t>EAS/HS</w:t>
      </w:r>
      <w:r w:rsidRPr="00AD0795">
        <w:rPr>
          <w:color w:val="000000" w:themeColor="text1"/>
          <w:sz w:val="24"/>
          <w:szCs w:val="24"/>
          <w:lang w:val="fr"/>
        </w:rPr>
        <w:t xml:space="preserve">. </w:t>
      </w:r>
      <w:r w:rsidR="00BF4F46">
        <w:rPr>
          <w:color w:val="000000" w:themeColor="text1"/>
          <w:sz w:val="24"/>
          <w:szCs w:val="24"/>
          <w:lang w:val="fr"/>
        </w:rPr>
        <w:t xml:space="preserve">Pour </w:t>
      </w:r>
      <w:r w:rsidRPr="00AD0795">
        <w:rPr>
          <w:color w:val="000000" w:themeColor="text1"/>
          <w:sz w:val="24"/>
          <w:szCs w:val="24"/>
          <w:lang w:val="fr"/>
        </w:rPr>
        <w:t>l</w:t>
      </w:r>
      <w:r w:rsidR="00AD0795">
        <w:rPr>
          <w:color w:val="000000" w:themeColor="text1"/>
          <w:sz w:val="24"/>
          <w:szCs w:val="24"/>
          <w:lang w:val="fr"/>
        </w:rPr>
        <w:t xml:space="preserve">a passation de marchés de Travaux </w:t>
      </w:r>
      <w:r w:rsidRPr="00AD0795">
        <w:rPr>
          <w:color w:val="000000" w:themeColor="text1"/>
          <w:sz w:val="24"/>
          <w:szCs w:val="24"/>
          <w:lang w:val="fr"/>
        </w:rPr>
        <w:t>dans le cadre de projets évalués à haut risque d’</w:t>
      </w:r>
      <w:r w:rsidR="00BF4F46">
        <w:rPr>
          <w:color w:val="000000" w:themeColor="text1"/>
          <w:sz w:val="24"/>
          <w:szCs w:val="24"/>
          <w:lang w:val="fr"/>
        </w:rPr>
        <w:t>E</w:t>
      </w:r>
      <w:r w:rsidRPr="00AD0795">
        <w:rPr>
          <w:color w:val="000000" w:themeColor="text1"/>
          <w:sz w:val="24"/>
          <w:szCs w:val="24"/>
          <w:lang w:val="fr"/>
        </w:rPr>
        <w:t>xploitation et d’</w:t>
      </w:r>
      <w:r w:rsidR="00BF4F46">
        <w:rPr>
          <w:color w:val="000000" w:themeColor="text1"/>
          <w:sz w:val="24"/>
          <w:szCs w:val="24"/>
          <w:lang w:val="fr"/>
        </w:rPr>
        <w:t>A</w:t>
      </w:r>
      <w:r w:rsidRPr="00AD0795">
        <w:rPr>
          <w:color w:val="000000" w:themeColor="text1"/>
          <w:sz w:val="24"/>
          <w:szCs w:val="24"/>
          <w:lang w:val="fr"/>
        </w:rPr>
        <w:t xml:space="preserve">bus </w:t>
      </w:r>
      <w:r w:rsidR="00BF4F46">
        <w:rPr>
          <w:color w:val="000000" w:themeColor="text1"/>
          <w:sz w:val="24"/>
          <w:szCs w:val="24"/>
          <w:lang w:val="fr"/>
        </w:rPr>
        <w:t>S</w:t>
      </w:r>
      <w:r w:rsidRPr="00AD0795">
        <w:rPr>
          <w:color w:val="000000" w:themeColor="text1"/>
          <w:sz w:val="24"/>
          <w:szCs w:val="24"/>
          <w:lang w:val="fr"/>
        </w:rPr>
        <w:t>exuels (E</w:t>
      </w:r>
      <w:r w:rsidR="00AD0795">
        <w:rPr>
          <w:color w:val="000000" w:themeColor="text1"/>
          <w:sz w:val="24"/>
          <w:szCs w:val="24"/>
          <w:lang w:val="fr"/>
        </w:rPr>
        <w:t>A</w:t>
      </w:r>
      <w:r w:rsidRPr="00AD0795">
        <w:rPr>
          <w:color w:val="000000" w:themeColor="text1"/>
          <w:sz w:val="24"/>
          <w:szCs w:val="24"/>
          <w:lang w:val="fr"/>
        </w:rPr>
        <w:t xml:space="preserve">S) et/ou de </w:t>
      </w:r>
      <w:r w:rsidR="00BF4F46">
        <w:rPr>
          <w:color w:val="000000" w:themeColor="text1"/>
          <w:sz w:val="24"/>
          <w:szCs w:val="24"/>
          <w:lang w:val="fr"/>
        </w:rPr>
        <w:t>H</w:t>
      </w:r>
      <w:r w:rsidRPr="00AD0795">
        <w:rPr>
          <w:color w:val="000000" w:themeColor="text1"/>
          <w:sz w:val="24"/>
          <w:szCs w:val="24"/>
          <w:lang w:val="fr"/>
        </w:rPr>
        <w:t xml:space="preserve">arcèlement </w:t>
      </w:r>
      <w:r w:rsidR="00BF4F46">
        <w:rPr>
          <w:color w:val="000000" w:themeColor="text1"/>
          <w:sz w:val="24"/>
          <w:szCs w:val="24"/>
          <w:lang w:val="fr"/>
        </w:rPr>
        <w:t>S</w:t>
      </w:r>
      <w:r w:rsidRPr="00AD0795">
        <w:rPr>
          <w:color w:val="000000" w:themeColor="text1"/>
          <w:sz w:val="24"/>
          <w:szCs w:val="24"/>
          <w:lang w:val="fr"/>
        </w:rPr>
        <w:t>exuel (</w:t>
      </w:r>
      <w:r w:rsidR="00AD0795">
        <w:rPr>
          <w:color w:val="000000" w:themeColor="text1"/>
          <w:sz w:val="24"/>
          <w:szCs w:val="24"/>
          <w:lang w:val="fr"/>
        </w:rPr>
        <w:t>H</w:t>
      </w:r>
      <w:r w:rsidRPr="00AD0795">
        <w:rPr>
          <w:color w:val="000000" w:themeColor="text1"/>
          <w:sz w:val="24"/>
          <w:szCs w:val="24"/>
          <w:lang w:val="fr"/>
        </w:rPr>
        <w:t>S)</w:t>
      </w:r>
      <w:r w:rsidR="00BF4F46">
        <w:rPr>
          <w:color w:val="000000" w:themeColor="text1"/>
          <w:sz w:val="24"/>
          <w:szCs w:val="24"/>
          <w:lang w:val="fr"/>
        </w:rPr>
        <w:t>, un DTPM correspondant comportant des dispositions de disqualification par la Banque doit être appliqué</w:t>
      </w:r>
      <w:r w:rsidRPr="00AD0795">
        <w:rPr>
          <w:color w:val="000000" w:themeColor="text1"/>
          <w:sz w:val="24"/>
          <w:szCs w:val="24"/>
          <w:lang w:val="fr"/>
        </w:rPr>
        <w:t>.</w:t>
      </w:r>
      <w:bookmarkStart w:id="4" w:name="_Hlk10193149"/>
      <w:bookmarkEnd w:id="4"/>
    </w:p>
    <w:p w14:paraId="4AD3243B" w14:textId="38058D0A" w:rsidR="00EA6731" w:rsidRPr="00EA6731" w:rsidRDefault="00EA6731" w:rsidP="00EA6731">
      <w:pPr>
        <w:spacing w:before="120" w:after="24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consignées,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est la meilleure solution ou n’a pas la capacité et /ou les ressources nécessaires pour concevoir en interne,  et l’embauche d’un consultant en conception spécialisée a été envisagée et jugée </w:t>
      </w:r>
      <w:r>
        <w:rPr>
          <w:color w:val="000000" w:themeColor="text1"/>
          <w:sz w:val="24"/>
          <w:szCs w:val="24"/>
          <w:lang w:val="fr"/>
        </w:rPr>
        <w:t>non</w:t>
      </w:r>
      <w:r w:rsidRPr="00EA6731">
        <w:rPr>
          <w:color w:val="000000" w:themeColor="text1"/>
          <w:sz w:val="24"/>
          <w:szCs w:val="24"/>
          <w:lang w:val="fr"/>
        </w:rPr>
        <w:t xml:space="preserve"> justifiable, ou (iv) la concurrence entre les proposants initialement sélectionnés pour la conception est justifiée en raison des avantages de bénéficier d’une meilleure technologie et de coûts de cycle de vie inférieurs.</w:t>
      </w:r>
    </w:p>
    <w:p w14:paraId="5A826E3F" w14:textId="4A7A76DC"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7658F798"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l’achat de travaux; (ii) point de responsabilité unique : la conception et la construction sont effectuées par l’entrepreneur, et (iii) l’entrepreneur peut apporter des solutions créatives qui optimisent la conception. </w:t>
      </w:r>
    </w:p>
    <w:p w14:paraId="6626E06D" w14:textId="7777777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3C1D0C95" w:rsidR="009B1D20" w:rsidRPr="009C5B34" w:rsidRDefault="009B1D20" w:rsidP="009B1D20">
      <w:pPr>
        <w:spacing w:before="12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9C5B34">
        <w:rPr>
          <w:noProof/>
          <w:color w:val="333333"/>
          <w:sz w:val="24"/>
          <w:szCs w:val="24"/>
          <w:lang w:val="fr"/>
        </w:rPr>
        <w:t>onception</w:t>
      </w:r>
      <w:r w:rsidR="00EA6731">
        <w:rPr>
          <w:noProof/>
          <w:color w:val="333333"/>
          <w:sz w:val="24"/>
          <w:szCs w:val="24"/>
          <w:lang w:val="fr"/>
        </w:rPr>
        <w:t xml:space="preserve"> et</w:t>
      </w:r>
      <w:r w:rsidRPr="00FC1F80">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onstruction</w:t>
      </w:r>
      <w:r w:rsidRPr="00FC1F80">
        <w:rPr>
          <w:noProof/>
          <w:color w:val="333333"/>
          <w:sz w:val="24"/>
          <w:szCs w:val="24"/>
          <w:lang w:val="fr"/>
        </w:rPr>
        <w:t xml:space="preserve">" </w:t>
      </w:r>
      <w:r w:rsidR="00EA6731">
        <w:rPr>
          <w:noProof/>
          <w:color w:val="333333"/>
          <w:sz w:val="24"/>
          <w:szCs w:val="24"/>
          <w:lang w:val="fr"/>
        </w:rPr>
        <w:t xml:space="preserve">comparée à la conception par le Maître d’Ouvrage comprennent : (i) </w:t>
      </w:r>
      <w:r w:rsidRPr="00FC1F80">
        <w:rPr>
          <w:noProof/>
          <w:color w:val="333333"/>
          <w:sz w:val="24"/>
          <w:szCs w:val="24"/>
          <w:lang w:val="fr"/>
        </w:rPr>
        <w:t xml:space="preserve">le Maître d'Ouvrage </w:t>
      </w:r>
      <w:r w:rsidR="00EA6731">
        <w:rPr>
          <w:noProof/>
          <w:color w:val="333333"/>
          <w:sz w:val="24"/>
          <w:szCs w:val="24"/>
          <w:lang w:val="fr"/>
        </w:rPr>
        <w:t xml:space="preserve">doit avoir la capacité </w:t>
      </w:r>
      <w:r w:rsidRPr="00FC1F80">
        <w:rPr>
          <w:noProof/>
          <w:color w:val="333333"/>
          <w:sz w:val="24"/>
          <w:szCs w:val="24"/>
          <w:lang w:val="fr"/>
        </w:rPr>
        <w:t xml:space="preserve">d'évaluer objectivement et correctement les différences entre les solutions proposées par les Proposants, (ii) le Maître d'Ouvrage peut perdre un certain contrôle du processus de conception </w:t>
      </w:r>
      <w:r w:rsidR="00463A3D">
        <w:rPr>
          <w:noProof/>
          <w:color w:val="333333"/>
          <w:sz w:val="24"/>
          <w:szCs w:val="24"/>
          <w:lang w:val="fr"/>
        </w:rPr>
        <w:t xml:space="preserve">– tandis que certains éléments de conception et de normes peuvent être spécifiés par le Maître d’Ouvrage, </w:t>
      </w:r>
      <w:r w:rsidRPr="00FC1F80">
        <w:rPr>
          <w:noProof/>
          <w:color w:val="333333"/>
          <w:sz w:val="24"/>
          <w:szCs w:val="24"/>
          <w:lang w:val="fr"/>
        </w:rPr>
        <w:t>généralement le con</w:t>
      </w:r>
      <w:r w:rsidR="00463A3D">
        <w:rPr>
          <w:noProof/>
          <w:color w:val="333333"/>
          <w:sz w:val="24"/>
          <w:szCs w:val="24"/>
          <w:lang w:val="fr"/>
        </w:rPr>
        <w:t>s</w:t>
      </w:r>
      <w:r w:rsidRPr="00FC1F80">
        <w:rPr>
          <w:noProof/>
          <w:color w:val="333333"/>
          <w:sz w:val="24"/>
          <w:szCs w:val="24"/>
          <w:lang w:val="fr"/>
        </w:rPr>
        <w:t>tr</w:t>
      </w:r>
      <w:r w:rsidR="00463A3D">
        <w:rPr>
          <w:noProof/>
          <w:color w:val="333333"/>
          <w:sz w:val="24"/>
          <w:szCs w:val="24"/>
          <w:lang w:val="fr"/>
        </w:rPr>
        <w:t xml:space="preserve">ucteur </w:t>
      </w:r>
      <w:r w:rsidRPr="00FC1F80">
        <w:rPr>
          <w:noProof/>
          <w:color w:val="333333"/>
          <w:sz w:val="24"/>
          <w:szCs w:val="24"/>
          <w:lang w:val="fr"/>
        </w:rPr>
        <w:t xml:space="preserve">bénéficie d'une certaine flexibilité dans la </w:t>
      </w:r>
      <w:r w:rsidR="00463A3D">
        <w:rPr>
          <w:noProof/>
          <w:color w:val="333333"/>
          <w:sz w:val="24"/>
          <w:szCs w:val="24"/>
          <w:lang w:val="fr"/>
        </w:rPr>
        <w:t>conception, et</w:t>
      </w:r>
      <w:r w:rsidRPr="00FC1F80">
        <w:rPr>
          <w:noProof/>
          <w:color w:val="333333"/>
          <w:sz w:val="24"/>
          <w:szCs w:val="24"/>
          <w:lang w:val="fr"/>
        </w:rPr>
        <w:t xml:space="preserve"> (iii) le </w:t>
      </w:r>
      <w:r w:rsidR="00463A3D">
        <w:rPr>
          <w:noProof/>
          <w:color w:val="333333"/>
          <w:sz w:val="24"/>
          <w:szCs w:val="24"/>
          <w:lang w:val="fr"/>
        </w:rPr>
        <w:t xml:space="preserve">constructeur est motivé d’exécuter le marché plus vite et de le rendre moins coûteux – ce qui peut conduire à réduire la qualité des matériaux et de leur mise en oeuvre. </w:t>
      </w:r>
    </w:p>
    <w:p w14:paraId="599A5DEF" w14:textId="6FB6C886" w:rsidR="00463A3D" w:rsidRPr="00463A3D" w:rsidRDefault="00463A3D" w:rsidP="00463A3D">
      <w:pPr>
        <w:autoSpaceDE w:val="0"/>
        <w:autoSpaceDN w:val="0"/>
        <w:adjustRightInd w:val="0"/>
        <w:spacing w:before="120" w:after="240"/>
        <w:jc w:val="both"/>
        <w:rPr>
          <w:noProof/>
          <w:color w:val="333333"/>
          <w:sz w:val="24"/>
          <w:szCs w:val="24"/>
          <w:lang w:val="fr"/>
        </w:rPr>
      </w:pPr>
      <w:r w:rsidRPr="00463A3D">
        <w:rPr>
          <w:noProof/>
          <w:color w:val="333333"/>
          <w:sz w:val="24"/>
          <w:szCs w:val="24"/>
          <w:lang w:val="fr"/>
        </w:rPr>
        <w:t>Le</w:t>
      </w:r>
      <w:r w:rsidR="0000450D" w:rsidRPr="00463A3D">
        <w:rPr>
          <w:noProof/>
          <w:color w:val="333333"/>
          <w:sz w:val="24"/>
          <w:szCs w:val="24"/>
          <w:lang w:val="fr"/>
        </w:rPr>
        <w:t xml:space="preserve"> Maître d’Ouvrage </w:t>
      </w:r>
      <w:r w:rsidRPr="00463A3D">
        <w:rPr>
          <w:noProof/>
          <w:color w:val="333333"/>
          <w:sz w:val="24"/>
          <w:szCs w:val="24"/>
          <w:lang w:val="fr"/>
        </w:rPr>
        <w:t>doit effectuer les tâches frontales 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performance/fonctionnelles/structurelles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géotechniques/environnementales/sociales/hydrologiques</w:t>
      </w:r>
      <w:r>
        <w:rPr>
          <w:noProof/>
          <w:color w:val="333333"/>
          <w:sz w:val="24"/>
          <w:szCs w:val="24"/>
          <w:lang w:val="fr"/>
        </w:rPr>
        <w:t xml:space="preserve">, </w:t>
      </w:r>
      <w:r w:rsidRPr="00463A3D">
        <w:rPr>
          <w:noProof/>
          <w:color w:val="333333"/>
          <w:sz w:val="24"/>
          <w:szCs w:val="24"/>
          <w:lang w:val="fr"/>
        </w:rPr>
        <w:t>des enquêtes, des</w:t>
      </w:r>
      <w:r>
        <w:rPr>
          <w:noProof/>
          <w:color w:val="333333"/>
          <w:sz w:val="24"/>
          <w:szCs w:val="24"/>
          <w:lang w:val="fr"/>
        </w:rPr>
        <w:t xml:space="preserve"> </w:t>
      </w:r>
      <w:r w:rsidRPr="00463A3D">
        <w:rPr>
          <w:noProof/>
          <w:color w:val="333333"/>
          <w:sz w:val="24"/>
          <w:szCs w:val="24"/>
          <w:lang w:val="fr"/>
        </w:rPr>
        <w:t>permis/consentements qui ont été obtenus ou qui sont nécessaires,</w:t>
      </w:r>
      <w:r>
        <w:rPr>
          <w:noProof/>
          <w:color w:val="333333"/>
          <w:sz w:val="24"/>
          <w:szCs w:val="24"/>
          <w:lang w:val="fr"/>
        </w:rPr>
        <w:t xml:space="preserve"> </w:t>
      </w:r>
      <w:r w:rsidRPr="00463A3D">
        <w:rPr>
          <w:noProof/>
          <w:color w:val="333333"/>
          <w:sz w:val="24"/>
          <w:szCs w:val="24"/>
          <w:lang w:val="fr"/>
        </w:rPr>
        <w:t>etc.</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Chief Procurement Officer</w:t>
      </w:r>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5"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5"/>
    <w:p w14:paraId="7EB8A17F" w14:textId="47B9D141" w:rsidR="00463A3D"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D15555">
        <w:rPr>
          <w:rFonts w:ascii="Times New Roman" w:hAnsi="Times New Roman"/>
          <w:sz w:val="24"/>
          <w:lang w:val="fr-FR"/>
        </w:rPr>
        <w:t>deux</w:t>
      </w:r>
      <w:r w:rsidR="00736615" w:rsidRPr="00FE0416">
        <w:rPr>
          <w:rFonts w:ascii="Times New Roman" w:hAnsi="Times New Roman"/>
          <w:sz w:val="24"/>
          <w:lang w:val="fr-FR"/>
        </w:rPr>
        <w:t xml:space="preserve"> étape</w:t>
      </w:r>
      <w:r w:rsidR="00D15555">
        <w:rPr>
          <w:rFonts w:ascii="Times New Roman" w:hAnsi="Times New Roman"/>
          <w:sz w:val="24"/>
          <w:lang w:val="fr-FR"/>
        </w:rPr>
        <w:t>s</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p>
    <w:p w14:paraId="60D4E69F" w14:textId="77777777" w:rsidR="00D15555" w:rsidRDefault="00FE0416"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Le</w:t>
      </w:r>
      <w:r w:rsidR="00D15555">
        <w:rPr>
          <w:rFonts w:ascii="Times New Roman" w:hAnsi="Times New Roman"/>
          <w:sz w:val="24"/>
          <w:lang w:val="fr-FR"/>
        </w:rPr>
        <w:t>s Instructions aux Proposants (IP) décrivent les dispositions qui s’appliquent au processus en deux étapes. Les étapes sont les suivantes :</w:t>
      </w:r>
    </w:p>
    <w:p w14:paraId="5B019D35" w14:textId="77777777" w:rsidR="00D15555" w:rsidRDefault="00D15555" w:rsidP="00FE0416">
      <w:pPr>
        <w:pStyle w:val="explanatorynotes"/>
        <w:spacing w:before="200" w:after="200" w:line="240" w:lineRule="auto"/>
        <w:rPr>
          <w:rFonts w:ascii="Times New Roman" w:hAnsi="Times New Roman"/>
          <w:sz w:val="24"/>
          <w:lang w:val="fr-FR"/>
        </w:rPr>
      </w:pPr>
      <w:r w:rsidRPr="00D15555">
        <w:rPr>
          <w:rFonts w:ascii="Times New Roman" w:hAnsi="Times New Roman"/>
          <w:sz w:val="24"/>
          <w:u w:val="single"/>
          <w:lang w:val="fr-FR"/>
        </w:rPr>
        <w:t>Etape 1</w:t>
      </w:r>
      <w:r>
        <w:rPr>
          <w:rFonts w:ascii="Times New Roman" w:hAnsi="Times New Roman"/>
          <w:sz w:val="24"/>
          <w:lang w:val="fr-FR"/>
        </w:rPr>
        <w:t xml:space="preserve"> : </w:t>
      </w:r>
      <w:r w:rsidR="00FE0416" w:rsidRPr="00FE0416">
        <w:rPr>
          <w:rFonts w:ascii="Times New Roman" w:hAnsi="Times New Roman"/>
          <w:sz w:val="24"/>
          <w:lang w:val="fr-FR"/>
        </w:rPr>
        <w:t xml:space="preserve"> </w:t>
      </w:r>
      <w:r>
        <w:rPr>
          <w:rFonts w:ascii="Times New Roman" w:hAnsi="Times New Roman"/>
          <w:sz w:val="24"/>
          <w:lang w:val="fr-FR"/>
        </w:rPr>
        <w:t>Demande de Propositions pour la Première Etape (Technique) (une seule enveloppe) ;</w:t>
      </w:r>
    </w:p>
    <w:p w14:paraId="646E4086" w14:textId="19B19F5D" w:rsidR="00FE0416" w:rsidRPr="00FE0416" w:rsidRDefault="00D15555" w:rsidP="00FE0416">
      <w:pPr>
        <w:pStyle w:val="explanatorynotes"/>
        <w:spacing w:before="200" w:after="200" w:line="240" w:lineRule="auto"/>
        <w:rPr>
          <w:rFonts w:ascii="Times New Roman" w:hAnsi="Times New Roman"/>
          <w:sz w:val="24"/>
          <w:lang w:val="fr-FR"/>
        </w:rPr>
      </w:pPr>
      <w:r w:rsidRPr="00D15555">
        <w:rPr>
          <w:rFonts w:ascii="Times New Roman" w:hAnsi="Times New Roman"/>
          <w:sz w:val="24"/>
          <w:u w:val="single"/>
          <w:lang w:val="fr-FR"/>
        </w:rPr>
        <w:t>Etape 2</w:t>
      </w:r>
      <w:r>
        <w:rPr>
          <w:rFonts w:ascii="Times New Roman" w:hAnsi="Times New Roman"/>
          <w:sz w:val="24"/>
          <w:lang w:val="fr-FR"/>
        </w:rPr>
        <w:t> : Demande de Propositions pour la Deuxième Etape (Technique et Financière) (deux enveloppes).</w:t>
      </w:r>
    </w:p>
    <w:p w14:paraId="49E8923D" w14:textId="7E647F3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6" w:name="_Toc438270254"/>
      <w:bookmarkStart w:id="7"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6"/>
      <w:bookmarkEnd w:id="7"/>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8" w:name="_Toc485033035"/>
      <w:bookmarkStart w:id="9" w:name="_Toc485033176"/>
      <w:bookmarkStart w:id="10" w:name="_Toc485033290"/>
      <w:bookmarkStart w:id="11" w:name="_Toc485033367"/>
      <w:bookmarkStart w:id="12"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8"/>
      <w:bookmarkEnd w:id="9"/>
      <w:bookmarkEnd w:id="10"/>
      <w:bookmarkEnd w:id="11"/>
      <w:bookmarkEnd w:id="12"/>
    </w:p>
    <w:p w14:paraId="5E8780A7" w14:textId="3DEBE7D6" w:rsidR="00AF135B" w:rsidRPr="00B4328A" w:rsidRDefault="00AF135B" w:rsidP="00527FF1">
      <w:pPr>
        <w:pStyle w:val="List"/>
        <w:spacing w:before="240"/>
        <w:rPr>
          <w:b/>
          <w:lang w:val="fr-FR"/>
        </w:rPr>
      </w:pPr>
      <w:r w:rsidRPr="00B4328A">
        <w:rPr>
          <w:lang w:val="fr-FR"/>
        </w:rPr>
        <w:t xml:space="preserve">Cette Section fournit aux </w:t>
      </w:r>
      <w:r w:rsidR="00D15555">
        <w:rPr>
          <w:lang w:val="fr-FR"/>
        </w:rPr>
        <w:t>P</w:t>
      </w:r>
      <w:r w:rsidR="001C5B4F" w:rsidRPr="00B4328A">
        <w:rPr>
          <w:lang w:val="fr-FR"/>
        </w:rPr>
        <w:t>roposant</w:t>
      </w:r>
      <w:r w:rsidRPr="00B4328A">
        <w:rPr>
          <w:lang w:val="fr-FR"/>
        </w:rPr>
        <w:t xml:space="preserve">s les informations utiles pour préparer leurs </w:t>
      </w:r>
      <w:r w:rsidR="00D15555">
        <w:rPr>
          <w:lang w:val="fr-FR"/>
        </w:rPr>
        <w:t>P</w:t>
      </w:r>
      <w:r w:rsidR="00872F34" w:rsidRPr="00B4328A">
        <w:rPr>
          <w:lang w:val="fr-FR"/>
        </w:rPr>
        <w:t>roposition</w:t>
      </w:r>
      <w:r w:rsidRPr="00B4328A">
        <w:rPr>
          <w:lang w:val="fr-FR"/>
        </w:rPr>
        <w:t xml:space="preserve">s. </w:t>
      </w:r>
      <w:r w:rsidR="00D15555">
        <w:rPr>
          <w:lang w:val="fr-FR"/>
        </w:rPr>
        <w:t xml:space="preserve">Elle est basée sur un processus de passation de marchés en deux étapes.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3" w:name="_Toc494778663"/>
      <w:bookmarkStart w:id="14" w:name="_Toc499607131"/>
      <w:bookmarkStart w:id="15" w:name="_Toc499608184"/>
      <w:bookmarkStart w:id="16" w:name="_Toc485033036"/>
      <w:bookmarkStart w:id="17" w:name="_Toc485033177"/>
      <w:bookmarkStart w:id="18" w:name="_Toc485033291"/>
      <w:bookmarkStart w:id="19" w:name="_Toc485033368"/>
      <w:bookmarkStart w:id="20" w:name="_Toc33048185"/>
      <w:r w:rsidRPr="00B4328A">
        <w:t>Section II.</w:t>
      </w:r>
      <w:r w:rsidRPr="00B4328A">
        <w:tab/>
        <w:t xml:space="preserve">Données particulières de </w:t>
      </w:r>
      <w:r w:rsidR="000B6180">
        <w:t xml:space="preserve">demande de </w:t>
      </w:r>
      <w:bookmarkEnd w:id="13"/>
      <w:bookmarkEnd w:id="14"/>
      <w:bookmarkEnd w:id="15"/>
      <w:r w:rsidR="00872F34" w:rsidRPr="00B4328A">
        <w:t>propositions (</w:t>
      </w:r>
      <w:r w:rsidR="000B6180">
        <w:t>DPDP</w:t>
      </w:r>
      <w:r w:rsidR="00872F34" w:rsidRPr="00B4328A">
        <w:t>)</w:t>
      </w:r>
      <w:bookmarkEnd w:id="16"/>
      <w:bookmarkEnd w:id="17"/>
      <w:bookmarkEnd w:id="18"/>
      <w:bookmarkEnd w:id="19"/>
      <w:bookmarkEnd w:id="20"/>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37956457" w:rsidR="00AF135B" w:rsidRPr="00B4328A" w:rsidRDefault="00AF135B" w:rsidP="00527FF1">
      <w:pPr>
        <w:pStyle w:val="Heading2"/>
        <w:keepNext w:val="0"/>
        <w:spacing w:before="240" w:after="120"/>
      </w:pPr>
      <w:bookmarkStart w:id="21" w:name="_Toc494778664"/>
      <w:bookmarkStart w:id="22" w:name="_Toc499607132"/>
      <w:bookmarkStart w:id="23" w:name="_Toc499608185"/>
      <w:bookmarkStart w:id="24" w:name="_Toc485033037"/>
      <w:bookmarkStart w:id="25" w:name="_Toc485033178"/>
      <w:bookmarkStart w:id="26" w:name="_Toc485033292"/>
      <w:bookmarkStart w:id="27" w:name="_Toc485033369"/>
      <w:bookmarkStart w:id="28" w:name="_Toc33048186"/>
      <w:r w:rsidRPr="00B4328A">
        <w:t>Section III.</w:t>
      </w:r>
      <w:r w:rsidRPr="00B4328A">
        <w:tab/>
        <w:t>Critères d’</w:t>
      </w:r>
      <w:r w:rsidR="00463A3D">
        <w:t>E</w:t>
      </w:r>
      <w:r w:rsidRPr="00B4328A">
        <w:t xml:space="preserve">valuation et de </w:t>
      </w:r>
      <w:r w:rsidR="00463A3D">
        <w:t>Q</w:t>
      </w:r>
      <w:r w:rsidRPr="00B4328A">
        <w:t>ualification</w:t>
      </w:r>
      <w:bookmarkEnd w:id="21"/>
      <w:bookmarkEnd w:id="22"/>
      <w:bookmarkEnd w:id="23"/>
      <w:bookmarkEnd w:id="24"/>
      <w:bookmarkEnd w:id="25"/>
      <w:bookmarkEnd w:id="26"/>
      <w:bookmarkEnd w:id="27"/>
      <w:bookmarkEnd w:id="28"/>
    </w:p>
    <w:p w14:paraId="1A14806E" w14:textId="77777777"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29" w:name="_Toc494778665"/>
      <w:bookmarkStart w:id="30" w:name="_Toc499607133"/>
      <w:bookmarkStart w:id="31" w:name="_Toc499608186"/>
      <w:bookmarkStart w:id="32" w:name="_Toc485033038"/>
      <w:bookmarkStart w:id="33" w:name="_Toc485033179"/>
      <w:bookmarkStart w:id="34" w:name="_Toc485033293"/>
      <w:bookmarkStart w:id="35" w:name="_Toc485033370"/>
      <w:bookmarkStart w:id="36"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9"/>
      <w:bookmarkEnd w:id="30"/>
      <w:bookmarkEnd w:id="31"/>
      <w:r w:rsidR="00684626" w:rsidRPr="00684626">
        <w:rPr>
          <w:b/>
          <w:bCs/>
          <w:lang w:val="fr-FR"/>
        </w:rPr>
        <w:t>P</w:t>
      </w:r>
      <w:r w:rsidR="00872F34" w:rsidRPr="00684626">
        <w:rPr>
          <w:b/>
          <w:bCs/>
          <w:lang w:val="fr-FR"/>
        </w:rPr>
        <w:t>roposition</w:t>
      </w:r>
      <w:bookmarkEnd w:id="32"/>
      <w:bookmarkEnd w:id="33"/>
      <w:bookmarkEnd w:id="34"/>
      <w:bookmarkEnd w:id="35"/>
      <w:bookmarkEnd w:id="36"/>
    </w:p>
    <w:p w14:paraId="4B306B5A" w14:textId="77777777" w:rsidR="00684626" w:rsidRDefault="00684626" w:rsidP="00684626">
      <w:pPr>
        <w:pStyle w:val="List"/>
        <w:spacing w:before="0" w:after="0"/>
        <w:rPr>
          <w:lang w:val="fr-FR"/>
        </w:rPr>
      </w:pPr>
    </w:p>
    <w:p w14:paraId="018E850C" w14:textId="46F54A4E"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7" w:name="_Toc273706443"/>
      <w:bookmarkStart w:id="38" w:name="_Toc273707210"/>
      <w:bookmarkStart w:id="39" w:name="_Toc273708167"/>
      <w:bookmarkStart w:id="40" w:name="_Toc273708274"/>
      <w:bookmarkStart w:id="41" w:name="_Toc273708334"/>
      <w:bookmarkStart w:id="42" w:name="_Toc273708685"/>
      <w:bookmarkStart w:id="43" w:name="_Toc273708901"/>
      <w:bookmarkStart w:id="44" w:name="_Toc274224663"/>
      <w:bookmarkStart w:id="45" w:name="_Toc274225405"/>
      <w:bookmarkStart w:id="46" w:name="_Toc274225610"/>
      <w:bookmarkStart w:id="47" w:name="_Toc274226296"/>
      <w:bookmarkStart w:id="48" w:name="_Toc485033039"/>
      <w:bookmarkStart w:id="49" w:name="_Toc485033180"/>
      <w:bookmarkStart w:id="50" w:name="_Toc485033294"/>
      <w:bookmarkStart w:id="51" w:name="_Toc485033371"/>
      <w:bookmarkStart w:id="52" w:name="_Toc33048188"/>
      <w:r w:rsidRPr="00B4328A">
        <w:t>Section V.</w:t>
      </w:r>
      <w:r w:rsidRPr="00B4328A">
        <w:tab/>
        <w:t>Pays Eligibles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3" w:name="_Toc438267875"/>
      <w:bookmarkStart w:id="54" w:name="_Toc438270255"/>
      <w:bookmarkStart w:id="55"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3"/>
      <w:bookmarkEnd w:id="54"/>
      <w:bookmarkEnd w:id="55"/>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40F61CBF"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 xml:space="preserve">exécution des </w:t>
      </w:r>
      <w:r w:rsidR="00463A3D">
        <w:rPr>
          <w:lang w:val="fr-FR"/>
        </w:rPr>
        <w:t>T</w:t>
      </w:r>
      <w:r w:rsidRPr="00862587">
        <w:rPr>
          <w:lang w:val="fr-FR"/>
        </w:rPr>
        <w: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6" w:name="_Toc438267876"/>
      <w:bookmarkStart w:id="57" w:name="_Toc438270256"/>
      <w:bookmarkStart w:id="58"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6"/>
      <w:bookmarkEnd w:id="57"/>
      <w:bookmarkEnd w:id="58"/>
      <w:r w:rsidR="003C668A">
        <w:rPr>
          <w:rFonts w:ascii="Times New Roman" w:hAnsi="Times New Roman"/>
          <w:b/>
          <w:sz w:val="28"/>
          <w:szCs w:val="28"/>
          <w:lang w:val="fr-FR" w:eastAsia="en-US"/>
        </w:rPr>
        <w:t>S</w:t>
      </w:r>
    </w:p>
    <w:p w14:paraId="018B2493" w14:textId="4630E2C4"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w:t>
      </w:r>
      <w:r w:rsidR="00D15555">
        <w:rPr>
          <w:b/>
          <w:sz w:val="24"/>
          <w:szCs w:val="24"/>
        </w:rPr>
        <w:t>G</w:t>
      </w:r>
      <w:r w:rsidRPr="00B4328A">
        <w:rPr>
          <w:b/>
          <w:sz w:val="24"/>
          <w:szCs w:val="24"/>
        </w:rPr>
        <w:t>énérales (CG)</w:t>
      </w:r>
    </w:p>
    <w:p w14:paraId="5206DE3D" w14:textId="64E0E9A0"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w:t>
      </w:r>
      <w:r w:rsidR="00463A3D">
        <w:rPr>
          <w:lang w:val="fr-FR"/>
        </w:rPr>
        <w:t>es</w:t>
      </w:r>
      <w:r w:rsidRPr="003120DB">
        <w:rPr>
          <w:lang w:val="fr-FR"/>
        </w:rPr>
        <w:t xml:space="preserve"> </w:t>
      </w:r>
      <w:r w:rsidR="00463A3D">
        <w:rPr>
          <w:szCs w:val="24"/>
          <w:lang w:val="fr"/>
        </w:rPr>
        <w:t>Projets de C</w:t>
      </w:r>
      <w:r w:rsidR="00463A3D" w:rsidRPr="000B1F84">
        <w:rPr>
          <w:szCs w:val="24"/>
          <w:lang w:val="fr"/>
        </w:rPr>
        <w:t>onception</w:t>
      </w:r>
      <w:r w:rsidR="00463A3D">
        <w:rPr>
          <w:szCs w:val="24"/>
          <w:lang w:val="fr"/>
        </w:rPr>
        <w:t xml:space="preserve"> et Exploitation </w:t>
      </w:r>
      <w:r w:rsidR="00463A3D" w:rsidRPr="000B1F84">
        <w:rPr>
          <w:szCs w:val="24"/>
          <w:lang w:val="fr"/>
        </w:rPr>
        <w:t>(</w:t>
      </w:r>
      <w:r w:rsidR="00463A3D">
        <w:rPr>
          <w:szCs w:val="24"/>
          <w:lang w:val="fr"/>
        </w:rPr>
        <w:t xml:space="preserve">pour les Installations Electriques et Mécaniques et pour la Construction et Conception de Travaux par l’Entrepreneur </w:t>
      </w:r>
      <w:r w:rsidR="00463A3D" w:rsidRPr="000B1F84">
        <w:rPr>
          <w:szCs w:val="24"/>
          <w:lang w:val="fr"/>
        </w:rPr>
        <w:t>« </w:t>
      </w:r>
      <w:r w:rsidR="00463A3D">
        <w:rPr>
          <w:szCs w:val="24"/>
          <w:lang w:val="fr"/>
        </w:rPr>
        <w:t>L</w:t>
      </w:r>
      <w:r w:rsidR="00463A3D" w:rsidRPr="000B1F84">
        <w:rPr>
          <w:szCs w:val="24"/>
          <w:lang w:val="fr"/>
        </w:rPr>
        <w:t xml:space="preserve">ivre </w:t>
      </w:r>
      <w:r w:rsidR="00463A3D">
        <w:rPr>
          <w:szCs w:val="24"/>
          <w:lang w:val="fr"/>
        </w:rPr>
        <w:t>Jaune</w:t>
      </w:r>
      <w:r w:rsidR="00463A3D" w:rsidRPr="000B1F84">
        <w:rPr>
          <w:szCs w:val="24"/>
          <w:lang w:val="fr"/>
        </w:rPr>
        <w:t xml:space="preserve"> » </w:t>
      </w:r>
      <w:r w:rsidR="00463A3D">
        <w:rPr>
          <w:szCs w:val="24"/>
          <w:lang w:val="fr"/>
        </w:rPr>
        <w:t>Seconde</w:t>
      </w:r>
      <w:r w:rsidR="00463A3D" w:rsidRPr="000B1F84">
        <w:rPr>
          <w:szCs w:val="24"/>
          <w:lang w:val="fr"/>
        </w:rPr>
        <w:t xml:space="preserve"> édition 20</w:t>
      </w:r>
      <w:r w:rsidR="00463A3D">
        <w:rPr>
          <w:szCs w:val="24"/>
          <w:lang w:val="fr"/>
        </w:rPr>
        <w:t>17</w:t>
      </w:r>
      <w:r w:rsidR="00463A3D" w:rsidRPr="000B1F84">
        <w:rPr>
          <w:szCs w:val="24"/>
          <w:lang w:val="fr"/>
        </w:rPr>
        <w:t> » publié par la Fédération Internationale des Ingénieurs - Conseils (FIDIC)</w:t>
      </w:r>
      <w:r w:rsidR="00463A3D">
        <w:rPr>
          <w:szCs w:val="24"/>
          <w:lang w:val="fr"/>
        </w:rPr>
        <w:t>.</w:t>
      </w:r>
    </w:p>
    <w:p w14:paraId="6C88A4E6" w14:textId="0FD45623"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w:t>
      </w:r>
      <w:r w:rsidR="00D15555">
        <w:rPr>
          <w:b/>
          <w:sz w:val="24"/>
          <w:szCs w:val="24"/>
        </w:rPr>
        <w:t>P</w:t>
      </w:r>
      <w:r w:rsidRPr="00B4328A">
        <w:rPr>
          <w:b/>
          <w:sz w:val="24"/>
          <w:szCs w:val="24"/>
        </w:rPr>
        <w:t xml:space="preserve">articulières (CP) </w:t>
      </w:r>
    </w:p>
    <w:p w14:paraId="1430E638" w14:textId="17418F58"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corruption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9" w:name="_Toc494778667"/>
      <w:bookmarkStart w:id="60" w:name="_Toc499607135"/>
      <w:bookmarkStart w:id="61" w:name="_Toc499608188"/>
      <w:bookmarkStart w:id="62" w:name="_Toc485033040"/>
      <w:bookmarkStart w:id="63" w:name="_Toc485033181"/>
      <w:bookmarkStart w:id="64" w:name="_Toc485033295"/>
      <w:bookmarkStart w:id="65" w:name="_Toc485033372"/>
      <w:bookmarkStart w:id="66" w:name="_Toc33048189"/>
      <w:r w:rsidRPr="00B4328A">
        <w:rPr>
          <w:szCs w:val="24"/>
        </w:rPr>
        <w:t>Section X</w:t>
      </w:r>
      <w:r w:rsidR="00AF135B" w:rsidRPr="00B4328A">
        <w:rPr>
          <w:szCs w:val="24"/>
        </w:rPr>
        <w:t>.</w:t>
      </w:r>
      <w:r w:rsidR="00AF135B" w:rsidRPr="00B4328A">
        <w:rPr>
          <w:szCs w:val="24"/>
        </w:rPr>
        <w:tab/>
        <w:t>Formulaires du Marché</w:t>
      </w:r>
      <w:bookmarkEnd w:id="59"/>
      <w:bookmarkEnd w:id="60"/>
      <w:bookmarkEnd w:id="61"/>
      <w:bookmarkEnd w:id="62"/>
      <w:bookmarkEnd w:id="63"/>
      <w:bookmarkEnd w:id="64"/>
      <w:bookmarkEnd w:id="65"/>
      <w:bookmarkEnd w:id="66"/>
    </w:p>
    <w:p w14:paraId="6C4AA430" w14:textId="590C12C6" w:rsidR="00EA3F5F" w:rsidRPr="00821C65" w:rsidRDefault="003120DB" w:rsidP="007A742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821C65">
        <w:rPr>
          <w:lang w:val="fr-FR"/>
        </w:rPr>
        <w:br w:type="page"/>
      </w:r>
    </w:p>
    <w:p w14:paraId="0689B35C" w14:textId="77636539" w:rsidR="00ED4B9D" w:rsidRPr="0047447A" w:rsidRDefault="0047447A" w:rsidP="00572592">
      <w:pPr>
        <w:pStyle w:val="UG-Title"/>
        <w:spacing w:before="240"/>
        <w:rPr>
          <w:szCs w:val="32"/>
          <w:lang w:val="fr-FR"/>
        </w:rPr>
      </w:pPr>
      <w:bookmarkStart w:id="67" w:name="_Toc161649146"/>
      <w:bookmarkStart w:id="68" w:name="_Toc327867920"/>
      <w:bookmarkStart w:id="69" w:name="_Toc153853279"/>
      <w:bookmarkStart w:id="70"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67"/>
    <w:bookmarkEnd w:id="68"/>
    <w:bookmarkEnd w:id="69"/>
    <w:p w14:paraId="3D2CC130" w14:textId="3A502398" w:rsidR="00375A65" w:rsidRDefault="00D15555" w:rsidP="0047447A">
      <w:pPr>
        <w:pStyle w:val="UG-Title"/>
        <w:rPr>
          <w:sz w:val="28"/>
          <w:szCs w:val="32"/>
          <w:lang w:val="fr-FR"/>
        </w:rPr>
      </w:pPr>
      <w:r>
        <w:rPr>
          <w:sz w:val="28"/>
          <w:szCs w:val="32"/>
          <w:lang w:val="fr-FR"/>
        </w:rPr>
        <w:t>Modèle Etape 1</w:t>
      </w:r>
    </w:p>
    <w:p w14:paraId="2F726373" w14:textId="77777777" w:rsidR="00D15555" w:rsidRDefault="00D15555" w:rsidP="0047447A">
      <w:pPr>
        <w:pStyle w:val="UG-Title"/>
        <w:rPr>
          <w:sz w:val="32"/>
          <w:szCs w:val="32"/>
          <w:lang w:val="fr-FR"/>
        </w:rPr>
      </w:pPr>
    </w:p>
    <w:p w14:paraId="743AF59F" w14:textId="77777777" w:rsidR="00D15555" w:rsidRDefault="00D15555" w:rsidP="00D15555">
      <w:pPr>
        <w:pStyle w:val="UG-Title"/>
        <w:tabs>
          <w:tab w:val="center" w:pos="4500"/>
          <w:tab w:val="right" w:pos="9000"/>
        </w:tabs>
        <w:rPr>
          <w:sz w:val="32"/>
          <w:szCs w:val="32"/>
          <w:lang w:val="fr-FR"/>
        </w:rPr>
      </w:pPr>
      <w:r>
        <w:rPr>
          <w:sz w:val="32"/>
          <w:szCs w:val="32"/>
          <w:lang w:val="fr-FR"/>
        </w:rPr>
        <w:t>Demande de Propositions Etape 1</w:t>
      </w:r>
    </w:p>
    <w:p w14:paraId="799EA307" w14:textId="6060A021" w:rsidR="00D15555" w:rsidRDefault="00D15555" w:rsidP="00D15555">
      <w:pPr>
        <w:pStyle w:val="UG-Title"/>
        <w:tabs>
          <w:tab w:val="center" w:pos="4500"/>
          <w:tab w:val="right" w:pos="9000"/>
        </w:tabs>
        <w:rPr>
          <w:sz w:val="32"/>
          <w:szCs w:val="32"/>
          <w:lang w:val="fr-FR"/>
        </w:rPr>
      </w:pPr>
      <w:r>
        <w:rPr>
          <w:sz w:val="32"/>
          <w:szCs w:val="32"/>
          <w:lang w:val="fr-FR"/>
        </w:rPr>
        <w:t>Travaux</w:t>
      </w:r>
    </w:p>
    <w:p w14:paraId="036E81C3" w14:textId="75EC0D78" w:rsidR="00D15555" w:rsidRDefault="00514827" w:rsidP="00D15555">
      <w:pPr>
        <w:pStyle w:val="UG-Title"/>
        <w:tabs>
          <w:tab w:val="center" w:pos="4500"/>
          <w:tab w:val="right" w:pos="9000"/>
        </w:tabs>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et </w:t>
      </w:r>
      <w:r w:rsidR="00375A65">
        <w:rPr>
          <w:sz w:val="32"/>
          <w:szCs w:val="32"/>
          <w:lang w:val="fr-FR"/>
        </w:rPr>
        <w:t>Construction</w:t>
      </w:r>
      <w:r w:rsidR="00684626">
        <w:rPr>
          <w:sz w:val="32"/>
          <w:szCs w:val="32"/>
          <w:lang w:val="fr-FR"/>
        </w:rPr>
        <w:t>)</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0"/>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3C5783">
      <w:pPr>
        <w:numPr>
          <w:ilvl w:val="0"/>
          <w:numId w:val="6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8E052B8" w:rsidR="00116C68" w:rsidRPr="001459D3" w:rsidRDefault="00116C68" w:rsidP="003C5783">
      <w:pPr>
        <w:numPr>
          <w:ilvl w:val="0"/>
          <w:numId w:val="6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CF0DF2">
        <w:rPr>
          <w:sz w:val="24"/>
          <w:szCs w:val="24"/>
        </w:rPr>
        <w:t>Proposant</w:t>
      </w:r>
      <w:r w:rsidRPr="001459D3">
        <w:rPr>
          <w:sz w:val="24"/>
          <w:szCs w:val="24"/>
        </w:rPr>
        <w:t xml:space="preserve">s éligibles et répondant aux qualifications requises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3C5783">
      <w:pPr>
        <w:numPr>
          <w:ilvl w:val="0"/>
          <w:numId w:val="65"/>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1FCF7CC2" w:rsidR="00116C68" w:rsidRPr="001459D3" w:rsidRDefault="00116C68" w:rsidP="003C5783">
      <w:pPr>
        <w:numPr>
          <w:ilvl w:val="0"/>
          <w:numId w:val="65"/>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684626">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3C5783">
      <w:pPr>
        <w:numPr>
          <w:ilvl w:val="0"/>
          <w:numId w:val="65"/>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021DDD8D" w14:textId="6CDA1323" w:rsidR="00D15555" w:rsidRDefault="00EC72DB" w:rsidP="003C5783">
      <w:pPr>
        <w:pStyle w:val="ListParagraph"/>
        <w:numPr>
          <w:ilvl w:val="0"/>
          <w:numId w:val="65"/>
        </w:numPr>
        <w:suppressAutoHyphens/>
        <w:spacing w:after="120"/>
        <w:jc w:val="both"/>
        <w:rPr>
          <w:sz w:val="24"/>
          <w:szCs w:val="24"/>
        </w:rPr>
      </w:pPr>
      <w:r w:rsidRPr="00EC72DB">
        <w:rPr>
          <w:sz w:val="24"/>
          <w:szCs w:val="24"/>
        </w:rPr>
        <w:t>Un processus de D</w:t>
      </w:r>
      <w:r w:rsidR="00684626">
        <w:rPr>
          <w:sz w:val="24"/>
          <w:szCs w:val="24"/>
        </w:rPr>
        <w:t xml:space="preserve">emande de </w:t>
      </w:r>
      <w:r w:rsidRPr="00EC72DB">
        <w:rPr>
          <w:sz w:val="24"/>
          <w:szCs w:val="24"/>
        </w:rPr>
        <w:t>P</w:t>
      </w:r>
      <w:r w:rsidR="00684626">
        <w:rPr>
          <w:sz w:val="24"/>
          <w:szCs w:val="24"/>
        </w:rPr>
        <w:t>roposition</w:t>
      </w:r>
      <w:r w:rsidRPr="00EC72DB">
        <w:rPr>
          <w:sz w:val="24"/>
          <w:szCs w:val="24"/>
        </w:rPr>
        <w:t xml:space="preserve"> </w:t>
      </w:r>
      <w:r w:rsidR="00684626">
        <w:rPr>
          <w:sz w:val="24"/>
          <w:szCs w:val="24"/>
        </w:rPr>
        <w:t xml:space="preserve">(DP) </w:t>
      </w:r>
      <w:r w:rsidR="00D15555">
        <w:rPr>
          <w:sz w:val="24"/>
          <w:szCs w:val="24"/>
        </w:rPr>
        <w:t xml:space="preserve">en deux étapes </w:t>
      </w:r>
      <w:r w:rsidRPr="00EC72DB">
        <w:rPr>
          <w:sz w:val="24"/>
          <w:szCs w:val="24"/>
        </w:rPr>
        <w:t>sera</w:t>
      </w:r>
      <w:r>
        <w:rPr>
          <w:sz w:val="24"/>
          <w:szCs w:val="24"/>
        </w:rPr>
        <w:t xml:space="preserve"> </w:t>
      </w:r>
      <w:r w:rsidRPr="00EC72DB">
        <w:rPr>
          <w:sz w:val="24"/>
          <w:szCs w:val="24"/>
        </w:rPr>
        <w:t xml:space="preserve">utilisé, </w:t>
      </w:r>
      <w:r w:rsidR="00C101DF">
        <w:rPr>
          <w:sz w:val="24"/>
          <w:szCs w:val="24"/>
        </w:rPr>
        <w:t>qui sera procédé comme suit</w:t>
      </w:r>
      <w:r>
        <w:rPr>
          <w:sz w:val="24"/>
          <w:szCs w:val="24"/>
        </w:rPr>
        <w:t xml:space="preserve"> : </w:t>
      </w:r>
    </w:p>
    <w:p w14:paraId="6FAE8B87" w14:textId="77777777" w:rsidR="00C101DF" w:rsidRPr="00C101DF" w:rsidRDefault="00C101DF" w:rsidP="003C5783">
      <w:pPr>
        <w:pStyle w:val="ListParagraph"/>
        <w:numPr>
          <w:ilvl w:val="0"/>
          <w:numId w:val="115"/>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C101DF">
        <w:rPr>
          <w:sz w:val="24"/>
          <w:szCs w:val="24"/>
        </w:rPr>
        <w:t xml:space="preserve">Le processus de la Première Etape consistera en la remise d’une Proposition Technique, </w:t>
      </w:r>
      <w:r w:rsidR="00EC72DB" w:rsidRPr="00C101DF">
        <w:rPr>
          <w:sz w:val="24"/>
          <w:szCs w:val="24"/>
        </w:rPr>
        <w:t>sans aucune référence aux prix</w:t>
      </w:r>
      <w:r w:rsidRPr="00C101DF">
        <w:rPr>
          <w:sz w:val="24"/>
          <w:szCs w:val="24"/>
        </w:rPr>
        <w:t>.</w:t>
      </w:r>
      <w:r w:rsidRPr="00C101DF">
        <w:rPr>
          <w:noProof/>
          <w:spacing w:val="-2"/>
          <w:sz w:val="24"/>
          <w:szCs w:val="24"/>
          <w:lang w:val="fr"/>
        </w:rPr>
        <w:t xml:space="preserve"> À la suite de l’évaluation des propositions </w:t>
      </w:r>
      <w:r w:rsidRPr="00C101DF">
        <w:rPr>
          <w:sz w:val="24"/>
          <w:szCs w:val="24"/>
          <w:lang w:val="fr"/>
        </w:rPr>
        <w:t xml:space="preserve">de la première </w:t>
      </w:r>
      <w:r w:rsidRPr="00C101DF">
        <w:rPr>
          <w:noProof/>
          <w:spacing w:val="-2"/>
          <w:sz w:val="24"/>
          <w:szCs w:val="24"/>
          <w:lang w:val="fr"/>
        </w:rPr>
        <w:t xml:space="preserve">étape, un Proposant qui a soumis </w:t>
      </w:r>
      <w:r w:rsidRPr="00C101DF">
        <w:rPr>
          <w:sz w:val="24"/>
          <w:szCs w:val="24"/>
          <w:lang w:val="fr"/>
        </w:rPr>
        <w:t>une Proposition T</w:t>
      </w:r>
      <w:r w:rsidRPr="00C101DF">
        <w:rPr>
          <w:noProof/>
          <w:spacing w:val="-2"/>
          <w:sz w:val="24"/>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 w:val="24"/>
          <w:szCs w:val="24"/>
          <w:lang w:val="fr"/>
        </w:rPr>
        <w:t xml:space="preserve"> </w:t>
      </w:r>
      <w:r w:rsidRPr="00C101DF">
        <w:rPr>
          <w:noProof/>
          <w:spacing w:val="-2"/>
          <w:sz w:val="24"/>
          <w:szCs w:val="24"/>
          <w:lang w:val="fr"/>
        </w:rPr>
        <w:t>À la suite des réunions de clarification, les Proposants</w:t>
      </w:r>
      <w:r w:rsidRPr="00C101DF">
        <w:rPr>
          <w:sz w:val="24"/>
          <w:szCs w:val="24"/>
          <w:lang w:val="fr"/>
        </w:rPr>
        <w:t xml:space="preserve"> </w:t>
      </w:r>
      <w:r w:rsidRPr="00C101DF">
        <w:rPr>
          <w:noProof/>
          <w:spacing w:val="-2"/>
          <w:sz w:val="24"/>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 w:val="24"/>
          <w:szCs w:val="24"/>
          <w:lang w:val="fr"/>
        </w:rPr>
        <w:t>répondent</w:t>
      </w:r>
      <w:r w:rsidRPr="00C101DF">
        <w:rPr>
          <w:noProof/>
          <w:spacing w:val="-2"/>
          <w:sz w:val="24"/>
          <w:szCs w:val="24"/>
          <w:lang w:val="fr"/>
        </w:rPr>
        <w:t xml:space="preserve"> au processus de demande de Propositions de deuxième étape.</w:t>
      </w:r>
      <w:r w:rsidRPr="00C101DF">
        <w:rPr>
          <w:sz w:val="24"/>
          <w:szCs w:val="24"/>
          <w:lang w:val="fr"/>
        </w:rPr>
        <w:t xml:space="preserve"> </w:t>
      </w:r>
      <w:r w:rsidRPr="00C101DF">
        <w:rPr>
          <w:noProof/>
          <w:spacing w:val="-2"/>
          <w:sz w:val="24"/>
          <w:szCs w:val="24"/>
          <w:lang w:val="fr"/>
        </w:rPr>
        <w:t>Tous les autres Proposants dûment qualifiés et éligibles recevront des invitations à soumettre des Propositions de Deuxième Etape.</w:t>
      </w:r>
    </w:p>
    <w:p w14:paraId="6D33D299" w14:textId="6D1F0257" w:rsidR="00C101DF" w:rsidRPr="00C101DF" w:rsidRDefault="00C101DF" w:rsidP="003C5783">
      <w:pPr>
        <w:pStyle w:val="ListParagraph"/>
        <w:numPr>
          <w:ilvl w:val="0"/>
          <w:numId w:val="115"/>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C101DF">
        <w:rPr>
          <w:noProof/>
          <w:spacing w:val="-2"/>
          <w:sz w:val="24"/>
          <w:szCs w:val="24"/>
          <w:lang w:val="fr"/>
        </w:rPr>
        <w:t xml:space="preserve">Le processus de la </w:t>
      </w:r>
      <w:r>
        <w:rPr>
          <w:noProof/>
          <w:spacing w:val="-2"/>
          <w:sz w:val="24"/>
          <w:szCs w:val="24"/>
          <w:lang w:val="fr"/>
        </w:rPr>
        <w:t>D</w:t>
      </w:r>
      <w:r w:rsidRPr="00C101DF">
        <w:rPr>
          <w:noProof/>
          <w:spacing w:val="-2"/>
          <w:sz w:val="24"/>
          <w:szCs w:val="24"/>
          <w:lang w:val="fr"/>
        </w:rPr>
        <w:t xml:space="preserve">euxième </w:t>
      </w:r>
      <w:r>
        <w:rPr>
          <w:noProof/>
          <w:spacing w:val="-2"/>
          <w:sz w:val="24"/>
          <w:szCs w:val="24"/>
          <w:lang w:val="fr"/>
        </w:rPr>
        <w:t>E</w:t>
      </w:r>
      <w:r w:rsidRPr="00C101DF">
        <w:rPr>
          <w:noProof/>
          <w:spacing w:val="-2"/>
          <w:sz w:val="24"/>
          <w:szCs w:val="24"/>
          <w:lang w:val="fr"/>
        </w:rPr>
        <w:t>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ii), la partie financière.</w:t>
      </w:r>
    </w:p>
    <w:p w14:paraId="35DB9FB3" w14:textId="3856EE9E" w:rsidR="00EF254F" w:rsidRDefault="00EC72DB" w:rsidP="003C5783">
      <w:pPr>
        <w:pStyle w:val="ListParagraph"/>
        <w:numPr>
          <w:ilvl w:val="0"/>
          <w:numId w:val="65"/>
        </w:numPr>
        <w:suppressAutoHyphens/>
        <w:spacing w:after="120"/>
        <w:jc w:val="both"/>
        <w:rPr>
          <w:sz w:val="24"/>
          <w:szCs w:val="24"/>
        </w:rPr>
      </w:pPr>
      <w:r w:rsidRPr="00C101DF">
        <w:rPr>
          <w:sz w:val="24"/>
          <w:szCs w:val="24"/>
        </w:rPr>
        <w:t>L</w:t>
      </w:r>
      <w:r w:rsidR="00C101DF">
        <w:rPr>
          <w:sz w:val="24"/>
          <w:szCs w:val="24"/>
        </w:rPr>
        <w:t>es</w:t>
      </w:r>
      <w:r w:rsidRPr="00C101DF">
        <w:rPr>
          <w:sz w:val="24"/>
          <w:szCs w:val="24"/>
        </w:rPr>
        <w:t xml:space="preserve"> </w:t>
      </w:r>
      <w:r w:rsidR="00047258" w:rsidRPr="00C101DF">
        <w:rPr>
          <w:sz w:val="24"/>
          <w:szCs w:val="24"/>
        </w:rPr>
        <w:t>P</w:t>
      </w:r>
      <w:r w:rsidRPr="00C101DF">
        <w:rPr>
          <w:sz w:val="24"/>
          <w:szCs w:val="24"/>
        </w:rPr>
        <w:t>roposition</w:t>
      </w:r>
      <w:r w:rsidR="00C101DF">
        <w:rPr>
          <w:sz w:val="24"/>
          <w:szCs w:val="24"/>
        </w:rPr>
        <w:t xml:space="preserve">s </w:t>
      </w:r>
      <w:r w:rsidR="00FC5DA5">
        <w:rPr>
          <w:sz w:val="24"/>
          <w:szCs w:val="24"/>
        </w:rPr>
        <w:t xml:space="preserve">de </w:t>
      </w:r>
      <w:r w:rsidR="00C101DF">
        <w:rPr>
          <w:sz w:val="24"/>
          <w:szCs w:val="24"/>
        </w:rPr>
        <w:t xml:space="preserve">Première Etape </w:t>
      </w:r>
      <w:r w:rsidRPr="00C101DF">
        <w:rPr>
          <w:sz w:val="24"/>
          <w:szCs w:val="24"/>
        </w:rPr>
        <w:t>doi</w:t>
      </w:r>
      <w:r w:rsidR="00C101DF">
        <w:rPr>
          <w:sz w:val="24"/>
          <w:szCs w:val="24"/>
        </w:rPr>
        <w:t>ven</w:t>
      </w:r>
      <w:r w:rsidRPr="00C101DF">
        <w:rPr>
          <w:sz w:val="24"/>
          <w:szCs w:val="24"/>
        </w:rPr>
        <w:t>t être remise</w:t>
      </w:r>
      <w:r w:rsidR="00C101DF">
        <w:rPr>
          <w:sz w:val="24"/>
          <w:szCs w:val="24"/>
        </w:rPr>
        <w:t>s</w:t>
      </w:r>
      <w:r w:rsidRPr="00C101DF">
        <w:rPr>
          <w:sz w:val="24"/>
          <w:szCs w:val="24"/>
        </w:rPr>
        <w:t xml:space="preserve"> à l’adresse ci-dessous [indiquer l’adresse à la fin de la présente DP] </w:t>
      </w:r>
      <w:r w:rsidRPr="00EC72DB">
        <w:rPr>
          <w:sz w:val="24"/>
          <w:szCs w:val="24"/>
          <w:vertAlign w:val="superscript"/>
        </w:rPr>
        <w:footnoteReference w:id="8"/>
      </w:r>
      <w:r w:rsidRPr="00C101DF">
        <w:rPr>
          <w:sz w:val="24"/>
          <w:szCs w:val="24"/>
          <w:vertAlign w:val="superscript"/>
        </w:rPr>
        <w:t xml:space="preserve"> </w:t>
      </w:r>
      <w:r w:rsidRPr="00C101DF">
        <w:rPr>
          <w:sz w:val="24"/>
          <w:szCs w:val="24"/>
        </w:rPr>
        <w:t xml:space="preserve">à ou avant l’heure et à la date </w:t>
      </w:r>
      <w:r w:rsidRPr="00C101DF">
        <w:rPr>
          <w:i/>
          <w:iCs/>
          <w:sz w:val="24"/>
          <w:szCs w:val="24"/>
        </w:rPr>
        <w:t>[insérer l’heure et la date]</w:t>
      </w:r>
      <w:r w:rsidRPr="00C101DF">
        <w:rPr>
          <w:sz w:val="24"/>
          <w:szCs w:val="24"/>
        </w:rPr>
        <w:t xml:space="preserve">.  La passation électronique </w:t>
      </w:r>
      <w:r w:rsidR="00047258" w:rsidRPr="00C101DF">
        <w:rPr>
          <w:sz w:val="24"/>
          <w:szCs w:val="24"/>
        </w:rPr>
        <w:t>de marché</w:t>
      </w:r>
      <w:r w:rsidR="00C101DF">
        <w:rPr>
          <w:sz w:val="24"/>
          <w:szCs w:val="24"/>
        </w:rPr>
        <w:t>s</w:t>
      </w:r>
      <w:r w:rsidR="00047258" w:rsidRPr="00C101DF">
        <w:rPr>
          <w:sz w:val="24"/>
          <w:szCs w:val="24"/>
        </w:rPr>
        <w:t xml:space="preserve"> </w:t>
      </w:r>
      <w:r w:rsidRPr="00C101DF">
        <w:rPr>
          <w:sz w:val="24"/>
          <w:szCs w:val="24"/>
        </w:rPr>
        <w:t xml:space="preserve">sera </w:t>
      </w:r>
      <w:r w:rsidRPr="00C101DF">
        <w:rPr>
          <w:i/>
          <w:iCs/>
          <w:sz w:val="24"/>
          <w:szCs w:val="24"/>
        </w:rPr>
        <w:t>[ne sera</w:t>
      </w:r>
      <w:r w:rsidR="00DF1927" w:rsidRPr="00C101DF">
        <w:rPr>
          <w:i/>
          <w:iCs/>
          <w:sz w:val="24"/>
          <w:szCs w:val="24"/>
        </w:rPr>
        <w:t xml:space="preserve"> pas</w:t>
      </w:r>
      <w:r w:rsidRPr="00C101DF">
        <w:rPr>
          <w:i/>
          <w:iCs/>
          <w:sz w:val="24"/>
          <w:szCs w:val="24"/>
        </w:rPr>
        <w:t>]</w:t>
      </w:r>
      <w:r w:rsidR="00DF1927" w:rsidRPr="00C101DF">
        <w:rPr>
          <w:sz w:val="24"/>
          <w:szCs w:val="24"/>
        </w:rPr>
        <w:t xml:space="preserve"> </w:t>
      </w:r>
      <w:r w:rsidRPr="00C101DF">
        <w:rPr>
          <w:sz w:val="24"/>
          <w:szCs w:val="24"/>
        </w:rPr>
        <w:t>autorisé</w:t>
      </w:r>
      <w:r w:rsidR="00DF1927" w:rsidRPr="00C101DF">
        <w:rPr>
          <w:sz w:val="24"/>
          <w:szCs w:val="24"/>
        </w:rPr>
        <w:t>e</w:t>
      </w:r>
      <w:r w:rsidR="00C101DF">
        <w:rPr>
          <w:sz w:val="24"/>
          <w:szCs w:val="24"/>
        </w:rPr>
        <w:t>.</w:t>
      </w:r>
      <w:r w:rsidRPr="00C101DF">
        <w:rPr>
          <w:sz w:val="24"/>
          <w:szCs w:val="24"/>
        </w:rPr>
        <w:t xml:space="preserve"> Les </w:t>
      </w:r>
      <w:r w:rsidR="00C101DF">
        <w:rPr>
          <w:sz w:val="24"/>
          <w:szCs w:val="24"/>
        </w:rPr>
        <w:t>P</w:t>
      </w:r>
      <w:r w:rsidRPr="00C101DF">
        <w:rPr>
          <w:sz w:val="24"/>
          <w:szCs w:val="24"/>
        </w:rPr>
        <w:t xml:space="preserve">ropositions tardives seront rejetées. </w:t>
      </w:r>
      <w:r w:rsidR="00C101DF">
        <w:rPr>
          <w:sz w:val="24"/>
          <w:szCs w:val="24"/>
        </w:rPr>
        <w:t>Les</w:t>
      </w:r>
      <w:r w:rsidRPr="00C101DF">
        <w:rPr>
          <w:sz w:val="24"/>
          <w:szCs w:val="24"/>
        </w:rPr>
        <w:t xml:space="preserve"> </w:t>
      </w:r>
      <w:r w:rsidR="00047258" w:rsidRPr="00C101DF">
        <w:rPr>
          <w:sz w:val="24"/>
          <w:szCs w:val="24"/>
        </w:rPr>
        <w:t>P</w:t>
      </w:r>
      <w:r w:rsidRPr="00C101DF">
        <w:rPr>
          <w:sz w:val="24"/>
          <w:szCs w:val="24"/>
        </w:rPr>
        <w:t>ropositions ser</w:t>
      </w:r>
      <w:r w:rsidR="00C101DF">
        <w:rPr>
          <w:sz w:val="24"/>
          <w:szCs w:val="24"/>
        </w:rPr>
        <w:t>ont</w:t>
      </w:r>
      <w:r w:rsidRPr="00C101DF">
        <w:rPr>
          <w:sz w:val="24"/>
          <w:szCs w:val="24"/>
        </w:rPr>
        <w:t xml:space="preserve"> ouverte</w:t>
      </w:r>
      <w:r w:rsidR="00C101DF">
        <w:rPr>
          <w:sz w:val="24"/>
          <w:szCs w:val="24"/>
        </w:rPr>
        <w:t>s</w:t>
      </w:r>
      <w:r w:rsidRPr="00C101DF">
        <w:rPr>
          <w:sz w:val="24"/>
          <w:szCs w:val="24"/>
        </w:rPr>
        <w:t xml:space="preserve"> publiquement en présence des représentants désignés des </w:t>
      </w:r>
      <w:r w:rsidR="00DF1927" w:rsidRPr="00C101DF">
        <w:rPr>
          <w:sz w:val="24"/>
          <w:szCs w:val="24"/>
        </w:rPr>
        <w:t>P</w:t>
      </w:r>
      <w:r w:rsidRPr="00C101DF">
        <w:rPr>
          <w:sz w:val="24"/>
          <w:szCs w:val="24"/>
        </w:rPr>
        <w:t xml:space="preserve">roposants et de toute personne qui choisit d’y assister à l’adresse ci-dessous </w:t>
      </w:r>
      <w:r w:rsidRPr="00C101DF">
        <w:rPr>
          <w:i/>
          <w:iCs/>
          <w:sz w:val="24"/>
          <w:szCs w:val="24"/>
        </w:rPr>
        <w:t>[</w:t>
      </w:r>
      <w:r w:rsidR="00DF1927" w:rsidRPr="00C101DF">
        <w:rPr>
          <w:i/>
          <w:iCs/>
          <w:sz w:val="24"/>
          <w:szCs w:val="24"/>
        </w:rPr>
        <w:t xml:space="preserve">indiquer </w:t>
      </w:r>
      <w:r w:rsidRPr="00C101DF">
        <w:rPr>
          <w:i/>
          <w:iCs/>
          <w:sz w:val="24"/>
          <w:szCs w:val="24"/>
        </w:rPr>
        <w:t>adresse à la fin de cette DP]</w:t>
      </w:r>
      <w:r w:rsidRPr="00C101DF">
        <w:rPr>
          <w:sz w:val="24"/>
          <w:szCs w:val="24"/>
        </w:rPr>
        <w:t xml:space="preserve"> à </w:t>
      </w:r>
      <w:r w:rsidRPr="00C101DF">
        <w:rPr>
          <w:i/>
          <w:iCs/>
          <w:sz w:val="24"/>
          <w:szCs w:val="24"/>
        </w:rPr>
        <w:t>[insérer l’heure et la date]</w:t>
      </w:r>
      <w:r w:rsidRPr="00C101DF">
        <w:rPr>
          <w:sz w:val="24"/>
          <w:szCs w:val="24"/>
        </w:rPr>
        <w:t xml:space="preserve">.   </w:t>
      </w:r>
    </w:p>
    <w:p w14:paraId="02F8F2FA" w14:textId="6B9CC857" w:rsidR="00116C68" w:rsidRDefault="00116C68" w:rsidP="003C5783">
      <w:pPr>
        <w:numPr>
          <w:ilvl w:val="0"/>
          <w:numId w:val="65"/>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CF0DF2">
        <w:rPr>
          <w:sz w:val="24"/>
          <w:szCs w:val="24"/>
        </w:rPr>
        <w:t>Proposant</w:t>
      </w:r>
      <w:r w:rsidRPr="00DD0EAC">
        <w:rPr>
          <w:sz w:val="24"/>
          <w:szCs w:val="24"/>
        </w:rPr>
        <w:t xml:space="preserv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19D95839" w14:textId="58BA4669" w:rsidR="00684626" w:rsidRPr="00684626" w:rsidRDefault="00684626" w:rsidP="003C5783">
      <w:pPr>
        <w:numPr>
          <w:ilvl w:val="0"/>
          <w:numId w:val="65"/>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238DFFC5" w14:textId="299175CF" w:rsidR="00116C68" w:rsidRPr="001459D3" w:rsidRDefault="00116C68" w:rsidP="003C5783">
      <w:pPr>
        <w:numPr>
          <w:ilvl w:val="0"/>
          <w:numId w:val="65"/>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34ABC26D" w:rsidR="00646CBF" w:rsidRDefault="00646CBF">
      <w:pPr>
        <w:rPr>
          <w:sz w:val="24"/>
          <w:szCs w:val="24"/>
        </w:rPr>
      </w:pPr>
      <w:r>
        <w:rPr>
          <w:sz w:val="24"/>
          <w:szCs w:val="24"/>
        </w:rPr>
        <w:br w:type="page"/>
      </w:r>
    </w:p>
    <w:p w14:paraId="33A53413" w14:textId="77777777" w:rsidR="00646CBF" w:rsidRPr="0047447A" w:rsidRDefault="00646CBF" w:rsidP="00646CBF">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63CB8342" w14:textId="2CE0EC78" w:rsidR="00646CBF" w:rsidRDefault="00646CBF" w:rsidP="000F6802">
      <w:pPr>
        <w:pStyle w:val="UG-Title"/>
        <w:spacing w:after="240"/>
        <w:rPr>
          <w:sz w:val="28"/>
          <w:szCs w:val="32"/>
          <w:lang w:val="fr-FR"/>
        </w:rPr>
      </w:pPr>
      <w:r>
        <w:rPr>
          <w:sz w:val="28"/>
          <w:szCs w:val="32"/>
          <w:lang w:val="fr-FR"/>
        </w:rPr>
        <w:t>Modèle Etape 2</w:t>
      </w:r>
    </w:p>
    <w:p w14:paraId="2D36A27C" w14:textId="65E6F676" w:rsidR="00646CBF" w:rsidRDefault="00646CBF" w:rsidP="00646CBF">
      <w:pPr>
        <w:pStyle w:val="UG-Title"/>
        <w:tabs>
          <w:tab w:val="center" w:pos="4500"/>
          <w:tab w:val="right" w:pos="9000"/>
        </w:tabs>
        <w:rPr>
          <w:sz w:val="32"/>
          <w:szCs w:val="32"/>
          <w:lang w:val="fr-FR"/>
        </w:rPr>
      </w:pPr>
      <w:r>
        <w:rPr>
          <w:sz w:val="32"/>
          <w:szCs w:val="32"/>
          <w:lang w:val="fr-FR"/>
        </w:rPr>
        <w:t>Demande de Propositions Etape 2</w:t>
      </w:r>
    </w:p>
    <w:p w14:paraId="24042898" w14:textId="77777777" w:rsidR="00646CBF" w:rsidRDefault="00646CBF" w:rsidP="00646CBF">
      <w:pPr>
        <w:pStyle w:val="UG-Title"/>
        <w:tabs>
          <w:tab w:val="center" w:pos="4500"/>
          <w:tab w:val="right" w:pos="9000"/>
        </w:tabs>
        <w:rPr>
          <w:sz w:val="32"/>
          <w:szCs w:val="32"/>
          <w:lang w:val="fr-FR"/>
        </w:rPr>
      </w:pPr>
      <w:r>
        <w:rPr>
          <w:sz w:val="32"/>
          <w:szCs w:val="32"/>
          <w:lang w:val="fr-FR"/>
        </w:rPr>
        <w:t>Travaux</w:t>
      </w:r>
    </w:p>
    <w:p w14:paraId="4E9615E0" w14:textId="77777777" w:rsidR="00646CBF" w:rsidRDefault="00646CBF" w:rsidP="00646CBF">
      <w:pPr>
        <w:pStyle w:val="UG-Title"/>
        <w:tabs>
          <w:tab w:val="center" w:pos="4500"/>
          <w:tab w:val="right" w:pos="9000"/>
        </w:tabs>
        <w:rPr>
          <w:sz w:val="32"/>
          <w:szCs w:val="32"/>
          <w:lang w:val="fr-FR"/>
        </w:rPr>
      </w:pPr>
      <w:r>
        <w:rPr>
          <w:sz w:val="32"/>
          <w:szCs w:val="32"/>
          <w:lang w:val="fr-FR"/>
        </w:rPr>
        <w:t>(</w:t>
      </w:r>
      <w:r w:rsidRPr="0047447A">
        <w:rPr>
          <w:sz w:val="32"/>
          <w:szCs w:val="32"/>
          <w:lang w:val="fr-FR"/>
        </w:rPr>
        <w:t>Conception</w:t>
      </w:r>
      <w:r>
        <w:rPr>
          <w:sz w:val="32"/>
          <w:szCs w:val="32"/>
          <w:lang w:val="fr-FR"/>
        </w:rPr>
        <w:t xml:space="preserve"> et Construction)</w:t>
      </w:r>
    </w:p>
    <w:p w14:paraId="6ED2173A" w14:textId="77777777" w:rsidR="00646CBF" w:rsidRPr="00514827" w:rsidRDefault="00646CBF" w:rsidP="00646CBF">
      <w:pPr>
        <w:pStyle w:val="UG-Title"/>
        <w:spacing w:before="240"/>
        <w:rPr>
          <w:bCs/>
          <w:sz w:val="32"/>
          <w:szCs w:val="32"/>
          <w:lang w:val="fr-FR"/>
        </w:rPr>
      </w:pPr>
      <w:r w:rsidRPr="00514827">
        <w:rPr>
          <w:bCs/>
          <w:i/>
          <w:sz w:val="28"/>
          <w:szCs w:val="28"/>
          <w:lang w:val="fr-FR"/>
        </w:rPr>
        <w:t>(Faisant suite à la Sélection initiale)</w:t>
      </w:r>
    </w:p>
    <w:p w14:paraId="0CD1F8A5" w14:textId="77777777" w:rsidR="00646CBF" w:rsidRPr="00514827" w:rsidRDefault="00646CBF" w:rsidP="00646CBF">
      <w:pPr>
        <w:spacing w:after="120"/>
        <w:rPr>
          <w:b/>
          <w:bCs/>
        </w:rPr>
      </w:pPr>
    </w:p>
    <w:p w14:paraId="6E3C8D0F" w14:textId="77777777" w:rsidR="00646CBF" w:rsidRPr="00B4328A" w:rsidRDefault="00646CBF" w:rsidP="00646CBF">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23FC5E5B" w14:textId="77777777" w:rsidR="00646CBF" w:rsidRPr="003757F1" w:rsidRDefault="00646CBF" w:rsidP="00646CBF">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23BC7DBC" w14:textId="77777777" w:rsidR="00646CBF" w:rsidRPr="00B4328A" w:rsidRDefault="00646CBF" w:rsidP="00646CBF">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11306360" w14:textId="77777777" w:rsidR="00646CBF" w:rsidRPr="00B4328A" w:rsidRDefault="00646CBF" w:rsidP="00646CBF">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086117B2" w14:textId="77777777" w:rsidR="00646CBF" w:rsidRPr="00B4328A" w:rsidRDefault="00646CBF" w:rsidP="00646CBF">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0FD6B586" w14:textId="77777777" w:rsidR="00646CBF" w:rsidRPr="00B4328A" w:rsidRDefault="00646CBF" w:rsidP="00646CBF">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3AFE8F73" w14:textId="77777777" w:rsidR="00646CBF" w:rsidRPr="003757F1" w:rsidRDefault="00646CBF" w:rsidP="00646CBF">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52D20A57" w14:textId="121BC91D" w:rsidR="00646CBF" w:rsidRPr="001E6CED" w:rsidRDefault="00646CBF" w:rsidP="00646CBF">
      <w:pPr>
        <w:spacing w:before="240" w:after="120"/>
        <w:rPr>
          <w:b/>
          <w:sz w:val="24"/>
          <w:szCs w:val="24"/>
        </w:rPr>
      </w:pPr>
      <w:r w:rsidRPr="003757F1">
        <w:rPr>
          <w:b/>
          <w:sz w:val="24"/>
          <w:szCs w:val="24"/>
        </w:rPr>
        <w:t>A Nom et adresse du Candidat</w:t>
      </w:r>
    </w:p>
    <w:p w14:paraId="5EE38418" w14:textId="77777777" w:rsidR="00646CBF" w:rsidRPr="00B4328A" w:rsidRDefault="00646CBF" w:rsidP="00646CBF">
      <w:pPr>
        <w:spacing w:before="120" w:after="120"/>
        <w:rPr>
          <w:sz w:val="24"/>
          <w:szCs w:val="24"/>
        </w:rPr>
      </w:pPr>
      <w:r>
        <w:rPr>
          <w:sz w:val="24"/>
          <w:szCs w:val="24"/>
        </w:rPr>
        <w:t xml:space="preserve">Messieurs, Mesdames, </w:t>
      </w:r>
    </w:p>
    <w:p w14:paraId="0C138581" w14:textId="6BD07B6A" w:rsidR="00646CBF" w:rsidRPr="00646CBF" w:rsidRDefault="00646CBF" w:rsidP="003C5783">
      <w:pPr>
        <w:pStyle w:val="ListParagraph"/>
        <w:numPr>
          <w:ilvl w:val="0"/>
          <w:numId w:val="116"/>
        </w:numPr>
        <w:suppressAutoHyphens/>
        <w:spacing w:before="120" w:after="120"/>
        <w:jc w:val="both"/>
        <w:rPr>
          <w:noProof/>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sidR="005E49D6">
        <w:rPr>
          <w:noProof/>
          <w:sz w:val="24"/>
          <w:szCs w:val="24"/>
          <w:lang w:val="fr"/>
        </w:rPr>
        <w:t>Marché</w:t>
      </w:r>
      <w:r w:rsidRPr="00646CBF">
        <w:rPr>
          <w:noProof/>
          <w:sz w:val="24"/>
          <w:szCs w:val="24"/>
          <w:lang w:val="fr"/>
        </w:rPr>
        <w:t xml:space="preserve"> cité ci-dessus pour lequel vous avez soumis une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P</w:t>
      </w:r>
      <w:r w:rsidRPr="00646CBF">
        <w:rPr>
          <w:noProof/>
          <w:sz w:val="24"/>
          <w:szCs w:val="24"/>
          <w:lang w:val="fr"/>
        </w:rPr>
        <w:t xml:space="preserve">remière </w:t>
      </w:r>
      <w:r w:rsidR="005E49D6">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005E49D6" w:rsidRPr="005E49D6">
        <w:rPr>
          <w:b/>
          <w:bCs/>
          <w:i/>
          <w:iCs/>
          <w:noProof/>
          <w:sz w:val="24"/>
          <w:szCs w:val="24"/>
          <w:lang w:val="fr"/>
        </w:rPr>
        <w:t>P</w:t>
      </w:r>
      <w:r w:rsidRPr="005E49D6">
        <w:rPr>
          <w:b/>
          <w:bCs/>
          <w:i/>
          <w:iCs/>
          <w:noProof/>
          <w:sz w:val="24"/>
          <w:szCs w:val="24"/>
          <w:lang w:val="fr"/>
        </w:rPr>
        <w:t xml:space="preserve">roposition de </w:t>
      </w:r>
      <w:r w:rsidR="005E49D6" w:rsidRPr="005E49D6">
        <w:rPr>
          <w:b/>
          <w:bCs/>
          <w:i/>
          <w:iCs/>
          <w:noProof/>
          <w:sz w:val="24"/>
          <w:szCs w:val="24"/>
          <w:lang w:val="fr"/>
        </w:rPr>
        <w:t>P</w:t>
      </w:r>
      <w:r w:rsidRPr="005E49D6">
        <w:rPr>
          <w:b/>
          <w:bCs/>
          <w:i/>
          <w:iCs/>
          <w:noProof/>
          <w:sz w:val="24"/>
          <w:szCs w:val="24"/>
          <w:lang w:val="fr"/>
        </w:rPr>
        <w:t xml:space="preserve">remière </w:t>
      </w:r>
      <w:r w:rsidR="005E49D6" w:rsidRPr="005E49D6">
        <w:rPr>
          <w:b/>
          <w:bCs/>
          <w:i/>
          <w:iCs/>
          <w:noProof/>
          <w:sz w:val="24"/>
          <w:szCs w:val="24"/>
          <w:lang w:val="fr"/>
        </w:rPr>
        <w:t>E</w:t>
      </w:r>
      <w:r w:rsidRPr="005E49D6">
        <w:rPr>
          <w:b/>
          <w:bCs/>
          <w:i/>
          <w:iCs/>
          <w:noProof/>
          <w:sz w:val="24"/>
          <w:szCs w:val="24"/>
          <w:lang w:val="fr"/>
        </w:rPr>
        <w:t>tape</w:t>
      </w:r>
      <w:r w:rsidRPr="005E49D6">
        <w:rPr>
          <w:i/>
          <w:iCs/>
          <w:noProof/>
          <w:sz w:val="24"/>
          <w:szCs w:val="24"/>
          <w:lang w:val="fr"/>
        </w:rPr>
        <w:t>]</w:t>
      </w:r>
      <w:r w:rsidRPr="00646CBF">
        <w:rPr>
          <w:sz w:val="24"/>
          <w:szCs w:val="24"/>
          <w:lang w:val="fr"/>
        </w:rPr>
        <w:t>, qui a</w:t>
      </w:r>
      <w:r w:rsidR="005E49D6">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sidR="005E49D6">
        <w:rPr>
          <w:sz w:val="24"/>
          <w:szCs w:val="24"/>
          <w:lang w:val="fr"/>
        </w:rPr>
        <w:t>e</w:t>
      </w:r>
      <w:r w:rsidRPr="00646CBF">
        <w:rPr>
          <w:noProof/>
          <w:sz w:val="24"/>
          <w:szCs w:val="24"/>
          <w:lang w:val="fr"/>
        </w:rPr>
        <w:t xml:space="preserve"> suffisamment </w:t>
      </w:r>
      <w:r w:rsidR="005E49D6">
        <w:rPr>
          <w:noProof/>
          <w:sz w:val="24"/>
          <w:szCs w:val="24"/>
          <w:lang w:val="fr"/>
        </w:rPr>
        <w:t>conforme</w:t>
      </w:r>
      <w:r w:rsidRPr="00646CBF">
        <w:rPr>
          <w:noProof/>
          <w:sz w:val="24"/>
          <w:szCs w:val="24"/>
          <w:lang w:val="fr"/>
        </w:rPr>
        <w:t xml:space="preserve"> techniquement aux exigences de la première étape.</w:t>
      </w:r>
    </w:p>
    <w:p w14:paraId="63F569AD" w14:textId="587CB993" w:rsidR="00646CBF" w:rsidRPr="00BD638B" w:rsidRDefault="00646CBF" w:rsidP="003C5783">
      <w:pPr>
        <w:pStyle w:val="ListParagraph"/>
        <w:numPr>
          <w:ilvl w:val="0"/>
          <w:numId w:val="116"/>
        </w:numPr>
        <w:suppressAutoHyphens/>
        <w:spacing w:before="120" w:after="120"/>
        <w:jc w:val="both"/>
        <w:rPr>
          <w:noProof/>
          <w:sz w:val="24"/>
          <w:szCs w:val="24"/>
        </w:rPr>
      </w:pPr>
      <w:r w:rsidRPr="00646CBF">
        <w:rPr>
          <w:noProof/>
          <w:sz w:val="24"/>
          <w:szCs w:val="24"/>
          <w:lang w:val="fr"/>
        </w:rPr>
        <w:t xml:space="preserve">Votre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D</w:t>
      </w:r>
      <w:r w:rsidRPr="00646CBF">
        <w:rPr>
          <w:noProof/>
          <w:sz w:val="24"/>
          <w:szCs w:val="24"/>
          <w:lang w:val="fr"/>
        </w:rPr>
        <w:t xml:space="preserve">euxième étape doit inclure une </w:t>
      </w:r>
      <w:r w:rsidR="005E49D6">
        <w:rPr>
          <w:noProof/>
          <w:sz w:val="24"/>
          <w:szCs w:val="24"/>
          <w:lang w:val="fr"/>
        </w:rPr>
        <w:t>P</w:t>
      </w:r>
      <w:r w:rsidRPr="00646CBF">
        <w:rPr>
          <w:noProof/>
          <w:sz w:val="24"/>
          <w:szCs w:val="24"/>
          <w:lang w:val="fr"/>
        </w:rPr>
        <w:t xml:space="preserve">roposition </w:t>
      </w:r>
      <w:r w:rsidR="005E49D6">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et/ou</w:t>
      </w:r>
      <w:r w:rsidR="005E49D6" w:rsidRPr="005E49D6">
        <w:rPr>
          <w:b/>
          <w:bCs/>
          <w:i/>
          <w:iCs/>
          <w:noProof/>
          <w:sz w:val="24"/>
          <w:szCs w:val="24"/>
          <w:lang w:val="fr"/>
        </w:rPr>
        <w:t xml:space="preserve"> </w:t>
      </w:r>
      <w:r w:rsidRPr="005E49D6">
        <w:rPr>
          <w:b/>
          <w:bCs/>
          <w:i/>
          <w:iCs/>
          <w:noProof/>
          <w:sz w:val="24"/>
          <w:szCs w:val="24"/>
          <w:lang w:val="fr"/>
        </w:rPr>
        <w:t>proposition(s) technique(s) alternative(s) acceptée(s) et mise</w:t>
      </w:r>
      <w:r w:rsidR="005E49D6">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sidR="005E49D6">
        <w:rPr>
          <w:noProof/>
          <w:sz w:val="24"/>
          <w:szCs w:val="24"/>
          <w:lang w:val="fr"/>
        </w:rPr>
        <w:t xml:space="preserve"> : </w:t>
      </w:r>
      <w:r w:rsidRPr="00646CBF">
        <w:rPr>
          <w:noProof/>
          <w:sz w:val="24"/>
          <w:szCs w:val="24"/>
          <w:lang w:val="fr"/>
        </w:rPr>
        <w:t xml:space="preserve">(a) tout addenda aux documents de </w:t>
      </w:r>
      <w:r w:rsidR="005E49D6">
        <w:rPr>
          <w:noProof/>
          <w:sz w:val="24"/>
          <w:szCs w:val="24"/>
          <w:lang w:val="fr"/>
        </w:rPr>
        <w:t>la Demande de Propositions</w:t>
      </w:r>
      <w:r w:rsidRPr="00646CBF">
        <w:rPr>
          <w:noProof/>
          <w:sz w:val="24"/>
          <w:szCs w:val="24"/>
          <w:lang w:val="fr"/>
        </w:rPr>
        <w:t xml:space="preserve"> délivrés à tous les </w:t>
      </w:r>
      <w:r w:rsidR="005E49D6">
        <w:rPr>
          <w:noProof/>
          <w:sz w:val="24"/>
          <w:szCs w:val="24"/>
          <w:lang w:val="fr"/>
        </w:rPr>
        <w:t>P</w:t>
      </w:r>
      <w:r w:rsidRPr="00646CBF">
        <w:rPr>
          <w:noProof/>
          <w:sz w:val="24"/>
          <w:szCs w:val="24"/>
          <w:lang w:val="fr"/>
        </w:rPr>
        <w:t>roposants invités à la deuxième étape avec l’invitation ou par la suite, ainsi que</w:t>
      </w:r>
      <w:r w:rsidR="005E49D6">
        <w:rPr>
          <w:noProof/>
          <w:sz w:val="24"/>
          <w:szCs w:val="24"/>
          <w:lang w:val="fr"/>
        </w:rPr>
        <w:t> :</w:t>
      </w:r>
      <w:r w:rsidRPr="00646CBF">
        <w:rPr>
          <w:noProof/>
          <w:sz w:val="24"/>
          <w:szCs w:val="24"/>
          <w:lang w:val="fr"/>
        </w:rPr>
        <w:t xml:space="preserve"> (b) l</w:t>
      </w:r>
      <w:r w:rsidR="005E49D6">
        <w:rPr>
          <w:noProof/>
          <w:sz w:val="24"/>
          <w:szCs w:val="24"/>
          <w:lang w:val="fr"/>
        </w:rPr>
        <w:t>e mémorandum</w:t>
      </w:r>
      <w:r w:rsidRPr="00646CBF">
        <w:rPr>
          <w:noProof/>
          <w:sz w:val="24"/>
          <w:szCs w:val="24"/>
          <w:lang w:val="fr"/>
        </w:rPr>
        <w:t>, le cas échéant, spécifique à votre proposition et intitulé « Changements requis en vertu de la première étape de l’évaluation ».  L’addend</w:t>
      </w:r>
      <w:r w:rsidR="005E49D6">
        <w:rPr>
          <w:noProof/>
          <w:sz w:val="24"/>
          <w:szCs w:val="24"/>
          <w:lang w:val="fr"/>
        </w:rPr>
        <w:t>um</w:t>
      </w:r>
      <w:r w:rsidRPr="00646CBF">
        <w:rPr>
          <w:noProof/>
          <w:sz w:val="24"/>
          <w:szCs w:val="24"/>
          <w:lang w:val="fr"/>
        </w:rPr>
        <w:t xml:space="preserve"> et/ou le mémorandum, s’il y a lieu, sont énumérés à la fin de cette invitation et sont inclus avec celle-ci. La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D</w:t>
      </w:r>
      <w:r w:rsidRPr="00646CBF">
        <w:rPr>
          <w:noProof/>
          <w:sz w:val="24"/>
          <w:szCs w:val="24"/>
          <w:lang w:val="fr"/>
        </w:rPr>
        <w:t xml:space="preserve">euxième </w:t>
      </w:r>
      <w:r w:rsidR="005E49D6">
        <w:rPr>
          <w:noProof/>
          <w:sz w:val="24"/>
          <w:szCs w:val="24"/>
          <w:lang w:val="fr"/>
        </w:rPr>
        <w:t>E</w:t>
      </w:r>
      <w:r w:rsidRPr="00646CBF">
        <w:rPr>
          <w:noProof/>
          <w:sz w:val="24"/>
          <w:szCs w:val="24"/>
          <w:lang w:val="fr"/>
        </w:rPr>
        <w:t xml:space="preserve">tape devrait également inclure les </w:t>
      </w:r>
      <w:r w:rsidR="005E49D6">
        <w:rPr>
          <w:noProof/>
          <w:sz w:val="24"/>
          <w:szCs w:val="24"/>
          <w:lang w:val="fr"/>
        </w:rPr>
        <w:t>P</w:t>
      </w:r>
      <w:r w:rsidRPr="00646CBF">
        <w:rPr>
          <w:noProof/>
          <w:sz w:val="24"/>
          <w:szCs w:val="24"/>
          <w:lang w:val="fr"/>
        </w:rPr>
        <w:t xml:space="preserve">arties </w:t>
      </w:r>
      <w:r w:rsidR="005E49D6">
        <w:rPr>
          <w:noProof/>
          <w:sz w:val="24"/>
          <w:szCs w:val="24"/>
          <w:lang w:val="fr"/>
        </w:rPr>
        <w:t>F</w:t>
      </w:r>
      <w:r w:rsidRPr="00646CBF">
        <w:rPr>
          <w:noProof/>
          <w:sz w:val="24"/>
          <w:szCs w:val="24"/>
          <w:lang w:val="fr"/>
        </w:rPr>
        <w:t xml:space="preserve">inancières telles que le </w:t>
      </w:r>
      <w:r w:rsidR="005E49D6">
        <w:rPr>
          <w:noProof/>
          <w:sz w:val="24"/>
          <w:szCs w:val="24"/>
          <w:lang w:val="fr"/>
        </w:rPr>
        <w:t xml:space="preserve">montant </w:t>
      </w:r>
      <w:r w:rsidRPr="00646CBF">
        <w:rPr>
          <w:noProof/>
          <w:sz w:val="24"/>
          <w:szCs w:val="24"/>
          <w:lang w:val="fr"/>
        </w:rPr>
        <w:t xml:space="preserve">de la </w:t>
      </w:r>
      <w:r w:rsidR="005E49D6">
        <w:rPr>
          <w:noProof/>
          <w:sz w:val="24"/>
          <w:szCs w:val="24"/>
          <w:lang w:val="fr"/>
        </w:rPr>
        <w:t>P</w:t>
      </w:r>
      <w:r w:rsidRPr="00646CBF">
        <w:rPr>
          <w:noProof/>
          <w:sz w:val="24"/>
          <w:szCs w:val="24"/>
          <w:lang w:val="fr"/>
        </w:rPr>
        <w:t>roposition, le</w:t>
      </w:r>
      <w:r w:rsidR="00BD638B">
        <w:rPr>
          <w:noProof/>
          <w:sz w:val="24"/>
          <w:szCs w:val="24"/>
          <w:lang w:val="fr"/>
        </w:rPr>
        <w:t xml:space="preserve"> Bordereau des Prix</w:t>
      </w:r>
      <w:r w:rsidRPr="00646CBF">
        <w:rPr>
          <w:noProof/>
          <w:sz w:val="24"/>
          <w:szCs w:val="24"/>
          <w:lang w:val="fr"/>
        </w:rPr>
        <w:t xml:space="preserve">, la </w:t>
      </w:r>
      <w:r w:rsidR="00BD638B">
        <w:rPr>
          <w:noProof/>
          <w:sz w:val="24"/>
          <w:szCs w:val="24"/>
          <w:lang w:val="fr"/>
        </w:rPr>
        <w:t>Garantie de P</w:t>
      </w:r>
      <w:r w:rsidRPr="00646CBF">
        <w:rPr>
          <w:noProof/>
          <w:sz w:val="24"/>
          <w:szCs w:val="24"/>
          <w:lang w:val="fr"/>
        </w:rPr>
        <w:t xml:space="preserve">roposition, etc., comme indiqué dans les </w:t>
      </w:r>
      <w:r w:rsidR="00BD638B">
        <w:rPr>
          <w:noProof/>
          <w:sz w:val="24"/>
          <w:szCs w:val="24"/>
          <w:lang w:val="fr"/>
        </w:rPr>
        <w:t>D</w:t>
      </w:r>
      <w:r w:rsidRPr="00646CBF">
        <w:rPr>
          <w:noProof/>
          <w:sz w:val="24"/>
          <w:szCs w:val="24"/>
          <w:lang w:val="fr"/>
        </w:rPr>
        <w:t xml:space="preserve">ocuments de la DP. Les parties technique et financière des </w:t>
      </w:r>
      <w:r w:rsidR="00BD638B">
        <w:rPr>
          <w:noProof/>
          <w:sz w:val="24"/>
          <w:szCs w:val="24"/>
          <w:lang w:val="fr"/>
        </w:rPr>
        <w:t>P</w:t>
      </w:r>
      <w:r w:rsidRPr="00646CBF">
        <w:rPr>
          <w:noProof/>
          <w:sz w:val="24"/>
          <w:szCs w:val="24"/>
          <w:lang w:val="fr"/>
        </w:rPr>
        <w:t xml:space="preserve">ropositions de la </w:t>
      </w:r>
      <w:r w:rsidR="00BD638B">
        <w:rPr>
          <w:noProof/>
          <w:sz w:val="24"/>
          <w:szCs w:val="24"/>
          <w:lang w:val="fr"/>
        </w:rPr>
        <w:t>D</w:t>
      </w:r>
      <w:r w:rsidRPr="00646CBF">
        <w:rPr>
          <w:noProof/>
          <w:sz w:val="24"/>
          <w:szCs w:val="24"/>
          <w:lang w:val="fr"/>
        </w:rPr>
        <w:t xml:space="preserve">euxième </w:t>
      </w:r>
      <w:r w:rsidR="00BD638B">
        <w:rPr>
          <w:noProof/>
          <w:sz w:val="24"/>
          <w:szCs w:val="24"/>
          <w:lang w:val="fr"/>
        </w:rPr>
        <w:t>E</w:t>
      </w:r>
      <w:r w:rsidRPr="00646CBF">
        <w:rPr>
          <w:noProof/>
          <w:sz w:val="24"/>
          <w:szCs w:val="24"/>
          <w:lang w:val="fr"/>
        </w:rPr>
        <w:t xml:space="preserve">tape </w:t>
      </w:r>
      <w:r w:rsidR="00BD638B">
        <w:rPr>
          <w:noProof/>
          <w:sz w:val="24"/>
          <w:szCs w:val="24"/>
          <w:lang w:val="fr"/>
        </w:rPr>
        <w:t>devront être p</w:t>
      </w:r>
      <w:r w:rsidRPr="00646CBF">
        <w:rPr>
          <w:noProof/>
          <w:sz w:val="24"/>
          <w:szCs w:val="24"/>
          <w:lang w:val="fr"/>
        </w:rPr>
        <w:t>résentées dans deux enveloppes distinctes.</w:t>
      </w:r>
    </w:p>
    <w:p w14:paraId="4863CCC8" w14:textId="34A9EA59" w:rsidR="00646CBF" w:rsidRPr="00377271" w:rsidRDefault="00377271" w:rsidP="003C5783">
      <w:pPr>
        <w:pStyle w:val="ListParagraph"/>
        <w:numPr>
          <w:ilvl w:val="0"/>
          <w:numId w:val="116"/>
        </w:numPr>
        <w:suppressAutoHyphens/>
        <w:spacing w:before="120" w:after="120"/>
        <w:jc w:val="both"/>
        <w:rPr>
          <w:spacing w:val="-2"/>
          <w:sz w:val="24"/>
          <w:szCs w:val="24"/>
        </w:rPr>
      </w:pPr>
      <w:r>
        <w:rPr>
          <w:noProof/>
          <w:sz w:val="24"/>
          <w:szCs w:val="24"/>
        </w:rPr>
        <w:t xml:space="preserve">La Proposition </w:t>
      </w:r>
      <w:r w:rsidR="00646CBF" w:rsidRPr="00377271">
        <w:rPr>
          <w:sz w:val="24"/>
          <w:szCs w:val="24"/>
        </w:rPr>
        <w:t>doi</w:t>
      </w:r>
      <w:r>
        <w:rPr>
          <w:sz w:val="24"/>
          <w:szCs w:val="24"/>
        </w:rPr>
        <w:t>t</w:t>
      </w:r>
      <w:r w:rsidR="00646CBF" w:rsidRPr="00377271">
        <w:rPr>
          <w:sz w:val="24"/>
          <w:szCs w:val="24"/>
        </w:rPr>
        <w:t xml:space="preserve"> être remise à l’adresse ci-dessous [indiquer l’adresse à la fin de la présente DP] </w:t>
      </w:r>
      <w:r w:rsidR="00646CBF" w:rsidRPr="00EC72DB">
        <w:rPr>
          <w:vertAlign w:val="superscript"/>
        </w:rPr>
        <w:footnoteReference w:id="9"/>
      </w:r>
      <w:r w:rsidR="00646CBF" w:rsidRPr="00377271">
        <w:rPr>
          <w:sz w:val="24"/>
          <w:szCs w:val="24"/>
          <w:vertAlign w:val="superscript"/>
        </w:rPr>
        <w:t xml:space="preserve"> </w:t>
      </w:r>
      <w:r w:rsidR="00646CBF" w:rsidRPr="00377271">
        <w:rPr>
          <w:sz w:val="24"/>
          <w:szCs w:val="24"/>
        </w:rPr>
        <w:t xml:space="preserve">à ou avant l’heure et à la date </w:t>
      </w:r>
      <w:r w:rsidR="00646CBF" w:rsidRPr="00377271">
        <w:rPr>
          <w:i/>
          <w:iCs/>
          <w:sz w:val="24"/>
          <w:szCs w:val="24"/>
        </w:rPr>
        <w:t>[insérer l’heure et la date]</w:t>
      </w:r>
      <w:r w:rsidR="00646CBF" w:rsidRPr="00377271">
        <w:rPr>
          <w:sz w:val="24"/>
          <w:szCs w:val="24"/>
        </w:rPr>
        <w:t xml:space="preserve">.  La passation électronique de marchés sera </w:t>
      </w:r>
      <w:r w:rsidR="00646CBF" w:rsidRPr="00377271">
        <w:rPr>
          <w:i/>
          <w:iCs/>
          <w:sz w:val="24"/>
          <w:szCs w:val="24"/>
        </w:rPr>
        <w:t>[ne sera pas]</w:t>
      </w:r>
      <w:r w:rsidR="00646CBF" w:rsidRPr="00377271">
        <w:rPr>
          <w:sz w:val="24"/>
          <w:szCs w:val="24"/>
        </w:rPr>
        <w:t xml:space="preserve"> autorisée. Les Propositions seront ouvertes publiquement en présence des représentants désignés des Proposants et de toute personne qui choisit d’y assister à l’adresse ci-dessous </w:t>
      </w:r>
      <w:r w:rsidR="00646CBF" w:rsidRPr="00377271">
        <w:rPr>
          <w:i/>
          <w:iCs/>
          <w:sz w:val="24"/>
          <w:szCs w:val="24"/>
        </w:rPr>
        <w:t>[indiquer adresse à la fin de cette DP]</w:t>
      </w:r>
      <w:r w:rsidR="00646CBF" w:rsidRPr="00377271">
        <w:rPr>
          <w:sz w:val="24"/>
          <w:szCs w:val="24"/>
        </w:rPr>
        <w:t xml:space="preserve"> à </w:t>
      </w:r>
      <w:r w:rsidR="00646CBF" w:rsidRPr="00377271">
        <w:rPr>
          <w:i/>
          <w:iCs/>
          <w:sz w:val="24"/>
          <w:szCs w:val="24"/>
        </w:rPr>
        <w:t>[insérer l’heure et la date]</w:t>
      </w:r>
      <w:r w:rsidR="00646CBF" w:rsidRPr="00377271">
        <w:rPr>
          <w:sz w:val="24"/>
          <w:szCs w:val="24"/>
        </w:rPr>
        <w:t xml:space="preserve">.   </w:t>
      </w:r>
    </w:p>
    <w:p w14:paraId="37B3FA7C" w14:textId="028E04FA" w:rsidR="00646CBF" w:rsidRDefault="00377271" w:rsidP="003C5783">
      <w:pPr>
        <w:numPr>
          <w:ilvl w:val="0"/>
          <w:numId w:val="116"/>
        </w:numPr>
        <w:tabs>
          <w:tab w:val="clear" w:pos="720"/>
        </w:tabs>
        <w:spacing w:before="240" w:after="120"/>
        <w:ind w:left="630" w:hanging="630"/>
        <w:jc w:val="both"/>
        <w:rPr>
          <w:sz w:val="24"/>
          <w:szCs w:val="24"/>
        </w:rPr>
      </w:pPr>
      <w:r>
        <w:rPr>
          <w:sz w:val="24"/>
          <w:szCs w:val="24"/>
        </w:rPr>
        <w:t>La partie financière sera ouverte publiquement à moins qu’une Meilleure Offre Financière (</w:t>
      </w:r>
      <w:r w:rsidRPr="00377271">
        <w:rPr>
          <w:sz w:val="24"/>
          <w:szCs w:val="24"/>
        </w:rPr>
        <w:t>MOF</w:t>
      </w:r>
      <w:r>
        <w:rPr>
          <w:sz w:val="24"/>
          <w:szCs w:val="24"/>
        </w:rPr>
        <w:t>)</w:t>
      </w:r>
      <w:r w:rsidRPr="00377271">
        <w:rPr>
          <w:sz w:val="24"/>
          <w:szCs w:val="24"/>
        </w:rPr>
        <w:t xml:space="preserve"> ou négociations </w:t>
      </w:r>
      <w:r>
        <w:rPr>
          <w:sz w:val="24"/>
          <w:szCs w:val="24"/>
        </w:rPr>
        <w:t>s’applique auquel cas l</w:t>
      </w:r>
      <w:r w:rsidR="00646CBF" w:rsidRPr="00DD0EAC">
        <w:rPr>
          <w:sz w:val="24"/>
          <w:szCs w:val="24"/>
        </w:rPr>
        <w:t>[</w:t>
      </w:r>
      <w:r w:rsidR="00646CBF" w:rsidRPr="00DD0EAC">
        <w:rPr>
          <w:i/>
          <w:sz w:val="24"/>
          <w:szCs w:val="24"/>
        </w:rPr>
        <w:t>Insérer ce paragraphe si applicable conformément au Plan de Passation des Marchés :</w:t>
      </w:r>
      <w:r w:rsidR="00646CBF" w:rsidRPr="00DD0EAC">
        <w:rPr>
          <w:sz w:val="24"/>
          <w:szCs w:val="24"/>
        </w:rPr>
        <w:t xml:space="preserve"> « Ve</w:t>
      </w:r>
      <w:r w:rsidR="00646CBF">
        <w:rPr>
          <w:sz w:val="24"/>
          <w:szCs w:val="24"/>
        </w:rPr>
        <w:t>u</w:t>
      </w:r>
      <w:r w:rsidR="00646CBF" w:rsidRPr="00DD0EAC">
        <w:rPr>
          <w:sz w:val="24"/>
          <w:szCs w:val="24"/>
        </w:rPr>
        <w:t xml:space="preserve">illez noter que le Règlement de Passation des Marchés exige que l’Emprunteur divulgue les informations sur les </w:t>
      </w:r>
      <w:hyperlink r:id="rId20" w:history="1">
        <w:r w:rsidR="00646CBF" w:rsidRPr="00DD0EAC">
          <w:rPr>
            <w:sz w:val="24"/>
            <w:szCs w:val="24"/>
          </w:rPr>
          <w:t>propriétaires ef</w:t>
        </w:r>
        <w:r>
          <w:rPr>
            <w:sz w:val="24"/>
            <w:szCs w:val="24"/>
          </w:rPr>
          <w:t xml:space="preserve">es Parties Financières ne seront pas ouvertes en public et seront ouvertes en présence d’un </w:t>
        </w:r>
        <w:r w:rsidR="005260B6">
          <w:rPr>
            <w:sz w:val="24"/>
            <w:szCs w:val="24"/>
          </w:rPr>
          <w:t>Garant</w:t>
        </w:r>
        <w:r w:rsidR="005260B6" w:rsidRPr="00B4328A">
          <w:rPr>
            <w:sz w:val="24"/>
            <w:szCs w:val="24"/>
          </w:rPr>
          <w:t xml:space="preserve"> de Probité</w:t>
        </w:r>
        <w:r w:rsidR="005260B6" w:rsidRPr="00DD0EAC">
          <w:rPr>
            <w:sz w:val="24"/>
            <w:szCs w:val="24"/>
          </w:rPr>
          <w:t xml:space="preserve"> </w:t>
        </w:r>
        <w:r w:rsidR="005260B6">
          <w:rPr>
            <w:sz w:val="24"/>
            <w:szCs w:val="24"/>
          </w:rPr>
          <w:t>recruté par le Maître d’Ouvrage.</w:t>
        </w:r>
      </w:hyperlink>
      <w:r w:rsidR="005260B6">
        <w:rPr>
          <w:sz w:val="24"/>
          <w:szCs w:val="24"/>
        </w:rPr>
        <w:t xml:space="preserve"> </w:t>
      </w:r>
    </w:p>
    <w:p w14:paraId="48DAB4EE" w14:textId="20EF054F" w:rsidR="00FE1F13" w:rsidRDefault="00FE1F13" w:rsidP="003C5783">
      <w:pPr>
        <w:numPr>
          <w:ilvl w:val="0"/>
          <w:numId w:val="116"/>
        </w:numPr>
        <w:tabs>
          <w:tab w:val="clear" w:pos="720"/>
        </w:tabs>
        <w:spacing w:before="240" w:after="120"/>
        <w:ind w:left="630" w:hanging="63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étendue amendée par le Maître d’Ouvrage conformément à la DP. [</w:t>
      </w:r>
      <w:r w:rsidRPr="00FE1F13">
        <w:rPr>
          <w:i/>
          <w:iCs/>
          <w:sz w:val="24"/>
          <w:szCs w:val="24"/>
        </w:rPr>
        <w:t xml:space="preserve">insérer </w:t>
      </w:r>
      <w:r w:rsidRPr="00FE1F13">
        <w:rPr>
          <w:b/>
          <w:bCs/>
          <w:i/>
          <w:iCs/>
          <w:sz w:val="24"/>
          <w:szCs w:val="24"/>
        </w:rPr>
        <w:t>le jour, mois et année, en prenant en compte un temps nécessaire et raisonnable pour évaluer les propositions,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w:t>
      </w:r>
      <w:r w:rsidR="00FC5DA5">
        <w:rPr>
          <w:b/>
          <w:bCs/>
          <w:i/>
          <w:iCs/>
          <w:sz w:val="24"/>
          <w:szCs w:val="24"/>
        </w:rPr>
        <w:t xml:space="preserve"> risque d’</w:t>
      </w:r>
      <w:r w:rsidRPr="00FE1F13">
        <w:rPr>
          <w:b/>
          <w:bCs/>
          <w:i/>
          <w:iCs/>
          <w:sz w:val="24"/>
          <w:szCs w:val="24"/>
        </w:rPr>
        <w:t xml:space="preserve">erreurs des </w:t>
      </w:r>
      <w:r w:rsidR="00FC5DA5">
        <w:rPr>
          <w:b/>
          <w:bCs/>
          <w:i/>
          <w:iCs/>
          <w:sz w:val="24"/>
          <w:szCs w:val="24"/>
        </w:rPr>
        <w:t>P</w:t>
      </w:r>
      <w:r w:rsidRPr="00FE1F13">
        <w:rPr>
          <w:b/>
          <w:bCs/>
          <w:i/>
          <w:iCs/>
          <w:sz w:val="24"/>
          <w:szCs w:val="24"/>
        </w:rPr>
        <w:t>roposants, la période de validité des propositions est une date spécifique et non liée à la date limite de remise des propositions.].</w:t>
      </w:r>
      <w:r>
        <w:rPr>
          <w:sz w:val="24"/>
          <w:szCs w:val="24"/>
        </w:rPr>
        <w:t xml:space="preserve"> </w:t>
      </w:r>
      <w:r w:rsidRPr="00FE1F13">
        <w:rPr>
          <w:sz w:val="24"/>
          <w:szCs w:val="24"/>
        </w:rPr>
        <w:t xml:space="preserve"> </w:t>
      </w:r>
    </w:p>
    <w:p w14:paraId="680C6D60" w14:textId="4344DED8" w:rsidR="008C094B" w:rsidRDefault="00FE1F13" w:rsidP="003C5783">
      <w:pPr>
        <w:numPr>
          <w:ilvl w:val="0"/>
          <w:numId w:val="116"/>
        </w:numPr>
        <w:tabs>
          <w:tab w:val="clear" w:pos="720"/>
        </w:tabs>
        <w:spacing w:before="240" w:after="120"/>
        <w:ind w:left="630" w:hanging="630"/>
        <w:jc w:val="both"/>
        <w:rPr>
          <w:sz w:val="24"/>
          <w:szCs w:val="24"/>
        </w:rPr>
      </w:pPr>
      <w:r>
        <w:rPr>
          <w:sz w:val="24"/>
          <w:szCs w:val="24"/>
        </w:rPr>
        <w:t xml:space="preserve">Toutes les Propositions </w:t>
      </w:r>
      <w:r w:rsidR="008C094B">
        <w:rPr>
          <w:sz w:val="24"/>
          <w:szCs w:val="24"/>
        </w:rPr>
        <w:t>doivent être accompagnées d’une [insérer « Garantie de Proposition » ou d’une « Déclaration de Garantie de Proposition » tel qu’approprié] d’un montant de [insérer le montant et la monnaie dans le cas d’une Garantie de Proposition</w:t>
      </w:r>
      <w:r w:rsidR="008C094B">
        <w:rPr>
          <w:rStyle w:val="FootnoteReference"/>
          <w:sz w:val="24"/>
          <w:szCs w:val="24"/>
        </w:rPr>
        <w:footnoteReference w:id="10"/>
      </w:r>
      <w:r w:rsidR="008C094B">
        <w:rPr>
          <w:sz w:val="24"/>
          <w:szCs w:val="24"/>
        </w:rPr>
        <w:t xml:space="preserve">  </w:t>
      </w:r>
    </w:p>
    <w:p w14:paraId="0E9D3B1F" w14:textId="4FC200D7" w:rsidR="00646CBF" w:rsidRPr="00684626" w:rsidRDefault="00646CBF" w:rsidP="003C5783">
      <w:pPr>
        <w:numPr>
          <w:ilvl w:val="0"/>
          <w:numId w:val="116"/>
        </w:numPr>
        <w:tabs>
          <w:tab w:val="clear" w:pos="720"/>
        </w:tabs>
        <w:spacing w:before="240" w:after="120"/>
        <w:ind w:left="630" w:hanging="630"/>
        <w:jc w:val="both"/>
        <w:rPr>
          <w:sz w:val="24"/>
          <w:szCs w:val="24"/>
        </w:rPr>
      </w:pPr>
      <w:r>
        <w:rPr>
          <w:sz w:val="24"/>
          <w:szCs w:val="24"/>
        </w:rPr>
        <w:t xml:space="preserve">Veuillez confirmer, dans les meilleurs délais, la réception de cette lettre par courriel ou télécopie. Si vous n’avez pas l’intention de soumettre une Proposition, </w:t>
      </w:r>
      <w:r w:rsidR="00FC5706">
        <w:rPr>
          <w:sz w:val="24"/>
          <w:szCs w:val="24"/>
        </w:rPr>
        <w:t>nous</w:t>
      </w:r>
      <w:r>
        <w:rPr>
          <w:sz w:val="24"/>
          <w:szCs w:val="24"/>
        </w:rPr>
        <w:t xml:space="preserve"> apprécierions en être informés par écrit le plus tôt possible.</w:t>
      </w:r>
    </w:p>
    <w:p w14:paraId="15633C87" w14:textId="60A7091A" w:rsidR="00646CBF" w:rsidRDefault="00646CBF" w:rsidP="00646CBF">
      <w:pPr>
        <w:rPr>
          <w:i/>
          <w:sz w:val="24"/>
          <w:szCs w:val="24"/>
        </w:rPr>
      </w:pPr>
    </w:p>
    <w:p w14:paraId="031511DA" w14:textId="13ECC994" w:rsidR="00FC5706" w:rsidRDefault="00FC5706" w:rsidP="00FC5706">
      <w:pPr>
        <w:jc w:val="center"/>
        <w:rPr>
          <w:i/>
          <w:sz w:val="24"/>
          <w:szCs w:val="24"/>
        </w:rPr>
      </w:pPr>
      <w:r>
        <w:rPr>
          <w:i/>
          <w:sz w:val="24"/>
          <w:szCs w:val="24"/>
        </w:rPr>
        <w:t>Avec nos salutations distinguées</w:t>
      </w:r>
    </w:p>
    <w:p w14:paraId="7DFDEE1B" w14:textId="11A47C9F" w:rsidR="00FC5706" w:rsidRDefault="00FC5706" w:rsidP="00FC5706">
      <w:pPr>
        <w:jc w:val="center"/>
        <w:rPr>
          <w:i/>
          <w:sz w:val="24"/>
          <w:szCs w:val="24"/>
        </w:rPr>
      </w:pPr>
    </w:p>
    <w:p w14:paraId="6E4D8825" w14:textId="28DF8339" w:rsidR="00FC5706" w:rsidRDefault="00FC5706" w:rsidP="00FC5706">
      <w:pPr>
        <w:jc w:val="center"/>
        <w:rPr>
          <w:i/>
          <w:sz w:val="24"/>
          <w:szCs w:val="24"/>
        </w:rPr>
      </w:pPr>
      <w:r>
        <w:rPr>
          <w:i/>
          <w:sz w:val="24"/>
          <w:szCs w:val="24"/>
        </w:rPr>
        <w:t>[Signature autorisée]</w:t>
      </w:r>
    </w:p>
    <w:p w14:paraId="21B9F8C7" w14:textId="6D7460D1" w:rsidR="00FC5706" w:rsidRDefault="00FC5706" w:rsidP="00FC5706">
      <w:pPr>
        <w:jc w:val="center"/>
        <w:rPr>
          <w:i/>
          <w:sz w:val="24"/>
          <w:szCs w:val="24"/>
        </w:rPr>
      </w:pPr>
      <w:r>
        <w:rPr>
          <w:i/>
          <w:sz w:val="24"/>
          <w:szCs w:val="24"/>
        </w:rPr>
        <w:t>[Insérer : le nom et la position]</w:t>
      </w:r>
    </w:p>
    <w:p w14:paraId="24B31090" w14:textId="6E9B20CE" w:rsidR="00FC5706" w:rsidRDefault="00FC5706" w:rsidP="00FC5706">
      <w:pPr>
        <w:jc w:val="center"/>
        <w:rPr>
          <w:i/>
          <w:sz w:val="24"/>
          <w:szCs w:val="24"/>
        </w:rPr>
      </w:pPr>
      <w:r>
        <w:rPr>
          <w:i/>
          <w:sz w:val="24"/>
          <w:szCs w:val="24"/>
        </w:rPr>
        <w:t>[Insérer : le nom du Maître d’Ouvrage]</w:t>
      </w:r>
    </w:p>
    <w:p w14:paraId="5046669C" w14:textId="77777777" w:rsidR="00FC5706" w:rsidRDefault="00FC5706" w:rsidP="00FC5706">
      <w:pPr>
        <w:jc w:val="center"/>
        <w:rPr>
          <w:i/>
          <w:sz w:val="24"/>
          <w:szCs w:val="24"/>
        </w:rPr>
      </w:pPr>
    </w:p>
    <w:p w14:paraId="28BE51B4" w14:textId="77777777" w:rsidR="00FC5706" w:rsidRDefault="00FC5706" w:rsidP="00646CBF">
      <w:pPr>
        <w:rPr>
          <w:i/>
          <w:sz w:val="24"/>
          <w:szCs w:val="24"/>
        </w:rPr>
      </w:pPr>
      <w:r>
        <w:rPr>
          <w:i/>
          <w:sz w:val="24"/>
          <w:szCs w:val="24"/>
        </w:rPr>
        <w:t>PIECE/S JOINTE/S : [insérer si nécessaire :</w:t>
      </w:r>
    </w:p>
    <w:p w14:paraId="05A9FCD5" w14:textId="026656B5" w:rsidR="00646CBF" w:rsidRDefault="000F6802" w:rsidP="003C5783">
      <w:pPr>
        <w:pStyle w:val="ListParagraph"/>
        <w:numPr>
          <w:ilvl w:val="0"/>
          <w:numId w:val="117"/>
        </w:numPr>
        <w:rPr>
          <w:i/>
          <w:iCs/>
          <w:sz w:val="24"/>
          <w:szCs w:val="24"/>
        </w:rPr>
      </w:pPr>
      <w:r w:rsidRPr="00924D1F">
        <w:rPr>
          <w:i/>
          <w:iCs/>
          <w:sz w:val="24"/>
          <w:szCs w:val="24"/>
        </w:rPr>
        <w:t>Addendum</w:t>
      </w:r>
      <w:r w:rsidR="00FC5706" w:rsidRPr="00924D1F">
        <w:rPr>
          <w:i/>
          <w:iCs/>
          <w:sz w:val="24"/>
          <w:szCs w:val="24"/>
        </w:rPr>
        <w:t xml:space="preserve"> No . [insérer le numéro de l’addendum] au documents de la DP, et/ou</w:t>
      </w:r>
    </w:p>
    <w:p w14:paraId="67E74C4D" w14:textId="77777777" w:rsidR="00924D1F" w:rsidRPr="00924D1F" w:rsidRDefault="00924D1F" w:rsidP="00924D1F">
      <w:pPr>
        <w:pStyle w:val="ListParagraph"/>
        <w:ind w:left="779"/>
        <w:rPr>
          <w:i/>
          <w:iCs/>
          <w:sz w:val="24"/>
          <w:szCs w:val="24"/>
        </w:rPr>
      </w:pPr>
    </w:p>
    <w:p w14:paraId="5BBCC90B" w14:textId="5413FECF" w:rsidR="00FC5706" w:rsidRPr="00924D1F" w:rsidRDefault="000F6802" w:rsidP="003C5783">
      <w:pPr>
        <w:pStyle w:val="ListParagraph"/>
        <w:numPr>
          <w:ilvl w:val="0"/>
          <w:numId w:val="117"/>
        </w:numPr>
        <w:spacing w:after="120"/>
        <w:ind w:left="778"/>
        <w:rPr>
          <w:i/>
          <w:iCs/>
          <w:sz w:val="24"/>
          <w:szCs w:val="24"/>
        </w:rPr>
      </w:pPr>
      <w:r w:rsidRPr="00924D1F">
        <w:rPr>
          <w:i/>
          <w:iCs/>
          <w:sz w:val="24"/>
          <w:szCs w:val="24"/>
        </w:rPr>
        <w:t>Mémorandum</w:t>
      </w:r>
      <w:r w:rsidR="00FC5706" w:rsidRPr="00924D1F">
        <w:rPr>
          <w:i/>
          <w:iCs/>
          <w:sz w:val="24"/>
          <w:szCs w:val="24"/>
        </w:rPr>
        <w:t xml:space="preserve"> pour [insérer le nom du Proposant indiqué en tête de cette invitation] sur les Changements Requis suivant l’Evaluation de la Première Etape</w:t>
      </w:r>
    </w:p>
    <w:p w14:paraId="389B6A39" w14:textId="2F671637" w:rsidR="00FC5706" w:rsidRPr="00924D1F" w:rsidRDefault="00FC5706" w:rsidP="00FC5706">
      <w:pPr>
        <w:ind w:left="419"/>
        <w:rPr>
          <w:i/>
          <w:iCs/>
          <w:sz w:val="24"/>
          <w:szCs w:val="24"/>
        </w:rPr>
      </w:pPr>
      <w:r w:rsidRPr="00924D1F">
        <w:rPr>
          <w:i/>
          <w:iCs/>
          <w:sz w:val="24"/>
          <w:szCs w:val="24"/>
        </w:rPr>
        <w:t>Ou indiquer :  Il n’y a pas de pièces jointes</w:t>
      </w:r>
      <w:r w:rsidR="00924D1F" w:rsidRPr="00924D1F">
        <w:rPr>
          <w:i/>
          <w:iCs/>
          <w:sz w:val="24"/>
          <w:szCs w:val="24"/>
        </w:rPr>
        <w:t>.</w:t>
      </w:r>
    </w:p>
    <w:p w14:paraId="65552AC7" w14:textId="77777777" w:rsidR="00646CBF" w:rsidRDefault="00646CBF" w:rsidP="00646CBF">
      <w:pPr>
        <w:spacing w:before="240" w:after="120"/>
        <w:rPr>
          <w:sz w:val="24"/>
          <w:szCs w:val="24"/>
        </w:rPr>
      </w:pPr>
    </w:p>
    <w:p w14:paraId="1970A57C" w14:textId="77777777" w:rsidR="00EA3F5F" w:rsidRDefault="00EA3F5F" w:rsidP="00527FF1">
      <w:pPr>
        <w:spacing w:before="240" w:after="120"/>
        <w:rPr>
          <w:sz w:val="24"/>
          <w:szCs w:val="24"/>
        </w:rPr>
        <w:sectPr w:rsidR="00EA3F5F" w:rsidSect="00EA3F5F">
          <w:headerReference w:type="default" r:id="rId21"/>
          <w:headerReference w:type="first" r:id="rId22"/>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607DF70E" w14:textId="77777777" w:rsidR="00684626" w:rsidRDefault="00F75DFB" w:rsidP="00773EEA">
      <w:pPr>
        <w:jc w:val="center"/>
        <w:rPr>
          <w:b/>
          <w:sz w:val="84"/>
          <w:szCs w:val="84"/>
          <w:lang w:eastAsia="en-US"/>
        </w:rPr>
      </w:pPr>
      <w:r>
        <w:rPr>
          <w:b/>
          <w:sz w:val="84"/>
          <w:szCs w:val="84"/>
          <w:lang w:eastAsia="en-US"/>
        </w:rPr>
        <w:t>Travaux</w:t>
      </w:r>
    </w:p>
    <w:p w14:paraId="29F9C26B" w14:textId="70868466" w:rsidR="00F75DFB" w:rsidRDefault="00F75DFB" w:rsidP="00773EEA">
      <w:pPr>
        <w:jc w:val="center"/>
        <w:rPr>
          <w:b/>
          <w:sz w:val="36"/>
          <w:szCs w:val="40"/>
          <w:lang w:eastAsia="en-US"/>
        </w:rPr>
      </w:pPr>
      <w:r>
        <w:rPr>
          <w:b/>
          <w:sz w:val="36"/>
          <w:szCs w:val="40"/>
          <w:lang w:eastAsia="en-US"/>
        </w:rPr>
        <w:t>Conception</w:t>
      </w:r>
      <w:r w:rsidR="00684626">
        <w:rPr>
          <w:b/>
          <w:sz w:val="36"/>
          <w:szCs w:val="40"/>
          <w:lang w:eastAsia="en-US"/>
        </w:rPr>
        <w:t xml:space="preserve"> et </w:t>
      </w:r>
      <w:r>
        <w:rPr>
          <w:b/>
          <w:sz w:val="36"/>
          <w:szCs w:val="40"/>
          <w:lang w:eastAsia="en-US"/>
        </w:rPr>
        <w:t>Construction</w:t>
      </w:r>
    </w:p>
    <w:p w14:paraId="6DA45E48" w14:textId="43C5F647"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924D1F">
        <w:rPr>
          <w:b/>
          <w:bCs/>
          <w:i/>
          <w:sz w:val="32"/>
          <w:szCs w:val="32"/>
          <w:lang w:eastAsia="en-US"/>
        </w:rPr>
        <w:t>Deux</w:t>
      </w:r>
      <w:r w:rsidR="00EF7BB7" w:rsidRPr="00754618">
        <w:rPr>
          <w:b/>
          <w:bCs/>
          <w:i/>
          <w:sz w:val="32"/>
          <w:szCs w:val="32"/>
          <w:lang w:eastAsia="en-US"/>
        </w:rPr>
        <w:t xml:space="preserve"> </w:t>
      </w:r>
      <w:r w:rsidR="00924D1F">
        <w:rPr>
          <w:b/>
          <w:bCs/>
          <w:i/>
          <w:sz w:val="32"/>
          <w:szCs w:val="32"/>
          <w:lang w:eastAsia="en-US"/>
        </w:rPr>
        <w:t>E</w:t>
      </w:r>
      <w:r w:rsidR="00EF7BB7" w:rsidRPr="00754618">
        <w:rPr>
          <w:b/>
          <w:bCs/>
          <w:i/>
          <w:sz w:val="32"/>
          <w:szCs w:val="32"/>
          <w:lang w:eastAsia="en-US"/>
        </w:rPr>
        <w:t>tape</w:t>
      </w:r>
      <w:r w:rsidR="00924D1F">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486C846B"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1"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71"/>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3E326CED" w14:textId="033B8A20" w:rsidR="00ED3465" w:rsidRDefault="008063BB" w:rsidP="00ED3465">
      <w:pPr>
        <w:pStyle w:val="TOC1"/>
        <w:rPr>
          <w:rFonts w:asciiTheme="minorHAnsi" w:eastAsiaTheme="minorEastAsia" w:hAnsiTheme="minorHAnsi" w:cstheme="minorBidi"/>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87882745" w:history="1">
        <w:r w:rsidR="00ED3465" w:rsidRPr="005845B5">
          <w:rPr>
            <w:rStyle w:val="Hyperlink"/>
            <w:rFonts w:ascii="Times New Roman" w:hAnsi="Times New Roman"/>
            <w:noProof/>
          </w:rPr>
          <w:t>PARTIE 1: PROCEDURES DE DEMANDE DE PROPOSITIONS</w:t>
        </w:r>
        <w:r w:rsidR="00ED3465">
          <w:rPr>
            <w:noProof/>
            <w:webHidden/>
          </w:rPr>
          <w:tab/>
        </w:r>
        <w:r w:rsidR="00ED3465">
          <w:rPr>
            <w:noProof/>
            <w:webHidden/>
          </w:rPr>
          <w:fldChar w:fldCharType="begin"/>
        </w:r>
        <w:r w:rsidR="00ED3465">
          <w:rPr>
            <w:noProof/>
            <w:webHidden/>
          </w:rPr>
          <w:instrText xml:space="preserve"> PAGEREF _Toc87882745 \h </w:instrText>
        </w:r>
        <w:r w:rsidR="00ED3465">
          <w:rPr>
            <w:noProof/>
            <w:webHidden/>
          </w:rPr>
        </w:r>
        <w:r w:rsidR="00ED3465">
          <w:rPr>
            <w:noProof/>
            <w:webHidden/>
          </w:rPr>
          <w:fldChar w:fldCharType="separate"/>
        </w:r>
        <w:r w:rsidR="00367588">
          <w:rPr>
            <w:noProof/>
            <w:webHidden/>
          </w:rPr>
          <w:t>3</w:t>
        </w:r>
        <w:r w:rsidR="00ED3465">
          <w:rPr>
            <w:noProof/>
            <w:webHidden/>
          </w:rPr>
          <w:fldChar w:fldCharType="end"/>
        </w:r>
      </w:hyperlink>
    </w:p>
    <w:p w14:paraId="2F898FE6" w14:textId="7E62CE8E" w:rsidR="00ED3465" w:rsidRDefault="00ED3465">
      <w:pPr>
        <w:pStyle w:val="TOC2"/>
        <w:rPr>
          <w:rFonts w:asciiTheme="minorHAnsi" w:eastAsiaTheme="minorEastAsia" w:hAnsiTheme="minorHAnsi" w:cstheme="minorBidi"/>
          <w:sz w:val="22"/>
          <w:szCs w:val="22"/>
          <w:lang w:val="en-US" w:eastAsia="en-US"/>
        </w:rPr>
      </w:pPr>
      <w:hyperlink w:anchor="_Toc87882746" w:history="1">
        <w:r w:rsidRPr="005845B5">
          <w:rPr>
            <w:rStyle w:val="Hyperlink"/>
          </w:rPr>
          <w:t>Section I. Instructions aux Proposants</w:t>
        </w:r>
        <w:r>
          <w:rPr>
            <w:webHidden/>
          </w:rPr>
          <w:tab/>
        </w:r>
        <w:r>
          <w:rPr>
            <w:webHidden/>
          </w:rPr>
          <w:fldChar w:fldCharType="begin"/>
        </w:r>
        <w:r>
          <w:rPr>
            <w:webHidden/>
          </w:rPr>
          <w:instrText xml:space="preserve"> PAGEREF _Toc87882746 \h </w:instrText>
        </w:r>
        <w:r>
          <w:rPr>
            <w:webHidden/>
          </w:rPr>
        </w:r>
        <w:r>
          <w:rPr>
            <w:webHidden/>
          </w:rPr>
          <w:fldChar w:fldCharType="separate"/>
        </w:r>
        <w:r w:rsidR="00367588">
          <w:rPr>
            <w:webHidden/>
          </w:rPr>
          <w:t>4</w:t>
        </w:r>
        <w:r>
          <w:rPr>
            <w:webHidden/>
          </w:rPr>
          <w:fldChar w:fldCharType="end"/>
        </w:r>
      </w:hyperlink>
    </w:p>
    <w:p w14:paraId="4B622F30" w14:textId="6CA4A232" w:rsidR="00ED3465" w:rsidRDefault="00ED3465">
      <w:pPr>
        <w:pStyle w:val="TOC2"/>
        <w:rPr>
          <w:rFonts w:asciiTheme="minorHAnsi" w:eastAsiaTheme="minorEastAsia" w:hAnsiTheme="minorHAnsi" w:cstheme="minorBidi"/>
          <w:sz w:val="22"/>
          <w:szCs w:val="22"/>
          <w:lang w:val="en-US" w:eastAsia="en-US"/>
        </w:rPr>
      </w:pPr>
      <w:hyperlink w:anchor="_Toc87882747" w:history="1">
        <w:r w:rsidRPr="005845B5">
          <w:rPr>
            <w:rStyle w:val="Hyperlink"/>
          </w:rPr>
          <w:t>Section II. Données particulières de demande de propositions (DPDP)</w:t>
        </w:r>
        <w:r>
          <w:rPr>
            <w:webHidden/>
          </w:rPr>
          <w:tab/>
        </w:r>
        <w:r>
          <w:rPr>
            <w:webHidden/>
          </w:rPr>
          <w:fldChar w:fldCharType="begin"/>
        </w:r>
        <w:r>
          <w:rPr>
            <w:webHidden/>
          </w:rPr>
          <w:instrText xml:space="preserve"> PAGEREF _Toc87882747 \h </w:instrText>
        </w:r>
        <w:r>
          <w:rPr>
            <w:webHidden/>
          </w:rPr>
        </w:r>
        <w:r>
          <w:rPr>
            <w:webHidden/>
          </w:rPr>
          <w:fldChar w:fldCharType="separate"/>
        </w:r>
        <w:r w:rsidR="00367588">
          <w:rPr>
            <w:webHidden/>
          </w:rPr>
          <w:t>45</w:t>
        </w:r>
        <w:r>
          <w:rPr>
            <w:webHidden/>
          </w:rPr>
          <w:fldChar w:fldCharType="end"/>
        </w:r>
      </w:hyperlink>
    </w:p>
    <w:p w14:paraId="10B92CF7" w14:textId="327A0758" w:rsidR="00ED3465" w:rsidRDefault="00ED3465">
      <w:pPr>
        <w:pStyle w:val="TOC2"/>
        <w:rPr>
          <w:rFonts w:asciiTheme="minorHAnsi" w:eastAsiaTheme="minorEastAsia" w:hAnsiTheme="minorHAnsi" w:cstheme="minorBidi"/>
          <w:sz w:val="22"/>
          <w:szCs w:val="22"/>
          <w:lang w:val="en-US" w:eastAsia="en-US"/>
        </w:rPr>
      </w:pPr>
      <w:hyperlink w:anchor="_Toc87882748" w:history="1">
        <w:r w:rsidRPr="005845B5">
          <w:rPr>
            <w:rStyle w:val="Hyperlink"/>
          </w:rPr>
          <w:t>Section III. Critères d’évaluation et de qualification</w:t>
        </w:r>
        <w:r>
          <w:rPr>
            <w:webHidden/>
          </w:rPr>
          <w:tab/>
        </w:r>
        <w:r>
          <w:rPr>
            <w:webHidden/>
          </w:rPr>
          <w:fldChar w:fldCharType="begin"/>
        </w:r>
        <w:r>
          <w:rPr>
            <w:webHidden/>
          </w:rPr>
          <w:instrText xml:space="preserve"> PAGEREF _Toc87882748 \h </w:instrText>
        </w:r>
        <w:r>
          <w:rPr>
            <w:webHidden/>
          </w:rPr>
        </w:r>
        <w:r>
          <w:rPr>
            <w:webHidden/>
          </w:rPr>
          <w:fldChar w:fldCharType="separate"/>
        </w:r>
        <w:r w:rsidR="00367588">
          <w:rPr>
            <w:webHidden/>
          </w:rPr>
          <w:t>56</w:t>
        </w:r>
        <w:r>
          <w:rPr>
            <w:webHidden/>
          </w:rPr>
          <w:fldChar w:fldCharType="end"/>
        </w:r>
      </w:hyperlink>
    </w:p>
    <w:p w14:paraId="2AFEC21E" w14:textId="3FEC74AA" w:rsidR="00ED3465" w:rsidRDefault="00ED3465">
      <w:pPr>
        <w:pStyle w:val="TOC2"/>
        <w:rPr>
          <w:rFonts w:asciiTheme="minorHAnsi" w:eastAsiaTheme="minorEastAsia" w:hAnsiTheme="minorHAnsi" w:cstheme="minorBidi"/>
          <w:sz w:val="22"/>
          <w:szCs w:val="22"/>
          <w:lang w:val="en-US" w:eastAsia="en-US"/>
        </w:rPr>
      </w:pPr>
      <w:hyperlink w:anchor="_Toc87882749" w:history="1">
        <w:r w:rsidRPr="005845B5">
          <w:rPr>
            <w:rStyle w:val="Hyperlink"/>
          </w:rPr>
          <w:t>Section IV. Formulaires de Propositions</w:t>
        </w:r>
        <w:r>
          <w:rPr>
            <w:webHidden/>
          </w:rPr>
          <w:tab/>
        </w:r>
        <w:r>
          <w:rPr>
            <w:webHidden/>
          </w:rPr>
          <w:fldChar w:fldCharType="begin"/>
        </w:r>
        <w:r>
          <w:rPr>
            <w:webHidden/>
          </w:rPr>
          <w:instrText xml:space="preserve"> PAGEREF _Toc87882749 \h </w:instrText>
        </w:r>
        <w:r>
          <w:rPr>
            <w:webHidden/>
          </w:rPr>
        </w:r>
        <w:r>
          <w:rPr>
            <w:webHidden/>
          </w:rPr>
          <w:fldChar w:fldCharType="separate"/>
        </w:r>
        <w:r w:rsidR="00367588">
          <w:rPr>
            <w:webHidden/>
          </w:rPr>
          <w:t>63</w:t>
        </w:r>
        <w:r>
          <w:rPr>
            <w:webHidden/>
          </w:rPr>
          <w:fldChar w:fldCharType="end"/>
        </w:r>
      </w:hyperlink>
    </w:p>
    <w:p w14:paraId="0A69D032" w14:textId="74A79188" w:rsidR="00ED3465" w:rsidRDefault="00ED3465">
      <w:pPr>
        <w:pStyle w:val="TOC2"/>
        <w:rPr>
          <w:rFonts w:asciiTheme="minorHAnsi" w:eastAsiaTheme="minorEastAsia" w:hAnsiTheme="minorHAnsi" w:cstheme="minorBidi"/>
          <w:sz w:val="22"/>
          <w:szCs w:val="22"/>
          <w:lang w:val="en-US" w:eastAsia="en-US"/>
        </w:rPr>
      </w:pPr>
      <w:hyperlink w:anchor="_Toc87882750" w:history="1">
        <w:r w:rsidRPr="005845B5">
          <w:rPr>
            <w:rStyle w:val="Hyperlink"/>
          </w:rPr>
          <w:t>Section V. Pays Eligibles</w:t>
        </w:r>
        <w:r>
          <w:rPr>
            <w:webHidden/>
          </w:rPr>
          <w:tab/>
        </w:r>
        <w:r>
          <w:rPr>
            <w:webHidden/>
          </w:rPr>
          <w:fldChar w:fldCharType="begin"/>
        </w:r>
        <w:r>
          <w:rPr>
            <w:webHidden/>
          </w:rPr>
          <w:instrText xml:space="preserve"> PAGEREF _Toc87882750 \h </w:instrText>
        </w:r>
        <w:r>
          <w:rPr>
            <w:webHidden/>
          </w:rPr>
        </w:r>
        <w:r>
          <w:rPr>
            <w:webHidden/>
          </w:rPr>
          <w:fldChar w:fldCharType="separate"/>
        </w:r>
        <w:r w:rsidR="00367588">
          <w:rPr>
            <w:webHidden/>
          </w:rPr>
          <w:t>126</w:t>
        </w:r>
        <w:r>
          <w:rPr>
            <w:webHidden/>
          </w:rPr>
          <w:fldChar w:fldCharType="end"/>
        </w:r>
      </w:hyperlink>
    </w:p>
    <w:p w14:paraId="1864B2BB" w14:textId="636B74E8" w:rsidR="00ED3465" w:rsidRDefault="00ED3465">
      <w:pPr>
        <w:pStyle w:val="TOC2"/>
        <w:rPr>
          <w:rFonts w:asciiTheme="minorHAnsi" w:eastAsiaTheme="minorEastAsia" w:hAnsiTheme="minorHAnsi" w:cstheme="minorBidi"/>
          <w:sz w:val="22"/>
          <w:szCs w:val="22"/>
          <w:lang w:val="en-US" w:eastAsia="en-US"/>
        </w:rPr>
      </w:pPr>
      <w:hyperlink w:anchor="_Toc87882751" w:history="1">
        <w:r w:rsidRPr="005845B5">
          <w:rPr>
            <w:rStyle w:val="Hyperlink"/>
          </w:rPr>
          <w:t>Section VI. Règles de la Banque en matière  de Fraude et Corruption</w:t>
        </w:r>
        <w:r>
          <w:rPr>
            <w:webHidden/>
          </w:rPr>
          <w:tab/>
        </w:r>
        <w:r>
          <w:rPr>
            <w:webHidden/>
          </w:rPr>
          <w:fldChar w:fldCharType="begin"/>
        </w:r>
        <w:r>
          <w:rPr>
            <w:webHidden/>
          </w:rPr>
          <w:instrText xml:space="preserve"> PAGEREF _Toc87882751 \h </w:instrText>
        </w:r>
        <w:r>
          <w:rPr>
            <w:webHidden/>
          </w:rPr>
        </w:r>
        <w:r>
          <w:rPr>
            <w:webHidden/>
          </w:rPr>
          <w:fldChar w:fldCharType="separate"/>
        </w:r>
        <w:r w:rsidR="00367588">
          <w:rPr>
            <w:webHidden/>
          </w:rPr>
          <w:t>127</w:t>
        </w:r>
        <w:r>
          <w:rPr>
            <w:webHidden/>
          </w:rPr>
          <w:fldChar w:fldCharType="end"/>
        </w:r>
      </w:hyperlink>
    </w:p>
    <w:p w14:paraId="6A297BFC" w14:textId="7D8908C8" w:rsidR="00ED3465" w:rsidRDefault="00ED3465" w:rsidP="00ED3465">
      <w:pPr>
        <w:pStyle w:val="TOC1"/>
        <w:rPr>
          <w:rFonts w:asciiTheme="minorHAnsi" w:eastAsiaTheme="minorEastAsia" w:hAnsiTheme="minorHAnsi" w:cstheme="minorBidi"/>
          <w:noProof/>
          <w:sz w:val="22"/>
          <w:szCs w:val="22"/>
          <w:lang w:val="en-US" w:eastAsia="en-US"/>
        </w:rPr>
      </w:pPr>
      <w:hyperlink w:anchor="_Toc87882752" w:history="1">
        <w:r w:rsidRPr="005845B5">
          <w:rPr>
            <w:rStyle w:val="Hyperlink"/>
            <w:rFonts w:ascii="Times New Roman" w:hAnsi="Times New Roman"/>
            <w:noProof/>
          </w:rPr>
          <w:t>PARTIE 2  EXIGENCES DU MAITRE  D’OUVRAGE</w:t>
        </w:r>
        <w:r>
          <w:rPr>
            <w:noProof/>
            <w:webHidden/>
          </w:rPr>
          <w:tab/>
        </w:r>
        <w:r>
          <w:rPr>
            <w:noProof/>
            <w:webHidden/>
          </w:rPr>
          <w:fldChar w:fldCharType="begin"/>
        </w:r>
        <w:r>
          <w:rPr>
            <w:noProof/>
            <w:webHidden/>
          </w:rPr>
          <w:instrText xml:space="preserve"> PAGEREF _Toc87882752 \h </w:instrText>
        </w:r>
        <w:r>
          <w:rPr>
            <w:noProof/>
            <w:webHidden/>
          </w:rPr>
        </w:r>
        <w:r>
          <w:rPr>
            <w:noProof/>
            <w:webHidden/>
          </w:rPr>
          <w:fldChar w:fldCharType="separate"/>
        </w:r>
        <w:r w:rsidR="00367588">
          <w:rPr>
            <w:noProof/>
            <w:webHidden/>
          </w:rPr>
          <w:t>130</w:t>
        </w:r>
        <w:r>
          <w:rPr>
            <w:noProof/>
            <w:webHidden/>
          </w:rPr>
          <w:fldChar w:fldCharType="end"/>
        </w:r>
      </w:hyperlink>
    </w:p>
    <w:p w14:paraId="54865A66" w14:textId="0F5DFAFC" w:rsidR="00ED3465" w:rsidRDefault="00ED3465">
      <w:pPr>
        <w:pStyle w:val="TOC2"/>
        <w:rPr>
          <w:rFonts w:asciiTheme="minorHAnsi" w:eastAsiaTheme="minorEastAsia" w:hAnsiTheme="minorHAnsi" w:cstheme="minorBidi"/>
          <w:sz w:val="22"/>
          <w:szCs w:val="22"/>
          <w:lang w:val="en-US" w:eastAsia="en-US"/>
        </w:rPr>
      </w:pPr>
      <w:hyperlink w:anchor="_Toc87882753" w:history="1">
        <w:r w:rsidRPr="005845B5">
          <w:rPr>
            <w:rStyle w:val="Hyperlink"/>
          </w:rPr>
          <w:t>Section VII. Exigences du Maitre D’ouvrage</w:t>
        </w:r>
        <w:r>
          <w:rPr>
            <w:webHidden/>
          </w:rPr>
          <w:tab/>
        </w:r>
        <w:r>
          <w:rPr>
            <w:webHidden/>
          </w:rPr>
          <w:fldChar w:fldCharType="begin"/>
        </w:r>
        <w:r>
          <w:rPr>
            <w:webHidden/>
          </w:rPr>
          <w:instrText xml:space="preserve"> PAGEREF _Toc87882753 \h </w:instrText>
        </w:r>
        <w:r>
          <w:rPr>
            <w:webHidden/>
          </w:rPr>
        </w:r>
        <w:r>
          <w:rPr>
            <w:webHidden/>
          </w:rPr>
          <w:fldChar w:fldCharType="separate"/>
        </w:r>
        <w:r w:rsidR="00367588">
          <w:rPr>
            <w:webHidden/>
          </w:rPr>
          <w:t>131</w:t>
        </w:r>
        <w:r>
          <w:rPr>
            <w:webHidden/>
          </w:rPr>
          <w:fldChar w:fldCharType="end"/>
        </w:r>
      </w:hyperlink>
    </w:p>
    <w:p w14:paraId="4146CB74" w14:textId="718AE6CF" w:rsidR="00ED3465" w:rsidRDefault="00ED3465" w:rsidP="00ED3465">
      <w:pPr>
        <w:pStyle w:val="TOC1"/>
        <w:rPr>
          <w:rFonts w:asciiTheme="minorHAnsi" w:eastAsiaTheme="minorEastAsia" w:hAnsiTheme="minorHAnsi" w:cstheme="minorBidi"/>
          <w:noProof/>
          <w:sz w:val="22"/>
          <w:szCs w:val="22"/>
          <w:lang w:val="en-US" w:eastAsia="en-US"/>
        </w:rPr>
      </w:pPr>
      <w:hyperlink w:anchor="_Toc87882754" w:history="1">
        <w:r w:rsidRPr="005845B5">
          <w:rPr>
            <w:rStyle w:val="Hyperlink"/>
            <w:rFonts w:ascii="Times New Roman" w:hAnsi="Times New Roman"/>
            <w:noProof/>
          </w:rPr>
          <w:t>PARTIE 3 : CONDITIONS DU MARCHE ET   FORMULAIRES DU MARCHE</w:t>
        </w:r>
        <w:r>
          <w:rPr>
            <w:noProof/>
            <w:webHidden/>
          </w:rPr>
          <w:tab/>
        </w:r>
        <w:r>
          <w:rPr>
            <w:noProof/>
            <w:webHidden/>
          </w:rPr>
          <w:fldChar w:fldCharType="begin"/>
        </w:r>
        <w:r>
          <w:rPr>
            <w:noProof/>
            <w:webHidden/>
          </w:rPr>
          <w:instrText xml:space="preserve"> PAGEREF _Toc87882754 \h </w:instrText>
        </w:r>
        <w:r>
          <w:rPr>
            <w:noProof/>
            <w:webHidden/>
          </w:rPr>
        </w:r>
        <w:r>
          <w:rPr>
            <w:noProof/>
            <w:webHidden/>
          </w:rPr>
          <w:fldChar w:fldCharType="separate"/>
        </w:r>
        <w:r w:rsidR="00367588">
          <w:rPr>
            <w:noProof/>
            <w:webHidden/>
          </w:rPr>
          <w:t>148</w:t>
        </w:r>
        <w:r>
          <w:rPr>
            <w:noProof/>
            <w:webHidden/>
          </w:rPr>
          <w:fldChar w:fldCharType="end"/>
        </w:r>
      </w:hyperlink>
    </w:p>
    <w:p w14:paraId="53F7F728" w14:textId="4A73391B" w:rsidR="00ED3465" w:rsidRDefault="00ED3465">
      <w:pPr>
        <w:pStyle w:val="TOC2"/>
        <w:rPr>
          <w:rFonts w:asciiTheme="minorHAnsi" w:eastAsiaTheme="minorEastAsia" w:hAnsiTheme="minorHAnsi" w:cstheme="minorBidi"/>
          <w:sz w:val="22"/>
          <w:szCs w:val="22"/>
          <w:lang w:val="en-US" w:eastAsia="en-US"/>
        </w:rPr>
      </w:pPr>
      <w:hyperlink w:anchor="_Toc87882755" w:history="1">
        <w:r w:rsidRPr="005845B5">
          <w:rPr>
            <w:rStyle w:val="Hyperlink"/>
          </w:rPr>
          <w:t>Section VIII. Conditions Generales</w:t>
        </w:r>
        <w:r>
          <w:rPr>
            <w:webHidden/>
          </w:rPr>
          <w:tab/>
        </w:r>
        <w:r>
          <w:rPr>
            <w:webHidden/>
          </w:rPr>
          <w:fldChar w:fldCharType="begin"/>
        </w:r>
        <w:r>
          <w:rPr>
            <w:webHidden/>
          </w:rPr>
          <w:instrText xml:space="preserve"> PAGEREF _Toc87882755 \h </w:instrText>
        </w:r>
        <w:r>
          <w:rPr>
            <w:webHidden/>
          </w:rPr>
        </w:r>
        <w:r>
          <w:rPr>
            <w:webHidden/>
          </w:rPr>
          <w:fldChar w:fldCharType="separate"/>
        </w:r>
        <w:r w:rsidR="00367588">
          <w:rPr>
            <w:webHidden/>
          </w:rPr>
          <w:t>149</w:t>
        </w:r>
        <w:r>
          <w:rPr>
            <w:webHidden/>
          </w:rPr>
          <w:fldChar w:fldCharType="end"/>
        </w:r>
      </w:hyperlink>
    </w:p>
    <w:p w14:paraId="6AD1A773" w14:textId="7D1EB7A1" w:rsidR="00ED3465" w:rsidRDefault="00ED3465">
      <w:pPr>
        <w:pStyle w:val="TOC2"/>
        <w:rPr>
          <w:rFonts w:asciiTheme="minorHAnsi" w:eastAsiaTheme="minorEastAsia" w:hAnsiTheme="minorHAnsi" w:cstheme="minorBidi"/>
          <w:sz w:val="22"/>
          <w:szCs w:val="22"/>
          <w:lang w:val="en-US" w:eastAsia="en-US"/>
        </w:rPr>
      </w:pPr>
      <w:hyperlink w:anchor="_Toc87882756" w:history="1">
        <w:r w:rsidRPr="005845B5">
          <w:rPr>
            <w:rStyle w:val="Hyperlink"/>
          </w:rPr>
          <w:t>Section IX. Conditions Particulières (CP)</w:t>
        </w:r>
        <w:r>
          <w:rPr>
            <w:webHidden/>
          </w:rPr>
          <w:tab/>
        </w:r>
        <w:r>
          <w:rPr>
            <w:webHidden/>
          </w:rPr>
          <w:fldChar w:fldCharType="begin"/>
        </w:r>
        <w:r>
          <w:rPr>
            <w:webHidden/>
          </w:rPr>
          <w:instrText xml:space="preserve"> PAGEREF _Toc87882756 \h </w:instrText>
        </w:r>
        <w:r>
          <w:rPr>
            <w:webHidden/>
          </w:rPr>
        </w:r>
        <w:r>
          <w:rPr>
            <w:webHidden/>
          </w:rPr>
          <w:fldChar w:fldCharType="separate"/>
        </w:r>
        <w:r w:rsidR="00367588">
          <w:rPr>
            <w:webHidden/>
          </w:rPr>
          <w:t>150</w:t>
        </w:r>
        <w:r>
          <w:rPr>
            <w:webHidden/>
          </w:rPr>
          <w:fldChar w:fldCharType="end"/>
        </w:r>
      </w:hyperlink>
    </w:p>
    <w:p w14:paraId="141FE070" w14:textId="0811D287" w:rsidR="00AF135B" w:rsidRPr="00B4328A" w:rsidRDefault="008063BB" w:rsidP="00ED3465">
      <w:pPr>
        <w:pStyle w:val="TOC2"/>
      </w:pPr>
      <w:r w:rsidRPr="00B4328A">
        <w:fldChar w:fldCharType="end"/>
      </w:r>
    </w:p>
    <w:p w14:paraId="25F1E408" w14:textId="77777777" w:rsidR="00AF135B" w:rsidRPr="00B4328A" w:rsidRDefault="00AF135B" w:rsidP="00A0505C">
      <w:pPr>
        <w:spacing w:before="120" w:after="120"/>
        <w:sectPr w:rsidR="00AF135B" w:rsidRPr="00B4328A" w:rsidSect="00A43C3E">
          <w:pgSz w:w="12240" w:h="15840" w:code="1"/>
          <w:pgMar w:top="1440" w:right="1170" w:bottom="1440" w:left="153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2A0F4BE"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2" w:name="_Toc494778682"/>
      <w:bookmarkStart w:id="73" w:name="_Toc499607136"/>
      <w:bookmarkStart w:id="74" w:name="_Toc499608189"/>
      <w:bookmarkStart w:id="75" w:name="_Toc438529596"/>
      <w:bookmarkStart w:id="76" w:name="_Toc438725752"/>
      <w:bookmarkStart w:id="77" w:name="_Toc438817747"/>
      <w:bookmarkStart w:id="78" w:name="_Toc438954441"/>
      <w:bookmarkStart w:id="79" w:name="_Toc461939615"/>
      <w:bookmarkStart w:id="80" w:name="_Toc467977925"/>
      <w:bookmarkStart w:id="81" w:name="_Toc87882745"/>
      <w:r w:rsidRPr="00881111">
        <w:rPr>
          <w:rFonts w:ascii="Times New Roman" w:hAnsi="Times New Roman"/>
          <w:color w:val="FFFFFF" w:themeColor="background1"/>
          <w:sz w:val="56"/>
          <w:szCs w:val="44"/>
          <w:lang w:val="fr-FR"/>
        </w:rPr>
        <w:t>PARTIE</w:t>
      </w:r>
      <w:bookmarkEnd w:id="72"/>
      <w:bookmarkEnd w:id="73"/>
      <w:bookmarkEnd w:id="74"/>
      <w:r w:rsidR="00B56498" w:rsidRPr="00881111">
        <w:rPr>
          <w:rFonts w:ascii="Times New Roman" w:hAnsi="Times New Roman"/>
          <w:color w:val="FFFFFF" w:themeColor="background1"/>
          <w:sz w:val="56"/>
          <w:szCs w:val="44"/>
          <w:lang w:val="fr-FR"/>
        </w:rPr>
        <w:t xml:space="preserve"> 1</w:t>
      </w:r>
      <w:bookmarkStart w:id="82" w:name="_Toc494778683"/>
      <w:bookmarkStart w:id="83" w:name="_Toc499607137"/>
      <w:bookmarkStart w:id="84" w:name="_Toc499608190"/>
      <w:r w:rsidR="00BF4238">
        <w:rPr>
          <w:rFonts w:ascii="Times New Roman" w:hAnsi="Times New Roman"/>
          <w:color w:val="FFFFFF" w:themeColor="background1"/>
          <w:sz w:val="56"/>
          <w:szCs w:val="44"/>
          <w:lang w:val="fr-FR"/>
        </w:rPr>
        <w:t>:</w:t>
      </w:r>
      <w:r w:rsidR="00504C74">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5"/>
      <w:bookmarkEnd w:id="76"/>
      <w:bookmarkEnd w:id="77"/>
      <w:bookmarkEnd w:id="78"/>
      <w:bookmarkEnd w:id="79"/>
      <w:r w:rsidR="00881111"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82"/>
      <w:bookmarkEnd w:id="83"/>
      <w:bookmarkEnd w:id="84"/>
      <w:r w:rsidR="003F1395">
        <w:rPr>
          <w:rFonts w:ascii="Times New Roman" w:hAnsi="Times New Roman"/>
          <w:color w:val="FFFFFF" w:themeColor="background1"/>
          <w:sz w:val="56"/>
          <w:szCs w:val="44"/>
          <w:lang w:val="fr-FR"/>
        </w:rPr>
        <w:t>DE</w:t>
      </w:r>
      <w:r w:rsidR="00881111" w:rsidRPr="00881111">
        <w:rPr>
          <w:rFonts w:ascii="Times New Roman" w:hAnsi="Times New Roman"/>
          <w:color w:val="FFFFFF" w:themeColor="background1"/>
          <w:sz w:val="56"/>
          <w:szCs w:val="44"/>
          <w:lang w:val="fr-FR"/>
        </w:rPr>
        <w:t xml:space="preserve"> PROPOSITIONS</w:t>
      </w:r>
      <w:bookmarkEnd w:id="80"/>
      <w:bookmarkEnd w:id="81"/>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7777777" w:rsidR="002653EF" w:rsidRPr="00B4328A" w:rsidRDefault="002653EF" w:rsidP="00300C15">
      <w:pPr>
        <w:pStyle w:val="Head11b"/>
        <w:numPr>
          <w:ilvl w:val="0"/>
          <w:numId w:val="0"/>
        </w:numPr>
        <w:pBdr>
          <w:bottom w:val="none" w:sz="0" w:space="0" w:color="auto"/>
        </w:pBdr>
        <w:rPr>
          <w:lang w:val="fr-FR"/>
        </w:rPr>
      </w:pPr>
      <w:bookmarkStart w:id="85" w:name="_Hlt438532663"/>
      <w:bookmarkStart w:id="86" w:name="_Toc438530847"/>
      <w:bookmarkStart w:id="87" w:name="_Toc438532555"/>
      <w:bookmarkStart w:id="88" w:name="_Toc438532557"/>
      <w:bookmarkStart w:id="89" w:name="_Toc438532558"/>
      <w:bookmarkStart w:id="90" w:name="_Toc438532561"/>
      <w:bookmarkStart w:id="91" w:name="_Toc438532562"/>
      <w:bookmarkStart w:id="92" w:name="_Toc438532563"/>
      <w:bookmarkStart w:id="93" w:name="_Toc438532564"/>
      <w:bookmarkStart w:id="94" w:name="_Toc438532565"/>
      <w:bookmarkStart w:id="95" w:name="_Toc438532567"/>
      <w:bookmarkStart w:id="96" w:name="_Toc438532569"/>
      <w:bookmarkStart w:id="97" w:name="_Toc438532570"/>
      <w:bookmarkStart w:id="98" w:name="_Toc438532571"/>
      <w:bookmarkStart w:id="99" w:name="_Toc438532572"/>
      <w:bookmarkStart w:id="100" w:name="_Toc438532581"/>
      <w:bookmarkStart w:id="101" w:name="_Toc438532582"/>
      <w:bookmarkStart w:id="102" w:name="_Toc438532584"/>
      <w:bookmarkStart w:id="103" w:name="_Toc438532585"/>
      <w:bookmarkStart w:id="104" w:name="_Toc438532586"/>
      <w:bookmarkStart w:id="105" w:name="_Toc438532589"/>
      <w:bookmarkStart w:id="106" w:name="_Toc438532590"/>
      <w:bookmarkStart w:id="107" w:name="_Toc438532591"/>
      <w:bookmarkStart w:id="108" w:name="_Toc438532592"/>
      <w:bookmarkStart w:id="109" w:name="_Toc438532594"/>
      <w:bookmarkStart w:id="110" w:name="_Toc438532595"/>
      <w:bookmarkStart w:id="111" w:name="_Toc438532596"/>
      <w:bookmarkStart w:id="112" w:name="_Toc438532601"/>
      <w:bookmarkStart w:id="113" w:name="_Toc438532602"/>
      <w:bookmarkStart w:id="114" w:name="_Toc438532606"/>
      <w:bookmarkStart w:id="115" w:name="_Toc438532607"/>
      <w:bookmarkStart w:id="116" w:name="_Toc438532608"/>
      <w:bookmarkStart w:id="117" w:name="_Toc438532609"/>
      <w:bookmarkStart w:id="118" w:name="_Toc438532610"/>
      <w:bookmarkStart w:id="119" w:name="_Toc438532611"/>
      <w:bookmarkStart w:id="120" w:name="_Toc438532615"/>
      <w:bookmarkStart w:id="121" w:name="_Toc438532616"/>
      <w:bookmarkStart w:id="122" w:name="_Toc438532617"/>
      <w:bookmarkStart w:id="123" w:name="_Toc438532621"/>
      <w:bookmarkStart w:id="124" w:name="_Toc438532622"/>
      <w:bookmarkStart w:id="125" w:name="_Toc438532624"/>
      <w:bookmarkStart w:id="126" w:name="_Toc438532625"/>
      <w:bookmarkStart w:id="127" w:name="_Toc438532626"/>
      <w:bookmarkStart w:id="128" w:name="_Toc438532627"/>
      <w:bookmarkStart w:id="129" w:name="_Toc438532628"/>
      <w:bookmarkStart w:id="130" w:name="_Toc438532633"/>
      <w:bookmarkStart w:id="131" w:name="_Toc438532634"/>
      <w:bookmarkStart w:id="132" w:name="_Toc438532635"/>
      <w:bookmarkStart w:id="133" w:name="_Hlt438533232"/>
      <w:bookmarkStart w:id="134" w:name="_Toc438532637"/>
      <w:bookmarkStart w:id="135" w:name="_Toc438532638"/>
      <w:bookmarkStart w:id="136" w:name="_Toc438532639"/>
      <w:bookmarkStart w:id="137" w:name="_Toc438532640"/>
      <w:bookmarkStart w:id="138" w:name="_Toc438532641"/>
      <w:bookmarkStart w:id="139" w:name="_Toc438532643"/>
      <w:bookmarkStart w:id="140" w:name="_Toc438532644"/>
      <w:bookmarkStart w:id="141" w:name="_Hlt438533055"/>
      <w:bookmarkStart w:id="142" w:name="_Toc438532649"/>
      <w:bookmarkStart w:id="143" w:name="_Toc438532650"/>
      <w:bookmarkStart w:id="144" w:name="_Toc438532651"/>
      <w:bookmarkStart w:id="145" w:name="_Toc440701973"/>
      <w:bookmarkStart w:id="146" w:name="_Toc467977926"/>
      <w:bookmarkStart w:id="147" w:name="_Toc8788274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B4328A">
        <w:rPr>
          <w:lang w:val="fr-FR"/>
        </w:rPr>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45"/>
      <w:bookmarkEnd w:id="146"/>
      <w:bookmarkEnd w:id="147"/>
    </w:p>
    <w:p w14:paraId="0AD2AB06" w14:textId="24EB90FB"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8" w:name="_Toc485033041"/>
      <w:bookmarkStart w:id="149" w:name="_Toc485033182"/>
      <w:bookmarkStart w:id="150" w:name="_Toc485033296"/>
      <w:bookmarkStart w:id="151" w:name="_Toc485033373"/>
      <w:bookmarkStart w:id="152"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48"/>
      <w:bookmarkEnd w:id="149"/>
      <w:bookmarkEnd w:id="150"/>
      <w:bookmarkEnd w:id="151"/>
      <w:bookmarkEnd w:id="152"/>
      <w:r w:rsidR="00A43C3E">
        <w:rPr>
          <w:rFonts w:ascii="Times New Roman Bold" w:eastAsiaTheme="majorEastAsia" w:hAnsi="Times New Roman Bold" w:cstheme="majorBidi"/>
          <w:smallCaps/>
          <w:kern w:val="0"/>
          <w:sz w:val="36"/>
          <w:lang w:eastAsia="en-US"/>
        </w:rPr>
        <w:t>matières</w:t>
      </w:r>
    </w:p>
    <w:p w14:paraId="7F880CCF" w14:textId="608AFB3C" w:rsidR="00344CA6" w:rsidRDefault="008F2FAE" w:rsidP="00ED3465">
      <w:pPr>
        <w:pStyle w:val="TOC1"/>
        <w:rPr>
          <w:rFonts w:asciiTheme="minorHAnsi" w:eastAsiaTheme="minorEastAsia" w:hAnsiTheme="minorHAnsi" w:cstheme="minorBidi"/>
          <w:noProof/>
          <w:sz w:val="22"/>
          <w:szCs w:val="22"/>
          <w:lang w:val="en-US" w:eastAsia="en-US"/>
        </w:rPr>
      </w:pPr>
      <w:r w:rsidRPr="00C74DED">
        <w:rPr>
          <w:rStyle w:val="Hyperlink"/>
          <w:bCs w:val="0"/>
          <w:caps/>
          <w:noProof/>
        </w:rPr>
        <w:fldChar w:fldCharType="begin"/>
      </w:r>
      <w:r w:rsidRPr="00C74DED">
        <w:rPr>
          <w:rStyle w:val="Hyperlink"/>
          <w:bCs w:val="0"/>
          <w:caps/>
          <w:noProof/>
        </w:rPr>
        <w:instrText xml:space="preserve"> TOC \h \z \t "AA Sec 1 H1,1,AA Sec 1 H 2,2" </w:instrText>
      </w:r>
      <w:r w:rsidRPr="00C74DED">
        <w:rPr>
          <w:rStyle w:val="Hyperlink"/>
          <w:bCs w:val="0"/>
          <w:caps/>
          <w:noProof/>
        </w:rPr>
        <w:fldChar w:fldCharType="separate"/>
      </w:r>
      <w:hyperlink w:anchor="_Toc87877375" w:history="1">
        <w:r w:rsidR="00344CA6" w:rsidRPr="005C745A">
          <w:rPr>
            <w:rStyle w:val="Hyperlink"/>
            <w:noProof/>
          </w:rPr>
          <w:t>A.</w:t>
        </w:r>
        <w:r w:rsidR="00344CA6">
          <w:rPr>
            <w:rFonts w:asciiTheme="minorHAnsi" w:eastAsiaTheme="minorEastAsia" w:hAnsiTheme="minorHAnsi" w:cstheme="minorBidi"/>
            <w:noProof/>
            <w:sz w:val="22"/>
            <w:szCs w:val="22"/>
            <w:lang w:val="en-US" w:eastAsia="en-US"/>
          </w:rPr>
          <w:tab/>
        </w:r>
        <w:r w:rsidR="00344CA6" w:rsidRPr="005C745A">
          <w:rPr>
            <w:rStyle w:val="Hyperlink"/>
            <w:noProof/>
          </w:rPr>
          <w:t>Généralités</w:t>
        </w:r>
        <w:r w:rsidR="00344CA6">
          <w:rPr>
            <w:noProof/>
            <w:webHidden/>
          </w:rPr>
          <w:tab/>
        </w:r>
        <w:r w:rsidR="00344CA6">
          <w:rPr>
            <w:noProof/>
            <w:webHidden/>
          </w:rPr>
          <w:fldChar w:fldCharType="begin"/>
        </w:r>
        <w:r w:rsidR="00344CA6">
          <w:rPr>
            <w:noProof/>
            <w:webHidden/>
          </w:rPr>
          <w:instrText xml:space="preserve"> PAGEREF _Toc87877375 \h </w:instrText>
        </w:r>
        <w:r w:rsidR="00344CA6">
          <w:rPr>
            <w:noProof/>
            <w:webHidden/>
          </w:rPr>
        </w:r>
        <w:r w:rsidR="00344CA6">
          <w:rPr>
            <w:noProof/>
            <w:webHidden/>
          </w:rPr>
          <w:fldChar w:fldCharType="separate"/>
        </w:r>
        <w:r w:rsidR="00344CA6">
          <w:rPr>
            <w:noProof/>
            <w:webHidden/>
          </w:rPr>
          <w:t>7</w:t>
        </w:r>
        <w:r w:rsidR="00344CA6">
          <w:rPr>
            <w:noProof/>
            <w:webHidden/>
          </w:rPr>
          <w:fldChar w:fldCharType="end"/>
        </w:r>
      </w:hyperlink>
    </w:p>
    <w:p w14:paraId="2160503F" w14:textId="541367F0" w:rsidR="00344CA6" w:rsidRDefault="00344CA6" w:rsidP="00ED3465">
      <w:pPr>
        <w:pStyle w:val="TOC2"/>
        <w:rPr>
          <w:rFonts w:asciiTheme="minorHAnsi" w:eastAsiaTheme="minorEastAsia" w:hAnsiTheme="minorHAnsi" w:cstheme="minorBidi"/>
          <w:sz w:val="22"/>
          <w:szCs w:val="22"/>
          <w:lang w:val="en-US" w:eastAsia="en-US"/>
        </w:rPr>
      </w:pPr>
      <w:hyperlink w:anchor="_Toc87877376" w:history="1">
        <w:r w:rsidRPr="005C745A">
          <w:rPr>
            <w:rStyle w:val="Hyperlink"/>
          </w:rPr>
          <w:t>1.</w:t>
        </w:r>
        <w:r>
          <w:rPr>
            <w:rFonts w:asciiTheme="minorHAnsi" w:eastAsiaTheme="minorEastAsia" w:hAnsiTheme="minorHAnsi" w:cstheme="minorBidi"/>
            <w:sz w:val="22"/>
            <w:szCs w:val="22"/>
            <w:lang w:val="en-US" w:eastAsia="en-US"/>
          </w:rPr>
          <w:tab/>
        </w:r>
        <w:r w:rsidRPr="005C745A">
          <w:rPr>
            <w:rStyle w:val="Hyperlink"/>
          </w:rPr>
          <w:t>Objet du Marché</w:t>
        </w:r>
        <w:r>
          <w:rPr>
            <w:webHidden/>
          </w:rPr>
          <w:tab/>
        </w:r>
        <w:r>
          <w:rPr>
            <w:webHidden/>
          </w:rPr>
          <w:fldChar w:fldCharType="begin"/>
        </w:r>
        <w:r>
          <w:rPr>
            <w:webHidden/>
          </w:rPr>
          <w:instrText xml:space="preserve"> PAGEREF _Toc87877376 \h </w:instrText>
        </w:r>
        <w:r>
          <w:rPr>
            <w:webHidden/>
          </w:rPr>
        </w:r>
        <w:r>
          <w:rPr>
            <w:webHidden/>
          </w:rPr>
          <w:fldChar w:fldCharType="separate"/>
        </w:r>
        <w:r>
          <w:rPr>
            <w:webHidden/>
          </w:rPr>
          <w:t>7</w:t>
        </w:r>
        <w:r>
          <w:rPr>
            <w:webHidden/>
          </w:rPr>
          <w:fldChar w:fldCharType="end"/>
        </w:r>
      </w:hyperlink>
    </w:p>
    <w:p w14:paraId="06F33BDC" w14:textId="568994A9" w:rsidR="00344CA6" w:rsidRDefault="00344CA6" w:rsidP="00ED3465">
      <w:pPr>
        <w:pStyle w:val="TOC2"/>
        <w:rPr>
          <w:rFonts w:asciiTheme="minorHAnsi" w:eastAsiaTheme="minorEastAsia" w:hAnsiTheme="minorHAnsi" w:cstheme="minorBidi"/>
          <w:sz w:val="22"/>
          <w:szCs w:val="22"/>
          <w:lang w:val="en-US" w:eastAsia="en-US"/>
        </w:rPr>
      </w:pPr>
      <w:hyperlink w:anchor="_Toc87877377" w:history="1">
        <w:r w:rsidRPr="005C745A">
          <w:rPr>
            <w:rStyle w:val="Hyperlink"/>
          </w:rPr>
          <w:t>2.</w:t>
        </w:r>
        <w:r>
          <w:rPr>
            <w:rFonts w:asciiTheme="minorHAnsi" w:eastAsiaTheme="minorEastAsia" w:hAnsiTheme="minorHAnsi" w:cstheme="minorBidi"/>
            <w:sz w:val="22"/>
            <w:szCs w:val="22"/>
            <w:lang w:val="en-US" w:eastAsia="en-US"/>
          </w:rPr>
          <w:tab/>
        </w:r>
        <w:r w:rsidRPr="005C745A">
          <w:rPr>
            <w:rStyle w:val="Hyperlink"/>
          </w:rPr>
          <w:t>Origine des fonds</w:t>
        </w:r>
        <w:r>
          <w:rPr>
            <w:webHidden/>
          </w:rPr>
          <w:tab/>
        </w:r>
        <w:r>
          <w:rPr>
            <w:webHidden/>
          </w:rPr>
          <w:fldChar w:fldCharType="begin"/>
        </w:r>
        <w:r>
          <w:rPr>
            <w:webHidden/>
          </w:rPr>
          <w:instrText xml:space="preserve"> PAGEREF _Toc87877377 \h </w:instrText>
        </w:r>
        <w:r>
          <w:rPr>
            <w:webHidden/>
          </w:rPr>
        </w:r>
        <w:r>
          <w:rPr>
            <w:webHidden/>
          </w:rPr>
          <w:fldChar w:fldCharType="separate"/>
        </w:r>
        <w:r>
          <w:rPr>
            <w:webHidden/>
          </w:rPr>
          <w:t>8</w:t>
        </w:r>
        <w:r>
          <w:rPr>
            <w:webHidden/>
          </w:rPr>
          <w:fldChar w:fldCharType="end"/>
        </w:r>
      </w:hyperlink>
    </w:p>
    <w:p w14:paraId="3C4C1886" w14:textId="4A7D45B6" w:rsidR="00344CA6" w:rsidRDefault="00344CA6" w:rsidP="00ED3465">
      <w:pPr>
        <w:pStyle w:val="TOC2"/>
        <w:rPr>
          <w:rFonts w:asciiTheme="minorHAnsi" w:eastAsiaTheme="minorEastAsia" w:hAnsiTheme="minorHAnsi" w:cstheme="minorBidi"/>
          <w:sz w:val="22"/>
          <w:szCs w:val="22"/>
          <w:lang w:val="en-US" w:eastAsia="en-US"/>
        </w:rPr>
      </w:pPr>
      <w:hyperlink w:anchor="_Toc87877378" w:history="1">
        <w:r w:rsidRPr="005C745A">
          <w:rPr>
            <w:rStyle w:val="Hyperlink"/>
          </w:rPr>
          <w:t>3.</w:t>
        </w:r>
        <w:r>
          <w:rPr>
            <w:rFonts w:asciiTheme="minorHAnsi" w:eastAsiaTheme="minorEastAsia" w:hAnsiTheme="minorHAnsi" w:cstheme="minorBidi"/>
            <w:sz w:val="22"/>
            <w:szCs w:val="22"/>
            <w:lang w:val="en-US" w:eastAsia="en-US"/>
          </w:rPr>
          <w:tab/>
        </w:r>
        <w:r w:rsidRPr="005C745A">
          <w:rPr>
            <w:rStyle w:val="Hyperlink"/>
          </w:rPr>
          <w:t>Fraude et corruption</w:t>
        </w:r>
        <w:r>
          <w:rPr>
            <w:webHidden/>
          </w:rPr>
          <w:tab/>
        </w:r>
        <w:r>
          <w:rPr>
            <w:webHidden/>
          </w:rPr>
          <w:fldChar w:fldCharType="begin"/>
        </w:r>
        <w:r>
          <w:rPr>
            <w:webHidden/>
          </w:rPr>
          <w:instrText xml:space="preserve"> PAGEREF _Toc87877378 \h </w:instrText>
        </w:r>
        <w:r>
          <w:rPr>
            <w:webHidden/>
          </w:rPr>
        </w:r>
        <w:r>
          <w:rPr>
            <w:webHidden/>
          </w:rPr>
          <w:fldChar w:fldCharType="separate"/>
        </w:r>
        <w:r>
          <w:rPr>
            <w:webHidden/>
          </w:rPr>
          <w:t>8</w:t>
        </w:r>
        <w:r>
          <w:rPr>
            <w:webHidden/>
          </w:rPr>
          <w:fldChar w:fldCharType="end"/>
        </w:r>
      </w:hyperlink>
    </w:p>
    <w:p w14:paraId="4E55AFF6" w14:textId="735CCD41" w:rsidR="00344CA6" w:rsidRDefault="00344CA6" w:rsidP="00ED3465">
      <w:pPr>
        <w:pStyle w:val="TOC2"/>
        <w:rPr>
          <w:rFonts w:asciiTheme="minorHAnsi" w:eastAsiaTheme="minorEastAsia" w:hAnsiTheme="minorHAnsi" w:cstheme="minorBidi"/>
          <w:sz w:val="22"/>
          <w:szCs w:val="22"/>
          <w:lang w:val="en-US" w:eastAsia="en-US"/>
        </w:rPr>
      </w:pPr>
      <w:hyperlink w:anchor="_Toc87877379" w:history="1">
        <w:r w:rsidRPr="005C745A">
          <w:rPr>
            <w:rStyle w:val="Hyperlink"/>
          </w:rPr>
          <w:t>4.</w:t>
        </w:r>
        <w:r>
          <w:rPr>
            <w:rFonts w:asciiTheme="minorHAnsi" w:eastAsiaTheme="minorEastAsia" w:hAnsiTheme="minorHAnsi" w:cstheme="minorBidi"/>
            <w:sz w:val="22"/>
            <w:szCs w:val="22"/>
            <w:lang w:val="en-US" w:eastAsia="en-US"/>
          </w:rPr>
          <w:tab/>
        </w:r>
        <w:r w:rsidRPr="005C745A">
          <w:rPr>
            <w:rStyle w:val="Hyperlink"/>
          </w:rPr>
          <w:t>Proposants éligibles</w:t>
        </w:r>
        <w:r>
          <w:rPr>
            <w:webHidden/>
          </w:rPr>
          <w:tab/>
        </w:r>
        <w:r>
          <w:rPr>
            <w:webHidden/>
          </w:rPr>
          <w:fldChar w:fldCharType="begin"/>
        </w:r>
        <w:r>
          <w:rPr>
            <w:webHidden/>
          </w:rPr>
          <w:instrText xml:space="preserve"> PAGEREF _Toc87877379 \h </w:instrText>
        </w:r>
        <w:r>
          <w:rPr>
            <w:webHidden/>
          </w:rPr>
        </w:r>
        <w:r>
          <w:rPr>
            <w:webHidden/>
          </w:rPr>
          <w:fldChar w:fldCharType="separate"/>
        </w:r>
        <w:r>
          <w:rPr>
            <w:webHidden/>
          </w:rPr>
          <w:t>9</w:t>
        </w:r>
        <w:r>
          <w:rPr>
            <w:webHidden/>
          </w:rPr>
          <w:fldChar w:fldCharType="end"/>
        </w:r>
      </w:hyperlink>
    </w:p>
    <w:p w14:paraId="484C3DB1" w14:textId="7C269670" w:rsidR="00344CA6" w:rsidRDefault="00344CA6" w:rsidP="00ED3465">
      <w:pPr>
        <w:pStyle w:val="TOC2"/>
        <w:rPr>
          <w:rFonts w:asciiTheme="minorHAnsi" w:eastAsiaTheme="minorEastAsia" w:hAnsiTheme="minorHAnsi" w:cstheme="minorBidi"/>
          <w:sz w:val="22"/>
          <w:szCs w:val="22"/>
          <w:lang w:val="en-US" w:eastAsia="en-US"/>
        </w:rPr>
      </w:pPr>
      <w:hyperlink w:anchor="_Toc87877380" w:history="1">
        <w:r w:rsidRPr="005C745A">
          <w:rPr>
            <w:rStyle w:val="Hyperlink"/>
          </w:rPr>
          <w:t>5.</w:t>
        </w:r>
        <w:r>
          <w:rPr>
            <w:rFonts w:asciiTheme="minorHAnsi" w:eastAsiaTheme="minorEastAsia" w:hAnsiTheme="minorHAnsi" w:cstheme="minorBidi"/>
            <w:sz w:val="22"/>
            <w:szCs w:val="22"/>
            <w:lang w:val="en-US" w:eastAsia="en-US"/>
          </w:rPr>
          <w:tab/>
        </w:r>
        <w:r w:rsidRPr="005C745A">
          <w:rPr>
            <w:rStyle w:val="Hyperlink"/>
          </w:rPr>
          <w:t>Matériaux, Equipement et Services éligibles</w:t>
        </w:r>
        <w:r>
          <w:rPr>
            <w:webHidden/>
          </w:rPr>
          <w:tab/>
        </w:r>
        <w:r>
          <w:rPr>
            <w:webHidden/>
          </w:rPr>
          <w:fldChar w:fldCharType="begin"/>
        </w:r>
        <w:r>
          <w:rPr>
            <w:webHidden/>
          </w:rPr>
          <w:instrText xml:space="preserve"> PAGEREF _Toc87877380 \h </w:instrText>
        </w:r>
        <w:r>
          <w:rPr>
            <w:webHidden/>
          </w:rPr>
        </w:r>
        <w:r>
          <w:rPr>
            <w:webHidden/>
          </w:rPr>
          <w:fldChar w:fldCharType="separate"/>
        </w:r>
        <w:r>
          <w:rPr>
            <w:webHidden/>
          </w:rPr>
          <w:t>11</w:t>
        </w:r>
        <w:r>
          <w:rPr>
            <w:webHidden/>
          </w:rPr>
          <w:fldChar w:fldCharType="end"/>
        </w:r>
      </w:hyperlink>
    </w:p>
    <w:p w14:paraId="2FE79A86" w14:textId="55BD685B" w:rsidR="00344CA6" w:rsidRDefault="00344CA6" w:rsidP="00ED3465">
      <w:pPr>
        <w:pStyle w:val="TOC1"/>
        <w:rPr>
          <w:rFonts w:asciiTheme="minorHAnsi" w:eastAsiaTheme="minorEastAsia" w:hAnsiTheme="minorHAnsi" w:cstheme="minorBidi"/>
          <w:noProof/>
          <w:sz w:val="22"/>
          <w:szCs w:val="22"/>
          <w:lang w:val="en-US" w:eastAsia="en-US"/>
        </w:rPr>
      </w:pPr>
      <w:hyperlink w:anchor="_Toc87877381" w:history="1">
        <w:r w:rsidRPr="005C745A">
          <w:rPr>
            <w:rStyle w:val="Hyperlink"/>
            <w:noProof/>
          </w:rPr>
          <w:t>B.</w:t>
        </w:r>
        <w:r>
          <w:rPr>
            <w:rFonts w:asciiTheme="minorHAnsi" w:eastAsiaTheme="minorEastAsia" w:hAnsiTheme="minorHAnsi" w:cstheme="minorBidi"/>
            <w:noProof/>
            <w:sz w:val="22"/>
            <w:szCs w:val="22"/>
            <w:lang w:val="en-US" w:eastAsia="en-US"/>
          </w:rPr>
          <w:tab/>
        </w:r>
        <w:r w:rsidRPr="005C745A">
          <w:rPr>
            <w:rStyle w:val="Hyperlink"/>
            <w:noProof/>
          </w:rPr>
          <w:t>Contenu du Dossier d’appel à Propositions</w:t>
        </w:r>
        <w:r>
          <w:rPr>
            <w:noProof/>
            <w:webHidden/>
          </w:rPr>
          <w:tab/>
        </w:r>
        <w:r>
          <w:rPr>
            <w:noProof/>
            <w:webHidden/>
          </w:rPr>
          <w:fldChar w:fldCharType="begin"/>
        </w:r>
        <w:r>
          <w:rPr>
            <w:noProof/>
            <w:webHidden/>
          </w:rPr>
          <w:instrText xml:space="preserve"> PAGEREF _Toc87877381 \h </w:instrText>
        </w:r>
        <w:r>
          <w:rPr>
            <w:noProof/>
            <w:webHidden/>
          </w:rPr>
        </w:r>
        <w:r>
          <w:rPr>
            <w:noProof/>
            <w:webHidden/>
          </w:rPr>
          <w:fldChar w:fldCharType="separate"/>
        </w:r>
        <w:r>
          <w:rPr>
            <w:noProof/>
            <w:webHidden/>
          </w:rPr>
          <w:t>11</w:t>
        </w:r>
        <w:r>
          <w:rPr>
            <w:noProof/>
            <w:webHidden/>
          </w:rPr>
          <w:fldChar w:fldCharType="end"/>
        </w:r>
      </w:hyperlink>
    </w:p>
    <w:p w14:paraId="631FDDBF" w14:textId="10ADD8A6" w:rsidR="00344CA6" w:rsidRDefault="00344CA6" w:rsidP="00ED3465">
      <w:pPr>
        <w:pStyle w:val="TOC2"/>
        <w:rPr>
          <w:rFonts w:asciiTheme="minorHAnsi" w:eastAsiaTheme="minorEastAsia" w:hAnsiTheme="minorHAnsi" w:cstheme="minorBidi"/>
          <w:sz w:val="22"/>
          <w:szCs w:val="22"/>
          <w:lang w:val="en-US" w:eastAsia="en-US"/>
        </w:rPr>
      </w:pPr>
      <w:hyperlink w:anchor="_Toc87877382" w:history="1">
        <w:r w:rsidRPr="005C745A">
          <w:rPr>
            <w:rStyle w:val="Hyperlink"/>
          </w:rPr>
          <w:t>6.</w:t>
        </w:r>
        <w:r>
          <w:rPr>
            <w:rFonts w:asciiTheme="minorHAnsi" w:eastAsiaTheme="minorEastAsia" w:hAnsiTheme="minorHAnsi" w:cstheme="minorBidi"/>
            <w:sz w:val="22"/>
            <w:szCs w:val="22"/>
            <w:lang w:val="en-US" w:eastAsia="en-US"/>
          </w:rPr>
          <w:tab/>
        </w:r>
        <w:r w:rsidRPr="005C745A">
          <w:rPr>
            <w:rStyle w:val="Hyperlink"/>
          </w:rPr>
          <w:t>Sections du Dossier de Demande de Propositions</w:t>
        </w:r>
        <w:r>
          <w:rPr>
            <w:webHidden/>
          </w:rPr>
          <w:tab/>
        </w:r>
        <w:r>
          <w:rPr>
            <w:webHidden/>
          </w:rPr>
          <w:fldChar w:fldCharType="begin"/>
        </w:r>
        <w:r>
          <w:rPr>
            <w:webHidden/>
          </w:rPr>
          <w:instrText xml:space="preserve"> PAGEREF _Toc87877382 \h </w:instrText>
        </w:r>
        <w:r>
          <w:rPr>
            <w:webHidden/>
          </w:rPr>
        </w:r>
        <w:r>
          <w:rPr>
            <w:webHidden/>
          </w:rPr>
          <w:fldChar w:fldCharType="separate"/>
        </w:r>
        <w:r>
          <w:rPr>
            <w:webHidden/>
          </w:rPr>
          <w:t>11</w:t>
        </w:r>
        <w:r>
          <w:rPr>
            <w:webHidden/>
          </w:rPr>
          <w:fldChar w:fldCharType="end"/>
        </w:r>
      </w:hyperlink>
    </w:p>
    <w:p w14:paraId="588AC4C6" w14:textId="1C48C366" w:rsidR="00344CA6" w:rsidRDefault="00344CA6" w:rsidP="00ED3465">
      <w:pPr>
        <w:pStyle w:val="TOC2"/>
        <w:rPr>
          <w:rFonts w:asciiTheme="minorHAnsi" w:eastAsiaTheme="minorEastAsia" w:hAnsiTheme="minorHAnsi" w:cstheme="minorBidi"/>
          <w:sz w:val="22"/>
          <w:szCs w:val="22"/>
          <w:lang w:val="en-US" w:eastAsia="en-US"/>
        </w:rPr>
      </w:pPr>
      <w:hyperlink w:anchor="_Toc87877383" w:history="1">
        <w:r w:rsidRPr="005C745A">
          <w:rPr>
            <w:rStyle w:val="Hyperlink"/>
          </w:rPr>
          <w:t>7.</w:t>
        </w:r>
        <w:r>
          <w:rPr>
            <w:rFonts w:asciiTheme="minorHAnsi" w:eastAsiaTheme="minorEastAsia" w:hAnsiTheme="minorHAnsi" w:cstheme="minorBidi"/>
            <w:sz w:val="22"/>
            <w:szCs w:val="22"/>
            <w:lang w:val="en-US" w:eastAsia="en-US"/>
          </w:rPr>
          <w:tab/>
        </w:r>
        <w:r w:rsidRPr="005C745A">
          <w:rPr>
            <w:rStyle w:val="Hyperlink"/>
          </w:rPr>
          <w:t>Eclaircissements apportés au Dossier d’Appel à Propositions, Visite du Site et Réunion Préparatoire</w:t>
        </w:r>
        <w:r>
          <w:rPr>
            <w:webHidden/>
          </w:rPr>
          <w:tab/>
        </w:r>
        <w:r>
          <w:rPr>
            <w:webHidden/>
          </w:rPr>
          <w:fldChar w:fldCharType="begin"/>
        </w:r>
        <w:r>
          <w:rPr>
            <w:webHidden/>
          </w:rPr>
          <w:instrText xml:space="preserve"> PAGEREF _Toc87877383 \h </w:instrText>
        </w:r>
        <w:r>
          <w:rPr>
            <w:webHidden/>
          </w:rPr>
        </w:r>
        <w:r>
          <w:rPr>
            <w:webHidden/>
          </w:rPr>
          <w:fldChar w:fldCharType="separate"/>
        </w:r>
        <w:r>
          <w:rPr>
            <w:webHidden/>
          </w:rPr>
          <w:t>12</w:t>
        </w:r>
        <w:r>
          <w:rPr>
            <w:webHidden/>
          </w:rPr>
          <w:fldChar w:fldCharType="end"/>
        </w:r>
      </w:hyperlink>
    </w:p>
    <w:p w14:paraId="5EABB858" w14:textId="7F52AD40" w:rsidR="00344CA6" w:rsidRDefault="00344CA6" w:rsidP="00ED3465">
      <w:pPr>
        <w:pStyle w:val="TOC2"/>
        <w:rPr>
          <w:rFonts w:asciiTheme="minorHAnsi" w:eastAsiaTheme="minorEastAsia" w:hAnsiTheme="minorHAnsi" w:cstheme="minorBidi"/>
          <w:sz w:val="22"/>
          <w:szCs w:val="22"/>
          <w:lang w:val="en-US" w:eastAsia="en-US"/>
        </w:rPr>
      </w:pPr>
      <w:hyperlink w:anchor="_Toc87877384" w:history="1">
        <w:r w:rsidRPr="005C745A">
          <w:rPr>
            <w:rStyle w:val="Hyperlink"/>
          </w:rPr>
          <w:t>8.</w:t>
        </w:r>
        <w:r>
          <w:rPr>
            <w:rFonts w:asciiTheme="minorHAnsi" w:eastAsiaTheme="minorEastAsia" w:hAnsiTheme="minorHAnsi" w:cstheme="minorBidi"/>
            <w:sz w:val="22"/>
            <w:szCs w:val="22"/>
            <w:lang w:val="en-US" w:eastAsia="en-US"/>
          </w:rPr>
          <w:tab/>
        </w:r>
        <w:r w:rsidRPr="005C745A">
          <w:rPr>
            <w:rStyle w:val="Hyperlink"/>
          </w:rPr>
          <w:t>Modifications apportées au Dossier d’appel à propositions</w:t>
        </w:r>
        <w:r>
          <w:rPr>
            <w:webHidden/>
          </w:rPr>
          <w:tab/>
        </w:r>
        <w:r>
          <w:rPr>
            <w:webHidden/>
          </w:rPr>
          <w:fldChar w:fldCharType="begin"/>
        </w:r>
        <w:r>
          <w:rPr>
            <w:webHidden/>
          </w:rPr>
          <w:instrText xml:space="preserve"> PAGEREF _Toc87877384 \h </w:instrText>
        </w:r>
        <w:r>
          <w:rPr>
            <w:webHidden/>
          </w:rPr>
        </w:r>
        <w:r>
          <w:rPr>
            <w:webHidden/>
          </w:rPr>
          <w:fldChar w:fldCharType="separate"/>
        </w:r>
        <w:r>
          <w:rPr>
            <w:webHidden/>
          </w:rPr>
          <w:t>13</w:t>
        </w:r>
        <w:r>
          <w:rPr>
            <w:webHidden/>
          </w:rPr>
          <w:fldChar w:fldCharType="end"/>
        </w:r>
      </w:hyperlink>
    </w:p>
    <w:p w14:paraId="7CCBEEB1" w14:textId="28EDD949" w:rsidR="00344CA6" w:rsidRDefault="00344CA6" w:rsidP="00ED3465">
      <w:pPr>
        <w:pStyle w:val="TOC2"/>
        <w:rPr>
          <w:rFonts w:asciiTheme="minorHAnsi" w:eastAsiaTheme="minorEastAsia" w:hAnsiTheme="minorHAnsi" w:cstheme="minorBidi"/>
          <w:sz w:val="22"/>
          <w:szCs w:val="22"/>
          <w:lang w:val="en-US" w:eastAsia="en-US"/>
        </w:rPr>
      </w:pPr>
      <w:hyperlink w:anchor="_Toc87877385" w:history="1">
        <w:r w:rsidRPr="005C745A">
          <w:rPr>
            <w:rStyle w:val="Hyperlink"/>
          </w:rPr>
          <w:t>9.</w:t>
        </w:r>
        <w:r>
          <w:rPr>
            <w:rFonts w:asciiTheme="minorHAnsi" w:eastAsiaTheme="minorEastAsia" w:hAnsiTheme="minorHAnsi" w:cstheme="minorBidi"/>
            <w:sz w:val="22"/>
            <w:szCs w:val="22"/>
            <w:lang w:val="en-US" w:eastAsia="en-US"/>
          </w:rPr>
          <w:tab/>
        </w:r>
        <w:r w:rsidRPr="005C745A">
          <w:rPr>
            <w:rStyle w:val="Hyperlink"/>
          </w:rPr>
          <w:t>Frais de préparation des propositions</w:t>
        </w:r>
        <w:r>
          <w:rPr>
            <w:webHidden/>
          </w:rPr>
          <w:tab/>
        </w:r>
        <w:r>
          <w:rPr>
            <w:webHidden/>
          </w:rPr>
          <w:fldChar w:fldCharType="begin"/>
        </w:r>
        <w:r>
          <w:rPr>
            <w:webHidden/>
          </w:rPr>
          <w:instrText xml:space="preserve"> PAGEREF _Toc87877385 \h </w:instrText>
        </w:r>
        <w:r>
          <w:rPr>
            <w:webHidden/>
          </w:rPr>
        </w:r>
        <w:r>
          <w:rPr>
            <w:webHidden/>
          </w:rPr>
          <w:fldChar w:fldCharType="separate"/>
        </w:r>
        <w:r>
          <w:rPr>
            <w:webHidden/>
          </w:rPr>
          <w:t>14</w:t>
        </w:r>
        <w:r>
          <w:rPr>
            <w:webHidden/>
          </w:rPr>
          <w:fldChar w:fldCharType="end"/>
        </w:r>
      </w:hyperlink>
    </w:p>
    <w:p w14:paraId="3690FDA1" w14:textId="31602FE3" w:rsidR="00344CA6" w:rsidRDefault="00344CA6" w:rsidP="00ED3465">
      <w:pPr>
        <w:pStyle w:val="TOC2"/>
        <w:rPr>
          <w:rFonts w:asciiTheme="minorHAnsi" w:eastAsiaTheme="minorEastAsia" w:hAnsiTheme="minorHAnsi" w:cstheme="minorBidi"/>
          <w:sz w:val="22"/>
          <w:szCs w:val="22"/>
          <w:lang w:val="en-US" w:eastAsia="en-US"/>
        </w:rPr>
      </w:pPr>
      <w:hyperlink w:anchor="_Toc87877386" w:history="1">
        <w:r w:rsidRPr="005C745A">
          <w:rPr>
            <w:rStyle w:val="Hyperlink"/>
          </w:rPr>
          <w:t>10.</w:t>
        </w:r>
        <w:r>
          <w:rPr>
            <w:rFonts w:asciiTheme="minorHAnsi" w:eastAsiaTheme="minorEastAsia" w:hAnsiTheme="minorHAnsi" w:cstheme="minorBidi"/>
            <w:sz w:val="22"/>
            <w:szCs w:val="22"/>
            <w:lang w:val="en-US" w:eastAsia="en-US"/>
          </w:rPr>
          <w:tab/>
        </w:r>
        <w:r w:rsidRPr="005C745A">
          <w:rPr>
            <w:rStyle w:val="Hyperlink"/>
          </w:rPr>
          <w:t>Contacter le Maître d’Ouvrage</w:t>
        </w:r>
        <w:r>
          <w:rPr>
            <w:webHidden/>
          </w:rPr>
          <w:tab/>
        </w:r>
        <w:r>
          <w:rPr>
            <w:webHidden/>
          </w:rPr>
          <w:fldChar w:fldCharType="begin"/>
        </w:r>
        <w:r>
          <w:rPr>
            <w:webHidden/>
          </w:rPr>
          <w:instrText xml:space="preserve"> PAGEREF _Toc87877386 \h </w:instrText>
        </w:r>
        <w:r>
          <w:rPr>
            <w:webHidden/>
          </w:rPr>
        </w:r>
        <w:r>
          <w:rPr>
            <w:webHidden/>
          </w:rPr>
          <w:fldChar w:fldCharType="separate"/>
        </w:r>
        <w:r>
          <w:rPr>
            <w:webHidden/>
          </w:rPr>
          <w:t>14</w:t>
        </w:r>
        <w:r>
          <w:rPr>
            <w:webHidden/>
          </w:rPr>
          <w:fldChar w:fldCharType="end"/>
        </w:r>
      </w:hyperlink>
    </w:p>
    <w:p w14:paraId="735ED0BE" w14:textId="3F6A5439" w:rsidR="00344CA6" w:rsidRDefault="00344CA6" w:rsidP="00ED3465">
      <w:pPr>
        <w:pStyle w:val="TOC2"/>
        <w:rPr>
          <w:rFonts w:asciiTheme="minorHAnsi" w:eastAsiaTheme="minorEastAsia" w:hAnsiTheme="minorHAnsi" w:cstheme="minorBidi"/>
          <w:sz w:val="22"/>
          <w:szCs w:val="22"/>
          <w:lang w:val="en-US" w:eastAsia="en-US"/>
        </w:rPr>
      </w:pPr>
      <w:hyperlink w:anchor="_Toc87877387" w:history="1">
        <w:r w:rsidRPr="005C745A">
          <w:rPr>
            <w:rStyle w:val="Hyperlink"/>
          </w:rPr>
          <w:t>11.</w:t>
        </w:r>
        <w:r>
          <w:rPr>
            <w:rFonts w:asciiTheme="minorHAnsi" w:eastAsiaTheme="minorEastAsia" w:hAnsiTheme="minorHAnsi" w:cstheme="minorBidi"/>
            <w:sz w:val="22"/>
            <w:szCs w:val="22"/>
            <w:lang w:val="en-US" w:eastAsia="en-US"/>
          </w:rPr>
          <w:tab/>
        </w:r>
        <w:r w:rsidRPr="005C745A">
          <w:rPr>
            <w:rStyle w:val="Hyperlink"/>
          </w:rPr>
          <w:t>Langue de la proposition</w:t>
        </w:r>
        <w:r>
          <w:rPr>
            <w:webHidden/>
          </w:rPr>
          <w:tab/>
        </w:r>
        <w:r>
          <w:rPr>
            <w:webHidden/>
          </w:rPr>
          <w:fldChar w:fldCharType="begin"/>
        </w:r>
        <w:r>
          <w:rPr>
            <w:webHidden/>
          </w:rPr>
          <w:instrText xml:space="preserve"> PAGEREF _Toc87877387 \h </w:instrText>
        </w:r>
        <w:r>
          <w:rPr>
            <w:webHidden/>
          </w:rPr>
        </w:r>
        <w:r>
          <w:rPr>
            <w:webHidden/>
          </w:rPr>
          <w:fldChar w:fldCharType="separate"/>
        </w:r>
        <w:r>
          <w:rPr>
            <w:webHidden/>
          </w:rPr>
          <w:t>14</w:t>
        </w:r>
        <w:r>
          <w:rPr>
            <w:webHidden/>
          </w:rPr>
          <w:fldChar w:fldCharType="end"/>
        </w:r>
      </w:hyperlink>
    </w:p>
    <w:p w14:paraId="177AFF43" w14:textId="637C08F7" w:rsidR="00344CA6" w:rsidRDefault="00344CA6" w:rsidP="00ED3465">
      <w:pPr>
        <w:pStyle w:val="TOC1"/>
        <w:rPr>
          <w:rFonts w:asciiTheme="minorHAnsi" w:eastAsiaTheme="minorEastAsia" w:hAnsiTheme="minorHAnsi" w:cstheme="minorBidi"/>
          <w:noProof/>
          <w:sz w:val="22"/>
          <w:szCs w:val="22"/>
          <w:lang w:val="en-US" w:eastAsia="en-US"/>
        </w:rPr>
      </w:pPr>
      <w:hyperlink w:anchor="_Toc87877388" w:history="1">
        <w:r w:rsidRPr="005C745A">
          <w:rPr>
            <w:rStyle w:val="Hyperlink"/>
            <w:noProof/>
          </w:rPr>
          <w:t>C.</w:t>
        </w:r>
        <w:r>
          <w:rPr>
            <w:rFonts w:asciiTheme="minorHAnsi" w:eastAsiaTheme="minorEastAsia" w:hAnsiTheme="minorHAnsi" w:cstheme="minorBidi"/>
            <w:noProof/>
            <w:sz w:val="22"/>
            <w:szCs w:val="22"/>
            <w:lang w:val="en-US" w:eastAsia="en-US"/>
          </w:rPr>
          <w:tab/>
        </w:r>
        <w:r w:rsidRPr="005C745A">
          <w:rPr>
            <w:rStyle w:val="Hyperlink"/>
            <w:noProof/>
          </w:rPr>
          <w:t>Préparation des Propositions</w:t>
        </w:r>
        <w:r>
          <w:rPr>
            <w:noProof/>
            <w:webHidden/>
          </w:rPr>
          <w:tab/>
        </w:r>
        <w:r>
          <w:rPr>
            <w:noProof/>
            <w:webHidden/>
          </w:rPr>
          <w:fldChar w:fldCharType="begin"/>
        </w:r>
        <w:r>
          <w:rPr>
            <w:noProof/>
            <w:webHidden/>
          </w:rPr>
          <w:instrText xml:space="preserve"> PAGEREF _Toc87877388 \h </w:instrText>
        </w:r>
        <w:r>
          <w:rPr>
            <w:noProof/>
            <w:webHidden/>
          </w:rPr>
        </w:r>
        <w:r>
          <w:rPr>
            <w:noProof/>
            <w:webHidden/>
          </w:rPr>
          <w:fldChar w:fldCharType="separate"/>
        </w:r>
        <w:r>
          <w:rPr>
            <w:noProof/>
            <w:webHidden/>
          </w:rPr>
          <w:t>14</w:t>
        </w:r>
        <w:r>
          <w:rPr>
            <w:noProof/>
            <w:webHidden/>
          </w:rPr>
          <w:fldChar w:fldCharType="end"/>
        </w:r>
      </w:hyperlink>
    </w:p>
    <w:p w14:paraId="649F7917" w14:textId="6C8E18D2" w:rsidR="00344CA6" w:rsidRDefault="00344CA6" w:rsidP="00ED3465">
      <w:pPr>
        <w:pStyle w:val="TOC2"/>
        <w:rPr>
          <w:rFonts w:asciiTheme="minorHAnsi" w:eastAsiaTheme="minorEastAsia" w:hAnsiTheme="minorHAnsi" w:cstheme="minorBidi"/>
          <w:sz w:val="22"/>
          <w:szCs w:val="22"/>
          <w:lang w:val="en-US" w:eastAsia="en-US"/>
        </w:rPr>
      </w:pPr>
      <w:hyperlink w:anchor="_Toc87877389" w:history="1">
        <w:r w:rsidRPr="005C745A">
          <w:rPr>
            <w:rStyle w:val="Hyperlink"/>
          </w:rPr>
          <w:t>12.</w:t>
        </w:r>
        <w:r>
          <w:rPr>
            <w:rFonts w:asciiTheme="minorHAnsi" w:eastAsiaTheme="minorEastAsia" w:hAnsiTheme="minorHAnsi" w:cstheme="minorBidi"/>
            <w:sz w:val="22"/>
            <w:szCs w:val="22"/>
            <w:lang w:val="en-US" w:eastAsia="en-US"/>
          </w:rPr>
          <w:tab/>
        </w:r>
        <w:r w:rsidRPr="005C745A">
          <w:rPr>
            <w:rStyle w:val="Hyperlink"/>
          </w:rPr>
          <w:t>Documents constitutifs de la Proposition</w:t>
        </w:r>
        <w:r>
          <w:rPr>
            <w:webHidden/>
          </w:rPr>
          <w:tab/>
        </w:r>
        <w:r>
          <w:rPr>
            <w:webHidden/>
          </w:rPr>
          <w:fldChar w:fldCharType="begin"/>
        </w:r>
        <w:r>
          <w:rPr>
            <w:webHidden/>
          </w:rPr>
          <w:instrText xml:space="preserve"> PAGEREF _Toc87877389 \h </w:instrText>
        </w:r>
        <w:r>
          <w:rPr>
            <w:webHidden/>
          </w:rPr>
        </w:r>
        <w:r>
          <w:rPr>
            <w:webHidden/>
          </w:rPr>
          <w:fldChar w:fldCharType="separate"/>
        </w:r>
        <w:r>
          <w:rPr>
            <w:webHidden/>
          </w:rPr>
          <w:t>14</w:t>
        </w:r>
        <w:r>
          <w:rPr>
            <w:webHidden/>
          </w:rPr>
          <w:fldChar w:fldCharType="end"/>
        </w:r>
      </w:hyperlink>
    </w:p>
    <w:p w14:paraId="54F559B2" w14:textId="547B4BBE" w:rsidR="00344CA6" w:rsidRDefault="00344CA6" w:rsidP="00ED3465">
      <w:pPr>
        <w:pStyle w:val="TOC2"/>
        <w:rPr>
          <w:rFonts w:asciiTheme="minorHAnsi" w:eastAsiaTheme="minorEastAsia" w:hAnsiTheme="minorHAnsi" w:cstheme="minorBidi"/>
          <w:sz w:val="22"/>
          <w:szCs w:val="22"/>
          <w:lang w:val="en-US" w:eastAsia="en-US"/>
        </w:rPr>
      </w:pPr>
      <w:hyperlink w:anchor="_Toc87877390" w:history="1">
        <w:r w:rsidRPr="005C745A">
          <w:rPr>
            <w:rStyle w:val="Hyperlink"/>
          </w:rPr>
          <w:t>13.</w:t>
        </w:r>
        <w:r>
          <w:rPr>
            <w:rFonts w:asciiTheme="minorHAnsi" w:eastAsiaTheme="minorEastAsia" w:hAnsiTheme="minorHAnsi" w:cstheme="minorBidi"/>
            <w:sz w:val="22"/>
            <w:szCs w:val="22"/>
            <w:lang w:val="en-US" w:eastAsia="en-US"/>
          </w:rPr>
          <w:tab/>
        </w:r>
        <w:r w:rsidRPr="005C745A">
          <w:rPr>
            <w:rStyle w:val="Hyperlink"/>
          </w:rPr>
          <w:t>Propositions techniques variantes</w:t>
        </w:r>
        <w:r>
          <w:rPr>
            <w:webHidden/>
          </w:rPr>
          <w:tab/>
        </w:r>
        <w:r>
          <w:rPr>
            <w:webHidden/>
          </w:rPr>
          <w:fldChar w:fldCharType="begin"/>
        </w:r>
        <w:r>
          <w:rPr>
            <w:webHidden/>
          </w:rPr>
          <w:instrText xml:space="preserve"> PAGEREF _Toc87877390 \h </w:instrText>
        </w:r>
        <w:r>
          <w:rPr>
            <w:webHidden/>
          </w:rPr>
        </w:r>
        <w:r>
          <w:rPr>
            <w:webHidden/>
          </w:rPr>
          <w:fldChar w:fldCharType="separate"/>
        </w:r>
        <w:r>
          <w:rPr>
            <w:webHidden/>
          </w:rPr>
          <w:t>15</w:t>
        </w:r>
        <w:r>
          <w:rPr>
            <w:webHidden/>
          </w:rPr>
          <w:fldChar w:fldCharType="end"/>
        </w:r>
      </w:hyperlink>
    </w:p>
    <w:p w14:paraId="637EE28B" w14:textId="7DF9A420" w:rsidR="00344CA6" w:rsidRDefault="00344CA6" w:rsidP="00ED3465">
      <w:pPr>
        <w:pStyle w:val="TOC2"/>
        <w:rPr>
          <w:rFonts w:asciiTheme="minorHAnsi" w:eastAsiaTheme="minorEastAsia" w:hAnsiTheme="minorHAnsi" w:cstheme="minorBidi"/>
          <w:sz w:val="22"/>
          <w:szCs w:val="22"/>
          <w:lang w:val="en-US" w:eastAsia="en-US"/>
        </w:rPr>
      </w:pPr>
      <w:hyperlink w:anchor="_Toc87877391" w:history="1">
        <w:r w:rsidRPr="005C745A">
          <w:rPr>
            <w:rStyle w:val="Hyperlink"/>
          </w:rPr>
          <w:t>14.</w:t>
        </w:r>
        <w:r>
          <w:rPr>
            <w:rFonts w:asciiTheme="minorHAnsi" w:eastAsiaTheme="minorEastAsia" w:hAnsiTheme="minorHAnsi" w:cstheme="minorBidi"/>
            <w:sz w:val="22"/>
            <w:szCs w:val="22"/>
            <w:lang w:val="en-US" w:eastAsia="en-US"/>
          </w:rPr>
          <w:tab/>
        </w:r>
        <w:r w:rsidRPr="005C745A">
          <w:rPr>
            <w:rStyle w:val="Hyperlink"/>
          </w:rPr>
          <w:t>Documents attestant de la Qualification du Proposant</w:t>
        </w:r>
        <w:r>
          <w:rPr>
            <w:webHidden/>
          </w:rPr>
          <w:tab/>
        </w:r>
        <w:r>
          <w:rPr>
            <w:webHidden/>
          </w:rPr>
          <w:fldChar w:fldCharType="begin"/>
        </w:r>
        <w:r>
          <w:rPr>
            <w:webHidden/>
          </w:rPr>
          <w:instrText xml:space="preserve"> PAGEREF _Toc87877391 \h </w:instrText>
        </w:r>
        <w:r>
          <w:rPr>
            <w:webHidden/>
          </w:rPr>
        </w:r>
        <w:r>
          <w:rPr>
            <w:webHidden/>
          </w:rPr>
          <w:fldChar w:fldCharType="separate"/>
        </w:r>
        <w:r>
          <w:rPr>
            <w:webHidden/>
          </w:rPr>
          <w:t>15</w:t>
        </w:r>
        <w:r>
          <w:rPr>
            <w:webHidden/>
          </w:rPr>
          <w:fldChar w:fldCharType="end"/>
        </w:r>
      </w:hyperlink>
    </w:p>
    <w:p w14:paraId="15C5E962" w14:textId="4C40B7F2" w:rsidR="00344CA6" w:rsidRDefault="00344CA6" w:rsidP="00ED3465">
      <w:pPr>
        <w:pStyle w:val="TOC2"/>
        <w:rPr>
          <w:rFonts w:asciiTheme="minorHAnsi" w:eastAsiaTheme="minorEastAsia" w:hAnsiTheme="minorHAnsi" w:cstheme="minorBidi"/>
          <w:sz w:val="22"/>
          <w:szCs w:val="22"/>
          <w:lang w:val="en-US" w:eastAsia="en-US"/>
        </w:rPr>
      </w:pPr>
      <w:hyperlink w:anchor="_Toc87877392" w:history="1">
        <w:r w:rsidRPr="005C745A">
          <w:rPr>
            <w:rStyle w:val="Hyperlink"/>
          </w:rPr>
          <w:t>15.</w:t>
        </w:r>
        <w:r>
          <w:rPr>
            <w:rFonts w:asciiTheme="minorHAnsi" w:eastAsiaTheme="minorEastAsia" w:hAnsiTheme="minorHAnsi" w:cstheme="minorBidi"/>
            <w:sz w:val="22"/>
            <w:szCs w:val="22"/>
            <w:lang w:val="en-US" w:eastAsia="en-US"/>
          </w:rPr>
          <w:tab/>
        </w:r>
        <w:r w:rsidRPr="005C745A">
          <w:rPr>
            <w:rStyle w:val="Hyperlink"/>
          </w:rPr>
          <w:t>Documents attestant de la conformité des travaux</w:t>
        </w:r>
        <w:r>
          <w:rPr>
            <w:webHidden/>
          </w:rPr>
          <w:tab/>
        </w:r>
        <w:r>
          <w:rPr>
            <w:webHidden/>
          </w:rPr>
          <w:fldChar w:fldCharType="begin"/>
        </w:r>
        <w:r>
          <w:rPr>
            <w:webHidden/>
          </w:rPr>
          <w:instrText xml:space="preserve"> PAGEREF _Toc87877392 \h </w:instrText>
        </w:r>
        <w:r>
          <w:rPr>
            <w:webHidden/>
          </w:rPr>
        </w:r>
        <w:r>
          <w:rPr>
            <w:webHidden/>
          </w:rPr>
          <w:fldChar w:fldCharType="separate"/>
        </w:r>
        <w:r>
          <w:rPr>
            <w:webHidden/>
          </w:rPr>
          <w:t>16</w:t>
        </w:r>
        <w:r>
          <w:rPr>
            <w:webHidden/>
          </w:rPr>
          <w:fldChar w:fldCharType="end"/>
        </w:r>
      </w:hyperlink>
    </w:p>
    <w:p w14:paraId="649703E1" w14:textId="477D6006" w:rsidR="00344CA6" w:rsidRDefault="00344CA6" w:rsidP="00ED3465">
      <w:pPr>
        <w:pStyle w:val="TOC2"/>
        <w:rPr>
          <w:rFonts w:asciiTheme="minorHAnsi" w:eastAsiaTheme="minorEastAsia" w:hAnsiTheme="minorHAnsi" w:cstheme="minorBidi"/>
          <w:sz w:val="22"/>
          <w:szCs w:val="22"/>
          <w:lang w:val="en-US" w:eastAsia="en-US"/>
        </w:rPr>
      </w:pPr>
      <w:hyperlink w:anchor="_Toc87877393" w:history="1">
        <w:r w:rsidRPr="005C745A">
          <w:rPr>
            <w:rStyle w:val="Hyperlink"/>
          </w:rPr>
          <w:t>16.</w:t>
        </w:r>
        <w:r>
          <w:rPr>
            <w:rFonts w:asciiTheme="minorHAnsi" w:eastAsiaTheme="minorEastAsia" w:hAnsiTheme="minorHAnsi" w:cstheme="minorBidi"/>
            <w:sz w:val="22"/>
            <w:szCs w:val="22"/>
            <w:lang w:val="en-US" w:eastAsia="en-US"/>
          </w:rPr>
          <w:tab/>
        </w:r>
        <w:r w:rsidRPr="005C745A">
          <w:rPr>
            <w:rStyle w:val="Hyperlink"/>
          </w:rPr>
          <w:t>Formulaire de Remise de Proposition Technique de Première Etape</w:t>
        </w:r>
        <w:r>
          <w:rPr>
            <w:webHidden/>
          </w:rPr>
          <w:tab/>
        </w:r>
        <w:r>
          <w:rPr>
            <w:webHidden/>
          </w:rPr>
          <w:fldChar w:fldCharType="begin"/>
        </w:r>
        <w:r>
          <w:rPr>
            <w:webHidden/>
          </w:rPr>
          <w:instrText xml:space="preserve"> PAGEREF _Toc87877393 \h </w:instrText>
        </w:r>
        <w:r>
          <w:rPr>
            <w:webHidden/>
          </w:rPr>
        </w:r>
        <w:r>
          <w:rPr>
            <w:webHidden/>
          </w:rPr>
          <w:fldChar w:fldCharType="separate"/>
        </w:r>
        <w:r>
          <w:rPr>
            <w:webHidden/>
          </w:rPr>
          <w:t>17</w:t>
        </w:r>
        <w:r>
          <w:rPr>
            <w:webHidden/>
          </w:rPr>
          <w:fldChar w:fldCharType="end"/>
        </w:r>
      </w:hyperlink>
    </w:p>
    <w:p w14:paraId="107CC02F" w14:textId="57C880DD" w:rsidR="00344CA6" w:rsidRDefault="00344CA6" w:rsidP="00ED3465">
      <w:pPr>
        <w:pStyle w:val="TOC2"/>
        <w:rPr>
          <w:rFonts w:asciiTheme="minorHAnsi" w:eastAsiaTheme="minorEastAsia" w:hAnsiTheme="minorHAnsi" w:cstheme="minorBidi"/>
          <w:sz w:val="22"/>
          <w:szCs w:val="22"/>
          <w:lang w:val="en-US" w:eastAsia="en-US"/>
        </w:rPr>
      </w:pPr>
      <w:hyperlink w:anchor="_Toc87877394" w:history="1">
        <w:r w:rsidRPr="005C745A">
          <w:rPr>
            <w:rStyle w:val="Hyperlink"/>
          </w:rPr>
          <w:t>17.</w:t>
        </w:r>
        <w:r>
          <w:rPr>
            <w:rFonts w:asciiTheme="minorHAnsi" w:eastAsiaTheme="minorEastAsia" w:hAnsiTheme="minorHAnsi" w:cstheme="minorBidi"/>
            <w:sz w:val="22"/>
            <w:szCs w:val="22"/>
            <w:lang w:val="en-US" w:eastAsia="en-US"/>
          </w:rPr>
          <w:tab/>
        </w:r>
        <w:r w:rsidRPr="005C745A">
          <w:rPr>
            <w:rStyle w:val="Hyperlink"/>
          </w:rPr>
          <w:t>Forme et Signature de la Proposition de Première Etape</w:t>
        </w:r>
        <w:r>
          <w:rPr>
            <w:webHidden/>
          </w:rPr>
          <w:tab/>
        </w:r>
        <w:r>
          <w:rPr>
            <w:webHidden/>
          </w:rPr>
          <w:fldChar w:fldCharType="begin"/>
        </w:r>
        <w:r>
          <w:rPr>
            <w:webHidden/>
          </w:rPr>
          <w:instrText xml:space="preserve"> PAGEREF _Toc87877394 \h </w:instrText>
        </w:r>
        <w:r>
          <w:rPr>
            <w:webHidden/>
          </w:rPr>
        </w:r>
        <w:r>
          <w:rPr>
            <w:webHidden/>
          </w:rPr>
          <w:fldChar w:fldCharType="separate"/>
        </w:r>
        <w:r>
          <w:rPr>
            <w:webHidden/>
          </w:rPr>
          <w:t>17</w:t>
        </w:r>
        <w:r>
          <w:rPr>
            <w:webHidden/>
          </w:rPr>
          <w:fldChar w:fldCharType="end"/>
        </w:r>
      </w:hyperlink>
    </w:p>
    <w:p w14:paraId="1CE57EB4" w14:textId="589CC6AF" w:rsidR="00344CA6" w:rsidRDefault="00344CA6" w:rsidP="00ED3465">
      <w:pPr>
        <w:pStyle w:val="TOC1"/>
        <w:rPr>
          <w:rFonts w:asciiTheme="minorHAnsi" w:eastAsiaTheme="minorEastAsia" w:hAnsiTheme="minorHAnsi" w:cstheme="minorBidi"/>
          <w:noProof/>
          <w:sz w:val="22"/>
          <w:szCs w:val="22"/>
          <w:lang w:val="en-US" w:eastAsia="en-US"/>
        </w:rPr>
      </w:pPr>
      <w:hyperlink w:anchor="_Toc87877395" w:history="1">
        <w:r w:rsidRPr="005C745A">
          <w:rPr>
            <w:rStyle w:val="Hyperlink"/>
            <w:noProof/>
          </w:rPr>
          <w:t>D.</w:t>
        </w:r>
        <w:r>
          <w:rPr>
            <w:rFonts w:asciiTheme="minorHAnsi" w:eastAsiaTheme="minorEastAsia" w:hAnsiTheme="minorHAnsi" w:cstheme="minorBidi"/>
            <w:noProof/>
            <w:sz w:val="22"/>
            <w:szCs w:val="22"/>
            <w:lang w:val="en-US" w:eastAsia="en-US"/>
          </w:rPr>
          <w:tab/>
        </w:r>
        <w:r w:rsidRPr="005C745A">
          <w:rPr>
            <w:rStyle w:val="Hyperlink"/>
            <w:noProof/>
          </w:rPr>
          <w:t>Dépôt des Propositions</w:t>
        </w:r>
        <w:r>
          <w:rPr>
            <w:noProof/>
            <w:webHidden/>
          </w:rPr>
          <w:tab/>
        </w:r>
        <w:r>
          <w:rPr>
            <w:noProof/>
            <w:webHidden/>
          </w:rPr>
          <w:fldChar w:fldCharType="begin"/>
        </w:r>
        <w:r>
          <w:rPr>
            <w:noProof/>
            <w:webHidden/>
          </w:rPr>
          <w:instrText xml:space="preserve"> PAGEREF _Toc87877395 \h </w:instrText>
        </w:r>
        <w:r>
          <w:rPr>
            <w:noProof/>
            <w:webHidden/>
          </w:rPr>
        </w:r>
        <w:r>
          <w:rPr>
            <w:noProof/>
            <w:webHidden/>
          </w:rPr>
          <w:fldChar w:fldCharType="separate"/>
        </w:r>
        <w:r>
          <w:rPr>
            <w:noProof/>
            <w:webHidden/>
          </w:rPr>
          <w:t>17</w:t>
        </w:r>
        <w:r>
          <w:rPr>
            <w:noProof/>
            <w:webHidden/>
          </w:rPr>
          <w:fldChar w:fldCharType="end"/>
        </w:r>
      </w:hyperlink>
    </w:p>
    <w:p w14:paraId="2B3A78A3" w14:textId="0B7C0FC8" w:rsidR="00344CA6" w:rsidRDefault="00344CA6" w:rsidP="00ED3465">
      <w:pPr>
        <w:pStyle w:val="TOC2"/>
        <w:rPr>
          <w:rFonts w:asciiTheme="minorHAnsi" w:eastAsiaTheme="minorEastAsia" w:hAnsiTheme="minorHAnsi" w:cstheme="minorBidi"/>
          <w:sz w:val="22"/>
          <w:szCs w:val="22"/>
          <w:lang w:val="en-US" w:eastAsia="en-US"/>
        </w:rPr>
      </w:pPr>
      <w:hyperlink w:anchor="_Toc87877396" w:history="1">
        <w:r w:rsidRPr="005C745A">
          <w:rPr>
            <w:rStyle w:val="Hyperlink"/>
          </w:rPr>
          <w:t>18.</w:t>
        </w:r>
        <w:r>
          <w:rPr>
            <w:rFonts w:asciiTheme="minorHAnsi" w:eastAsiaTheme="minorEastAsia" w:hAnsiTheme="minorHAnsi" w:cstheme="minorBidi"/>
            <w:sz w:val="22"/>
            <w:szCs w:val="22"/>
            <w:lang w:val="en-US" w:eastAsia="en-US"/>
          </w:rPr>
          <w:tab/>
        </w:r>
        <w:r w:rsidRPr="005C745A">
          <w:rPr>
            <w:rStyle w:val="Hyperlink"/>
          </w:rPr>
          <w:t>Dépôt, Cachetage et Marquage des Propositions</w:t>
        </w:r>
        <w:r>
          <w:rPr>
            <w:webHidden/>
          </w:rPr>
          <w:tab/>
        </w:r>
        <w:r>
          <w:rPr>
            <w:webHidden/>
          </w:rPr>
          <w:fldChar w:fldCharType="begin"/>
        </w:r>
        <w:r>
          <w:rPr>
            <w:webHidden/>
          </w:rPr>
          <w:instrText xml:space="preserve"> PAGEREF _Toc87877396 \h </w:instrText>
        </w:r>
        <w:r>
          <w:rPr>
            <w:webHidden/>
          </w:rPr>
        </w:r>
        <w:r>
          <w:rPr>
            <w:webHidden/>
          </w:rPr>
          <w:fldChar w:fldCharType="separate"/>
        </w:r>
        <w:r>
          <w:rPr>
            <w:webHidden/>
          </w:rPr>
          <w:t>17</w:t>
        </w:r>
        <w:r>
          <w:rPr>
            <w:webHidden/>
          </w:rPr>
          <w:fldChar w:fldCharType="end"/>
        </w:r>
      </w:hyperlink>
    </w:p>
    <w:p w14:paraId="7D32D65C" w14:textId="30C8D8C8" w:rsidR="00344CA6" w:rsidRDefault="00344CA6" w:rsidP="00ED3465">
      <w:pPr>
        <w:pStyle w:val="TOC2"/>
        <w:rPr>
          <w:rFonts w:asciiTheme="minorHAnsi" w:eastAsiaTheme="minorEastAsia" w:hAnsiTheme="minorHAnsi" w:cstheme="minorBidi"/>
          <w:sz w:val="22"/>
          <w:szCs w:val="22"/>
          <w:lang w:val="en-US" w:eastAsia="en-US"/>
        </w:rPr>
      </w:pPr>
      <w:hyperlink w:anchor="_Toc87877397" w:history="1">
        <w:r w:rsidRPr="005C745A">
          <w:rPr>
            <w:rStyle w:val="Hyperlink"/>
          </w:rPr>
          <w:t>19.</w:t>
        </w:r>
        <w:r>
          <w:rPr>
            <w:rFonts w:asciiTheme="minorHAnsi" w:eastAsiaTheme="minorEastAsia" w:hAnsiTheme="minorHAnsi" w:cstheme="minorBidi"/>
            <w:sz w:val="22"/>
            <w:szCs w:val="22"/>
            <w:lang w:val="en-US" w:eastAsia="en-US"/>
          </w:rPr>
          <w:tab/>
        </w:r>
        <w:r w:rsidRPr="005C745A">
          <w:rPr>
            <w:rStyle w:val="Hyperlink"/>
          </w:rPr>
          <w:t>Date et heure limites de dépôt des Propositions Techniques de Première Etape</w:t>
        </w:r>
        <w:r>
          <w:rPr>
            <w:webHidden/>
          </w:rPr>
          <w:tab/>
        </w:r>
        <w:r>
          <w:rPr>
            <w:webHidden/>
          </w:rPr>
          <w:fldChar w:fldCharType="begin"/>
        </w:r>
        <w:r>
          <w:rPr>
            <w:webHidden/>
          </w:rPr>
          <w:instrText xml:space="preserve"> PAGEREF _Toc87877397 \h </w:instrText>
        </w:r>
        <w:r>
          <w:rPr>
            <w:webHidden/>
          </w:rPr>
        </w:r>
        <w:r>
          <w:rPr>
            <w:webHidden/>
          </w:rPr>
          <w:fldChar w:fldCharType="separate"/>
        </w:r>
        <w:r>
          <w:rPr>
            <w:webHidden/>
          </w:rPr>
          <w:t>18</w:t>
        </w:r>
        <w:r>
          <w:rPr>
            <w:webHidden/>
          </w:rPr>
          <w:fldChar w:fldCharType="end"/>
        </w:r>
      </w:hyperlink>
    </w:p>
    <w:p w14:paraId="22567CC3" w14:textId="37D13CE1" w:rsidR="00344CA6" w:rsidRDefault="00344CA6" w:rsidP="00ED3465">
      <w:pPr>
        <w:pStyle w:val="TOC2"/>
        <w:rPr>
          <w:rFonts w:asciiTheme="minorHAnsi" w:eastAsiaTheme="minorEastAsia" w:hAnsiTheme="minorHAnsi" w:cstheme="minorBidi"/>
          <w:sz w:val="22"/>
          <w:szCs w:val="22"/>
          <w:lang w:val="en-US" w:eastAsia="en-US"/>
        </w:rPr>
      </w:pPr>
      <w:hyperlink w:anchor="_Toc87877398" w:history="1">
        <w:r w:rsidRPr="005C745A">
          <w:rPr>
            <w:rStyle w:val="Hyperlink"/>
          </w:rPr>
          <w:t>20.</w:t>
        </w:r>
        <w:r>
          <w:rPr>
            <w:rFonts w:asciiTheme="minorHAnsi" w:eastAsiaTheme="minorEastAsia" w:hAnsiTheme="minorHAnsi" w:cstheme="minorBidi"/>
            <w:sz w:val="22"/>
            <w:szCs w:val="22"/>
            <w:lang w:val="en-US" w:eastAsia="en-US"/>
          </w:rPr>
          <w:tab/>
        </w:r>
        <w:r w:rsidRPr="005C745A">
          <w:rPr>
            <w:rStyle w:val="Hyperlink"/>
          </w:rPr>
          <w:t>Propositions hors délai</w:t>
        </w:r>
        <w:r>
          <w:rPr>
            <w:webHidden/>
          </w:rPr>
          <w:tab/>
        </w:r>
        <w:r>
          <w:rPr>
            <w:webHidden/>
          </w:rPr>
          <w:fldChar w:fldCharType="begin"/>
        </w:r>
        <w:r>
          <w:rPr>
            <w:webHidden/>
          </w:rPr>
          <w:instrText xml:space="preserve"> PAGEREF _Toc87877398 \h </w:instrText>
        </w:r>
        <w:r>
          <w:rPr>
            <w:webHidden/>
          </w:rPr>
        </w:r>
        <w:r>
          <w:rPr>
            <w:webHidden/>
          </w:rPr>
          <w:fldChar w:fldCharType="separate"/>
        </w:r>
        <w:r>
          <w:rPr>
            <w:webHidden/>
          </w:rPr>
          <w:t>18</w:t>
        </w:r>
        <w:r>
          <w:rPr>
            <w:webHidden/>
          </w:rPr>
          <w:fldChar w:fldCharType="end"/>
        </w:r>
      </w:hyperlink>
    </w:p>
    <w:p w14:paraId="6AFD09B2" w14:textId="28A42BA0" w:rsidR="00344CA6" w:rsidRDefault="00344CA6" w:rsidP="00ED3465">
      <w:pPr>
        <w:pStyle w:val="TOC2"/>
        <w:rPr>
          <w:rFonts w:asciiTheme="minorHAnsi" w:eastAsiaTheme="minorEastAsia" w:hAnsiTheme="minorHAnsi" w:cstheme="minorBidi"/>
          <w:sz w:val="22"/>
          <w:szCs w:val="22"/>
          <w:lang w:val="en-US" w:eastAsia="en-US"/>
        </w:rPr>
      </w:pPr>
      <w:hyperlink w:anchor="_Toc87877399" w:history="1">
        <w:r w:rsidRPr="005C745A">
          <w:rPr>
            <w:rStyle w:val="Hyperlink"/>
          </w:rPr>
          <w:t>21.</w:t>
        </w:r>
        <w:r>
          <w:rPr>
            <w:rFonts w:asciiTheme="minorHAnsi" w:eastAsiaTheme="minorEastAsia" w:hAnsiTheme="minorHAnsi" w:cstheme="minorBidi"/>
            <w:sz w:val="22"/>
            <w:szCs w:val="22"/>
            <w:lang w:val="en-US" w:eastAsia="en-US"/>
          </w:rPr>
          <w:tab/>
        </w:r>
        <w:r w:rsidRPr="005C745A">
          <w:rPr>
            <w:rStyle w:val="Hyperlink"/>
          </w:rPr>
          <w:t>Retrait, substitution et modification des Propositions</w:t>
        </w:r>
        <w:r>
          <w:rPr>
            <w:webHidden/>
          </w:rPr>
          <w:tab/>
        </w:r>
        <w:r>
          <w:rPr>
            <w:webHidden/>
          </w:rPr>
          <w:fldChar w:fldCharType="begin"/>
        </w:r>
        <w:r>
          <w:rPr>
            <w:webHidden/>
          </w:rPr>
          <w:instrText xml:space="preserve"> PAGEREF _Toc87877399 \h </w:instrText>
        </w:r>
        <w:r>
          <w:rPr>
            <w:webHidden/>
          </w:rPr>
        </w:r>
        <w:r>
          <w:rPr>
            <w:webHidden/>
          </w:rPr>
          <w:fldChar w:fldCharType="separate"/>
        </w:r>
        <w:r>
          <w:rPr>
            <w:webHidden/>
          </w:rPr>
          <w:t>18</w:t>
        </w:r>
        <w:r>
          <w:rPr>
            <w:webHidden/>
          </w:rPr>
          <w:fldChar w:fldCharType="end"/>
        </w:r>
      </w:hyperlink>
    </w:p>
    <w:p w14:paraId="0869EF19" w14:textId="254B2926" w:rsidR="00344CA6" w:rsidRDefault="00344CA6" w:rsidP="00ED3465">
      <w:pPr>
        <w:pStyle w:val="TOC1"/>
        <w:rPr>
          <w:rFonts w:asciiTheme="minorHAnsi" w:eastAsiaTheme="minorEastAsia" w:hAnsiTheme="minorHAnsi" w:cstheme="minorBidi"/>
          <w:noProof/>
          <w:sz w:val="22"/>
          <w:szCs w:val="22"/>
          <w:lang w:val="en-US" w:eastAsia="en-US"/>
        </w:rPr>
      </w:pPr>
      <w:hyperlink w:anchor="_Toc87877400" w:history="1">
        <w:r w:rsidRPr="005C745A">
          <w:rPr>
            <w:rStyle w:val="Hyperlink"/>
            <w:noProof/>
          </w:rPr>
          <w:t>E.</w:t>
        </w:r>
        <w:r>
          <w:rPr>
            <w:rFonts w:asciiTheme="minorHAnsi" w:eastAsiaTheme="minorEastAsia" w:hAnsiTheme="minorHAnsi" w:cstheme="minorBidi"/>
            <w:noProof/>
            <w:sz w:val="22"/>
            <w:szCs w:val="22"/>
            <w:lang w:val="en-US" w:eastAsia="en-US"/>
          </w:rPr>
          <w:tab/>
        </w:r>
        <w:r w:rsidRPr="005C745A">
          <w:rPr>
            <w:rStyle w:val="Hyperlink"/>
            <w:noProof/>
          </w:rPr>
          <w:t>Ouverture  et évaluation Des Propositions techniques de première étape</w:t>
        </w:r>
        <w:r>
          <w:rPr>
            <w:noProof/>
            <w:webHidden/>
          </w:rPr>
          <w:tab/>
        </w:r>
        <w:r>
          <w:rPr>
            <w:noProof/>
            <w:webHidden/>
          </w:rPr>
          <w:fldChar w:fldCharType="begin"/>
        </w:r>
        <w:r>
          <w:rPr>
            <w:noProof/>
            <w:webHidden/>
          </w:rPr>
          <w:instrText xml:space="preserve"> PAGEREF _Toc87877400 \h </w:instrText>
        </w:r>
        <w:r>
          <w:rPr>
            <w:noProof/>
            <w:webHidden/>
          </w:rPr>
        </w:r>
        <w:r>
          <w:rPr>
            <w:noProof/>
            <w:webHidden/>
          </w:rPr>
          <w:fldChar w:fldCharType="separate"/>
        </w:r>
        <w:r>
          <w:rPr>
            <w:noProof/>
            <w:webHidden/>
          </w:rPr>
          <w:t>19</w:t>
        </w:r>
        <w:r>
          <w:rPr>
            <w:noProof/>
            <w:webHidden/>
          </w:rPr>
          <w:fldChar w:fldCharType="end"/>
        </w:r>
      </w:hyperlink>
    </w:p>
    <w:p w14:paraId="63064841" w14:textId="099324A3" w:rsidR="00344CA6" w:rsidRDefault="00344CA6" w:rsidP="00ED3465">
      <w:pPr>
        <w:pStyle w:val="TOC2"/>
        <w:rPr>
          <w:rFonts w:asciiTheme="minorHAnsi" w:eastAsiaTheme="minorEastAsia" w:hAnsiTheme="minorHAnsi" w:cstheme="minorBidi"/>
          <w:sz w:val="22"/>
          <w:szCs w:val="22"/>
          <w:lang w:val="en-US" w:eastAsia="en-US"/>
        </w:rPr>
      </w:pPr>
      <w:hyperlink w:anchor="_Toc87877401" w:history="1">
        <w:r w:rsidRPr="005C745A">
          <w:rPr>
            <w:rStyle w:val="Hyperlink"/>
          </w:rPr>
          <w:t>22.</w:t>
        </w:r>
        <w:r>
          <w:rPr>
            <w:rFonts w:asciiTheme="minorHAnsi" w:eastAsiaTheme="minorEastAsia" w:hAnsiTheme="minorHAnsi" w:cstheme="minorBidi"/>
            <w:sz w:val="22"/>
            <w:szCs w:val="22"/>
            <w:lang w:val="en-US" w:eastAsia="en-US"/>
          </w:rPr>
          <w:tab/>
        </w:r>
        <w:r w:rsidRPr="005C745A">
          <w:rPr>
            <w:rStyle w:val="Hyperlink"/>
          </w:rPr>
          <w:t>Ouverture des Propositions Techniques par le Maitre d’Ouvrage</w:t>
        </w:r>
        <w:r>
          <w:rPr>
            <w:webHidden/>
          </w:rPr>
          <w:tab/>
        </w:r>
        <w:r>
          <w:rPr>
            <w:webHidden/>
          </w:rPr>
          <w:fldChar w:fldCharType="begin"/>
        </w:r>
        <w:r>
          <w:rPr>
            <w:webHidden/>
          </w:rPr>
          <w:instrText xml:space="preserve"> PAGEREF _Toc87877401 \h </w:instrText>
        </w:r>
        <w:r>
          <w:rPr>
            <w:webHidden/>
          </w:rPr>
        </w:r>
        <w:r>
          <w:rPr>
            <w:webHidden/>
          </w:rPr>
          <w:fldChar w:fldCharType="separate"/>
        </w:r>
        <w:r>
          <w:rPr>
            <w:webHidden/>
          </w:rPr>
          <w:t>19</w:t>
        </w:r>
        <w:r>
          <w:rPr>
            <w:webHidden/>
          </w:rPr>
          <w:fldChar w:fldCharType="end"/>
        </w:r>
      </w:hyperlink>
    </w:p>
    <w:p w14:paraId="030ECBF8" w14:textId="39D509DF" w:rsidR="00344CA6" w:rsidRDefault="00344CA6" w:rsidP="00ED3465">
      <w:pPr>
        <w:pStyle w:val="TOC2"/>
        <w:rPr>
          <w:rFonts w:asciiTheme="minorHAnsi" w:eastAsiaTheme="minorEastAsia" w:hAnsiTheme="minorHAnsi" w:cstheme="minorBidi"/>
          <w:sz w:val="22"/>
          <w:szCs w:val="22"/>
          <w:lang w:val="en-US" w:eastAsia="en-US"/>
        </w:rPr>
      </w:pPr>
      <w:hyperlink w:anchor="_Toc87877402" w:history="1">
        <w:r w:rsidRPr="005C745A">
          <w:rPr>
            <w:rStyle w:val="Hyperlink"/>
          </w:rPr>
          <w:t>23.</w:t>
        </w:r>
        <w:r>
          <w:rPr>
            <w:rFonts w:asciiTheme="minorHAnsi" w:eastAsiaTheme="minorEastAsia" w:hAnsiTheme="minorHAnsi" w:cstheme="minorBidi"/>
            <w:sz w:val="22"/>
            <w:szCs w:val="22"/>
            <w:lang w:val="en-US" w:eastAsia="en-US"/>
          </w:rPr>
          <w:tab/>
        </w:r>
        <w:r w:rsidRPr="005C745A">
          <w:rPr>
            <w:rStyle w:val="Hyperlink"/>
          </w:rPr>
          <w:t>Détermination de la Conformité des Propositions Techniques de Première Etape</w:t>
        </w:r>
        <w:r>
          <w:rPr>
            <w:webHidden/>
          </w:rPr>
          <w:tab/>
        </w:r>
        <w:r>
          <w:rPr>
            <w:webHidden/>
          </w:rPr>
          <w:fldChar w:fldCharType="begin"/>
        </w:r>
        <w:r>
          <w:rPr>
            <w:webHidden/>
          </w:rPr>
          <w:instrText xml:space="preserve"> PAGEREF _Toc87877402 \h </w:instrText>
        </w:r>
        <w:r>
          <w:rPr>
            <w:webHidden/>
          </w:rPr>
        </w:r>
        <w:r>
          <w:rPr>
            <w:webHidden/>
          </w:rPr>
          <w:fldChar w:fldCharType="separate"/>
        </w:r>
        <w:r>
          <w:rPr>
            <w:webHidden/>
          </w:rPr>
          <w:t>20</w:t>
        </w:r>
        <w:r>
          <w:rPr>
            <w:webHidden/>
          </w:rPr>
          <w:fldChar w:fldCharType="end"/>
        </w:r>
      </w:hyperlink>
    </w:p>
    <w:p w14:paraId="69B3A136" w14:textId="5D5CF4A2" w:rsidR="00344CA6" w:rsidRDefault="00344CA6" w:rsidP="00ED3465">
      <w:pPr>
        <w:pStyle w:val="TOC2"/>
        <w:rPr>
          <w:rFonts w:asciiTheme="minorHAnsi" w:eastAsiaTheme="minorEastAsia" w:hAnsiTheme="minorHAnsi" w:cstheme="minorBidi"/>
          <w:sz w:val="22"/>
          <w:szCs w:val="22"/>
          <w:lang w:val="en-US" w:eastAsia="en-US"/>
        </w:rPr>
      </w:pPr>
      <w:hyperlink w:anchor="_Toc87877403" w:history="1">
        <w:r w:rsidRPr="005C745A">
          <w:rPr>
            <w:rStyle w:val="Hyperlink"/>
          </w:rPr>
          <w:t>24.</w:t>
        </w:r>
        <w:r>
          <w:rPr>
            <w:rFonts w:asciiTheme="minorHAnsi" w:eastAsiaTheme="minorEastAsia" w:hAnsiTheme="minorHAnsi" w:cstheme="minorBidi"/>
            <w:sz w:val="22"/>
            <w:szCs w:val="22"/>
            <w:lang w:val="en-US" w:eastAsia="en-US"/>
          </w:rPr>
          <w:tab/>
        </w:r>
        <w:r w:rsidRPr="005C745A">
          <w:rPr>
            <w:rStyle w:val="Hyperlink"/>
          </w:rPr>
          <w:t>Evaluation des Parties techniques</w:t>
        </w:r>
        <w:r>
          <w:rPr>
            <w:webHidden/>
          </w:rPr>
          <w:tab/>
        </w:r>
        <w:r>
          <w:rPr>
            <w:webHidden/>
          </w:rPr>
          <w:fldChar w:fldCharType="begin"/>
        </w:r>
        <w:r>
          <w:rPr>
            <w:webHidden/>
          </w:rPr>
          <w:instrText xml:space="preserve"> PAGEREF _Toc87877403 \h </w:instrText>
        </w:r>
        <w:r>
          <w:rPr>
            <w:webHidden/>
          </w:rPr>
        </w:r>
        <w:r>
          <w:rPr>
            <w:webHidden/>
          </w:rPr>
          <w:fldChar w:fldCharType="separate"/>
        </w:r>
        <w:r>
          <w:rPr>
            <w:webHidden/>
          </w:rPr>
          <w:t>20</w:t>
        </w:r>
        <w:r>
          <w:rPr>
            <w:webHidden/>
          </w:rPr>
          <w:fldChar w:fldCharType="end"/>
        </w:r>
      </w:hyperlink>
    </w:p>
    <w:p w14:paraId="2B3C96B2" w14:textId="74A4FF5E" w:rsidR="00344CA6" w:rsidRDefault="00344CA6" w:rsidP="00ED3465">
      <w:pPr>
        <w:pStyle w:val="TOC2"/>
        <w:rPr>
          <w:rFonts w:asciiTheme="minorHAnsi" w:eastAsiaTheme="minorEastAsia" w:hAnsiTheme="minorHAnsi" w:cstheme="minorBidi"/>
          <w:sz w:val="22"/>
          <w:szCs w:val="22"/>
          <w:lang w:val="en-US" w:eastAsia="en-US"/>
        </w:rPr>
      </w:pPr>
      <w:hyperlink w:anchor="_Toc87877404" w:history="1">
        <w:r w:rsidRPr="005C745A">
          <w:rPr>
            <w:rStyle w:val="Hyperlink"/>
          </w:rPr>
          <w:t>25.</w:t>
        </w:r>
        <w:r>
          <w:rPr>
            <w:rFonts w:asciiTheme="minorHAnsi" w:eastAsiaTheme="minorEastAsia" w:hAnsiTheme="minorHAnsi" w:cstheme="minorBidi"/>
            <w:sz w:val="22"/>
            <w:szCs w:val="22"/>
            <w:lang w:val="en-US" w:eastAsia="en-US"/>
          </w:rPr>
          <w:tab/>
        </w:r>
        <w:r w:rsidRPr="005C745A">
          <w:rPr>
            <w:rStyle w:val="Hyperlink"/>
          </w:rPr>
          <w:t>Évaluation de la qualification du Proposant</w:t>
        </w:r>
        <w:r>
          <w:rPr>
            <w:webHidden/>
          </w:rPr>
          <w:tab/>
        </w:r>
        <w:r>
          <w:rPr>
            <w:webHidden/>
          </w:rPr>
          <w:fldChar w:fldCharType="begin"/>
        </w:r>
        <w:r>
          <w:rPr>
            <w:webHidden/>
          </w:rPr>
          <w:instrText xml:space="preserve"> PAGEREF _Toc87877404 \h </w:instrText>
        </w:r>
        <w:r>
          <w:rPr>
            <w:webHidden/>
          </w:rPr>
        </w:r>
        <w:r>
          <w:rPr>
            <w:webHidden/>
          </w:rPr>
          <w:fldChar w:fldCharType="separate"/>
        </w:r>
        <w:r>
          <w:rPr>
            <w:webHidden/>
          </w:rPr>
          <w:t>21</w:t>
        </w:r>
        <w:r>
          <w:rPr>
            <w:webHidden/>
          </w:rPr>
          <w:fldChar w:fldCharType="end"/>
        </w:r>
      </w:hyperlink>
    </w:p>
    <w:p w14:paraId="4E6E01BB" w14:textId="5EA550C6" w:rsidR="00344CA6" w:rsidRDefault="00344CA6" w:rsidP="00ED3465">
      <w:pPr>
        <w:pStyle w:val="TOC2"/>
        <w:rPr>
          <w:rFonts w:asciiTheme="minorHAnsi" w:eastAsiaTheme="minorEastAsia" w:hAnsiTheme="minorHAnsi" w:cstheme="minorBidi"/>
          <w:sz w:val="22"/>
          <w:szCs w:val="22"/>
          <w:lang w:val="en-US" w:eastAsia="en-US"/>
        </w:rPr>
      </w:pPr>
      <w:hyperlink w:anchor="_Toc87877405" w:history="1">
        <w:r w:rsidRPr="005C745A">
          <w:rPr>
            <w:rStyle w:val="Hyperlink"/>
          </w:rPr>
          <w:t>26.</w:t>
        </w:r>
        <w:r>
          <w:rPr>
            <w:rFonts w:asciiTheme="minorHAnsi" w:eastAsiaTheme="minorEastAsia" w:hAnsiTheme="minorHAnsi" w:cstheme="minorBidi"/>
            <w:sz w:val="22"/>
            <w:szCs w:val="22"/>
            <w:lang w:val="en-US" w:eastAsia="en-US"/>
          </w:rPr>
          <w:tab/>
        </w:r>
        <w:r w:rsidRPr="005C745A">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_Toc87877405 \h </w:instrText>
        </w:r>
        <w:r>
          <w:rPr>
            <w:webHidden/>
          </w:rPr>
        </w:r>
        <w:r>
          <w:rPr>
            <w:webHidden/>
          </w:rPr>
          <w:fldChar w:fldCharType="separate"/>
        </w:r>
        <w:r>
          <w:rPr>
            <w:webHidden/>
          </w:rPr>
          <w:t>21</w:t>
        </w:r>
        <w:r>
          <w:rPr>
            <w:webHidden/>
          </w:rPr>
          <w:fldChar w:fldCharType="end"/>
        </w:r>
      </w:hyperlink>
    </w:p>
    <w:p w14:paraId="6D453F51" w14:textId="736CEC76" w:rsidR="00344CA6" w:rsidRDefault="00344CA6" w:rsidP="00ED3465">
      <w:pPr>
        <w:pStyle w:val="TOC1"/>
        <w:rPr>
          <w:rFonts w:asciiTheme="minorHAnsi" w:eastAsiaTheme="minorEastAsia" w:hAnsiTheme="minorHAnsi" w:cstheme="minorBidi"/>
          <w:noProof/>
          <w:sz w:val="22"/>
          <w:szCs w:val="22"/>
          <w:lang w:val="en-US" w:eastAsia="en-US"/>
        </w:rPr>
      </w:pPr>
      <w:hyperlink w:anchor="_Toc87877406" w:history="1">
        <w:r w:rsidRPr="005C745A">
          <w:rPr>
            <w:rStyle w:val="Hyperlink"/>
            <w:noProof/>
          </w:rPr>
          <w:t>F.</w:t>
        </w:r>
        <w:r>
          <w:rPr>
            <w:rFonts w:asciiTheme="minorHAnsi" w:eastAsiaTheme="minorEastAsia" w:hAnsiTheme="minorHAnsi" w:cstheme="minorBidi"/>
            <w:noProof/>
            <w:sz w:val="22"/>
            <w:szCs w:val="22"/>
            <w:lang w:val="en-US" w:eastAsia="en-US"/>
          </w:rPr>
          <w:tab/>
        </w:r>
        <w:r w:rsidRPr="005C745A">
          <w:rPr>
            <w:rStyle w:val="Hyperlink"/>
            <w:noProof/>
          </w:rPr>
          <w:t>invitation aux propositions techniques et financières combinées de deuxième étape</w:t>
        </w:r>
        <w:r>
          <w:rPr>
            <w:noProof/>
            <w:webHidden/>
          </w:rPr>
          <w:tab/>
        </w:r>
        <w:r>
          <w:rPr>
            <w:noProof/>
            <w:webHidden/>
          </w:rPr>
          <w:fldChar w:fldCharType="begin"/>
        </w:r>
        <w:r>
          <w:rPr>
            <w:noProof/>
            <w:webHidden/>
          </w:rPr>
          <w:instrText xml:space="preserve"> PAGEREF _Toc87877406 \h </w:instrText>
        </w:r>
        <w:r>
          <w:rPr>
            <w:noProof/>
            <w:webHidden/>
          </w:rPr>
        </w:r>
        <w:r>
          <w:rPr>
            <w:noProof/>
            <w:webHidden/>
          </w:rPr>
          <w:fldChar w:fldCharType="separate"/>
        </w:r>
        <w:r>
          <w:rPr>
            <w:noProof/>
            <w:webHidden/>
          </w:rPr>
          <w:t>23</w:t>
        </w:r>
        <w:r>
          <w:rPr>
            <w:noProof/>
            <w:webHidden/>
          </w:rPr>
          <w:fldChar w:fldCharType="end"/>
        </w:r>
      </w:hyperlink>
    </w:p>
    <w:p w14:paraId="149B0535" w14:textId="5F5C24C8" w:rsidR="00344CA6" w:rsidRDefault="00344CA6" w:rsidP="00ED3465">
      <w:pPr>
        <w:pStyle w:val="TOC2"/>
        <w:rPr>
          <w:rFonts w:asciiTheme="minorHAnsi" w:eastAsiaTheme="minorEastAsia" w:hAnsiTheme="minorHAnsi" w:cstheme="minorBidi"/>
          <w:sz w:val="22"/>
          <w:szCs w:val="22"/>
          <w:lang w:val="en-US" w:eastAsia="en-US"/>
        </w:rPr>
      </w:pPr>
      <w:hyperlink w:anchor="_Toc87877407" w:history="1">
        <w:r w:rsidRPr="005C745A">
          <w:rPr>
            <w:rStyle w:val="Hyperlink"/>
          </w:rPr>
          <w:t>27.</w:t>
        </w:r>
        <w:r>
          <w:rPr>
            <w:rFonts w:asciiTheme="minorHAnsi" w:eastAsiaTheme="minorEastAsia" w:hAnsiTheme="minorHAnsi" w:cstheme="minorBidi"/>
            <w:sz w:val="22"/>
            <w:szCs w:val="22"/>
            <w:lang w:val="en-US" w:eastAsia="en-US"/>
          </w:rPr>
          <w:tab/>
        </w:r>
        <w:r w:rsidRPr="005C745A">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_Toc87877407 \h </w:instrText>
        </w:r>
        <w:r>
          <w:rPr>
            <w:webHidden/>
          </w:rPr>
        </w:r>
        <w:r>
          <w:rPr>
            <w:webHidden/>
          </w:rPr>
          <w:fldChar w:fldCharType="separate"/>
        </w:r>
        <w:r>
          <w:rPr>
            <w:webHidden/>
          </w:rPr>
          <w:t>23</w:t>
        </w:r>
        <w:r>
          <w:rPr>
            <w:webHidden/>
          </w:rPr>
          <w:fldChar w:fldCharType="end"/>
        </w:r>
      </w:hyperlink>
    </w:p>
    <w:p w14:paraId="1A23829F" w14:textId="6E2E2531" w:rsidR="00344CA6" w:rsidRDefault="00344CA6" w:rsidP="00ED3465">
      <w:pPr>
        <w:pStyle w:val="TOC1"/>
        <w:rPr>
          <w:rFonts w:asciiTheme="minorHAnsi" w:eastAsiaTheme="minorEastAsia" w:hAnsiTheme="minorHAnsi" w:cstheme="minorBidi"/>
          <w:noProof/>
          <w:sz w:val="22"/>
          <w:szCs w:val="22"/>
          <w:lang w:val="en-US" w:eastAsia="en-US"/>
        </w:rPr>
      </w:pPr>
      <w:hyperlink w:anchor="_Toc87877408" w:history="1">
        <w:r w:rsidRPr="005C745A">
          <w:rPr>
            <w:rStyle w:val="Hyperlink"/>
            <w:noProof/>
            <w:spacing w:val="-3"/>
          </w:rPr>
          <w:t>G.</w:t>
        </w:r>
        <w:r>
          <w:rPr>
            <w:rFonts w:asciiTheme="minorHAnsi" w:eastAsiaTheme="minorEastAsia" w:hAnsiTheme="minorHAnsi" w:cstheme="minorBidi"/>
            <w:noProof/>
            <w:sz w:val="22"/>
            <w:szCs w:val="22"/>
            <w:lang w:val="en-US" w:eastAsia="en-US"/>
          </w:rPr>
          <w:tab/>
        </w:r>
        <w:r w:rsidRPr="005C745A">
          <w:rPr>
            <w:rStyle w:val="Hyperlink"/>
            <w:noProof/>
          </w:rPr>
          <w:t>PREPARATION DES PROPOSITIONS TECHNIQUES ET FINANCIERES DE DEUXIEME ETAPE</w:t>
        </w:r>
        <w:r>
          <w:rPr>
            <w:noProof/>
            <w:webHidden/>
          </w:rPr>
          <w:tab/>
        </w:r>
        <w:r>
          <w:rPr>
            <w:noProof/>
            <w:webHidden/>
          </w:rPr>
          <w:fldChar w:fldCharType="begin"/>
        </w:r>
        <w:r>
          <w:rPr>
            <w:noProof/>
            <w:webHidden/>
          </w:rPr>
          <w:instrText xml:space="preserve"> PAGEREF _Toc87877408 \h </w:instrText>
        </w:r>
        <w:r>
          <w:rPr>
            <w:noProof/>
            <w:webHidden/>
          </w:rPr>
        </w:r>
        <w:r>
          <w:rPr>
            <w:noProof/>
            <w:webHidden/>
          </w:rPr>
          <w:fldChar w:fldCharType="separate"/>
        </w:r>
        <w:r>
          <w:rPr>
            <w:noProof/>
            <w:webHidden/>
          </w:rPr>
          <w:t>24</w:t>
        </w:r>
        <w:r>
          <w:rPr>
            <w:noProof/>
            <w:webHidden/>
          </w:rPr>
          <w:fldChar w:fldCharType="end"/>
        </w:r>
      </w:hyperlink>
    </w:p>
    <w:p w14:paraId="5F56C25C" w14:textId="5A78232A" w:rsidR="00344CA6" w:rsidRDefault="00344CA6" w:rsidP="00ED3465">
      <w:pPr>
        <w:pStyle w:val="TOC2"/>
        <w:rPr>
          <w:rFonts w:asciiTheme="minorHAnsi" w:eastAsiaTheme="minorEastAsia" w:hAnsiTheme="minorHAnsi" w:cstheme="minorBidi"/>
          <w:sz w:val="22"/>
          <w:szCs w:val="22"/>
          <w:lang w:val="en-US" w:eastAsia="en-US"/>
        </w:rPr>
      </w:pPr>
      <w:hyperlink w:anchor="_Toc87877409" w:history="1">
        <w:r w:rsidRPr="005C745A">
          <w:rPr>
            <w:rStyle w:val="Hyperlink"/>
          </w:rPr>
          <w:t>28.</w:t>
        </w:r>
        <w:r>
          <w:rPr>
            <w:rFonts w:asciiTheme="minorHAnsi" w:eastAsiaTheme="minorEastAsia" w:hAnsiTheme="minorHAnsi" w:cstheme="minorBidi"/>
            <w:sz w:val="22"/>
            <w:szCs w:val="22"/>
            <w:lang w:val="en-US" w:eastAsia="en-US"/>
          </w:rPr>
          <w:tab/>
        </w:r>
        <w:r w:rsidRPr="005C745A">
          <w:rPr>
            <w:rStyle w:val="Hyperlink"/>
          </w:rPr>
          <w:t>Documents comprenant la Proposition Technique et Financière de Deuxième Etape</w:t>
        </w:r>
        <w:r>
          <w:rPr>
            <w:webHidden/>
          </w:rPr>
          <w:tab/>
        </w:r>
        <w:r>
          <w:rPr>
            <w:webHidden/>
          </w:rPr>
          <w:fldChar w:fldCharType="begin"/>
        </w:r>
        <w:r>
          <w:rPr>
            <w:webHidden/>
          </w:rPr>
          <w:instrText xml:space="preserve"> PAGEREF _Toc87877409 \h </w:instrText>
        </w:r>
        <w:r>
          <w:rPr>
            <w:webHidden/>
          </w:rPr>
        </w:r>
        <w:r>
          <w:rPr>
            <w:webHidden/>
          </w:rPr>
          <w:fldChar w:fldCharType="separate"/>
        </w:r>
        <w:r>
          <w:rPr>
            <w:webHidden/>
          </w:rPr>
          <w:t>24</w:t>
        </w:r>
        <w:r>
          <w:rPr>
            <w:webHidden/>
          </w:rPr>
          <w:fldChar w:fldCharType="end"/>
        </w:r>
      </w:hyperlink>
    </w:p>
    <w:p w14:paraId="1E6B30E5" w14:textId="4D658552" w:rsidR="00344CA6" w:rsidRDefault="00344CA6" w:rsidP="00ED3465">
      <w:pPr>
        <w:pStyle w:val="TOC2"/>
        <w:rPr>
          <w:rFonts w:asciiTheme="minorHAnsi" w:eastAsiaTheme="minorEastAsia" w:hAnsiTheme="minorHAnsi" w:cstheme="minorBidi"/>
          <w:sz w:val="22"/>
          <w:szCs w:val="22"/>
          <w:lang w:val="en-US" w:eastAsia="en-US"/>
        </w:rPr>
      </w:pPr>
      <w:hyperlink w:anchor="_Toc87877410" w:history="1">
        <w:r w:rsidRPr="005C745A">
          <w:rPr>
            <w:rStyle w:val="Hyperlink"/>
          </w:rPr>
          <w:t>29.</w:t>
        </w:r>
        <w:r>
          <w:rPr>
            <w:rFonts w:asciiTheme="minorHAnsi" w:eastAsiaTheme="minorEastAsia" w:hAnsiTheme="minorHAnsi" w:cstheme="minorBidi"/>
            <w:sz w:val="22"/>
            <w:szCs w:val="22"/>
            <w:lang w:val="en-US" w:eastAsia="en-US"/>
          </w:rPr>
          <w:tab/>
        </w:r>
        <w:r w:rsidRPr="005C745A">
          <w:rPr>
            <w:rStyle w:val="Hyperlink"/>
          </w:rPr>
          <w:t>Lettre de Proposition et Annexes</w:t>
        </w:r>
        <w:r>
          <w:rPr>
            <w:webHidden/>
          </w:rPr>
          <w:tab/>
        </w:r>
        <w:r>
          <w:rPr>
            <w:webHidden/>
          </w:rPr>
          <w:fldChar w:fldCharType="begin"/>
        </w:r>
        <w:r>
          <w:rPr>
            <w:webHidden/>
          </w:rPr>
          <w:instrText xml:space="preserve"> PAGEREF _Toc87877410 \h </w:instrText>
        </w:r>
        <w:r>
          <w:rPr>
            <w:webHidden/>
          </w:rPr>
        </w:r>
        <w:r>
          <w:rPr>
            <w:webHidden/>
          </w:rPr>
          <w:fldChar w:fldCharType="separate"/>
        </w:r>
        <w:r>
          <w:rPr>
            <w:webHidden/>
          </w:rPr>
          <w:t>26</w:t>
        </w:r>
        <w:r>
          <w:rPr>
            <w:webHidden/>
          </w:rPr>
          <w:fldChar w:fldCharType="end"/>
        </w:r>
      </w:hyperlink>
    </w:p>
    <w:p w14:paraId="113F8322" w14:textId="52684926" w:rsidR="00344CA6" w:rsidRDefault="00344CA6" w:rsidP="00ED3465">
      <w:pPr>
        <w:pStyle w:val="TOC2"/>
        <w:rPr>
          <w:rFonts w:asciiTheme="minorHAnsi" w:eastAsiaTheme="minorEastAsia" w:hAnsiTheme="minorHAnsi" w:cstheme="minorBidi"/>
          <w:sz w:val="22"/>
          <w:szCs w:val="22"/>
          <w:lang w:val="en-US" w:eastAsia="en-US"/>
        </w:rPr>
      </w:pPr>
      <w:hyperlink w:anchor="_Toc87877411" w:history="1">
        <w:r w:rsidRPr="005C745A">
          <w:rPr>
            <w:rStyle w:val="Hyperlink"/>
          </w:rPr>
          <w:t>30.</w:t>
        </w:r>
        <w:r>
          <w:rPr>
            <w:rFonts w:asciiTheme="minorHAnsi" w:eastAsiaTheme="minorEastAsia" w:hAnsiTheme="minorHAnsi" w:cstheme="minorBidi"/>
            <w:sz w:val="22"/>
            <w:szCs w:val="22"/>
            <w:lang w:val="en-US" w:eastAsia="en-US"/>
          </w:rPr>
          <w:tab/>
        </w:r>
        <w:r w:rsidRPr="005C745A">
          <w:rPr>
            <w:rStyle w:val="Hyperlink"/>
          </w:rPr>
          <w:t>Prix de la Proposition</w:t>
        </w:r>
        <w:r>
          <w:rPr>
            <w:webHidden/>
          </w:rPr>
          <w:tab/>
        </w:r>
        <w:r>
          <w:rPr>
            <w:webHidden/>
          </w:rPr>
          <w:fldChar w:fldCharType="begin"/>
        </w:r>
        <w:r>
          <w:rPr>
            <w:webHidden/>
          </w:rPr>
          <w:instrText xml:space="preserve"> PAGEREF _Toc87877411 \h </w:instrText>
        </w:r>
        <w:r>
          <w:rPr>
            <w:webHidden/>
          </w:rPr>
        </w:r>
        <w:r>
          <w:rPr>
            <w:webHidden/>
          </w:rPr>
          <w:fldChar w:fldCharType="separate"/>
        </w:r>
        <w:r>
          <w:rPr>
            <w:webHidden/>
          </w:rPr>
          <w:t>26</w:t>
        </w:r>
        <w:r>
          <w:rPr>
            <w:webHidden/>
          </w:rPr>
          <w:fldChar w:fldCharType="end"/>
        </w:r>
      </w:hyperlink>
    </w:p>
    <w:p w14:paraId="4C965CD5" w14:textId="2D6A0C53" w:rsidR="00344CA6" w:rsidRDefault="00344CA6" w:rsidP="00ED3465">
      <w:pPr>
        <w:pStyle w:val="TOC2"/>
        <w:rPr>
          <w:rFonts w:asciiTheme="minorHAnsi" w:eastAsiaTheme="minorEastAsia" w:hAnsiTheme="minorHAnsi" w:cstheme="minorBidi"/>
          <w:sz w:val="22"/>
          <w:szCs w:val="22"/>
          <w:lang w:val="en-US" w:eastAsia="en-US"/>
        </w:rPr>
      </w:pPr>
      <w:hyperlink w:anchor="_Toc87877412" w:history="1">
        <w:r w:rsidRPr="005C745A">
          <w:rPr>
            <w:rStyle w:val="Hyperlink"/>
          </w:rPr>
          <w:t>31.</w:t>
        </w:r>
        <w:r>
          <w:rPr>
            <w:rFonts w:asciiTheme="minorHAnsi" w:eastAsiaTheme="minorEastAsia" w:hAnsiTheme="minorHAnsi" w:cstheme="minorBidi"/>
            <w:sz w:val="22"/>
            <w:szCs w:val="22"/>
            <w:lang w:val="en-US" w:eastAsia="en-US"/>
          </w:rPr>
          <w:tab/>
        </w:r>
        <w:r w:rsidRPr="005C745A">
          <w:rPr>
            <w:rStyle w:val="Hyperlink"/>
          </w:rPr>
          <w:t>Monnaies de la Proposition</w:t>
        </w:r>
        <w:r>
          <w:rPr>
            <w:webHidden/>
          </w:rPr>
          <w:tab/>
        </w:r>
        <w:r>
          <w:rPr>
            <w:webHidden/>
          </w:rPr>
          <w:fldChar w:fldCharType="begin"/>
        </w:r>
        <w:r>
          <w:rPr>
            <w:webHidden/>
          </w:rPr>
          <w:instrText xml:space="preserve"> PAGEREF _Toc87877412 \h </w:instrText>
        </w:r>
        <w:r>
          <w:rPr>
            <w:webHidden/>
          </w:rPr>
        </w:r>
        <w:r>
          <w:rPr>
            <w:webHidden/>
          </w:rPr>
          <w:fldChar w:fldCharType="separate"/>
        </w:r>
        <w:r>
          <w:rPr>
            <w:webHidden/>
          </w:rPr>
          <w:t>27</w:t>
        </w:r>
        <w:r>
          <w:rPr>
            <w:webHidden/>
          </w:rPr>
          <w:fldChar w:fldCharType="end"/>
        </w:r>
      </w:hyperlink>
    </w:p>
    <w:p w14:paraId="3F743B09" w14:textId="1C99BEC9" w:rsidR="00344CA6" w:rsidRDefault="00344CA6" w:rsidP="00ED3465">
      <w:pPr>
        <w:pStyle w:val="TOC2"/>
        <w:rPr>
          <w:rFonts w:asciiTheme="minorHAnsi" w:eastAsiaTheme="minorEastAsia" w:hAnsiTheme="minorHAnsi" w:cstheme="minorBidi"/>
          <w:sz w:val="22"/>
          <w:szCs w:val="22"/>
          <w:lang w:val="en-US" w:eastAsia="en-US"/>
        </w:rPr>
      </w:pPr>
      <w:hyperlink w:anchor="_Toc87877413" w:history="1">
        <w:r w:rsidRPr="005C745A">
          <w:rPr>
            <w:rStyle w:val="Hyperlink"/>
          </w:rPr>
          <w:t>32.</w:t>
        </w:r>
        <w:r>
          <w:rPr>
            <w:rFonts w:asciiTheme="minorHAnsi" w:eastAsiaTheme="minorEastAsia" w:hAnsiTheme="minorHAnsi" w:cstheme="minorBidi"/>
            <w:sz w:val="22"/>
            <w:szCs w:val="22"/>
            <w:lang w:val="en-US" w:eastAsia="en-US"/>
          </w:rPr>
          <w:tab/>
        </w:r>
        <w:r w:rsidRPr="005C745A">
          <w:rPr>
            <w:rStyle w:val="Hyperlink"/>
          </w:rPr>
          <w:t>Garantie de Proposition</w:t>
        </w:r>
        <w:r>
          <w:rPr>
            <w:webHidden/>
          </w:rPr>
          <w:tab/>
        </w:r>
        <w:r>
          <w:rPr>
            <w:webHidden/>
          </w:rPr>
          <w:fldChar w:fldCharType="begin"/>
        </w:r>
        <w:r>
          <w:rPr>
            <w:webHidden/>
          </w:rPr>
          <w:instrText xml:space="preserve"> PAGEREF _Toc87877413 \h </w:instrText>
        </w:r>
        <w:r>
          <w:rPr>
            <w:webHidden/>
          </w:rPr>
        </w:r>
        <w:r>
          <w:rPr>
            <w:webHidden/>
          </w:rPr>
          <w:fldChar w:fldCharType="separate"/>
        </w:r>
        <w:r>
          <w:rPr>
            <w:webHidden/>
          </w:rPr>
          <w:t>28</w:t>
        </w:r>
        <w:r>
          <w:rPr>
            <w:webHidden/>
          </w:rPr>
          <w:fldChar w:fldCharType="end"/>
        </w:r>
      </w:hyperlink>
    </w:p>
    <w:p w14:paraId="69099212" w14:textId="111CFBC0" w:rsidR="00344CA6" w:rsidRDefault="00344CA6" w:rsidP="00ED3465">
      <w:pPr>
        <w:pStyle w:val="TOC2"/>
        <w:rPr>
          <w:rFonts w:asciiTheme="minorHAnsi" w:eastAsiaTheme="minorEastAsia" w:hAnsiTheme="minorHAnsi" w:cstheme="minorBidi"/>
          <w:sz w:val="22"/>
          <w:szCs w:val="22"/>
          <w:lang w:val="en-US" w:eastAsia="en-US"/>
        </w:rPr>
      </w:pPr>
      <w:hyperlink w:anchor="_Toc87877414" w:history="1">
        <w:r w:rsidRPr="005C745A">
          <w:rPr>
            <w:rStyle w:val="Hyperlink"/>
          </w:rPr>
          <w:t>33.</w:t>
        </w:r>
        <w:r>
          <w:rPr>
            <w:rFonts w:asciiTheme="minorHAnsi" w:eastAsiaTheme="minorEastAsia" w:hAnsiTheme="minorHAnsi" w:cstheme="minorBidi"/>
            <w:sz w:val="22"/>
            <w:szCs w:val="22"/>
            <w:lang w:val="en-US" w:eastAsia="en-US"/>
          </w:rPr>
          <w:tab/>
        </w:r>
        <w:r w:rsidRPr="005C745A">
          <w:rPr>
            <w:rStyle w:val="Hyperlink"/>
          </w:rPr>
          <w:t>Période de Validité des Propositions</w:t>
        </w:r>
        <w:r>
          <w:rPr>
            <w:webHidden/>
          </w:rPr>
          <w:tab/>
        </w:r>
        <w:r>
          <w:rPr>
            <w:webHidden/>
          </w:rPr>
          <w:fldChar w:fldCharType="begin"/>
        </w:r>
        <w:r>
          <w:rPr>
            <w:webHidden/>
          </w:rPr>
          <w:instrText xml:space="preserve"> PAGEREF _Toc87877414 \h </w:instrText>
        </w:r>
        <w:r>
          <w:rPr>
            <w:webHidden/>
          </w:rPr>
        </w:r>
        <w:r>
          <w:rPr>
            <w:webHidden/>
          </w:rPr>
          <w:fldChar w:fldCharType="separate"/>
        </w:r>
        <w:r>
          <w:rPr>
            <w:webHidden/>
          </w:rPr>
          <w:t>29</w:t>
        </w:r>
        <w:r>
          <w:rPr>
            <w:webHidden/>
          </w:rPr>
          <w:fldChar w:fldCharType="end"/>
        </w:r>
      </w:hyperlink>
    </w:p>
    <w:p w14:paraId="2F35B985" w14:textId="24A9B400" w:rsidR="00344CA6" w:rsidRDefault="00344CA6" w:rsidP="00ED3465">
      <w:pPr>
        <w:pStyle w:val="TOC2"/>
        <w:rPr>
          <w:rFonts w:asciiTheme="minorHAnsi" w:eastAsiaTheme="minorEastAsia" w:hAnsiTheme="minorHAnsi" w:cstheme="minorBidi"/>
          <w:sz w:val="22"/>
          <w:szCs w:val="22"/>
          <w:lang w:val="en-US" w:eastAsia="en-US"/>
        </w:rPr>
      </w:pPr>
      <w:hyperlink w:anchor="_Toc87877415" w:history="1">
        <w:r w:rsidRPr="005C745A">
          <w:rPr>
            <w:rStyle w:val="Hyperlink"/>
          </w:rPr>
          <w:t>34.</w:t>
        </w:r>
        <w:r>
          <w:rPr>
            <w:rFonts w:asciiTheme="minorHAnsi" w:eastAsiaTheme="minorEastAsia" w:hAnsiTheme="minorHAnsi" w:cstheme="minorBidi"/>
            <w:sz w:val="22"/>
            <w:szCs w:val="22"/>
            <w:lang w:val="en-US" w:eastAsia="en-US"/>
          </w:rPr>
          <w:tab/>
        </w:r>
        <w:r w:rsidRPr="005C745A">
          <w:rPr>
            <w:rStyle w:val="Hyperlink"/>
          </w:rPr>
          <w:t>Forme et Signature de la Proposition Technique et Financière de Deuxième Etape</w:t>
        </w:r>
        <w:r>
          <w:rPr>
            <w:webHidden/>
          </w:rPr>
          <w:tab/>
        </w:r>
        <w:r>
          <w:rPr>
            <w:webHidden/>
          </w:rPr>
          <w:fldChar w:fldCharType="begin"/>
        </w:r>
        <w:r>
          <w:rPr>
            <w:webHidden/>
          </w:rPr>
          <w:instrText xml:space="preserve"> PAGEREF _Toc87877415 \h </w:instrText>
        </w:r>
        <w:r>
          <w:rPr>
            <w:webHidden/>
          </w:rPr>
        </w:r>
        <w:r>
          <w:rPr>
            <w:webHidden/>
          </w:rPr>
          <w:fldChar w:fldCharType="separate"/>
        </w:r>
        <w:r>
          <w:rPr>
            <w:webHidden/>
          </w:rPr>
          <w:t>30</w:t>
        </w:r>
        <w:r>
          <w:rPr>
            <w:webHidden/>
          </w:rPr>
          <w:fldChar w:fldCharType="end"/>
        </w:r>
      </w:hyperlink>
    </w:p>
    <w:p w14:paraId="3B1AFC42" w14:textId="7A48D8C2" w:rsidR="00344CA6" w:rsidRDefault="00344CA6" w:rsidP="00ED3465">
      <w:pPr>
        <w:pStyle w:val="TOC1"/>
        <w:rPr>
          <w:rFonts w:asciiTheme="minorHAnsi" w:eastAsiaTheme="minorEastAsia" w:hAnsiTheme="minorHAnsi" w:cstheme="minorBidi"/>
          <w:noProof/>
          <w:sz w:val="22"/>
          <w:szCs w:val="22"/>
          <w:lang w:val="en-US" w:eastAsia="en-US"/>
        </w:rPr>
      </w:pPr>
      <w:hyperlink w:anchor="_Toc87877416" w:history="1">
        <w:r w:rsidRPr="005C745A">
          <w:rPr>
            <w:rStyle w:val="Hyperlink"/>
            <w:noProof/>
            <w:spacing w:val="-3"/>
          </w:rPr>
          <w:t>H.</w:t>
        </w:r>
        <w:r>
          <w:rPr>
            <w:rFonts w:asciiTheme="minorHAnsi" w:eastAsiaTheme="minorEastAsia" w:hAnsiTheme="minorHAnsi" w:cstheme="minorBidi"/>
            <w:noProof/>
            <w:sz w:val="22"/>
            <w:szCs w:val="22"/>
            <w:lang w:val="en-US" w:eastAsia="en-US"/>
          </w:rPr>
          <w:tab/>
        </w:r>
        <w:r w:rsidRPr="005C745A">
          <w:rPr>
            <w:rStyle w:val="Hyperlink"/>
            <w:noProof/>
          </w:rPr>
          <w:t>SOUMISSION DES PROPOSITIONS TECHNIQUES ET FINANCIERES DE DEUXIEME ETAPE</w:t>
        </w:r>
        <w:r>
          <w:rPr>
            <w:noProof/>
            <w:webHidden/>
          </w:rPr>
          <w:tab/>
        </w:r>
        <w:r>
          <w:rPr>
            <w:noProof/>
            <w:webHidden/>
          </w:rPr>
          <w:fldChar w:fldCharType="begin"/>
        </w:r>
        <w:r>
          <w:rPr>
            <w:noProof/>
            <w:webHidden/>
          </w:rPr>
          <w:instrText xml:space="preserve"> PAGEREF _Toc87877416 \h </w:instrText>
        </w:r>
        <w:r>
          <w:rPr>
            <w:noProof/>
            <w:webHidden/>
          </w:rPr>
        </w:r>
        <w:r>
          <w:rPr>
            <w:noProof/>
            <w:webHidden/>
          </w:rPr>
          <w:fldChar w:fldCharType="separate"/>
        </w:r>
        <w:r>
          <w:rPr>
            <w:noProof/>
            <w:webHidden/>
          </w:rPr>
          <w:t>31</w:t>
        </w:r>
        <w:r>
          <w:rPr>
            <w:noProof/>
            <w:webHidden/>
          </w:rPr>
          <w:fldChar w:fldCharType="end"/>
        </w:r>
      </w:hyperlink>
    </w:p>
    <w:p w14:paraId="154C3AC2" w14:textId="612FAF95" w:rsidR="00344CA6" w:rsidRDefault="00344CA6" w:rsidP="00ED3465">
      <w:pPr>
        <w:pStyle w:val="TOC2"/>
        <w:rPr>
          <w:rFonts w:asciiTheme="minorHAnsi" w:eastAsiaTheme="minorEastAsia" w:hAnsiTheme="minorHAnsi" w:cstheme="minorBidi"/>
          <w:sz w:val="22"/>
          <w:szCs w:val="22"/>
          <w:lang w:val="en-US" w:eastAsia="en-US"/>
        </w:rPr>
      </w:pPr>
      <w:hyperlink w:anchor="_Toc87877417" w:history="1">
        <w:r w:rsidRPr="005C745A">
          <w:rPr>
            <w:rStyle w:val="Hyperlink"/>
          </w:rPr>
          <w:t>35.</w:t>
        </w:r>
        <w:r>
          <w:rPr>
            <w:rFonts w:asciiTheme="minorHAnsi" w:eastAsiaTheme="minorEastAsia" w:hAnsiTheme="minorHAnsi" w:cstheme="minorBidi"/>
            <w:sz w:val="22"/>
            <w:szCs w:val="22"/>
            <w:lang w:val="en-US" w:eastAsia="en-US"/>
          </w:rPr>
          <w:tab/>
        </w:r>
        <w:r w:rsidRPr="005C745A">
          <w:rPr>
            <w:rStyle w:val="Hyperlink"/>
          </w:rPr>
          <w:t>Soumission, Cachetage et Marquage des Propositions</w:t>
        </w:r>
        <w:r>
          <w:rPr>
            <w:webHidden/>
          </w:rPr>
          <w:tab/>
        </w:r>
        <w:r>
          <w:rPr>
            <w:webHidden/>
          </w:rPr>
          <w:fldChar w:fldCharType="begin"/>
        </w:r>
        <w:r>
          <w:rPr>
            <w:webHidden/>
          </w:rPr>
          <w:instrText xml:space="preserve"> PAGEREF _Toc87877417 \h </w:instrText>
        </w:r>
        <w:r>
          <w:rPr>
            <w:webHidden/>
          </w:rPr>
        </w:r>
        <w:r>
          <w:rPr>
            <w:webHidden/>
          </w:rPr>
          <w:fldChar w:fldCharType="separate"/>
        </w:r>
        <w:r>
          <w:rPr>
            <w:webHidden/>
          </w:rPr>
          <w:t>31</w:t>
        </w:r>
        <w:r>
          <w:rPr>
            <w:webHidden/>
          </w:rPr>
          <w:fldChar w:fldCharType="end"/>
        </w:r>
      </w:hyperlink>
    </w:p>
    <w:p w14:paraId="2876E298" w14:textId="2722EBD7" w:rsidR="00344CA6" w:rsidRDefault="00344CA6" w:rsidP="00ED3465">
      <w:pPr>
        <w:pStyle w:val="TOC2"/>
        <w:rPr>
          <w:rFonts w:asciiTheme="minorHAnsi" w:eastAsiaTheme="minorEastAsia" w:hAnsiTheme="minorHAnsi" w:cstheme="minorBidi"/>
          <w:sz w:val="22"/>
          <w:szCs w:val="22"/>
          <w:lang w:val="en-US" w:eastAsia="en-US"/>
        </w:rPr>
      </w:pPr>
      <w:hyperlink w:anchor="_Toc87877418" w:history="1">
        <w:r w:rsidRPr="005C745A">
          <w:rPr>
            <w:rStyle w:val="Hyperlink"/>
          </w:rPr>
          <w:t>36.</w:t>
        </w:r>
        <w:r>
          <w:rPr>
            <w:rFonts w:asciiTheme="minorHAnsi" w:eastAsiaTheme="minorEastAsia" w:hAnsiTheme="minorHAnsi" w:cstheme="minorBidi"/>
            <w:sz w:val="22"/>
            <w:szCs w:val="22"/>
            <w:lang w:val="en-US" w:eastAsia="en-US"/>
          </w:rPr>
          <w:tab/>
        </w:r>
        <w:r w:rsidRPr="005C745A">
          <w:rPr>
            <w:rStyle w:val="Hyperlink"/>
          </w:rPr>
          <w:t>Date limite de Soumission des Propositions</w:t>
        </w:r>
        <w:r>
          <w:rPr>
            <w:webHidden/>
          </w:rPr>
          <w:tab/>
        </w:r>
        <w:r>
          <w:rPr>
            <w:webHidden/>
          </w:rPr>
          <w:fldChar w:fldCharType="begin"/>
        </w:r>
        <w:r>
          <w:rPr>
            <w:webHidden/>
          </w:rPr>
          <w:instrText xml:space="preserve"> PAGEREF _Toc87877418 \h </w:instrText>
        </w:r>
        <w:r>
          <w:rPr>
            <w:webHidden/>
          </w:rPr>
        </w:r>
        <w:r>
          <w:rPr>
            <w:webHidden/>
          </w:rPr>
          <w:fldChar w:fldCharType="separate"/>
        </w:r>
        <w:r>
          <w:rPr>
            <w:webHidden/>
          </w:rPr>
          <w:t>31</w:t>
        </w:r>
        <w:r>
          <w:rPr>
            <w:webHidden/>
          </w:rPr>
          <w:fldChar w:fldCharType="end"/>
        </w:r>
      </w:hyperlink>
    </w:p>
    <w:p w14:paraId="73DFAAF2" w14:textId="289678C7" w:rsidR="00344CA6" w:rsidRDefault="00344CA6" w:rsidP="00ED3465">
      <w:pPr>
        <w:pStyle w:val="TOC2"/>
        <w:rPr>
          <w:rFonts w:asciiTheme="minorHAnsi" w:eastAsiaTheme="minorEastAsia" w:hAnsiTheme="minorHAnsi" w:cstheme="minorBidi"/>
          <w:sz w:val="22"/>
          <w:szCs w:val="22"/>
          <w:lang w:val="en-US" w:eastAsia="en-US"/>
        </w:rPr>
      </w:pPr>
      <w:hyperlink w:anchor="_Toc87877419" w:history="1">
        <w:r w:rsidRPr="005C745A">
          <w:rPr>
            <w:rStyle w:val="Hyperlink"/>
          </w:rPr>
          <w:t>37.</w:t>
        </w:r>
        <w:r>
          <w:rPr>
            <w:rFonts w:asciiTheme="minorHAnsi" w:eastAsiaTheme="minorEastAsia" w:hAnsiTheme="minorHAnsi" w:cstheme="minorBidi"/>
            <w:sz w:val="22"/>
            <w:szCs w:val="22"/>
            <w:lang w:val="en-US" w:eastAsia="en-US"/>
          </w:rPr>
          <w:tab/>
        </w:r>
        <w:r w:rsidRPr="005C745A">
          <w:rPr>
            <w:rStyle w:val="Hyperlink"/>
          </w:rPr>
          <w:t>Propositions en retard</w:t>
        </w:r>
        <w:r>
          <w:rPr>
            <w:webHidden/>
          </w:rPr>
          <w:tab/>
        </w:r>
        <w:r>
          <w:rPr>
            <w:webHidden/>
          </w:rPr>
          <w:fldChar w:fldCharType="begin"/>
        </w:r>
        <w:r>
          <w:rPr>
            <w:webHidden/>
          </w:rPr>
          <w:instrText xml:space="preserve"> PAGEREF _Toc87877419 \h </w:instrText>
        </w:r>
        <w:r>
          <w:rPr>
            <w:webHidden/>
          </w:rPr>
        </w:r>
        <w:r>
          <w:rPr>
            <w:webHidden/>
          </w:rPr>
          <w:fldChar w:fldCharType="separate"/>
        </w:r>
        <w:r>
          <w:rPr>
            <w:webHidden/>
          </w:rPr>
          <w:t>31</w:t>
        </w:r>
        <w:r>
          <w:rPr>
            <w:webHidden/>
          </w:rPr>
          <w:fldChar w:fldCharType="end"/>
        </w:r>
      </w:hyperlink>
    </w:p>
    <w:p w14:paraId="66ADFBED" w14:textId="2CEEEC8F" w:rsidR="00344CA6" w:rsidRDefault="00344CA6" w:rsidP="00ED3465">
      <w:pPr>
        <w:pStyle w:val="TOC2"/>
        <w:rPr>
          <w:rFonts w:asciiTheme="minorHAnsi" w:eastAsiaTheme="minorEastAsia" w:hAnsiTheme="minorHAnsi" w:cstheme="minorBidi"/>
          <w:sz w:val="22"/>
          <w:szCs w:val="22"/>
          <w:lang w:val="en-US" w:eastAsia="en-US"/>
        </w:rPr>
      </w:pPr>
      <w:hyperlink w:anchor="_Toc87877420" w:history="1">
        <w:r w:rsidRPr="005C745A">
          <w:rPr>
            <w:rStyle w:val="Hyperlink"/>
          </w:rPr>
          <w:t>38.</w:t>
        </w:r>
        <w:r>
          <w:rPr>
            <w:rFonts w:asciiTheme="minorHAnsi" w:eastAsiaTheme="minorEastAsia" w:hAnsiTheme="minorHAnsi" w:cstheme="minorBidi"/>
            <w:sz w:val="22"/>
            <w:szCs w:val="22"/>
            <w:lang w:val="en-US" w:eastAsia="en-US"/>
          </w:rPr>
          <w:tab/>
        </w:r>
        <w:r w:rsidRPr="005C745A">
          <w:rPr>
            <w:rStyle w:val="Hyperlink"/>
          </w:rPr>
          <w:t>Retrait, Substitution et Modification des Propositions de l’Etape 2</w:t>
        </w:r>
        <w:r>
          <w:rPr>
            <w:webHidden/>
          </w:rPr>
          <w:tab/>
        </w:r>
        <w:r>
          <w:rPr>
            <w:webHidden/>
          </w:rPr>
          <w:fldChar w:fldCharType="begin"/>
        </w:r>
        <w:r>
          <w:rPr>
            <w:webHidden/>
          </w:rPr>
          <w:instrText xml:space="preserve"> PAGEREF _Toc87877420 \h </w:instrText>
        </w:r>
        <w:r>
          <w:rPr>
            <w:webHidden/>
          </w:rPr>
        </w:r>
        <w:r>
          <w:rPr>
            <w:webHidden/>
          </w:rPr>
          <w:fldChar w:fldCharType="separate"/>
        </w:r>
        <w:r>
          <w:rPr>
            <w:webHidden/>
          </w:rPr>
          <w:t>31</w:t>
        </w:r>
        <w:r>
          <w:rPr>
            <w:webHidden/>
          </w:rPr>
          <w:fldChar w:fldCharType="end"/>
        </w:r>
      </w:hyperlink>
    </w:p>
    <w:p w14:paraId="3BA6903C" w14:textId="73F7D97A" w:rsidR="00344CA6" w:rsidRDefault="00344CA6" w:rsidP="00ED3465">
      <w:pPr>
        <w:pStyle w:val="TOC1"/>
        <w:rPr>
          <w:rFonts w:asciiTheme="minorHAnsi" w:eastAsiaTheme="minorEastAsia" w:hAnsiTheme="minorHAnsi" w:cstheme="minorBidi"/>
          <w:noProof/>
          <w:sz w:val="22"/>
          <w:szCs w:val="22"/>
          <w:lang w:val="en-US" w:eastAsia="en-US"/>
        </w:rPr>
      </w:pPr>
      <w:hyperlink w:anchor="_Toc87877421" w:history="1">
        <w:r w:rsidRPr="005C745A">
          <w:rPr>
            <w:rStyle w:val="Hyperlink"/>
            <w:noProof/>
            <w:spacing w:val="-3"/>
          </w:rPr>
          <w:t>I.</w:t>
        </w:r>
        <w:r>
          <w:rPr>
            <w:rFonts w:asciiTheme="minorHAnsi" w:eastAsiaTheme="minorEastAsia" w:hAnsiTheme="minorHAnsi" w:cstheme="minorBidi"/>
            <w:noProof/>
            <w:sz w:val="22"/>
            <w:szCs w:val="22"/>
            <w:lang w:val="en-US" w:eastAsia="en-US"/>
          </w:rPr>
          <w:tab/>
        </w:r>
        <w:r w:rsidRPr="005C745A">
          <w:rPr>
            <w:rStyle w:val="Hyperlink"/>
            <w:noProof/>
          </w:rPr>
          <w:t xml:space="preserve">DEUXIEME ETAPE :  OUVERTURE PUBLIQUE DES PARTIES </w:t>
        </w:r>
        <w:r w:rsidRPr="00ED3465">
          <w:t>TECHNIQUES</w:t>
        </w:r>
        <w:r>
          <w:rPr>
            <w:noProof/>
            <w:webHidden/>
          </w:rPr>
          <w:tab/>
        </w:r>
        <w:r>
          <w:rPr>
            <w:noProof/>
            <w:webHidden/>
          </w:rPr>
          <w:fldChar w:fldCharType="begin"/>
        </w:r>
        <w:r>
          <w:rPr>
            <w:noProof/>
            <w:webHidden/>
          </w:rPr>
          <w:instrText xml:space="preserve"> PAGEREF _Toc87877421 \h </w:instrText>
        </w:r>
        <w:r>
          <w:rPr>
            <w:noProof/>
            <w:webHidden/>
          </w:rPr>
        </w:r>
        <w:r>
          <w:rPr>
            <w:noProof/>
            <w:webHidden/>
          </w:rPr>
          <w:fldChar w:fldCharType="separate"/>
        </w:r>
        <w:r>
          <w:rPr>
            <w:noProof/>
            <w:webHidden/>
          </w:rPr>
          <w:t>32</w:t>
        </w:r>
        <w:r>
          <w:rPr>
            <w:noProof/>
            <w:webHidden/>
          </w:rPr>
          <w:fldChar w:fldCharType="end"/>
        </w:r>
      </w:hyperlink>
    </w:p>
    <w:p w14:paraId="7FF81F2A" w14:textId="10E3C6F5" w:rsidR="00344CA6" w:rsidRDefault="00344CA6" w:rsidP="00ED3465">
      <w:pPr>
        <w:pStyle w:val="TOC2"/>
        <w:rPr>
          <w:rFonts w:asciiTheme="minorHAnsi" w:eastAsiaTheme="minorEastAsia" w:hAnsiTheme="minorHAnsi" w:cstheme="minorBidi"/>
          <w:sz w:val="22"/>
          <w:szCs w:val="22"/>
          <w:lang w:val="en-US" w:eastAsia="en-US"/>
        </w:rPr>
      </w:pPr>
      <w:hyperlink w:anchor="_Toc87877422" w:history="1">
        <w:r w:rsidRPr="005C745A">
          <w:rPr>
            <w:rStyle w:val="Hyperlink"/>
          </w:rPr>
          <w:t>39.</w:t>
        </w:r>
        <w:r>
          <w:rPr>
            <w:rFonts w:asciiTheme="minorHAnsi" w:eastAsiaTheme="minorEastAsia" w:hAnsiTheme="minorHAnsi" w:cstheme="minorBidi"/>
            <w:sz w:val="22"/>
            <w:szCs w:val="22"/>
            <w:lang w:val="en-US" w:eastAsia="en-US"/>
          </w:rPr>
          <w:tab/>
        </w:r>
        <w:r w:rsidRPr="005C745A">
          <w:rPr>
            <w:rStyle w:val="Hyperlink"/>
          </w:rPr>
          <w:t>Ouverture Publique de la Partie Technique de la Deuxième Etape</w:t>
        </w:r>
        <w:r>
          <w:rPr>
            <w:webHidden/>
          </w:rPr>
          <w:tab/>
        </w:r>
        <w:r>
          <w:rPr>
            <w:webHidden/>
          </w:rPr>
          <w:fldChar w:fldCharType="begin"/>
        </w:r>
        <w:r>
          <w:rPr>
            <w:webHidden/>
          </w:rPr>
          <w:instrText xml:space="preserve"> PAGEREF _Toc87877422 \h </w:instrText>
        </w:r>
        <w:r>
          <w:rPr>
            <w:webHidden/>
          </w:rPr>
        </w:r>
        <w:r>
          <w:rPr>
            <w:webHidden/>
          </w:rPr>
          <w:fldChar w:fldCharType="separate"/>
        </w:r>
        <w:r>
          <w:rPr>
            <w:webHidden/>
          </w:rPr>
          <w:t>32</w:t>
        </w:r>
        <w:r>
          <w:rPr>
            <w:webHidden/>
          </w:rPr>
          <w:fldChar w:fldCharType="end"/>
        </w:r>
      </w:hyperlink>
    </w:p>
    <w:p w14:paraId="6CD09880" w14:textId="54D02D87" w:rsidR="00344CA6" w:rsidRDefault="00344CA6" w:rsidP="00ED3465">
      <w:pPr>
        <w:pStyle w:val="TOC1"/>
        <w:rPr>
          <w:rFonts w:asciiTheme="minorHAnsi" w:eastAsiaTheme="minorEastAsia" w:hAnsiTheme="minorHAnsi" w:cstheme="minorBidi"/>
          <w:noProof/>
          <w:sz w:val="22"/>
          <w:szCs w:val="22"/>
          <w:lang w:val="en-US" w:eastAsia="en-US"/>
        </w:rPr>
      </w:pPr>
      <w:hyperlink w:anchor="_Toc87877423" w:history="1">
        <w:r w:rsidRPr="005C745A">
          <w:rPr>
            <w:rStyle w:val="Hyperlink"/>
            <w:noProof/>
          </w:rPr>
          <w:t>J.</w:t>
        </w:r>
        <w:r>
          <w:rPr>
            <w:rFonts w:asciiTheme="minorHAnsi" w:eastAsiaTheme="minorEastAsia" w:hAnsiTheme="minorHAnsi" w:cstheme="minorBidi"/>
            <w:noProof/>
            <w:sz w:val="22"/>
            <w:szCs w:val="22"/>
            <w:lang w:val="en-US" w:eastAsia="en-US"/>
          </w:rPr>
          <w:tab/>
        </w:r>
        <w:r w:rsidRPr="005C745A">
          <w:rPr>
            <w:rStyle w:val="Hyperlink"/>
            <w:noProof/>
          </w:rPr>
          <w:t>DEUXIEME ETAPE : EVALUATION DE LA PARTIE TECHNIQUE</w:t>
        </w:r>
        <w:r>
          <w:rPr>
            <w:noProof/>
            <w:webHidden/>
          </w:rPr>
          <w:tab/>
        </w:r>
        <w:r>
          <w:rPr>
            <w:noProof/>
            <w:webHidden/>
          </w:rPr>
          <w:fldChar w:fldCharType="begin"/>
        </w:r>
        <w:r>
          <w:rPr>
            <w:noProof/>
            <w:webHidden/>
          </w:rPr>
          <w:instrText xml:space="preserve"> PAGEREF _Toc87877423 \h </w:instrText>
        </w:r>
        <w:r>
          <w:rPr>
            <w:noProof/>
            <w:webHidden/>
          </w:rPr>
        </w:r>
        <w:r>
          <w:rPr>
            <w:noProof/>
            <w:webHidden/>
          </w:rPr>
          <w:fldChar w:fldCharType="separate"/>
        </w:r>
        <w:r>
          <w:rPr>
            <w:noProof/>
            <w:webHidden/>
          </w:rPr>
          <w:t>33</w:t>
        </w:r>
        <w:r>
          <w:rPr>
            <w:noProof/>
            <w:webHidden/>
          </w:rPr>
          <w:fldChar w:fldCharType="end"/>
        </w:r>
      </w:hyperlink>
    </w:p>
    <w:p w14:paraId="19774549" w14:textId="53C490FD" w:rsidR="00344CA6" w:rsidRDefault="00344CA6" w:rsidP="00ED3465">
      <w:pPr>
        <w:pStyle w:val="TOC2"/>
        <w:rPr>
          <w:rFonts w:asciiTheme="minorHAnsi" w:eastAsiaTheme="minorEastAsia" w:hAnsiTheme="minorHAnsi" w:cstheme="minorBidi"/>
          <w:sz w:val="22"/>
          <w:szCs w:val="22"/>
          <w:lang w:val="en-US" w:eastAsia="en-US"/>
        </w:rPr>
      </w:pPr>
      <w:hyperlink w:anchor="_Toc87877424" w:history="1">
        <w:r w:rsidRPr="005C745A">
          <w:rPr>
            <w:rStyle w:val="Hyperlink"/>
          </w:rPr>
          <w:t>40.</w:t>
        </w:r>
        <w:r>
          <w:rPr>
            <w:rFonts w:asciiTheme="minorHAnsi" w:eastAsiaTheme="minorEastAsia" w:hAnsiTheme="minorHAnsi" w:cstheme="minorBidi"/>
            <w:sz w:val="22"/>
            <w:szCs w:val="22"/>
            <w:lang w:val="en-US" w:eastAsia="en-US"/>
          </w:rPr>
          <w:tab/>
        </w:r>
        <w:r w:rsidRPr="005C745A">
          <w:rPr>
            <w:rStyle w:val="Hyperlink"/>
          </w:rPr>
          <w:t>Confidentialité</w:t>
        </w:r>
        <w:r>
          <w:rPr>
            <w:webHidden/>
          </w:rPr>
          <w:tab/>
        </w:r>
        <w:r>
          <w:rPr>
            <w:webHidden/>
          </w:rPr>
          <w:fldChar w:fldCharType="begin"/>
        </w:r>
        <w:r>
          <w:rPr>
            <w:webHidden/>
          </w:rPr>
          <w:instrText xml:space="preserve"> PAGEREF _Toc87877424 \h </w:instrText>
        </w:r>
        <w:r>
          <w:rPr>
            <w:webHidden/>
          </w:rPr>
        </w:r>
        <w:r>
          <w:rPr>
            <w:webHidden/>
          </w:rPr>
          <w:fldChar w:fldCharType="separate"/>
        </w:r>
        <w:r>
          <w:rPr>
            <w:webHidden/>
          </w:rPr>
          <w:t>33</w:t>
        </w:r>
        <w:r>
          <w:rPr>
            <w:webHidden/>
          </w:rPr>
          <w:fldChar w:fldCharType="end"/>
        </w:r>
      </w:hyperlink>
    </w:p>
    <w:p w14:paraId="0FA9D2D2" w14:textId="7BF3792E" w:rsidR="00344CA6" w:rsidRDefault="00344CA6" w:rsidP="00ED3465">
      <w:pPr>
        <w:pStyle w:val="TOC2"/>
        <w:rPr>
          <w:rFonts w:asciiTheme="minorHAnsi" w:eastAsiaTheme="minorEastAsia" w:hAnsiTheme="minorHAnsi" w:cstheme="minorBidi"/>
          <w:sz w:val="22"/>
          <w:szCs w:val="22"/>
          <w:lang w:val="en-US" w:eastAsia="en-US"/>
        </w:rPr>
      </w:pPr>
      <w:hyperlink w:anchor="_Toc87877425" w:history="1">
        <w:r w:rsidRPr="005C745A">
          <w:rPr>
            <w:rStyle w:val="Hyperlink"/>
          </w:rPr>
          <w:t>41.</w:t>
        </w:r>
        <w:r>
          <w:rPr>
            <w:rFonts w:asciiTheme="minorHAnsi" w:eastAsiaTheme="minorEastAsia" w:hAnsiTheme="minorHAnsi" w:cstheme="minorBidi"/>
            <w:sz w:val="22"/>
            <w:szCs w:val="22"/>
            <w:lang w:val="en-US" w:eastAsia="en-US"/>
          </w:rPr>
          <w:tab/>
        </w:r>
        <w:r w:rsidRPr="005C745A">
          <w:rPr>
            <w:rStyle w:val="Hyperlink"/>
          </w:rPr>
          <w:t>Éclaircissements concernant les Propositions</w:t>
        </w:r>
        <w:r>
          <w:rPr>
            <w:webHidden/>
          </w:rPr>
          <w:tab/>
        </w:r>
        <w:r>
          <w:rPr>
            <w:webHidden/>
          </w:rPr>
          <w:fldChar w:fldCharType="begin"/>
        </w:r>
        <w:r>
          <w:rPr>
            <w:webHidden/>
          </w:rPr>
          <w:instrText xml:space="preserve"> PAGEREF _Toc87877425 \h </w:instrText>
        </w:r>
        <w:r>
          <w:rPr>
            <w:webHidden/>
          </w:rPr>
        </w:r>
        <w:r>
          <w:rPr>
            <w:webHidden/>
          </w:rPr>
          <w:fldChar w:fldCharType="separate"/>
        </w:r>
        <w:r>
          <w:rPr>
            <w:webHidden/>
          </w:rPr>
          <w:t>34</w:t>
        </w:r>
        <w:r>
          <w:rPr>
            <w:webHidden/>
          </w:rPr>
          <w:fldChar w:fldCharType="end"/>
        </w:r>
      </w:hyperlink>
    </w:p>
    <w:p w14:paraId="010978D7" w14:textId="729D9A0D" w:rsidR="00344CA6" w:rsidRDefault="00344CA6" w:rsidP="00ED3465">
      <w:pPr>
        <w:pStyle w:val="TOC2"/>
        <w:rPr>
          <w:rFonts w:asciiTheme="minorHAnsi" w:eastAsiaTheme="minorEastAsia" w:hAnsiTheme="minorHAnsi" w:cstheme="minorBidi"/>
          <w:sz w:val="22"/>
          <w:szCs w:val="22"/>
          <w:lang w:val="en-US" w:eastAsia="en-US"/>
        </w:rPr>
      </w:pPr>
      <w:hyperlink w:anchor="_Toc87877426" w:history="1">
        <w:r w:rsidRPr="005C745A">
          <w:rPr>
            <w:rStyle w:val="Hyperlink"/>
          </w:rPr>
          <w:t>42.</w:t>
        </w:r>
        <w:r>
          <w:rPr>
            <w:rFonts w:asciiTheme="minorHAnsi" w:eastAsiaTheme="minorEastAsia" w:hAnsiTheme="minorHAnsi" w:cstheme="minorBidi"/>
            <w:sz w:val="22"/>
            <w:szCs w:val="22"/>
            <w:lang w:val="en-US" w:eastAsia="en-US"/>
          </w:rPr>
          <w:tab/>
        </w:r>
        <w:r w:rsidRPr="005C745A">
          <w:rPr>
            <w:rStyle w:val="Hyperlink"/>
          </w:rPr>
          <w:t>Détermination de la Conformité</w:t>
        </w:r>
        <w:r>
          <w:rPr>
            <w:webHidden/>
          </w:rPr>
          <w:tab/>
        </w:r>
        <w:r>
          <w:rPr>
            <w:webHidden/>
          </w:rPr>
          <w:fldChar w:fldCharType="begin"/>
        </w:r>
        <w:r>
          <w:rPr>
            <w:webHidden/>
          </w:rPr>
          <w:instrText xml:space="preserve"> PAGEREF _Toc87877426 \h </w:instrText>
        </w:r>
        <w:r>
          <w:rPr>
            <w:webHidden/>
          </w:rPr>
        </w:r>
        <w:r>
          <w:rPr>
            <w:webHidden/>
          </w:rPr>
          <w:fldChar w:fldCharType="separate"/>
        </w:r>
        <w:r>
          <w:rPr>
            <w:webHidden/>
          </w:rPr>
          <w:t>34</w:t>
        </w:r>
        <w:r>
          <w:rPr>
            <w:webHidden/>
          </w:rPr>
          <w:fldChar w:fldCharType="end"/>
        </w:r>
      </w:hyperlink>
    </w:p>
    <w:p w14:paraId="636D8C92" w14:textId="2B2B445A" w:rsidR="00344CA6" w:rsidRDefault="00344CA6" w:rsidP="00ED3465">
      <w:pPr>
        <w:pStyle w:val="TOC2"/>
        <w:rPr>
          <w:rFonts w:asciiTheme="minorHAnsi" w:eastAsiaTheme="minorEastAsia" w:hAnsiTheme="minorHAnsi" w:cstheme="minorBidi"/>
          <w:sz w:val="22"/>
          <w:szCs w:val="22"/>
          <w:lang w:val="en-US" w:eastAsia="en-US"/>
        </w:rPr>
      </w:pPr>
      <w:hyperlink w:anchor="_Toc87877427" w:history="1">
        <w:r w:rsidRPr="005C745A">
          <w:rPr>
            <w:rStyle w:val="Hyperlink"/>
          </w:rPr>
          <w:t>43.</w:t>
        </w:r>
        <w:r>
          <w:rPr>
            <w:rFonts w:asciiTheme="minorHAnsi" w:eastAsiaTheme="minorEastAsia" w:hAnsiTheme="minorHAnsi" w:cstheme="minorBidi"/>
            <w:sz w:val="22"/>
            <w:szCs w:val="22"/>
            <w:lang w:val="en-US" w:eastAsia="en-US"/>
          </w:rPr>
          <w:tab/>
        </w:r>
        <w:r w:rsidRPr="005C745A">
          <w:rPr>
            <w:rStyle w:val="Hyperlink"/>
          </w:rPr>
          <w:t>Evaluation des Propositions Techniques</w:t>
        </w:r>
        <w:r>
          <w:rPr>
            <w:webHidden/>
          </w:rPr>
          <w:tab/>
        </w:r>
        <w:r>
          <w:rPr>
            <w:webHidden/>
          </w:rPr>
          <w:fldChar w:fldCharType="begin"/>
        </w:r>
        <w:r>
          <w:rPr>
            <w:webHidden/>
          </w:rPr>
          <w:instrText xml:space="preserve"> PAGEREF _Toc87877427 \h </w:instrText>
        </w:r>
        <w:r>
          <w:rPr>
            <w:webHidden/>
          </w:rPr>
        </w:r>
        <w:r>
          <w:rPr>
            <w:webHidden/>
          </w:rPr>
          <w:fldChar w:fldCharType="separate"/>
        </w:r>
        <w:r>
          <w:rPr>
            <w:webHidden/>
          </w:rPr>
          <w:t>34</w:t>
        </w:r>
        <w:r>
          <w:rPr>
            <w:webHidden/>
          </w:rPr>
          <w:fldChar w:fldCharType="end"/>
        </w:r>
      </w:hyperlink>
    </w:p>
    <w:p w14:paraId="7CB6AD48" w14:textId="6668CE00" w:rsidR="00344CA6" w:rsidRDefault="00344CA6" w:rsidP="00ED3465">
      <w:pPr>
        <w:pStyle w:val="TOC2"/>
        <w:rPr>
          <w:rFonts w:asciiTheme="minorHAnsi" w:eastAsiaTheme="minorEastAsia" w:hAnsiTheme="minorHAnsi" w:cstheme="minorBidi"/>
          <w:sz w:val="22"/>
          <w:szCs w:val="22"/>
          <w:lang w:val="en-US" w:eastAsia="en-US"/>
        </w:rPr>
      </w:pPr>
      <w:hyperlink w:anchor="_Toc87877428" w:history="1">
        <w:r w:rsidRPr="005C745A">
          <w:rPr>
            <w:rStyle w:val="Hyperlink"/>
          </w:rPr>
          <w:t>44.</w:t>
        </w:r>
        <w:r>
          <w:rPr>
            <w:rFonts w:asciiTheme="minorHAnsi" w:eastAsiaTheme="minorEastAsia" w:hAnsiTheme="minorHAnsi" w:cstheme="minorBidi"/>
            <w:sz w:val="22"/>
            <w:szCs w:val="22"/>
            <w:lang w:val="en-US" w:eastAsia="en-US"/>
          </w:rPr>
          <w:tab/>
        </w:r>
        <w:r w:rsidRPr="005C745A">
          <w:rPr>
            <w:rStyle w:val="Hyperlink"/>
          </w:rPr>
          <w:t>Notification de l’évaluation des Parties techniques</w:t>
        </w:r>
        <w:r>
          <w:rPr>
            <w:webHidden/>
          </w:rPr>
          <w:tab/>
        </w:r>
        <w:r>
          <w:rPr>
            <w:webHidden/>
          </w:rPr>
          <w:fldChar w:fldCharType="begin"/>
        </w:r>
        <w:r>
          <w:rPr>
            <w:webHidden/>
          </w:rPr>
          <w:instrText xml:space="preserve"> PAGEREF _Toc87877428 \h </w:instrText>
        </w:r>
        <w:r>
          <w:rPr>
            <w:webHidden/>
          </w:rPr>
        </w:r>
        <w:r>
          <w:rPr>
            <w:webHidden/>
          </w:rPr>
          <w:fldChar w:fldCharType="separate"/>
        </w:r>
        <w:r>
          <w:rPr>
            <w:webHidden/>
          </w:rPr>
          <w:t>35</w:t>
        </w:r>
        <w:r>
          <w:rPr>
            <w:webHidden/>
          </w:rPr>
          <w:fldChar w:fldCharType="end"/>
        </w:r>
      </w:hyperlink>
    </w:p>
    <w:p w14:paraId="07228C36" w14:textId="53B3B437" w:rsidR="00344CA6" w:rsidRDefault="00344CA6" w:rsidP="00ED3465">
      <w:pPr>
        <w:pStyle w:val="TOC1"/>
        <w:rPr>
          <w:rFonts w:asciiTheme="minorHAnsi" w:eastAsiaTheme="minorEastAsia" w:hAnsiTheme="minorHAnsi" w:cstheme="minorBidi"/>
          <w:noProof/>
          <w:sz w:val="22"/>
          <w:szCs w:val="22"/>
          <w:lang w:val="en-US" w:eastAsia="en-US"/>
        </w:rPr>
      </w:pPr>
      <w:hyperlink w:anchor="_Toc87877429" w:history="1">
        <w:r w:rsidRPr="005C745A">
          <w:rPr>
            <w:rStyle w:val="Hyperlink"/>
            <w:noProof/>
          </w:rPr>
          <w:t>K.</w:t>
        </w:r>
        <w:r>
          <w:rPr>
            <w:rFonts w:asciiTheme="minorHAnsi" w:eastAsiaTheme="minorEastAsia" w:hAnsiTheme="minorHAnsi" w:cstheme="minorBidi"/>
            <w:noProof/>
            <w:sz w:val="22"/>
            <w:szCs w:val="22"/>
            <w:lang w:val="en-US" w:eastAsia="en-US"/>
          </w:rPr>
          <w:tab/>
        </w:r>
        <w:r w:rsidRPr="005C745A">
          <w:rPr>
            <w:rStyle w:val="Hyperlink"/>
            <w:noProof/>
          </w:rPr>
          <w:t>DEUXIEME ETAPE : OUVERTURE DES PARTIES FINANCERES</w:t>
        </w:r>
        <w:r>
          <w:rPr>
            <w:noProof/>
            <w:webHidden/>
          </w:rPr>
          <w:tab/>
        </w:r>
        <w:r>
          <w:rPr>
            <w:noProof/>
            <w:webHidden/>
          </w:rPr>
          <w:fldChar w:fldCharType="begin"/>
        </w:r>
        <w:r>
          <w:rPr>
            <w:noProof/>
            <w:webHidden/>
          </w:rPr>
          <w:instrText xml:space="preserve"> PAGEREF _Toc87877429 \h </w:instrText>
        </w:r>
        <w:r>
          <w:rPr>
            <w:noProof/>
            <w:webHidden/>
          </w:rPr>
        </w:r>
        <w:r>
          <w:rPr>
            <w:noProof/>
            <w:webHidden/>
          </w:rPr>
          <w:fldChar w:fldCharType="separate"/>
        </w:r>
        <w:r>
          <w:rPr>
            <w:noProof/>
            <w:webHidden/>
          </w:rPr>
          <w:t>35</w:t>
        </w:r>
        <w:r>
          <w:rPr>
            <w:noProof/>
            <w:webHidden/>
          </w:rPr>
          <w:fldChar w:fldCharType="end"/>
        </w:r>
      </w:hyperlink>
    </w:p>
    <w:p w14:paraId="53699A34" w14:textId="75FE0886" w:rsidR="00344CA6" w:rsidRDefault="00344CA6" w:rsidP="00ED3465">
      <w:pPr>
        <w:pStyle w:val="TOC2"/>
        <w:rPr>
          <w:rFonts w:asciiTheme="minorHAnsi" w:eastAsiaTheme="minorEastAsia" w:hAnsiTheme="minorHAnsi" w:cstheme="minorBidi"/>
          <w:sz w:val="22"/>
          <w:szCs w:val="22"/>
          <w:lang w:val="en-US" w:eastAsia="en-US"/>
        </w:rPr>
      </w:pPr>
      <w:hyperlink w:anchor="_Toc87877430" w:history="1">
        <w:r w:rsidRPr="005C745A">
          <w:rPr>
            <w:rStyle w:val="Hyperlink"/>
          </w:rPr>
          <w:t>45.</w:t>
        </w:r>
        <w:r>
          <w:rPr>
            <w:rFonts w:asciiTheme="minorHAnsi" w:eastAsiaTheme="minorEastAsia" w:hAnsiTheme="minorHAnsi" w:cstheme="minorBidi"/>
            <w:sz w:val="22"/>
            <w:szCs w:val="22"/>
            <w:lang w:val="en-US" w:eastAsia="en-US"/>
          </w:rPr>
          <w:tab/>
        </w:r>
        <w:r w:rsidRPr="005C745A">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_Toc87877430 \h </w:instrText>
        </w:r>
        <w:r>
          <w:rPr>
            <w:webHidden/>
          </w:rPr>
        </w:r>
        <w:r>
          <w:rPr>
            <w:webHidden/>
          </w:rPr>
          <w:fldChar w:fldCharType="separate"/>
        </w:r>
        <w:r>
          <w:rPr>
            <w:webHidden/>
          </w:rPr>
          <w:t>35</w:t>
        </w:r>
        <w:r>
          <w:rPr>
            <w:webHidden/>
          </w:rPr>
          <w:fldChar w:fldCharType="end"/>
        </w:r>
      </w:hyperlink>
    </w:p>
    <w:p w14:paraId="154DABA3" w14:textId="5DAD20D3" w:rsidR="00344CA6" w:rsidRDefault="00344CA6" w:rsidP="00ED3465">
      <w:pPr>
        <w:pStyle w:val="TOC2"/>
        <w:rPr>
          <w:rFonts w:asciiTheme="minorHAnsi" w:eastAsiaTheme="minorEastAsia" w:hAnsiTheme="minorHAnsi" w:cstheme="minorBidi"/>
          <w:sz w:val="22"/>
          <w:szCs w:val="22"/>
          <w:lang w:val="en-US" w:eastAsia="en-US"/>
        </w:rPr>
      </w:pPr>
      <w:hyperlink w:anchor="_Toc87877431" w:history="1">
        <w:r w:rsidRPr="005C745A">
          <w:rPr>
            <w:rStyle w:val="Hyperlink"/>
          </w:rPr>
          <w:t>46.</w:t>
        </w:r>
        <w:r>
          <w:rPr>
            <w:rFonts w:asciiTheme="minorHAnsi" w:eastAsiaTheme="minorEastAsia" w:hAnsiTheme="minorHAnsi" w:cstheme="minorBidi"/>
            <w:sz w:val="22"/>
            <w:szCs w:val="22"/>
            <w:lang w:val="en-US" w:eastAsia="en-US"/>
          </w:rPr>
          <w:tab/>
        </w:r>
        <w:r w:rsidRPr="005C745A">
          <w:rPr>
            <w:rStyle w:val="Hyperlink"/>
          </w:rPr>
          <w:t>Ouverture des Parties Financières lorsque MOF ou négociations sont applicables</w:t>
        </w:r>
        <w:r>
          <w:rPr>
            <w:webHidden/>
          </w:rPr>
          <w:tab/>
        </w:r>
        <w:r>
          <w:rPr>
            <w:webHidden/>
          </w:rPr>
          <w:fldChar w:fldCharType="begin"/>
        </w:r>
        <w:r>
          <w:rPr>
            <w:webHidden/>
          </w:rPr>
          <w:instrText xml:space="preserve"> PAGEREF _Toc87877431 \h </w:instrText>
        </w:r>
        <w:r>
          <w:rPr>
            <w:webHidden/>
          </w:rPr>
        </w:r>
        <w:r>
          <w:rPr>
            <w:webHidden/>
          </w:rPr>
          <w:fldChar w:fldCharType="separate"/>
        </w:r>
        <w:r>
          <w:rPr>
            <w:webHidden/>
          </w:rPr>
          <w:t>36</w:t>
        </w:r>
        <w:r>
          <w:rPr>
            <w:webHidden/>
          </w:rPr>
          <w:fldChar w:fldCharType="end"/>
        </w:r>
      </w:hyperlink>
    </w:p>
    <w:p w14:paraId="5FBE5186" w14:textId="6157D8A9" w:rsidR="00344CA6" w:rsidRDefault="00344CA6" w:rsidP="00ED3465">
      <w:pPr>
        <w:pStyle w:val="TOC1"/>
        <w:rPr>
          <w:rFonts w:asciiTheme="minorHAnsi" w:eastAsiaTheme="minorEastAsia" w:hAnsiTheme="minorHAnsi" w:cstheme="minorBidi"/>
          <w:noProof/>
          <w:sz w:val="22"/>
          <w:szCs w:val="22"/>
          <w:lang w:val="en-US" w:eastAsia="en-US"/>
        </w:rPr>
      </w:pPr>
      <w:hyperlink w:anchor="_Toc87877432" w:history="1">
        <w:r w:rsidRPr="005C745A">
          <w:rPr>
            <w:rStyle w:val="Hyperlink"/>
            <w:noProof/>
          </w:rPr>
          <w:t>L.</w:t>
        </w:r>
        <w:r>
          <w:rPr>
            <w:rFonts w:asciiTheme="minorHAnsi" w:eastAsiaTheme="minorEastAsia" w:hAnsiTheme="minorHAnsi" w:cstheme="minorBidi"/>
            <w:noProof/>
            <w:sz w:val="22"/>
            <w:szCs w:val="22"/>
            <w:lang w:val="en-US" w:eastAsia="en-US"/>
          </w:rPr>
          <w:tab/>
        </w:r>
        <w:r w:rsidRPr="005C745A">
          <w:rPr>
            <w:rStyle w:val="Hyperlink"/>
            <w:noProof/>
          </w:rPr>
          <w:t>Evaluation des Parties financières</w:t>
        </w:r>
        <w:r>
          <w:rPr>
            <w:noProof/>
            <w:webHidden/>
          </w:rPr>
          <w:tab/>
        </w:r>
        <w:r>
          <w:rPr>
            <w:noProof/>
            <w:webHidden/>
          </w:rPr>
          <w:fldChar w:fldCharType="begin"/>
        </w:r>
        <w:r>
          <w:rPr>
            <w:noProof/>
            <w:webHidden/>
          </w:rPr>
          <w:instrText xml:space="preserve"> PAGEREF _Toc87877432 \h </w:instrText>
        </w:r>
        <w:r>
          <w:rPr>
            <w:noProof/>
            <w:webHidden/>
          </w:rPr>
        </w:r>
        <w:r>
          <w:rPr>
            <w:noProof/>
            <w:webHidden/>
          </w:rPr>
          <w:fldChar w:fldCharType="separate"/>
        </w:r>
        <w:r>
          <w:rPr>
            <w:noProof/>
            <w:webHidden/>
          </w:rPr>
          <w:t>37</w:t>
        </w:r>
        <w:r>
          <w:rPr>
            <w:noProof/>
            <w:webHidden/>
          </w:rPr>
          <w:fldChar w:fldCharType="end"/>
        </w:r>
      </w:hyperlink>
    </w:p>
    <w:p w14:paraId="234A5C32" w14:textId="229D9CA1" w:rsidR="00344CA6" w:rsidRDefault="00344CA6" w:rsidP="00ED3465">
      <w:pPr>
        <w:pStyle w:val="TOC2"/>
        <w:rPr>
          <w:rFonts w:asciiTheme="minorHAnsi" w:eastAsiaTheme="minorEastAsia" w:hAnsiTheme="minorHAnsi" w:cstheme="minorBidi"/>
          <w:sz w:val="22"/>
          <w:szCs w:val="22"/>
          <w:lang w:val="en-US" w:eastAsia="en-US"/>
        </w:rPr>
      </w:pPr>
      <w:hyperlink w:anchor="_Toc87877433" w:history="1">
        <w:r w:rsidRPr="005C745A">
          <w:rPr>
            <w:rStyle w:val="Hyperlink"/>
          </w:rPr>
          <w:t>47.</w:t>
        </w:r>
        <w:r>
          <w:rPr>
            <w:rFonts w:asciiTheme="minorHAnsi" w:eastAsiaTheme="minorEastAsia" w:hAnsiTheme="minorHAnsi" w:cstheme="minorBidi"/>
            <w:sz w:val="22"/>
            <w:szCs w:val="22"/>
            <w:lang w:val="en-US" w:eastAsia="en-US"/>
          </w:rPr>
          <w:tab/>
        </w:r>
        <w:r w:rsidRPr="005C745A">
          <w:rPr>
            <w:rStyle w:val="Hyperlink"/>
          </w:rPr>
          <w:t>Non-conformité, mineures</w:t>
        </w:r>
        <w:r>
          <w:rPr>
            <w:webHidden/>
          </w:rPr>
          <w:tab/>
        </w:r>
        <w:r>
          <w:rPr>
            <w:webHidden/>
          </w:rPr>
          <w:fldChar w:fldCharType="begin"/>
        </w:r>
        <w:r>
          <w:rPr>
            <w:webHidden/>
          </w:rPr>
          <w:instrText xml:space="preserve"> PAGEREF _Toc87877433 \h </w:instrText>
        </w:r>
        <w:r>
          <w:rPr>
            <w:webHidden/>
          </w:rPr>
        </w:r>
        <w:r>
          <w:rPr>
            <w:webHidden/>
          </w:rPr>
          <w:fldChar w:fldCharType="separate"/>
        </w:r>
        <w:r>
          <w:rPr>
            <w:webHidden/>
          </w:rPr>
          <w:t>37</w:t>
        </w:r>
        <w:r>
          <w:rPr>
            <w:webHidden/>
          </w:rPr>
          <w:fldChar w:fldCharType="end"/>
        </w:r>
      </w:hyperlink>
    </w:p>
    <w:p w14:paraId="76BFADD2" w14:textId="7107B7FD" w:rsidR="00344CA6" w:rsidRDefault="00344CA6" w:rsidP="00ED3465">
      <w:pPr>
        <w:pStyle w:val="TOC2"/>
        <w:rPr>
          <w:rFonts w:asciiTheme="minorHAnsi" w:eastAsiaTheme="minorEastAsia" w:hAnsiTheme="minorHAnsi" w:cstheme="minorBidi"/>
          <w:sz w:val="22"/>
          <w:szCs w:val="22"/>
          <w:lang w:val="en-US" w:eastAsia="en-US"/>
        </w:rPr>
      </w:pPr>
      <w:hyperlink w:anchor="_Toc87877434" w:history="1">
        <w:r w:rsidRPr="005C745A">
          <w:rPr>
            <w:rStyle w:val="Hyperlink"/>
          </w:rPr>
          <w:t>48.</w:t>
        </w:r>
        <w:r>
          <w:rPr>
            <w:rFonts w:asciiTheme="minorHAnsi" w:eastAsiaTheme="minorEastAsia" w:hAnsiTheme="minorHAnsi" w:cstheme="minorBidi"/>
            <w:sz w:val="22"/>
            <w:szCs w:val="22"/>
            <w:lang w:val="en-US" w:eastAsia="en-US"/>
          </w:rPr>
          <w:tab/>
        </w:r>
        <w:r w:rsidRPr="005C745A">
          <w:rPr>
            <w:rStyle w:val="Hyperlink"/>
          </w:rPr>
          <w:t>Correction des erreurs arithmétiques</w:t>
        </w:r>
        <w:r>
          <w:rPr>
            <w:webHidden/>
          </w:rPr>
          <w:tab/>
        </w:r>
        <w:r>
          <w:rPr>
            <w:webHidden/>
          </w:rPr>
          <w:fldChar w:fldCharType="begin"/>
        </w:r>
        <w:r>
          <w:rPr>
            <w:webHidden/>
          </w:rPr>
          <w:instrText xml:space="preserve"> PAGEREF _Toc87877434 \h </w:instrText>
        </w:r>
        <w:r>
          <w:rPr>
            <w:webHidden/>
          </w:rPr>
        </w:r>
        <w:r>
          <w:rPr>
            <w:webHidden/>
          </w:rPr>
          <w:fldChar w:fldCharType="separate"/>
        </w:r>
        <w:r>
          <w:rPr>
            <w:webHidden/>
          </w:rPr>
          <w:t>37</w:t>
        </w:r>
        <w:r>
          <w:rPr>
            <w:webHidden/>
          </w:rPr>
          <w:fldChar w:fldCharType="end"/>
        </w:r>
      </w:hyperlink>
    </w:p>
    <w:p w14:paraId="327C5251" w14:textId="290869AA" w:rsidR="00344CA6" w:rsidRDefault="00344CA6" w:rsidP="00ED3465">
      <w:pPr>
        <w:pStyle w:val="TOC2"/>
        <w:rPr>
          <w:rFonts w:asciiTheme="minorHAnsi" w:eastAsiaTheme="minorEastAsia" w:hAnsiTheme="minorHAnsi" w:cstheme="minorBidi"/>
          <w:sz w:val="22"/>
          <w:szCs w:val="22"/>
          <w:lang w:val="en-US" w:eastAsia="en-US"/>
        </w:rPr>
      </w:pPr>
      <w:hyperlink w:anchor="_Toc87877435" w:history="1">
        <w:r w:rsidRPr="005C745A">
          <w:rPr>
            <w:rStyle w:val="Hyperlink"/>
          </w:rPr>
          <w:t>49.</w:t>
        </w:r>
        <w:r>
          <w:rPr>
            <w:rFonts w:asciiTheme="minorHAnsi" w:eastAsiaTheme="minorEastAsia" w:hAnsiTheme="minorHAnsi" w:cstheme="minorBidi"/>
            <w:sz w:val="22"/>
            <w:szCs w:val="22"/>
            <w:lang w:val="en-US" w:eastAsia="en-US"/>
          </w:rPr>
          <w:tab/>
        </w:r>
        <w:r w:rsidRPr="005C745A">
          <w:rPr>
            <w:rStyle w:val="Hyperlink"/>
          </w:rPr>
          <w:t>Conversion en une seule monnaie</w:t>
        </w:r>
        <w:r>
          <w:rPr>
            <w:webHidden/>
          </w:rPr>
          <w:tab/>
        </w:r>
        <w:r>
          <w:rPr>
            <w:webHidden/>
          </w:rPr>
          <w:fldChar w:fldCharType="begin"/>
        </w:r>
        <w:r>
          <w:rPr>
            <w:webHidden/>
          </w:rPr>
          <w:instrText xml:space="preserve"> PAGEREF _Toc87877435 \h </w:instrText>
        </w:r>
        <w:r>
          <w:rPr>
            <w:webHidden/>
          </w:rPr>
        </w:r>
        <w:r>
          <w:rPr>
            <w:webHidden/>
          </w:rPr>
          <w:fldChar w:fldCharType="separate"/>
        </w:r>
        <w:r>
          <w:rPr>
            <w:webHidden/>
          </w:rPr>
          <w:t>37</w:t>
        </w:r>
        <w:r>
          <w:rPr>
            <w:webHidden/>
          </w:rPr>
          <w:fldChar w:fldCharType="end"/>
        </w:r>
      </w:hyperlink>
    </w:p>
    <w:p w14:paraId="666EBF2C" w14:textId="5EC40459" w:rsidR="00344CA6" w:rsidRDefault="00344CA6" w:rsidP="00ED3465">
      <w:pPr>
        <w:pStyle w:val="TOC2"/>
        <w:rPr>
          <w:rFonts w:asciiTheme="minorHAnsi" w:eastAsiaTheme="minorEastAsia" w:hAnsiTheme="minorHAnsi" w:cstheme="minorBidi"/>
          <w:sz w:val="22"/>
          <w:szCs w:val="22"/>
          <w:lang w:val="en-US" w:eastAsia="en-US"/>
        </w:rPr>
      </w:pPr>
      <w:hyperlink w:anchor="_Toc87877436" w:history="1">
        <w:r w:rsidRPr="005C745A">
          <w:rPr>
            <w:rStyle w:val="Hyperlink"/>
          </w:rPr>
          <w:t>50.</w:t>
        </w:r>
        <w:r>
          <w:rPr>
            <w:rFonts w:asciiTheme="minorHAnsi" w:eastAsiaTheme="minorEastAsia" w:hAnsiTheme="minorHAnsi" w:cstheme="minorBidi"/>
            <w:sz w:val="22"/>
            <w:szCs w:val="22"/>
            <w:lang w:val="en-US" w:eastAsia="en-US"/>
          </w:rPr>
          <w:tab/>
        </w:r>
        <w:r w:rsidRPr="005C745A">
          <w:rPr>
            <w:rStyle w:val="Hyperlink"/>
          </w:rPr>
          <w:t>Marge de préférence</w:t>
        </w:r>
        <w:r>
          <w:rPr>
            <w:webHidden/>
          </w:rPr>
          <w:tab/>
        </w:r>
        <w:r>
          <w:rPr>
            <w:webHidden/>
          </w:rPr>
          <w:fldChar w:fldCharType="begin"/>
        </w:r>
        <w:r>
          <w:rPr>
            <w:webHidden/>
          </w:rPr>
          <w:instrText xml:space="preserve"> PAGEREF _Toc87877436 \h </w:instrText>
        </w:r>
        <w:r>
          <w:rPr>
            <w:webHidden/>
          </w:rPr>
        </w:r>
        <w:r>
          <w:rPr>
            <w:webHidden/>
          </w:rPr>
          <w:fldChar w:fldCharType="separate"/>
        </w:r>
        <w:r>
          <w:rPr>
            <w:webHidden/>
          </w:rPr>
          <w:t>38</w:t>
        </w:r>
        <w:r>
          <w:rPr>
            <w:webHidden/>
          </w:rPr>
          <w:fldChar w:fldCharType="end"/>
        </w:r>
      </w:hyperlink>
    </w:p>
    <w:p w14:paraId="41A8DB58" w14:textId="1437C21C" w:rsidR="00344CA6" w:rsidRDefault="00344CA6" w:rsidP="00ED3465">
      <w:pPr>
        <w:pStyle w:val="TOC2"/>
        <w:rPr>
          <w:rFonts w:asciiTheme="minorHAnsi" w:eastAsiaTheme="minorEastAsia" w:hAnsiTheme="minorHAnsi" w:cstheme="minorBidi"/>
          <w:sz w:val="22"/>
          <w:szCs w:val="22"/>
          <w:lang w:val="en-US" w:eastAsia="en-US"/>
        </w:rPr>
      </w:pPr>
      <w:hyperlink w:anchor="_Toc87877437" w:history="1">
        <w:r w:rsidRPr="005C745A">
          <w:rPr>
            <w:rStyle w:val="Hyperlink"/>
          </w:rPr>
          <w:t>51.</w:t>
        </w:r>
        <w:r>
          <w:rPr>
            <w:rFonts w:asciiTheme="minorHAnsi" w:eastAsiaTheme="minorEastAsia" w:hAnsiTheme="minorHAnsi" w:cstheme="minorBidi"/>
            <w:sz w:val="22"/>
            <w:szCs w:val="22"/>
            <w:lang w:val="en-US" w:eastAsia="en-US"/>
          </w:rPr>
          <w:tab/>
        </w:r>
        <w:r w:rsidRPr="005C745A">
          <w:rPr>
            <w:rStyle w:val="Hyperlink"/>
          </w:rPr>
          <w:t>Évaluation des propositions financières</w:t>
        </w:r>
        <w:r>
          <w:rPr>
            <w:webHidden/>
          </w:rPr>
          <w:tab/>
        </w:r>
        <w:r>
          <w:rPr>
            <w:webHidden/>
          </w:rPr>
          <w:fldChar w:fldCharType="begin"/>
        </w:r>
        <w:r>
          <w:rPr>
            <w:webHidden/>
          </w:rPr>
          <w:instrText xml:space="preserve"> PAGEREF _Toc87877437 \h </w:instrText>
        </w:r>
        <w:r>
          <w:rPr>
            <w:webHidden/>
          </w:rPr>
        </w:r>
        <w:r>
          <w:rPr>
            <w:webHidden/>
          </w:rPr>
          <w:fldChar w:fldCharType="separate"/>
        </w:r>
        <w:r>
          <w:rPr>
            <w:webHidden/>
          </w:rPr>
          <w:t>38</w:t>
        </w:r>
        <w:r>
          <w:rPr>
            <w:webHidden/>
          </w:rPr>
          <w:fldChar w:fldCharType="end"/>
        </w:r>
      </w:hyperlink>
    </w:p>
    <w:p w14:paraId="05F38914" w14:textId="359F7CBE" w:rsidR="00344CA6" w:rsidRDefault="00344CA6" w:rsidP="00ED3465">
      <w:pPr>
        <w:pStyle w:val="TOC2"/>
        <w:rPr>
          <w:rFonts w:asciiTheme="minorHAnsi" w:eastAsiaTheme="minorEastAsia" w:hAnsiTheme="minorHAnsi" w:cstheme="minorBidi"/>
          <w:sz w:val="22"/>
          <w:szCs w:val="22"/>
          <w:lang w:val="en-US" w:eastAsia="en-US"/>
        </w:rPr>
      </w:pPr>
      <w:hyperlink w:anchor="_Toc87877438" w:history="1">
        <w:r w:rsidRPr="005C745A">
          <w:rPr>
            <w:rStyle w:val="Hyperlink"/>
          </w:rPr>
          <w:t>52.</w:t>
        </w:r>
        <w:r>
          <w:rPr>
            <w:rFonts w:asciiTheme="minorHAnsi" w:eastAsiaTheme="minorEastAsia" w:hAnsiTheme="minorHAnsi" w:cstheme="minorBidi"/>
            <w:sz w:val="22"/>
            <w:szCs w:val="22"/>
            <w:lang w:val="en-US" w:eastAsia="en-US"/>
          </w:rPr>
          <w:tab/>
        </w:r>
        <w:r w:rsidRPr="005C745A">
          <w:rPr>
            <w:rStyle w:val="Hyperlink"/>
          </w:rPr>
          <w:t>Proposition anormalement basse</w:t>
        </w:r>
        <w:r>
          <w:rPr>
            <w:webHidden/>
          </w:rPr>
          <w:tab/>
        </w:r>
        <w:r>
          <w:rPr>
            <w:webHidden/>
          </w:rPr>
          <w:fldChar w:fldCharType="begin"/>
        </w:r>
        <w:r>
          <w:rPr>
            <w:webHidden/>
          </w:rPr>
          <w:instrText xml:space="preserve"> PAGEREF _Toc87877438 \h </w:instrText>
        </w:r>
        <w:r>
          <w:rPr>
            <w:webHidden/>
          </w:rPr>
        </w:r>
        <w:r>
          <w:rPr>
            <w:webHidden/>
          </w:rPr>
          <w:fldChar w:fldCharType="separate"/>
        </w:r>
        <w:r>
          <w:rPr>
            <w:webHidden/>
          </w:rPr>
          <w:t>38</w:t>
        </w:r>
        <w:r>
          <w:rPr>
            <w:webHidden/>
          </w:rPr>
          <w:fldChar w:fldCharType="end"/>
        </w:r>
      </w:hyperlink>
    </w:p>
    <w:p w14:paraId="6ADE6A07" w14:textId="1B0F7EC4" w:rsidR="00344CA6" w:rsidRDefault="00344CA6" w:rsidP="00ED3465">
      <w:pPr>
        <w:pStyle w:val="TOC2"/>
        <w:rPr>
          <w:rFonts w:asciiTheme="minorHAnsi" w:eastAsiaTheme="minorEastAsia" w:hAnsiTheme="minorHAnsi" w:cstheme="minorBidi"/>
          <w:sz w:val="22"/>
          <w:szCs w:val="22"/>
          <w:lang w:val="en-US" w:eastAsia="en-US"/>
        </w:rPr>
      </w:pPr>
      <w:hyperlink w:anchor="_Toc87877439" w:history="1">
        <w:r w:rsidRPr="005C745A">
          <w:rPr>
            <w:rStyle w:val="Hyperlink"/>
          </w:rPr>
          <w:t>53.</w:t>
        </w:r>
        <w:r>
          <w:rPr>
            <w:rFonts w:asciiTheme="minorHAnsi" w:eastAsiaTheme="minorEastAsia" w:hAnsiTheme="minorHAnsi" w:cstheme="minorBidi"/>
            <w:sz w:val="22"/>
            <w:szCs w:val="22"/>
            <w:lang w:val="en-US" w:eastAsia="en-US"/>
          </w:rPr>
          <w:tab/>
        </w:r>
        <w:r w:rsidRPr="005C745A">
          <w:rPr>
            <w:rStyle w:val="Hyperlink"/>
          </w:rPr>
          <w:t>Proposition déséquilibrée ou avec concentration de paiement au début</w:t>
        </w:r>
        <w:r>
          <w:rPr>
            <w:webHidden/>
          </w:rPr>
          <w:tab/>
        </w:r>
        <w:r>
          <w:rPr>
            <w:webHidden/>
          </w:rPr>
          <w:fldChar w:fldCharType="begin"/>
        </w:r>
        <w:r>
          <w:rPr>
            <w:webHidden/>
          </w:rPr>
          <w:instrText xml:space="preserve"> PAGEREF _Toc87877439 \h </w:instrText>
        </w:r>
        <w:r>
          <w:rPr>
            <w:webHidden/>
          </w:rPr>
        </w:r>
        <w:r>
          <w:rPr>
            <w:webHidden/>
          </w:rPr>
          <w:fldChar w:fldCharType="separate"/>
        </w:r>
        <w:r>
          <w:rPr>
            <w:webHidden/>
          </w:rPr>
          <w:t>39</w:t>
        </w:r>
        <w:r>
          <w:rPr>
            <w:webHidden/>
          </w:rPr>
          <w:fldChar w:fldCharType="end"/>
        </w:r>
      </w:hyperlink>
    </w:p>
    <w:p w14:paraId="71967D5C" w14:textId="39C4C21D" w:rsidR="00344CA6" w:rsidRDefault="00344CA6" w:rsidP="00ED3465">
      <w:pPr>
        <w:pStyle w:val="TOC1"/>
        <w:rPr>
          <w:rFonts w:asciiTheme="minorHAnsi" w:eastAsiaTheme="minorEastAsia" w:hAnsiTheme="minorHAnsi" w:cstheme="minorBidi"/>
          <w:noProof/>
          <w:sz w:val="22"/>
          <w:szCs w:val="22"/>
          <w:lang w:val="en-US" w:eastAsia="en-US"/>
        </w:rPr>
      </w:pPr>
      <w:hyperlink w:anchor="_Toc87877440" w:history="1">
        <w:r w:rsidRPr="005C745A">
          <w:rPr>
            <w:rStyle w:val="Hyperlink"/>
            <w:noProof/>
          </w:rPr>
          <w:t>M.</w:t>
        </w:r>
        <w:r>
          <w:rPr>
            <w:rFonts w:asciiTheme="minorHAnsi" w:eastAsiaTheme="minorEastAsia" w:hAnsiTheme="minorHAnsi" w:cstheme="minorBidi"/>
            <w:noProof/>
            <w:sz w:val="22"/>
            <w:szCs w:val="22"/>
            <w:lang w:val="en-US" w:eastAsia="en-US"/>
          </w:rPr>
          <w:tab/>
        </w:r>
        <w:r w:rsidRPr="005C745A">
          <w:rPr>
            <w:rStyle w:val="Hyperlink"/>
            <w:noProof/>
          </w:rPr>
          <w:t>Evaluation combinée des Parties techniques et financières</w:t>
        </w:r>
        <w:r>
          <w:rPr>
            <w:noProof/>
            <w:webHidden/>
          </w:rPr>
          <w:tab/>
        </w:r>
        <w:r>
          <w:rPr>
            <w:noProof/>
            <w:webHidden/>
          </w:rPr>
          <w:fldChar w:fldCharType="begin"/>
        </w:r>
        <w:r>
          <w:rPr>
            <w:noProof/>
            <w:webHidden/>
          </w:rPr>
          <w:instrText xml:space="preserve"> PAGEREF _Toc87877440 \h </w:instrText>
        </w:r>
        <w:r>
          <w:rPr>
            <w:noProof/>
            <w:webHidden/>
          </w:rPr>
        </w:r>
        <w:r>
          <w:rPr>
            <w:noProof/>
            <w:webHidden/>
          </w:rPr>
          <w:fldChar w:fldCharType="separate"/>
        </w:r>
        <w:r>
          <w:rPr>
            <w:noProof/>
            <w:webHidden/>
          </w:rPr>
          <w:t>39</w:t>
        </w:r>
        <w:r>
          <w:rPr>
            <w:noProof/>
            <w:webHidden/>
          </w:rPr>
          <w:fldChar w:fldCharType="end"/>
        </w:r>
      </w:hyperlink>
    </w:p>
    <w:p w14:paraId="35542523" w14:textId="392938DF" w:rsidR="00344CA6" w:rsidRDefault="00344CA6" w:rsidP="00ED3465">
      <w:pPr>
        <w:pStyle w:val="TOC2"/>
        <w:rPr>
          <w:rFonts w:asciiTheme="minorHAnsi" w:eastAsiaTheme="minorEastAsia" w:hAnsiTheme="minorHAnsi" w:cstheme="minorBidi"/>
          <w:sz w:val="22"/>
          <w:szCs w:val="22"/>
          <w:lang w:val="en-US" w:eastAsia="en-US"/>
        </w:rPr>
      </w:pPr>
      <w:hyperlink w:anchor="_Toc87877441" w:history="1">
        <w:r w:rsidRPr="005C745A">
          <w:rPr>
            <w:rStyle w:val="Hyperlink"/>
          </w:rPr>
          <w:t>54.</w:t>
        </w:r>
        <w:r>
          <w:rPr>
            <w:rFonts w:asciiTheme="minorHAnsi" w:eastAsiaTheme="minorEastAsia" w:hAnsiTheme="minorHAnsi" w:cstheme="minorBidi"/>
            <w:sz w:val="22"/>
            <w:szCs w:val="22"/>
            <w:lang w:val="en-US" w:eastAsia="en-US"/>
          </w:rPr>
          <w:tab/>
        </w:r>
        <w:r w:rsidRPr="005C745A">
          <w:rPr>
            <w:rStyle w:val="Hyperlink"/>
          </w:rPr>
          <w:t>Evaluation combinée des Parties Technique et Financière</w:t>
        </w:r>
        <w:r>
          <w:rPr>
            <w:webHidden/>
          </w:rPr>
          <w:tab/>
        </w:r>
        <w:r>
          <w:rPr>
            <w:webHidden/>
          </w:rPr>
          <w:fldChar w:fldCharType="begin"/>
        </w:r>
        <w:r>
          <w:rPr>
            <w:webHidden/>
          </w:rPr>
          <w:instrText xml:space="preserve"> PAGEREF _Toc87877441 \h </w:instrText>
        </w:r>
        <w:r>
          <w:rPr>
            <w:webHidden/>
          </w:rPr>
        </w:r>
        <w:r>
          <w:rPr>
            <w:webHidden/>
          </w:rPr>
          <w:fldChar w:fldCharType="separate"/>
        </w:r>
        <w:r>
          <w:rPr>
            <w:webHidden/>
          </w:rPr>
          <w:t>39</w:t>
        </w:r>
        <w:r>
          <w:rPr>
            <w:webHidden/>
          </w:rPr>
          <w:fldChar w:fldCharType="end"/>
        </w:r>
      </w:hyperlink>
    </w:p>
    <w:p w14:paraId="78218D26" w14:textId="091C4F8F" w:rsidR="00344CA6" w:rsidRDefault="00344CA6" w:rsidP="00ED3465">
      <w:pPr>
        <w:pStyle w:val="TOC2"/>
        <w:rPr>
          <w:rFonts w:asciiTheme="minorHAnsi" w:eastAsiaTheme="minorEastAsia" w:hAnsiTheme="minorHAnsi" w:cstheme="minorBidi"/>
          <w:sz w:val="22"/>
          <w:szCs w:val="22"/>
          <w:lang w:val="en-US" w:eastAsia="en-US"/>
        </w:rPr>
      </w:pPr>
      <w:hyperlink w:anchor="_Toc87877442" w:history="1">
        <w:r w:rsidRPr="005C745A">
          <w:rPr>
            <w:rStyle w:val="Hyperlink"/>
          </w:rPr>
          <w:t>55.</w:t>
        </w:r>
        <w:r>
          <w:rPr>
            <w:rFonts w:asciiTheme="minorHAnsi" w:eastAsiaTheme="minorEastAsia" w:hAnsiTheme="minorHAnsi" w:cstheme="minorBidi"/>
            <w:sz w:val="22"/>
            <w:szCs w:val="22"/>
            <w:lang w:val="en-US" w:eastAsia="en-US"/>
          </w:rPr>
          <w:tab/>
        </w:r>
        <w:r w:rsidRPr="005C745A">
          <w:rPr>
            <w:rStyle w:val="Hyperlink"/>
          </w:rPr>
          <w:t>Meilleure Offre Finale (MOF)</w:t>
        </w:r>
        <w:r>
          <w:rPr>
            <w:webHidden/>
          </w:rPr>
          <w:tab/>
        </w:r>
        <w:r>
          <w:rPr>
            <w:webHidden/>
          </w:rPr>
          <w:fldChar w:fldCharType="begin"/>
        </w:r>
        <w:r>
          <w:rPr>
            <w:webHidden/>
          </w:rPr>
          <w:instrText xml:space="preserve"> PAGEREF _Toc87877442 \h </w:instrText>
        </w:r>
        <w:r>
          <w:rPr>
            <w:webHidden/>
          </w:rPr>
        </w:r>
        <w:r>
          <w:rPr>
            <w:webHidden/>
          </w:rPr>
          <w:fldChar w:fldCharType="separate"/>
        </w:r>
        <w:r>
          <w:rPr>
            <w:webHidden/>
          </w:rPr>
          <w:t>39</w:t>
        </w:r>
        <w:r>
          <w:rPr>
            <w:webHidden/>
          </w:rPr>
          <w:fldChar w:fldCharType="end"/>
        </w:r>
      </w:hyperlink>
    </w:p>
    <w:p w14:paraId="3A30D80D" w14:textId="1FA34A67" w:rsidR="00344CA6" w:rsidRDefault="00344CA6" w:rsidP="00ED3465">
      <w:pPr>
        <w:pStyle w:val="TOC2"/>
        <w:rPr>
          <w:rFonts w:asciiTheme="minorHAnsi" w:eastAsiaTheme="minorEastAsia" w:hAnsiTheme="minorHAnsi" w:cstheme="minorBidi"/>
          <w:sz w:val="22"/>
          <w:szCs w:val="22"/>
          <w:lang w:val="en-US" w:eastAsia="en-US"/>
        </w:rPr>
      </w:pPr>
      <w:hyperlink w:anchor="_Toc87877443" w:history="1">
        <w:r w:rsidRPr="005C745A">
          <w:rPr>
            <w:rStyle w:val="Hyperlink"/>
          </w:rPr>
          <w:t>56.</w:t>
        </w:r>
        <w:r>
          <w:rPr>
            <w:rFonts w:asciiTheme="minorHAnsi" w:eastAsiaTheme="minorEastAsia" w:hAnsiTheme="minorHAnsi" w:cstheme="minorBidi"/>
            <w:sz w:val="22"/>
            <w:szCs w:val="22"/>
            <w:lang w:val="en-US" w:eastAsia="en-US"/>
          </w:rPr>
          <w:tab/>
        </w:r>
        <w:r w:rsidRPr="005C745A">
          <w:rPr>
            <w:rStyle w:val="Hyperlink"/>
          </w:rPr>
          <w:t>Proposition la plus avantageuse</w:t>
        </w:r>
        <w:r>
          <w:rPr>
            <w:webHidden/>
          </w:rPr>
          <w:tab/>
        </w:r>
        <w:r>
          <w:rPr>
            <w:webHidden/>
          </w:rPr>
          <w:fldChar w:fldCharType="begin"/>
        </w:r>
        <w:r>
          <w:rPr>
            <w:webHidden/>
          </w:rPr>
          <w:instrText xml:space="preserve"> PAGEREF _Toc87877443 \h </w:instrText>
        </w:r>
        <w:r>
          <w:rPr>
            <w:webHidden/>
          </w:rPr>
        </w:r>
        <w:r>
          <w:rPr>
            <w:webHidden/>
          </w:rPr>
          <w:fldChar w:fldCharType="separate"/>
        </w:r>
        <w:r>
          <w:rPr>
            <w:webHidden/>
          </w:rPr>
          <w:t>40</w:t>
        </w:r>
        <w:r>
          <w:rPr>
            <w:webHidden/>
          </w:rPr>
          <w:fldChar w:fldCharType="end"/>
        </w:r>
      </w:hyperlink>
    </w:p>
    <w:p w14:paraId="7EDD3E44" w14:textId="73B0285B" w:rsidR="00344CA6" w:rsidRDefault="00344CA6" w:rsidP="00ED3465">
      <w:pPr>
        <w:pStyle w:val="TOC2"/>
        <w:rPr>
          <w:rFonts w:asciiTheme="minorHAnsi" w:eastAsiaTheme="minorEastAsia" w:hAnsiTheme="minorHAnsi" w:cstheme="minorBidi"/>
          <w:sz w:val="22"/>
          <w:szCs w:val="22"/>
          <w:lang w:val="en-US" w:eastAsia="en-US"/>
        </w:rPr>
      </w:pPr>
      <w:hyperlink w:anchor="_Toc87877444" w:history="1">
        <w:r w:rsidRPr="005C745A">
          <w:rPr>
            <w:rStyle w:val="Hyperlink"/>
          </w:rPr>
          <w:t>57.</w:t>
        </w:r>
        <w:r>
          <w:rPr>
            <w:rFonts w:asciiTheme="minorHAnsi" w:eastAsiaTheme="minorEastAsia" w:hAnsiTheme="minorHAnsi" w:cstheme="minorBidi"/>
            <w:sz w:val="22"/>
            <w:szCs w:val="22"/>
            <w:lang w:val="en-US" w:eastAsia="en-US"/>
          </w:rPr>
          <w:tab/>
        </w:r>
        <w:r w:rsidRPr="005C745A">
          <w:rPr>
            <w:rStyle w:val="Hyperlink"/>
          </w:rPr>
          <w:t>Négociations</w:t>
        </w:r>
        <w:r>
          <w:rPr>
            <w:webHidden/>
          </w:rPr>
          <w:tab/>
        </w:r>
        <w:r>
          <w:rPr>
            <w:webHidden/>
          </w:rPr>
          <w:fldChar w:fldCharType="begin"/>
        </w:r>
        <w:r>
          <w:rPr>
            <w:webHidden/>
          </w:rPr>
          <w:instrText xml:space="preserve"> PAGEREF _Toc87877444 \h </w:instrText>
        </w:r>
        <w:r>
          <w:rPr>
            <w:webHidden/>
          </w:rPr>
        </w:r>
        <w:r>
          <w:rPr>
            <w:webHidden/>
          </w:rPr>
          <w:fldChar w:fldCharType="separate"/>
        </w:r>
        <w:r>
          <w:rPr>
            <w:webHidden/>
          </w:rPr>
          <w:t>40</w:t>
        </w:r>
        <w:r>
          <w:rPr>
            <w:webHidden/>
          </w:rPr>
          <w:fldChar w:fldCharType="end"/>
        </w:r>
      </w:hyperlink>
    </w:p>
    <w:p w14:paraId="08AAA4DA" w14:textId="796ED795" w:rsidR="00344CA6" w:rsidRDefault="00344CA6" w:rsidP="00ED3465">
      <w:pPr>
        <w:pStyle w:val="TOC2"/>
        <w:rPr>
          <w:rFonts w:asciiTheme="minorHAnsi" w:eastAsiaTheme="minorEastAsia" w:hAnsiTheme="minorHAnsi" w:cstheme="minorBidi"/>
          <w:sz w:val="22"/>
          <w:szCs w:val="22"/>
          <w:lang w:val="en-US" w:eastAsia="en-US"/>
        </w:rPr>
      </w:pPr>
      <w:hyperlink w:anchor="_Toc87877445" w:history="1">
        <w:r w:rsidRPr="005C745A">
          <w:rPr>
            <w:rStyle w:val="Hyperlink"/>
          </w:rPr>
          <w:t>58.</w:t>
        </w:r>
        <w:r>
          <w:rPr>
            <w:rFonts w:asciiTheme="minorHAnsi" w:eastAsiaTheme="minorEastAsia" w:hAnsiTheme="minorHAnsi" w:cstheme="minorBidi"/>
            <w:sz w:val="22"/>
            <w:szCs w:val="22"/>
            <w:lang w:val="en-US" w:eastAsia="en-US"/>
          </w:rPr>
          <w:tab/>
        </w:r>
        <w:r w:rsidRPr="005C745A">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_Toc87877445 \h </w:instrText>
        </w:r>
        <w:r>
          <w:rPr>
            <w:webHidden/>
          </w:rPr>
        </w:r>
        <w:r>
          <w:rPr>
            <w:webHidden/>
          </w:rPr>
          <w:fldChar w:fldCharType="separate"/>
        </w:r>
        <w:r>
          <w:rPr>
            <w:webHidden/>
          </w:rPr>
          <w:t>40</w:t>
        </w:r>
        <w:r>
          <w:rPr>
            <w:webHidden/>
          </w:rPr>
          <w:fldChar w:fldCharType="end"/>
        </w:r>
      </w:hyperlink>
    </w:p>
    <w:p w14:paraId="1582F346" w14:textId="30BA3070" w:rsidR="00344CA6" w:rsidRDefault="00344CA6" w:rsidP="00ED3465">
      <w:pPr>
        <w:pStyle w:val="TOC2"/>
        <w:rPr>
          <w:rFonts w:asciiTheme="minorHAnsi" w:eastAsiaTheme="minorEastAsia" w:hAnsiTheme="minorHAnsi" w:cstheme="minorBidi"/>
          <w:sz w:val="22"/>
          <w:szCs w:val="22"/>
          <w:lang w:val="en-US" w:eastAsia="en-US"/>
        </w:rPr>
      </w:pPr>
      <w:hyperlink w:anchor="_Toc87877446" w:history="1">
        <w:r w:rsidRPr="005C745A">
          <w:rPr>
            <w:rStyle w:val="Hyperlink"/>
          </w:rPr>
          <w:t>59.</w:t>
        </w:r>
        <w:r>
          <w:rPr>
            <w:rFonts w:asciiTheme="minorHAnsi" w:eastAsiaTheme="minorEastAsia" w:hAnsiTheme="minorHAnsi" w:cstheme="minorBidi"/>
            <w:sz w:val="22"/>
            <w:szCs w:val="22"/>
            <w:lang w:val="en-US" w:eastAsia="en-US"/>
          </w:rPr>
          <w:tab/>
        </w:r>
        <w:r w:rsidRPr="005C745A">
          <w:rPr>
            <w:rStyle w:val="Hyperlink"/>
          </w:rPr>
          <w:t>Période d’Attente</w:t>
        </w:r>
        <w:r>
          <w:rPr>
            <w:webHidden/>
          </w:rPr>
          <w:tab/>
        </w:r>
        <w:r>
          <w:rPr>
            <w:webHidden/>
          </w:rPr>
          <w:fldChar w:fldCharType="begin"/>
        </w:r>
        <w:r>
          <w:rPr>
            <w:webHidden/>
          </w:rPr>
          <w:instrText xml:space="preserve"> PAGEREF _Toc87877446 \h </w:instrText>
        </w:r>
        <w:r>
          <w:rPr>
            <w:webHidden/>
          </w:rPr>
        </w:r>
        <w:r>
          <w:rPr>
            <w:webHidden/>
          </w:rPr>
          <w:fldChar w:fldCharType="separate"/>
        </w:r>
        <w:r>
          <w:rPr>
            <w:webHidden/>
          </w:rPr>
          <w:t>40</w:t>
        </w:r>
        <w:r>
          <w:rPr>
            <w:webHidden/>
          </w:rPr>
          <w:fldChar w:fldCharType="end"/>
        </w:r>
      </w:hyperlink>
    </w:p>
    <w:p w14:paraId="5BBB811F" w14:textId="3DD0CF6F" w:rsidR="00344CA6" w:rsidRDefault="00344CA6" w:rsidP="00ED3465">
      <w:pPr>
        <w:pStyle w:val="TOC2"/>
        <w:rPr>
          <w:rFonts w:asciiTheme="minorHAnsi" w:eastAsiaTheme="minorEastAsia" w:hAnsiTheme="minorHAnsi" w:cstheme="minorBidi"/>
          <w:sz w:val="22"/>
          <w:szCs w:val="22"/>
          <w:lang w:val="en-US" w:eastAsia="en-US"/>
        </w:rPr>
      </w:pPr>
      <w:hyperlink w:anchor="_Toc87877447" w:history="1">
        <w:r w:rsidRPr="005C745A">
          <w:rPr>
            <w:rStyle w:val="Hyperlink"/>
          </w:rPr>
          <w:t>60.</w:t>
        </w:r>
        <w:r>
          <w:rPr>
            <w:rFonts w:asciiTheme="minorHAnsi" w:eastAsiaTheme="minorEastAsia" w:hAnsiTheme="minorHAnsi" w:cstheme="minorBidi"/>
            <w:sz w:val="22"/>
            <w:szCs w:val="22"/>
            <w:lang w:val="en-US" w:eastAsia="en-US"/>
          </w:rPr>
          <w:tab/>
        </w:r>
        <w:r w:rsidRPr="005C745A">
          <w:rPr>
            <w:rStyle w:val="Hyperlink"/>
          </w:rPr>
          <w:t>Notification de l’Intention d’Attribution</w:t>
        </w:r>
        <w:r>
          <w:rPr>
            <w:webHidden/>
          </w:rPr>
          <w:tab/>
        </w:r>
        <w:r>
          <w:rPr>
            <w:webHidden/>
          </w:rPr>
          <w:fldChar w:fldCharType="begin"/>
        </w:r>
        <w:r>
          <w:rPr>
            <w:webHidden/>
          </w:rPr>
          <w:instrText xml:space="preserve"> PAGEREF _Toc87877447 \h </w:instrText>
        </w:r>
        <w:r>
          <w:rPr>
            <w:webHidden/>
          </w:rPr>
        </w:r>
        <w:r>
          <w:rPr>
            <w:webHidden/>
          </w:rPr>
          <w:fldChar w:fldCharType="separate"/>
        </w:r>
        <w:r>
          <w:rPr>
            <w:webHidden/>
          </w:rPr>
          <w:t>41</w:t>
        </w:r>
        <w:r>
          <w:rPr>
            <w:webHidden/>
          </w:rPr>
          <w:fldChar w:fldCharType="end"/>
        </w:r>
      </w:hyperlink>
    </w:p>
    <w:p w14:paraId="4355610C" w14:textId="143372D0" w:rsidR="00344CA6" w:rsidRDefault="00344CA6" w:rsidP="00ED3465">
      <w:pPr>
        <w:pStyle w:val="TOC1"/>
        <w:rPr>
          <w:rFonts w:asciiTheme="minorHAnsi" w:eastAsiaTheme="minorEastAsia" w:hAnsiTheme="minorHAnsi" w:cstheme="minorBidi"/>
          <w:noProof/>
          <w:sz w:val="22"/>
          <w:szCs w:val="22"/>
          <w:lang w:val="en-US" w:eastAsia="en-US"/>
        </w:rPr>
      </w:pPr>
      <w:hyperlink w:anchor="_Toc87877448" w:history="1">
        <w:r w:rsidRPr="005C745A">
          <w:rPr>
            <w:rStyle w:val="Hyperlink"/>
            <w:noProof/>
          </w:rPr>
          <w:t>N.</w:t>
        </w:r>
        <w:r>
          <w:rPr>
            <w:rFonts w:asciiTheme="minorHAnsi" w:eastAsiaTheme="minorEastAsia" w:hAnsiTheme="minorHAnsi" w:cstheme="minorBidi"/>
            <w:noProof/>
            <w:sz w:val="22"/>
            <w:szCs w:val="22"/>
            <w:lang w:val="en-US" w:eastAsia="en-US"/>
          </w:rPr>
          <w:tab/>
        </w:r>
        <w:r w:rsidRPr="005C745A">
          <w:rPr>
            <w:rStyle w:val="Hyperlink"/>
            <w:noProof/>
          </w:rPr>
          <w:t>Attribution du marché</w:t>
        </w:r>
        <w:r>
          <w:rPr>
            <w:noProof/>
            <w:webHidden/>
          </w:rPr>
          <w:tab/>
        </w:r>
        <w:r>
          <w:rPr>
            <w:noProof/>
            <w:webHidden/>
          </w:rPr>
          <w:fldChar w:fldCharType="begin"/>
        </w:r>
        <w:r>
          <w:rPr>
            <w:noProof/>
            <w:webHidden/>
          </w:rPr>
          <w:instrText xml:space="preserve"> PAGEREF _Toc87877448 \h </w:instrText>
        </w:r>
        <w:r>
          <w:rPr>
            <w:noProof/>
            <w:webHidden/>
          </w:rPr>
        </w:r>
        <w:r>
          <w:rPr>
            <w:noProof/>
            <w:webHidden/>
          </w:rPr>
          <w:fldChar w:fldCharType="separate"/>
        </w:r>
        <w:r>
          <w:rPr>
            <w:noProof/>
            <w:webHidden/>
          </w:rPr>
          <w:t>41</w:t>
        </w:r>
        <w:r>
          <w:rPr>
            <w:noProof/>
            <w:webHidden/>
          </w:rPr>
          <w:fldChar w:fldCharType="end"/>
        </w:r>
      </w:hyperlink>
    </w:p>
    <w:p w14:paraId="3D78DA95" w14:textId="14577080" w:rsidR="00344CA6" w:rsidRDefault="00344CA6" w:rsidP="00ED3465">
      <w:pPr>
        <w:pStyle w:val="TOC2"/>
        <w:rPr>
          <w:rFonts w:asciiTheme="minorHAnsi" w:eastAsiaTheme="minorEastAsia" w:hAnsiTheme="minorHAnsi" w:cstheme="minorBidi"/>
          <w:sz w:val="22"/>
          <w:szCs w:val="22"/>
          <w:lang w:val="en-US" w:eastAsia="en-US"/>
        </w:rPr>
      </w:pPr>
      <w:hyperlink w:anchor="_Toc87877449" w:history="1">
        <w:r w:rsidRPr="005C745A">
          <w:rPr>
            <w:rStyle w:val="Hyperlink"/>
          </w:rPr>
          <w:t>61.</w:t>
        </w:r>
        <w:r>
          <w:rPr>
            <w:rFonts w:asciiTheme="minorHAnsi" w:eastAsiaTheme="minorEastAsia" w:hAnsiTheme="minorHAnsi" w:cstheme="minorBidi"/>
            <w:sz w:val="22"/>
            <w:szCs w:val="22"/>
            <w:lang w:val="en-US" w:eastAsia="en-US"/>
          </w:rPr>
          <w:tab/>
        </w:r>
        <w:r w:rsidRPr="005C745A">
          <w:rPr>
            <w:rStyle w:val="Hyperlink"/>
          </w:rPr>
          <w:t>Attribution du Marché</w:t>
        </w:r>
        <w:r>
          <w:rPr>
            <w:webHidden/>
          </w:rPr>
          <w:tab/>
        </w:r>
        <w:r>
          <w:rPr>
            <w:webHidden/>
          </w:rPr>
          <w:fldChar w:fldCharType="begin"/>
        </w:r>
        <w:r>
          <w:rPr>
            <w:webHidden/>
          </w:rPr>
          <w:instrText xml:space="preserve"> PAGEREF _Toc87877449 \h </w:instrText>
        </w:r>
        <w:r>
          <w:rPr>
            <w:webHidden/>
          </w:rPr>
        </w:r>
        <w:r>
          <w:rPr>
            <w:webHidden/>
          </w:rPr>
          <w:fldChar w:fldCharType="separate"/>
        </w:r>
        <w:r>
          <w:rPr>
            <w:webHidden/>
          </w:rPr>
          <w:t>41</w:t>
        </w:r>
        <w:r>
          <w:rPr>
            <w:webHidden/>
          </w:rPr>
          <w:fldChar w:fldCharType="end"/>
        </w:r>
      </w:hyperlink>
    </w:p>
    <w:p w14:paraId="60665C12" w14:textId="602EE8E0" w:rsidR="00344CA6" w:rsidRDefault="00344CA6" w:rsidP="00ED3465">
      <w:pPr>
        <w:pStyle w:val="TOC2"/>
        <w:rPr>
          <w:rFonts w:asciiTheme="minorHAnsi" w:eastAsiaTheme="minorEastAsia" w:hAnsiTheme="minorHAnsi" w:cstheme="minorBidi"/>
          <w:sz w:val="22"/>
          <w:szCs w:val="22"/>
          <w:lang w:val="en-US" w:eastAsia="en-US"/>
        </w:rPr>
      </w:pPr>
      <w:hyperlink w:anchor="_Toc87877450" w:history="1">
        <w:r w:rsidRPr="005C745A">
          <w:rPr>
            <w:rStyle w:val="Hyperlink"/>
          </w:rPr>
          <w:t>62.</w:t>
        </w:r>
        <w:r>
          <w:rPr>
            <w:rFonts w:asciiTheme="minorHAnsi" w:eastAsiaTheme="minorEastAsia" w:hAnsiTheme="minorHAnsi" w:cstheme="minorBidi"/>
            <w:sz w:val="22"/>
            <w:szCs w:val="22"/>
            <w:lang w:val="en-US" w:eastAsia="en-US"/>
          </w:rPr>
          <w:tab/>
        </w:r>
        <w:r w:rsidRPr="005C745A">
          <w:rPr>
            <w:rStyle w:val="Hyperlink"/>
          </w:rPr>
          <w:t>Notification de l’Attribution du Marché</w:t>
        </w:r>
        <w:r>
          <w:rPr>
            <w:webHidden/>
          </w:rPr>
          <w:tab/>
        </w:r>
        <w:r>
          <w:rPr>
            <w:webHidden/>
          </w:rPr>
          <w:fldChar w:fldCharType="begin"/>
        </w:r>
        <w:r>
          <w:rPr>
            <w:webHidden/>
          </w:rPr>
          <w:instrText xml:space="preserve"> PAGEREF _Toc87877450 \h </w:instrText>
        </w:r>
        <w:r>
          <w:rPr>
            <w:webHidden/>
          </w:rPr>
        </w:r>
        <w:r>
          <w:rPr>
            <w:webHidden/>
          </w:rPr>
          <w:fldChar w:fldCharType="separate"/>
        </w:r>
        <w:r>
          <w:rPr>
            <w:webHidden/>
          </w:rPr>
          <w:t>41</w:t>
        </w:r>
        <w:r>
          <w:rPr>
            <w:webHidden/>
          </w:rPr>
          <w:fldChar w:fldCharType="end"/>
        </w:r>
      </w:hyperlink>
    </w:p>
    <w:p w14:paraId="51E7057D" w14:textId="72E05CC8" w:rsidR="00344CA6" w:rsidRDefault="00344CA6" w:rsidP="00ED3465">
      <w:pPr>
        <w:pStyle w:val="TOC2"/>
        <w:rPr>
          <w:rFonts w:asciiTheme="minorHAnsi" w:eastAsiaTheme="minorEastAsia" w:hAnsiTheme="minorHAnsi" w:cstheme="minorBidi"/>
          <w:sz w:val="22"/>
          <w:szCs w:val="22"/>
          <w:lang w:val="en-US" w:eastAsia="en-US"/>
        </w:rPr>
      </w:pPr>
      <w:hyperlink w:anchor="_Toc87877451" w:history="1">
        <w:r w:rsidRPr="005C745A">
          <w:rPr>
            <w:rStyle w:val="Hyperlink"/>
          </w:rPr>
          <w:t>63.</w:t>
        </w:r>
        <w:r>
          <w:rPr>
            <w:rFonts w:asciiTheme="minorHAnsi" w:eastAsiaTheme="minorEastAsia" w:hAnsiTheme="minorHAnsi" w:cstheme="minorBidi"/>
            <w:sz w:val="22"/>
            <w:szCs w:val="22"/>
            <w:lang w:val="en-US" w:eastAsia="en-US"/>
          </w:rPr>
          <w:tab/>
        </w:r>
        <w:r w:rsidRPr="005C745A">
          <w:rPr>
            <w:rStyle w:val="Hyperlink"/>
          </w:rPr>
          <w:t>Débriefing par le Maître d’Ouvrage</w:t>
        </w:r>
        <w:r>
          <w:rPr>
            <w:webHidden/>
          </w:rPr>
          <w:tab/>
        </w:r>
        <w:r>
          <w:rPr>
            <w:webHidden/>
          </w:rPr>
          <w:fldChar w:fldCharType="begin"/>
        </w:r>
        <w:r>
          <w:rPr>
            <w:webHidden/>
          </w:rPr>
          <w:instrText xml:space="preserve"> PAGEREF _Toc87877451 \h </w:instrText>
        </w:r>
        <w:r>
          <w:rPr>
            <w:webHidden/>
          </w:rPr>
        </w:r>
        <w:r>
          <w:rPr>
            <w:webHidden/>
          </w:rPr>
          <w:fldChar w:fldCharType="separate"/>
        </w:r>
        <w:r>
          <w:rPr>
            <w:webHidden/>
          </w:rPr>
          <w:t>42</w:t>
        </w:r>
        <w:r>
          <w:rPr>
            <w:webHidden/>
          </w:rPr>
          <w:fldChar w:fldCharType="end"/>
        </w:r>
      </w:hyperlink>
    </w:p>
    <w:p w14:paraId="26CA7C48" w14:textId="798A40DC" w:rsidR="00344CA6" w:rsidRDefault="00344CA6" w:rsidP="00ED3465">
      <w:pPr>
        <w:pStyle w:val="TOC2"/>
        <w:rPr>
          <w:rFonts w:asciiTheme="minorHAnsi" w:eastAsiaTheme="minorEastAsia" w:hAnsiTheme="minorHAnsi" w:cstheme="minorBidi"/>
          <w:sz w:val="22"/>
          <w:szCs w:val="22"/>
          <w:lang w:val="en-US" w:eastAsia="en-US"/>
        </w:rPr>
      </w:pPr>
      <w:hyperlink w:anchor="_Toc87877452" w:history="1">
        <w:r w:rsidRPr="005C745A">
          <w:rPr>
            <w:rStyle w:val="Hyperlink"/>
          </w:rPr>
          <w:t>64.</w:t>
        </w:r>
        <w:r>
          <w:rPr>
            <w:rFonts w:asciiTheme="minorHAnsi" w:eastAsiaTheme="minorEastAsia" w:hAnsiTheme="minorHAnsi" w:cstheme="minorBidi"/>
            <w:sz w:val="22"/>
            <w:szCs w:val="22"/>
            <w:lang w:val="en-US" w:eastAsia="en-US"/>
          </w:rPr>
          <w:tab/>
        </w:r>
        <w:r w:rsidRPr="005C745A">
          <w:rPr>
            <w:rStyle w:val="Hyperlink"/>
          </w:rPr>
          <w:t>Signature du marché</w:t>
        </w:r>
        <w:r>
          <w:rPr>
            <w:webHidden/>
          </w:rPr>
          <w:tab/>
        </w:r>
        <w:r>
          <w:rPr>
            <w:webHidden/>
          </w:rPr>
          <w:fldChar w:fldCharType="begin"/>
        </w:r>
        <w:r>
          <w:rPr>
            <w:webHidden/>
          </w:rPr>
          <w:instrText xml:space="preserve"> PAGEREF _Toc87877452 \h </w:instrText>
        </w:r>
        <w:r>
          <w:rPr>
            <w:webHidden/>
          </w:rPr>
        </w:r>
        <w:r>
          <w:rPr>
            <w:webHidden/>
          </w:rPr>
          <w:fldChar w:fldCharType="separate"/>
        </w:r>
        <w:r>
          <w:rPr>
            <w:webHidden/>
          </w:rPr>
          <w:t>43</w:t>
        </w:r>
        <w:r>
          <w:rPr>
            <w:webHidden/>
          </w:rPr>
          <w:fldChar w:fldCharType="end"/>
        </w:r>
      </w:hyperlink>
    </w:p>
    <w:p w14:paraId="410E90E6" w14:textId="42846974" w:rsidR="00344CA6" w:rsidRDefault="00344CA6" w:rsidP="00ED3465">
      <w:pPr>
        <w:pStyle w:val="TOC2"/>
        <w:rPr>
          <w:rFonts w:asciiTheme="minorHAnsi" w:eastAsiaTheme="minorEastAsia" w:hAnsiTheme="minorHAnsi" w:cstheme="minorBidi"/>
          <w:sz w:val="22"/>
          <w:szCs w:val="22"/>
          <w:lang w:val="en-US" w:eastAsia="en-US"/>
        </w:rPr>
      </w:pPr>
      <w:hyperlink w:anchor="_Toc87877453" w:history="1">
        <w:r w:rsidRPr="005C745A">
          <w:rPr>
            <w:rStyle w:val="Hyperlink"/>
          </w:rPr>
          <w:t>65.</w:t>
        </w:r>
        <w:r>
          <w:rPr>
            <w:rFonts w:asciiTheme="minorHAnsi" w:eastAsiaTheme="minorEastAsia" w:hAnsiTheme="minorHAnsi" w:cstheme="minorBidi"/>
            <w:sz w:val="22"/>
            <w:szCs w:val="22"/>
            <w:lang w:val="en-US" w:eastAsia="en-US"/>
          </w:rPr>
          <w:tab/>
        </w:r>
        <w:r w:rsidRPr="005C745A">
          <w:rPr>
            <w:rStyle w:val="Hyperlink"/>
          </w:rPr>
          <w:t>Garantie de Bonne Exécution</w:t>
        </w:r>
        <w:r>
          <w:rPr>
            <w:webHidden/>
          </w:rPr>
          <w:tab/>
        </w:r>
        <w:r>
          <w:rPr>
            <w:webHidden/>
          </w:rPr>
          <w:fldChar w:fldCharType="begin"/>
        </w:r>
        <w:r>
          <w:rPr>
            <w:webHidden/>
          </w:rPr>
          <w:instrText xml:space="preserve"> PAGEREF _Toc87877453 \h </w:instrText>
        </w:r>
        <w:r>
          <w:rPr>
            <w:webHidden/>
          </w:rPr>
        </w:r>
        <w:r>
          <w:rPr>
            <w:webHidden/>
          </w:rPr>
          <w:fldChar w:fldCharType="separate"/>
        </w:r>
        <w:r>
          <w:rPr>
            <w:webHidden/>
          </w:rPr>
          <w:t>43</w:t>
        </w:r>
        <w:r>
          <w:rPr>
            <w:webHidden/>
          </w:rPr>
          <w:fldChar w:fldCharType="end"/>
        </w:r>
      </w:hyperlink>
    </w:p>
    <w:p w14:paraId="66D9B0FA" w14:textId="57EF0B95" w:rsidR="00344CA6" w:rsidRDefault="00344CA6" w:rsidP="00ED3465">
      <w:pPr>
        <w:pStyle w:val="TOC2"/>
        <w:rPr>
          <w:rFonts w:asciiTheme="minorHAnsi" w:eastAsiaTheme="minorEastAsia" w:hAnsiTheme="minorHAnsi" w:cstheme="minorBidi"/>
          <w:sz w:val="22"/>
          <w:szCs w:val="22"/>
          <w:lang w:val="en-US" w:eastAsia="en-US"/>
        </w:rPr>
      </w:pPr>
      <w:hyperlink w:anchor="_Toc87877454" w:history="1">
        <w:r w:rsidRPr="005C745A">
          <w:rPr>
            <w:rStyle w:val="Hyperlink"/>
          </w:rPr>
          <w:t>66.</w:t>
        </w:r>
        <w:r>
          <w:rPr>
            <w:rFonts w:asciiTheme="minorHAnsi" w:eastAsiaTheme="minorEastAsia" w:hAnsiTheme="minorHAnsi" w:cstheme="minorBidi"/>
            <w:sz w:val="22"/>
            <w:szCs w:val="22"/>
            <w:lang w:val="en-US" w:eastAsia="en-US"/>
          </w:rPr>
          <w:tab/>
        </w:r>
        <w:r w:rsidRPr="005C745A">
          <w:rPr>
            <w:rStyle w:val="Hyperlink"/>
          </w:rPr>
          <w:t>Réclamation concernant la Passation de Marché</w:t>
        </w:r>
        <w:r>
          <w:rPr>
            <w:webHidden/>
          </w:rPr>
          <w:tab/>
        </w:r>
        <w:r>
          <w:rPr>
            <w:webHidden/>
          </w:rPr>
          <w:fldChar w:fldCharType="begin"/>
        </w:r>
        <w:r>
          <w:rPr>
            <w:webHidden/>
          </w:rPr>
          <w:instrText xml:space="preserve"> PAGEREF _Toc87877454 \h </w:instrText>
        </w:r>
        <w:r>
          <w:rPr>
            <w:webHidden/>
          </w:rPr>
        </w:r>
        <w:r>
          <w:rPr>
            <w:webHidden/>
          </w:rPr>
          <w:fldChar w:fldCharType="separate"/>
        </w:r>
        <w:r>
          <w:rPr>
            <w:webHidden/>
          </w:rPr>
          <w:t>44</w:t>
        </w:r>
        <w:r>
          <w:rPr>
            <w:webHidden/>
          </w:rPr>
          <w:fldChar w:fldCharType="end"/>
        </w:r>
      </w:hyperlink>
    </w:p>
    <w:p w14:paraId="37264F5E" w14:textId="48675677" w:rsidR="008F2FAE" w:rsidRDefault="008F2FAE" w:rsidP="008F2FAE">
      <w:pPr>
        <w:pStyle w:val="Heading1"/>
        <w:tabs>
          <w:tab w:val="left" w:pos="2610"/>
        </w:tabs>
        <w:spacing w:before="600" w:after="360"/>
        <w:jc w:val="left"/>
        <w:rPr>
          <w:lang w:val="en-US"/>
        </w:rPr>
      </w:pPr>
      <w:r>
        <w:rPr>
          <w:lang w:val="en-US"/>
        </w:rPr>
        <w:fldChar w:fldCharType="end"/>
      </w:r>
    </w:p>
    <w:p w14:paraId="0025984A" w14:textId="69F6ABB6" w:rsidR="002653EF" w:rsidRPr="00B4328A" w:rsidRDefault="002653EF" w:rsidP="00CB2928">
      <w:pPr>
        <w:pStyle w:val="Heading1"/>
        <w:spacing w:before="600" w:after="360"/>
        <w:rPr>
          <w:rFonts w:ascii="Times New Roman Bold" w:eastAsiaTheme="majorEastAsia" w:hAnsi="Times New Roman Bold" w:cstheme="majorBidi"/>
          <w:smallCaps/>
          <w:kern w:val="0"/>
          <w:sz w:val="36"/>
          <w:lang w:eastAsia="en-US"/>
        </w:rPr>
      </w:pPr>
      <w:r w:rsidRPr="008F2FAE">
        <w:rPr>
          <w:lang w:val="en-US"/>
        </w:rPr>
        <w:br w:type="page"/>
      </w:r>
      <w:bookmarkStart w:id="153" w:name="_Toc485033183"/>
      <w:bookmarkStart w:id="154" w:name="_Toc485033297"/>
      <w:bookmarkStart w:id="155" w:name="_Toc485033374"/>
      <w:bookmarkStart w:id="156" w:name="_Toc20750576"/>
      <w:bookmarkStart w:id="157" w:name="_Toc33048191"/>
      <w:bookmarkStart w:id="158" w:name="_Toc461854739"/>
      <w:bookmarkStart w:id="159" w:name="_Toc485033042"/>
      <w:r w:rsidR="00067733" w:rsidRPr="00B4328A">
        <w:rPr>
          <w:rFonts w:ascii="Times New Roman Bold" w:eastAsiaTheme="majorEastAsia" w:hAnsi="Times New Roman Bold" w:cstheme="majorBidi"/>
          <w:smallCaps/>
          <w:kern w:val="0"/>
          <w:sz w:val="36"/>
          <w:lang w:eastAsia="en-US"/>
        </w:rPr>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53"/>
      <w:bookmarkEnd w:id="154"/>
      <w:bookmarkEnd w:id="155"/>
      <w:bookmarkEnd w:id="156"/>
      <w:bookmarkEnd w:id="157"/>
    </w:p>
    <w:tbl>
      <w:tblPr>
        <w:tblW w:w="10031" w:type="dxa"/>
        <w:tblLayout w:type="fixed"/>
        <w:tblLook w:val="0000" w:firstRow="0" w:lastRow="0" w:firstColumn="0" w:lastColumn="0" w:noHBand="0" w:noVBand="0"/>
      </w:tblPr>
      <w:tblGrid>
        <w:gridCol w:w="1951"/>
        <w:gridCol w:w="587"/>
        <w:gridCol w:w="14"/>
        <w:gridCol w:w="7456"/>
        <w:gridCol w:w="23"/>
      </w:tblGrid>
      <w:tr w:rsidR="002653EF" w:rsidRPr="00B4328A" w14:paraId="398EA87B" w14:textId="77777777" w:rsidTr="00EA3F5F">
        <w:tc>
          <w:tcPr>
            <w:tcW w:w="1951" w:type="dxa"/>
          </w:tcPr>
          <w:p w14:paraId="3D5001AF" w14:textId="77777777" w:rsidR="002653EF" w:rsidRPr="00B4328A" w:rsidRDefault="002653EF" w:rsidP="00EA3F5F">
            <w:pPr>
              <w:pStyle w:val="HeadingSPD02"/>
              <w:ind w:left="432" w:hanging="432"/>
              <w:jc w:val="left"/>
              <w:rPr>
                <w:lang w:val="fr-FR"/>
              </w:rPr>
            </w:pPr>
          </w:p>
        </w:tc>
        <w:tc>
          <w:tcPr>
            <w:tcW w:w="8080" w:type="dxa"/>
            <w:gridSpan w:val="4"/>
          </w:tcPr>
          <w:p w14:paraId="415D7642" w14:textId="2CE838FC" w:rsidR="00025F1D" w:rsidRPr="00B4328A" w:rsidRDefault="00C730BF" w:rsidP="004D3A12">
            <w:pPr>
              <w:pStyle w:val="AASec1H1"/>
            </w:pPr>
            <w:bookmarkStart w:id="160" w:name="_Toc485027129"/>
            <w:bookmarkStart w:id="161" w:name="_Toc20750577"/>
            <w:bookmarkStart w:id="162" w:name="_Toc87877375"/>
            <w:r w:rsidRPr="00B4328A">
              <w:t>Généralités</w:t>
            </w:r>
            <w:bookmarkEnd w:id="160"/>
            <w:bookmarkEnd w:id="161"/>
            <w:bookmarkEnd w:id="162"/>
          </w:p>
        </w:tc>
      </w:tr>
      <w:tr w:rsidR="00C730BF" w:rsidRPr="00B4328A" w14:paraId="73D441C6" w14:textId="77777777" w:rsidTr="00EA3F5F">
        <w:tc>
          <w:tcPr>
            <w:tcW w:w="1951" w:type="dxa"/>
          </w:tcPr>
          <w:p w14:paraId="073E859D" w14:textId="77777777" w:rsidR="00C730BF" w:rsidRDefault="00C730BF" w:rsidP="003C5783">
            <w:pPr>
              <w:pStyle w:val="AASec1H2"/>
              <w:numPr>
                <w:ilvl w:val="0"/>
                <w:numId w:val="93"/>
              </w:numPr>
            </w:pPr>
            <w:bookmarkStart w:id="163" w:name="_Toc485027130"/>
            <w:bookmarkStart w:id="164" w:name="_Toc20750578"/>
            <w:bookmarkStart w:id="165" w:name="_Toc87877376"/>
            <w:r w:rsidRPr="00B4328A">
              <w:t>Objet du Marché</w:t>
            </w:r>
            <w:bookmarkEnd w:id="163"/>
            <w:bookmarkEnd w:id="164"/>
            <w:bookmarkEnd w:id="165"/>
          </w:p>
          <w:p w14:paraId="30E23CBE" w14:textId="39BF9EDE" w:rsidR="004D3A12" w:rsidRPr="00B4328A" w:rsidRDefault="004D3A12" w:rsidP="004D3A12">
            <w:pPr>
              <w:pStyle w:val="AASec1H2"/>
            </w:pPr>
          </w:p>
        </w:tc>
        <w:tc>
          <w:tcPr>
            <w:tcW w:w="8080" w:type="dxa"/>
            <w:gridSpan w:val="4"/>
          </w:tcPr>
          <w:p w14:paraId="7241187E" w14:textId="740CBE4C" w:rsidR="00C730BF" w:rsidRPr="004D3A12" w:rsidRDefault="009B466C" w:rsidP="004D3A12">
            <w:pPr>
              <w:pStyle w:val="AASec1H3"/>
              <w:ind w:left="555" w:hanging="630"/>
            </w:pPr>
            <w:r w:rsidRPr="004D3A12">
              <w:t>Le</w:t>
            </w:r>
            <w:r w:rsidR="00C730BF" w:rsidRPr="004D3A12">
              <w:t xml:space="preserve"> Maître d’Ouvrage, tel qu’il est indiqué dans les </w:t>
            </w:r>
            <w:r w:rsidRPr="004D3A12">
              <w:t>Données Particulières de la Demande de Proposition (</w:t>
            </w:r>
            <w:r w:rsidR="000B6180" w:rsidRPr="004D3A12">
              <w:t>DPDP</w:t>
            </w:r>
            <w:r w:rsidRPr="004D3A12">
              <w:t>)</w:t>
            </w:r>
            <w:r w:rsidR="00C730BF" w:rsidRPr="004D3A12">
              <w:t xml:space="preserve">, </w:t>
            </w:r>
            <w:r w:rsidR="008A519D" w:rsidRPr="004D3A12">
              <w:t xml:space="preserve">émet </w:t>
            </w:r>
            <w:r w:rsidR="00C730BF" w:rsidRPr="004D3A12">
              <w:t xml:space="preserve">le présent Dossier </w:t>
            </w:r>
            <w:r w:rsidR="0045326A" w:rsidRPr="004D3A12">
              <w:t xml:space="preserve">de Demande de </w:t>
            </w:r>
            <w:r w:rsidR="00C730BF" w:rsidRPr="004D3A12">
              <w:t>Propositions (</w:t>
            </w:r>
            <w:r w:rsidR="007D2D55" w:rsidRPr="004D3A12">
              <w:t>DDP</w:t>
            </w:r>
            <w:r w:rsidR="00240115" w:rsidRPr="004D3A12">
              <w:t>)</w:t>
            </w:r>
            <w:r w:rsidR="000558E7" w:rsidRPr="004D3A12">
              <w:rPr>
                <w:noProof/>
              </w:rPr>
              <w:t xml:space="preserve"> </w:t>
            </w:r>
            <w:r w:rsidR="007E5234" w:rsidRPr="004D3A12">
              <w:rPr>
                <w:noProof/>
              </w:rPr>
              <w:t xml:space="preserve">pour la </w:t>
            </w:r>
            <w:r w:rsidR="00982641" w:rsidRPr="004D3A12">
              <w:rPr>
                <w:noProof/>
              </w:rPr>
              <w:t>Conception</w:t>
            </w:r>
            <w:r w:rsidRPr="004D3A12">
              <w:rPr>
                <w:noProof/>
              </w:rPr>
              <w:t xml:space="preserve"> et la Co</w:t>
            </w:r>
            <w:r w:rsidR="00982641" w:rsidRPr="004D3A12">
              <w:rPr>
                <w:noProof/>
              </w:rPr>
              <w:t>nstruction</w:t>
            </w:r>
            <w:r w:rsidR="00240115" w:rsidRPr="004D3A12">
              <w:rPr>
                <w:noProof/>
              </w:rPr>
              <w:t xml:space="preserve"> des Ouvrages</w:t>
            </w:r>
            <w:r w:rsidR="00982641" w:rsidRPr="004D3A12">
              <w:rPr>
                <w:noProof/>
              </w:rPr>
              <w:t>,</w:t>
            </w:r>
            <w:r w:rsidR="000558E7" w:rsidRPr="004D3A12">
              <w:rPr>
                <w:noProof/>
              </w:rPr>
              <w:t xml:space="preserve"> </w:t>
            </w:r>
            <w:r w:rsidR="00982641" w:rsidRPr="004D3A12">
              <w:rPr>
                <w:noProof/>
              </w:rPr>
              <w:t xml:space="preserve">comme </w:t>
            </w:r>
            <w:r w:rsidR="00C730BF" w:rsidRPr="004D3A12">
              <w:t>spécifié</w:t>
            </w:r>
            <w:r w:rsidR="000558E7" w:rsidRPr="004D3A12">
              <w:t>s</w:t>
            </w:r>
            <w:r w:rsidR="00C730BF" w:rsidRPr="004D3A12">
              <w:t xml:space="preserve"> à la Section VII, </w:t>
            </w:r>
            <w:r w:rsidR="00982641" w:rsidRPr="004D3A12">
              <w:t xml:space="preserve">Exigences </w:t>
            </w:r>
            <w:r w:rsidR="002E4FF3" w:rsidRPr="004D3A12">
              <w:t>du Maître d’Ouvrage</w:t>
            </w:r>
            <w:r w:rsidR="00C730BF" w:rsidRPr="004D3A12">
              <w:t>. Le nom, le numéro d’identification et le nombre de lots faisant l’objet de l</w:t>
            </w:r>
            <w:r w:rsidR="0045326A" w:rsidRPr="004D3A12">
              <w:t>a Demande de P</w:t>
            </w:r>
            <w:r w:rsidR="00C730BF" w:rsidRPr="004D3A12">
              <w:t>ropositions (</w:t>
            </w:r>
            <w:r w:rsidR="0045326A" w:rsidRPr="004D3A12">
              <w:t>D</w:t>
            </w:r>
            <w:r w:rsidR="00C730BF" w:rsidRPr="004D3A12">
              <w:t xml:space="preserve">P) figurent dans les </w:t>
            </w:r>
            <w:r w:rsidR="000B6180" w:rsidRPr="004D3A12">
              <w:t>DPDP</w:t>
            </w:r>
            <w:r w:rsidR="00C730BF" w:rsidRPr="004D3A12">
              <w:t>.</w:t>
            </w:r>
          </w:p>
          <w:p w14:paraId="465580F3" w14:textId="43DD9B4B" w:rsidR="00C730BF" w:rsidRDefault="00C730BF" w:rsidP="004D3A12">
            <w:pPr>
              <w:pStyle w:val="AASec1H3"/>
              <w:ind w:left="555" w:hanging="630"/>
            </w:pPr>
            <w:r w:rsidRPr="00B4328A">
              <w:tab/>
              <w:t xml:space="preserve">Sauf mention contraire, les définitions et interprétations tout au long de ce </w:t>
            </w:r>
            <w:r w:rsidR="007D2D55">
              <w:t>DDP</w:t>
            </w:r>
            <w:r w:rsidRPr="00B4328A">
              <w:t xml:space="preserve"> sont celles présentées dans la Section VIII – C</w:t>
            </w:r>
            <w:r w:rsidR="00982641">
              <w:t xml:space="preserve">onditions </w:t>
            </w:r>
            <w:r w:rsidRPr="00B4328A">
              <w:t>générales.</w:t>
            </w:r>
          </w:p>
          <w:p w14:paraId="2562BC8E" w14:textId="4021FBCD" w:rsidR="00DA409E" w:rsidRPr="00B4328A" w:rsidRDefault="00DA409E" w:rsidP="004D3A12">
            <w:pPr>
              <w:pStyle w:val="AASec1H3"/>
              <w:ind w:left="555" w:hanging="630"/>
            </w:pPr>
            <w:r w:rsidRPr="00B4328A">
              <w:t>Dans le présent Dossier d’appel à propositions :</w:t>
            </w:r>
          </w:p>
          <w:p w14:paraId="57E853A6" w14:textId="6C527B97" w:rsidR="00DA409E" w:rsidRPr="00B4328A" w:rsidRDefault="00DA409E"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233B68" w:rsidRDefault="00DA409E"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017FC0FB" w14:textId="1AC60F05" w:rsidR="00982641" w:rsidRPr="00233B68" w:rsidRDefault="00982641"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9B466C" w:rsidRPr="009B466C">
              <w:rPr>
                <w:b/>
                <w:bCs/>
                <w:lang w:val="fr-FR"/>
              </w:rPr>
              <w:t>Ouvrages</w:t>
            </w:r>
            <w:r w:rsidRPr="00233B68">
              <w:rPr>
                <w:lang w:val="fr-FR"/>
              </w:rPr>
              <w:t xml:space="preserve">" fait référence aux travaux faisant l'objet du présent document de demande de propositions, à exécuter dans le cadre d'un </w:t>
            </w:r>
            <w:r w:rsidR="00E75D3D" w:rsidRPr="00233B68">
              <w:rPr>
                <w:lang w:val="fr-FR"/>
              </w:rPr>
              <w:t>Marché</w:t>
            </w:r>
            <w:r w:rsidRPr="00233B68">
              <w:rPr>
                <w:lang w:val="fr-FR"/>
              </w:rPr>
              <w:t xml:space="preserve"> de conception et de construction</w:t>
            </w:r>
            <w:r w:rsidR="00F06560" w:rsidRPr="00233B68">
              <w:rPr>
                <w:lang w:val="fr-FR"/>
              </w:rPr>
              <w:t> ;</w:t>
            </w:r>
            <w:r w:rsidRPr="00233B68">
              <w:rPr>
                <w:lang w:val="fr-FR"/>
              </w:rPr>
              <w:t xml:space="preserve"> et</w:t>
            </w:r>
          </w:p>
          <w:p w14:paraId="1D1B18C1" w14:textId="5782CDC4" w:rsidR="00982641" w:rsidRPr="00233B68" w:rsidRDefault="00982641"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501CC9DE"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3C5783">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EA3F5F">
        <w:trPr>
          <w:cantSplit/>
        </w:trPr>
        <w:tc>
          <w:tcPr>
            <w:tcW w:w="1951" w:type="dxa"/>
          </w:tcPr>
          <w:p w14:paraId="30EC3E6B" w14:textId="00478D9B" w:rsidR="00300C15" w:rsidRPr="00B4328A" w:rsidRDefault="00300C15" w:rsidP="003C5783">
            <w:pPr>
              <w:pStyle w:val="AASec1H2"/>
              <w:numPr>
                <w:ilvl w:val="0"/>
                <w:numId w:val="93"/>
              </w:numPr>
            </w:pPr>
            <w:bookmarkStart w:id="166" w:name="_Toc485027131"/>
            <w:bookmarkStart w:id="167" w:name="_Toc20750579"/>
            <w:bookmarkStart w:id="168" w:name="_Toc87877377"/>
            <w:r w:rsidRPr="00B4328A">
              <w:t>Origine des fonds</w:t>
            </w:r>
            <w:bookmarkEnd w:id="166"/>
            <w:bookmarkEnd w:id="167"/>
            <w:bookmarkEnd w:id="168"/>
          </w:p>
        </w:tc>
        <w:tc>
          <w:tcPr>
            <w:tcW w:w="8080" w:type="dxa"/>
            <w:gridSpan w:val="4"/>
          </w:tcPr>
          <w:p w14:paraId="72236184" w14:textId="3FE4BD54" w:rsidR="00300C15" w:rsidRPr="00B4328A" w:rsidRDefault="00300C15" w:rsidP="004D3A12">
            <w:pPr>
              <w:pStyle w:val="AASec1H3"/>
              <w:ind w:left="555" w:hanging="630"/>
            </w:pPr>
            <w:r w:rsidRPr="00B4328A">
              <w:tab/>
              <w:t xml:space="preserve">L’Emprunteur ou le Bénéficiaire (ci-après dénommé « l’Emprunteur »), dont le nom figure dans les </w:t>
            </w:r>
            <w:r w:rsidR="000B6180">
              <w:rPr>
                <w:b/>
              </w:rPr>
              <w:t>DPDP</w:t>
            </w:r>
            <w:r w:rsidRPr="00B4328A">
              <w:rPr>
                <w:b/>
              </w:rPr>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0B6180">
              <w:rPr>
                <w:b/>
              </w:rPr>
              <w:t>DPDP</w:t>
            </w:r>
            <w:r w:rsidRPr="00B4328A">
              <w:t xml:space="preserve">, en vue de financer le projet indiqué dans les </w:t>
            </w:r>
            <w:r w:rsidR="000B6180">
              <w:rPr>
                <w:b/>
              </w:rPr>
              <w:t>DPDP</w:t>
            </w:r>
            <w:r w:rsidRPr="00B4328A">
              <w:t>. L’Emprunteur a l’intention d’utiliser une partie des fonds pour effectuer des paiements autorisés au titre du Marché pour lequel le présent appel à propositions est lancé.</w:t>
            </w:r>
          </w:p>
          <w:p w14:paraId="5260EC34" w14:textId="39E4C16E" w:rsidR="00300C15" w:rsidRPr="00B4328A" w:rsidRDefault="00300C15" w:rsidP="004D3A12">
            <w:pPr>
              <w:pStyle w:val="AASec1H3"/>
              <w:ind w:left="555" w:hanging="63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B4328A">
              <w:rPr>
                <w:snapToGrid w:val="0"/>
              </w:rPr>
              <w:t>.</w:t>
            </w:r>
          </w:p>
        </w:tc>
      </w:tr>
      <w:tr w:rsidR="002653EF" w:rsidRPr="00B4328A" w14:paraId="46F095DC" w14:textId="77777777" w:rsidTr="008401E0">
        <w:trPr>
          <w:trHeight w:val="720"/>
        </w:trPr>
        <w:tc>
          <w:tcPr>
            <w:tcW w:w="1951" w:type="dxa"/>
          </w:tcPr>
          <w:p w14:paraId="5416236E" w14:textId="09357C32" w:rsidR="002653EF" w:rsidRPr="00B4328A" w:rsidRDefault="002653EF" w:rsidP="003C5783">
            <w:pPr>
              <w:pStyle w:val="AASec1H2"/>
              <w:numPr>
                <w:ilvl w:val="0"/>
                <w:numId w:val="93"/>
              </w:numPr>
            </w:pPr>
            <w:r w:rsidRPr="00B4328A">
              <w:br w:type="page"/>
            </w:r>
            <w:r w:rsidRPr="00B4328A">
              <w:br w:type="page"/>
            </w:r>
            <w:bookmarkStart w:id="169" w:name="_Toc485027132"/>
            <w:bookmarkStart w:id="170" w:name="_Toc20750580"/>
            <w:bookmarkStart w:id="171" w:name="_Toc87877378"/>
            <w:r w:rsidRPr="00B4328A">
              <w:t>Fraude et corruption</w:t>
            </w:r>
            <w:bookmarkEnd w:id="169"/>
            <w:bookmarkEnd w:id="170"/>
            <w:bookmarkEnd w:id="171"/>
            <w:r w:rsidRPr="00B4328A">
              <w:t xml:space="preserve"> </w:t>
            </w:r>
          </w:p>
        </w:tc>
        <w:tc>
          <w:tcPr>
            <w:tcW w:w="8080" w:type="dxa"/>
            <w:gridSpan w:val="4"/>
          </w:tcPr>
          <w:p w14:paraId="705A15CA" w14:textId="01354556" w:rsidR="002653EF" w:rsidRPr="00C74DED" w:rsidRDefault="002653EF" w:rsidP="004D3A12">
            <w:pPr>
              <w:pStyle w:val="AASec1H3"/>
              <w:ind w:left="555" w:hanging="630"/>
            </w:pPr>
            <w:r w:rsidRPr="00C74DED">
              <w:tab/>
            </w:r>
            <w:r w:rsidR="008E2BD1" w:rsidRPr="00C74DED">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C74DED">
              <w:rPr>
                <w:rFonts w:ascii="CG Times" w:hAnsi="CG Times"/>
              </w:rPr>
              <w:t>.</w:t>
            </w:r>
          </w:p>
          <w:p w14:paraId="4B02D6A0" w14:textId="15DEB1F3" w:rsidR="002653EF" w:rsidRPr="00C74DED" w:rsidRDefault="002653EF" w:rsidP="004D3A12">
            <w:pPr>
              <w:pStyle w:val="AASec1H3"/>
              <w:ind w:left="555" w:hanging="630"/>
              <w:rPr>
                <w:snapToGrid w:val="0"/>
              </w:rPr>
            </w:pPr>
            <w:r w:rsidRPr="00C74DED">
              <w:tab/>
            </w:r>
            <w:r w:rsidR="00B56498" w:rsidRPr="00C74DED">
              <w:t xml:space="preserve">Aux fins d’application de ces dispositions, les </w:t>
            </w:r>
            <w:r w:rsidR="001C5B4F" w:rsidRPr="00C74DED">
              <w:t>Proposant</w:t>
            </w:r>
            <w:r w:rsidR="00B56498" w:rsidRPr="00C74DED">
              <w:t>s devront permettre et faire en sorte que leurs agents (qu’ils soient déclarés ou non)</w:t>
            </w:r>
            <w:r w:rsidR="009B466C" w:rsidRPr="00C74DED">
              <w:t>,</w:t>
            </w:r>
            <w:r w:rsidR="00B56498" w:rsidRPr="00C74DED">
              <w:t xml:space="preserve"> leurs sous-traitants, </w:t>
            </w:r>
            <w:r w:rsidR="008E2BD1" w:rsidRPr="00C74DED">
              <w:t xml:space="preserve">consultants, prestataires de services, </w:t>
            </w:r>
            <w:r w:rsidR="00B56498" w:rsidRPr="00C74DED">
              <w:t>fournisseurs</w:t>
            </w:r>
            <w:r w:rsidR="008E2BD1" w:rsidRPr="00C74DED">
              <w:t>,</w:t>
            </w:r>
            <w:r w:rsidR="00B56498" w:rsidRPr="00C74DED">
              <w:t xml:space="preserve"> et leur personnel</w:t>
            </w:r>
            <w:r w:rsidR="008E2BD1" w:rsidRPr="00C74DED">
              <w:t>,</w:t>
            </w:r>
            <w:r w:rsidR="00B56498" w:rsidRPr="00C74DED">
              <w:t xml:space="preserve"> permettent à la Banque et à ses agents d’examiner les comptes, pièces comptables, relevés et autres documents relatifs à </w:t>
            </w:r>
            <w:r w:rsidR="008E2BD1" w:rsidRPr="00C74DED">
              <w:t xml:space="preserve">toute procédure de </w:t>
            </w:r>
            <w:r w:rsidR="005E1CD2" w:rsidRPr="00C74DED">
              <w:t xml:space="preserve">sélection initiale, de </w:t>
            </w:r>
            <w:r w:rsidR="00A43C3E" w:rsidRPr="00C74DED">
              <w:t>préqualification</w:t>
            </w:r>
            <w:r w:rsidR="008E2BD1" w:rsidRPr="00C74DED">
              <w:t xml:space="preserve">, de </w:t>
            </w:r>
            <w:r w:rsidR="005E1CD2" w:rsidRPr="00C74DED">
              <w:t>remise des offres, remise de proposition</w:t>
            </w:r>
            <w:r w:rsidR="008E2BD1" w:rsidRPr="00C74DED">
              <w:t>, et d’exécution des marchés (en cas d’attribution),</w:t>
            </w:r>
            <w:r w:rsidR="00B56498" w:rsidRPr="00C74DED">
              <w:t xml:space="preserve"> et de les soumettre pour vérification à des auditeurs désignés par la Banque</w:t>
            </w:r>
            <w:r w:rsidR="00C5200A" w:rsidRPr="00C74DED">
              <w:rPr>
                <w:rFonts w:ascii="CG Times" w:hAnsi="CG Times"/>
              </w:rPr>
              <w:t>.</w:t>
            </w:r>
          </w:p>
        </w:tc>
      </w:tr>
      <w:tr w:rsidR="002653EF" w:rsidRPr="00B4328A" w14:paraId="43455783" w14:textId="77777777" w:rsidTr="00EA3F5F">
        <w:tc>
          <w:tcPr>
            <w:tcW w:w="1951" w:type="dxa"/>
          </w:tcPr>
          <w:p w14:paraId="16B1FBAE" w14:textId="238596D6" w:rsidR="002653EF" w:rsidRPr="00B4328A" w:rsidRDefault="008F6DF2" w:rsidP="003C5783">
            <w:pPr>
              <w:pStyle w:val="AASec1H2"/>
              <w:numPr>
                <w:ilvl w:val="0"/>
                <w:numId w:val="93"/>
              </w:numPr>
            </w:pPr>
            <w:bookmarkStart w:id="172" w:name="_Toc485027133"/>
            <w:bookmarkStart w:id="173" w:name="_Toc20750581"/>
            <w:bookmarkStart w:id="174" w:name="_Toc87877379"/>
            <w:r>
              <w:t>Proposant</w:t>
            </w:r>
            <w:r w:rsidR="002653EF" w:rsidRPr="00B4328A">
              <w:t xml:space="preserve">s </w:t>
            </w:r>
            <w:r>
              <w:t>éligibles</w:t>
            </w:r>
            <w:bookmarkEnd w:id="172"/>
            <w:bookmarkEnd w:id="173"/>
            <w:bookmarkEnd w:id="174"/>
          </w:p>
        </w:tc>
        <w:tc>
          <w:tcPr>
            <w:tcW w:w="8080" w:type="dxa"/>
            <w:gridSpan w:val="4"/>
          </w:tcPr>
          <w:p w14:paraId="386BB633" w14:textId="62422F1C" w:rsidR="00E0114C" w:rsidRPr="00C74DED" w:rsidRDefault="00C5200A" w:rsidP="008401E0">
            <w:pPr>
              <w:pStyle w:val="AASec1H3"/>
              <w:ind w:left="555" w:hanging="630"/>
            </w:pPr>
            <w:r w:rsidRPr="00C74DED">
              <w:tab/>
            </w:r>
            <w:r w:rsidR="00B56498" w:rsidRPr="00C74DED">
              <w:t xml:space="preserve">Un </w:t>
            </w:r>
            <w:r w:rsidR="001C5B4F" w:rsidRPr="00C74DED">
              <w:t>Proposant</w:t>
            </w:r>
            <w:r w:rsidR="00B56498" w:rsidRPr="00C74DED">
              <w:t xml:space="preserve"> </w:t>
            </w:r>
            <w:r w:rsidR="004E40BA" w:rsidRPr="00C74DED">
              <w:t>peut-être</w:t>
            </w:r>
            <w:r w:rsidR="00B56498" w:rsidRPr="00C74DED">
              <w:t xml:space="preserve"> une entreprise privée ou publique (sous réserve des dispositions de </w:t>
            </w:r>
            <w:r w:rsidR="00B56498" w:rsidRPr="00C74DED">
              <w:rPr>
                <w:b/>
              </w:rPr>
              <w:t>l’</w:t>
            </w:r>
            <w:r w:rsidR="004762FD" w:rsidRPr="00C74DED">
              <w:rPr>
                <w:b/>
              </w:rPr>
              <w:t>article </w:t>
            </w:r>
            <w:r w:rsidR="00B56498" w:rsidRPr="00C74DED">
              <w:rPr>
                <w:b/>
                <w:spacing w:val="-4"/>
              </w:rPr>
              <w:t xml:space="preserve">4.6 </w:t>
            </w:r>
            <w:r w:rsidR="00B56498" w:rsidRPr="00C74DED">
              <w:rPr>
                <w:b/>
              </w:rPr>
              <w:t xml:space="preserve">des </w:t>
            </w:r>
            <w:r w:rsidR="001C5B4F" w:rsidRPr="00C74DED">
              <w:rPr>
                <w:b/>
              </w:rPr>
              <w:t>IP</w:t>
            </w:r>
            <w:r w:rsidR="00B56498" w:rsidRPr="00C74DED">
              <w:t xml:space="preserve">) ou un </w:t>
            </w:r>
            <w:r w:rsidR="009B466C" w:rsidRPr="00C74DED">
              <w:t>G</w:t>
            </w:r>
            <w:r w:rsidR="00B56498" w:rsidRPr="00C74DED">
              <w:t xml:space="preserve">roupement </w:t>
            </w:r>
            <w:r w:rsidR="00240115" w:rsidRPr="00C74DED">
              <w:t>d’</w:t>
            </w:r>
            <w:r w:rsidR="009B466C" w:rsidRPr="00C74DED">
              <w:t>E</w:t>
            </w:r>
            <w:r w:rsidR="00240115" w:rsidRPr="00C74DED">
              <w:t xml:space="preserve">ntreprises (GE) </w:t>
            </w:r>
            <w:r w:rsidR="00B56498" w:rsidRPr="00C74DED">
              <w:t xml:space="preserve">au titre d’un accord existant ou tel qu’il ressort d’une intention de former un tel accord supporté par une lettre d’intention et un projet d’accord de groupement. En cas de </w:t>
            </w:r>
            <w:r w:rsidR="00240115" w:rsidRPr="00C74DED">
              <w:t>GE</w:t>
            </w:r>
            <w:r w:rsidR="00B56498" w:rsidRPr="00C74DED">
              <w:t xml:space="preserve"> tous les partenaires le constituant seront solidairement responsables pour l’exécution de la totalité du Marché conformément à ses termes. Le </w:t>
            </w:r>
            <w:r w:rsidR="00240115" w:rsidRPr="00C74DED">
              <w:t>GE</w:t>
            </w:r>
            <w:r w:rsidR="00B56498" w:rsidRPr="00C74DED">
              <w:t xml:space="preserve"> désignera un Mandataire avec pouvoir de représenter valablement tous ses partenaires durant l’</w:t>
            </w:r>
            <w:r w:rsidR="000865A6" w:rsidRPr="00C74DED">
              <w:t>appel à propositions</w:t>
            </w:r>
            <w:r w:rsidR="00B56498" w:rsidRPr="00C74DED">
              <w:t xml:space="preserve">, et en cas d’attribution du Marché à ce </w:t>
            </w:r>
            <w:r w:rsidR="00240115" w:rsidRPr="00C74DED">
              <w:t>GE</w:t>
            </w:r>
            <w:r w:rsidR="00B56498" w:rsidRPr="00C74DED">
              <w:t>, durant l’exécution du Marché</w:t>
            </w:r>
            <w:r w:rsidRPr="00C74DED">
              <w:t xml:space="preserve">. A moins que le </w:t>
            </w:r>
            <w:r w:rsidR="000B6180" w:rsidRPr="00C74DED">
              <w:rPr>
                <w:b/>
              </w:rPr>
              <w:t>DPDP</w:t>
            </w:r>
            <w:r w:rsidRPr="00C74DED">
              <w:t xml:space="preserve"> n’en dispose autrement, le nombre des participants au </w:t>
            </w:r>
            <w:r w:rsidR="00E0114C" w:rsidRPr="00C74DED">
              <w:t xml:space="preserve">GE </w:t>
            </w:r>
            <w:r w:rsidRPr="00C74DED">
              <w:t>n’est pas limité.</w:t>
            </w:r>
            <w:r w:rsidR="00E0114C" w:rsidRPr="00C74DED">
              <w:t xml:space="preserve"> </w:t>
            </w:r>
          </w:p>
          <w:p w14:paraId="38FE57F8" w14:textId="41D6A344" w:rsidR="00B56498" w:rsidRPr="00C74DED" w:rsidRDefault="00C5200A" w:rsidP="008401E0">
            <w:pPr>
              <w:pStyle w:val="AASec1H3"/>
              <w:ind w:left="555" w:hanging="630"/>
              <w:rPr>
                <w:color w:val="000000"/>
              </w:rPr>
            </w:pPr>
            <w:r w:rsidRPr="00C74DED">
              <w:rPr>
                <w:color w:val="000000"/>
              </w:rPr>
              <w:tab/>
            </w:r>
            <w:r w:rsidR="00B56498" w:rsidRPr="00C74DED">
              <w:t xml:space="preserve">Les </w:t>
            </w:r>
            <w:r w:rsidR="001C5B4F" w:rsidRPr="00C74DED">
              <w:t>Proposant</w:t>
            </w:r>
            <w:r w:rsidR="00B56498" w:rsidRPr="00C74DED">
              <w:t xml:space="preserve">s ne doivent </w:t>
            </w:r>
            <w:r w:rsidR="004F35A8" w:rsidRPr="00C74DED">
              <w:t xml:space="preserve">pas </w:t>
            </w:r>
            <w:r w:rsidR="00B56498" w:rsidRPr="00C74DED">
              <w:t>être en situation de conflit d’intérêt et ceux dont il est déterminé qu’ils sont dans une telle situation seront disqualifiés. Sont considérés comme pouvant avoir un tel conflit avec l’un ou plusieurs intervenants au processus d’</w:t>
            </w:r>
            <w:r w:rsidR="00FA05DD" w:rsidRPr="00C74DED">
              <w:t>Appel à propositions</w:t>
            </w:r>
            <w:r w:rsidR="00B56498" w:rsidRPr="00C74DED">
              <w:t xml:space="preserve"> les </w:t>
            </w:r>
            <w:r w:rsidR="001C5B4F" w:rsidRPr="00C74DED">
              <w:t>Proposant</w:t>
            </w:r>
            <w:r w:rsidR="00B56498" w:rsidRPr="00C74DED">
              <w:t>s dans les situations suivantes</w:t>
            </w:r>
            <w:r w:rsidR="00FF39C7" w:rsidRPr="00C74DED">
              <w:t> </w:t>
            </w:r>
            <w:r w:rsidR="00B56498" w:rsidRPr="00C74DED">
              <w:t xml:space="preserve">: </w:t>
            </w:r>
          </w:p>
          <w:p w14:paraId="1081998B" w14:textId="77777777"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sz w:val="24"/>
                <w:szCs w:val="24"/>
              </w:rPr>
              <w:t xml:space="preserve">Les </w:t>
            </w:r>
            <w:r w:rsidR="001C5B4F" w:rsidRPr="00C74DED">
              <w:rPr>
                <w:sz w:val="24"/>
                <w:szCs w:val="24"/>
              </w:rPr>
              <w:t>Proposant</w:t>
            </w:r>
            <w:r w:rsidRPr="00C74DED">
              <w:rPr>
                <w:sz w:val="24"/>
                <w:szCs w:val="24"/>
              </w:rPr>
              <w:t xml:space="preserve">s placés </w:t>
            </w:r>
            <w:r w:rsidR="005F01A5" w:rsidRPr="00C74DED">
              <w:rPr>
                <w:sz w:val="24"/>
                <w:szCs w:val="24"/>
              </w:rPr>
              <w:t xml:space="preserve">directement ou indirectement </w:t>
            </w:r>
            <w:r w:rsidRPr="00C74DED">
              <w:rPr>
                <w:sz w:val="24"/>
                <w:szCs w:val="24"/>
              </w:rPr>
              <w:t>sous le contrôle de la même entreprise</w:t>
            </w:r>
            <w:r w:rsidR="00572592" w:rsidRPr="00C74DED">
              <w:rPr>
                <w:sz w:val="24"/>
                <w:szCs w:val="24"/>
              </w:rPr>
              <w:t> ;</w:t>
            </w:r>
            <w:r w:rsidRPr="00C74DED">
              <w:rPr>
                <w:sz w:val="24"/>
                <w:szCs w:val="24"/>
              </w:rPr>
              <w:t xml:space="preserve"> ou</w:t>
            </w:r>
          </w:p>
          <w:p w14:paraId="56EC11CE" w14:textId="77777777"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sz w:val="24"/>
                <w:szCs w:val="24"/>
              </w:rPr>
              <w:t xml:space="preserve">Les </w:t>
            </w:r>
            <w:r w:rsidR="001C5B4F" w:rsidRPr="00C74DED">
              <w:rPr>
                <w:sz w:val="24"/>
                <w:szCs w:val="24"/>
              </w:rPr>
              <w:t>Proposant</w:t>
            </w:r>
            <w:r w:rsidRPr="00C74DED">
              <w:rPr>
                <w:sz w:val="24"/>
                <w:szCs w:val="24"/>
              </w:rPr>
              <w:t>s qui reçoivent directement ou indirectement des subventions l’un de l’autre</w:t>
            </w:r>
            <w:r w:rsidR="00572592" w:rsidRPr="00C74DED">
              <w:rPr>
                <w:sz w:val="24"/>
                <w:szCs w:val="24"/>
              </w:rPr>
              <w:t> ;</w:t>
            </w:r>
            <w:r w:rsidRPr="00C74DED">
              <w:rPr>
                <w:sz w:val="24"/>
                <w:szCs w:val="24"/>
              </w:rPr>
              <w:t xml:space="preserve"> ou</w:t>
            </w:r>
          </w:p>
          <w:p w14:paraId="39740166" w14:textId="77777777"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sz w:val="24"/>
                <w:szCs w:val="24"/>
              </w:rPr>
              <w:t xml:space="preserve">Les </w:t>
            </w:r>
            <w:r w:rsidR="001C5B4F" w:rsidRPr="00C74DED">
              <w:rPr>
                <w:sz w:val="24"/>
                <w:szCs w:val="24"/>
              </w:rPr>
              <w:t>Proposant</w:t>
            </w:r>
            <w:r w:rsidRPr="00C74DED">
              <w:rPr>
                <w:sz w:val="24"/>
                <w:szCs w:val="24"/>
              </w:rPr>
              <w:t>s qui ont le même représentant légal dans le cadre</w:t>
            </w:r>
            <w:r w:rsidR="00572592" w:rsidRPr="00C74DED">
              <w:rPr>
                <w:sz w:val="24"/>
                <w:szCs w:val="24"/>
              </w:rPr>
              <w:t xml:space="preserve"> </w:t>
            </w:r>
            <w:r w:rsidRPr="00C74DED">
              <w:rPr>
                <w:sz w:val="24"/>
                <w:szCs w:val="24"/>
              </w:rPr>
              <w:t xml:space="preserve">du présent </w:t>
            </w:r>
            <w:r w:rsidR="00025F1D" w:rsidRPr="00C74DED">
              <w:rPr>
                <w:sz w:val="24"/>
                <w:szCs w:val="24"/>
              </w:rPr>
              <w:t>Appel à propositions</w:t>
            </w:r>
            <w:r w:rsidR="00572592" w:rsidRPr="00C74DED">
              <w:rPr>
                <w:sz w:val="24"/>
                <w:szCs w:val="24"/>
              </w:rPr>
              <w:t> ;</w:t>
            </w:r>
            <w:r w:rsidRPr="00C74DED">
              <w:rPr>
                <w:sz w:val="24"/>
                <w:szCs w:val="24"/>
              </w:rPr>
              <w:t xml:space="preserve"> ou</w:t>
            </w:r>
          </w:p>
          <w:p w14:paraId="32667FAC" w14:textId="77777777"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sz w:val="24"/>
                <w:szCs w:val="24"/>
              </w:rPr>
              <w:t xml:space="preserve">Les </w:t>
            </w:r>
            <w:r w:rsidR="001C5B4F" w:rsidRPr="00C74DED">
              <w:rPr>
                <w:sz w:val="24"/>
                <w:szCs w:val="24"/>
              </w:rPr>
              <w:t>Proposant</w:t>
            </w:r>
            <w:r w:rsidRPr="00C74DED">
              <w:rPr>
                <w:sz w:val="24"/>
                <w:szCs w:val="24"/>
              </w:rPr>
              <w:t xml:space="preserve">s qui entretiennent entre eux directement ou par l’intermédiaire d’un tiers, des contacts leur permettant d’avoir accès aux informations contenues dans leurs </w:t>
            </w:r>
            <w:r w:rsidR="007974BD" w:rsidRPr="00C74DED">
              <w:rPr>
                <w:sz w:val="24"/>
                <w:szCs w:val="24"/>
              </w:rPr>
              <w:t>proposition</w:t>
            </w:r>
            <w:r w:rsidRPr="00C74DED">
              <w:rPr>
                <w:sz w:val="24"/>
                <w:szCs w:val="24"/>
              </w:rPr>
              <w:t>s ou de les influencer</w:t>
            </w:r>
            <w:r w:rsidR="00572592" w:rsidRPr="00C74DED">
              <w:rPr>
                <w:sz w:val="24"/>
                <w:szCs w:val="24"/>
              </w:rPr>
              <w:t> ;</w:t>
            </w:r>
            <w:r w:rsidRPr="00C74DED">
              <w:rPr>
                <w:sz w:val="24"/>
                <w:szCs w:val="24"/>
              </w:rPr>
              <w:t xml:space="preserve"> ou</w:t>
            </w:r>
          </w:p>
          <w:p w14:paraId="213CA641" w14:textId="07D52ADB"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sz w:val="24"/>
                <w:szCs w:val="24"/>
              </w:rPr>
              <w:t xml:space="preserve">Les </w:t>
            </w:r>
            <w:r w:rsidR="001C5B4F" w:rsidRPr="00C74DED">
              <w:rPr>
                <w:sz w:val="24"/>
                <w:szCs w:val="24"/>
              </w:rPr>
              <w:t>Proposant</w:t>
            </w:r>
            <w:r w:rsidRPr="00C74DED">
              <w:rPr>
                <w:sz w:val="24"/>
                <w:szCs w:val="24"/>
              </w:rPr>
              <w:t xml:space="preserve">s </w:t>
            </w:r>
            <w:r w:rsidR="006639BA" w:rsidRPr="00C74DED">
              <w:rPr>
                <w:sz w:val="24"/>
                <w:szCs w:val="24"/>
              </w:rPr>
              <w:t>ou l’une des firmes auxquelles ils sont affiliés qui ont fourni des services de conseil pour la préparation des spécifications, plans, calculs et autres documents pour les travaux qui font l’objet d</w:t>
            </w:r>
            <w:r w:rsidR="0072573E" w:rsidRPr="00C74DED">
              <w:rPr>
                <w:sz w:val="24"/>
                <w:szCs w:val="24"/>
              </w:rPr>
              <w:t xml:space="preserve">e la </w:t>
            </w:r>
            <w:r w:rsidR="006639BA" w:rsidRPr="00C74DED">
              <w:rPr>
                <w:sz w:val="24"/>
                <w:szCs w:val="24"/>
              </w:rPr>
              <w:t>présent</w:t>
            </w:r>
            <w:r w:rsidR="0072573E" w:rsidRPr="00C74DED">
              <w:rPr>
                <w:sz w:val="24"/>
                <w:szCs w:val="24"/>
              </w:rPr>
              <w:t>e Demande de</w:t>
            </w:r>
            <w:r w:rsidR="006639BA" w:rsidRPr="00C74DED">
              <w:rPr>
                <w:sz w:val="24"/>
                <w:szCs w:val="24"/>
              </w:rPr>
              <w:t xml:space="preserve"> Propositions </w:t>
            </w:r>
            <w:r w:rsidR="003E230A" w:rsidRPr="00C74DED">
              <w:rPr>
                <w:sz w:val="24"/>
                <w:szCs w:val="24"/>
              </w:rPr>
              <w:t>;</w:t>
            </w:r>
            <w:r w:rsidRPr="00C74DED">
              <w:rPr>
                <w:sz w:val="24"/>
                <w:szCs w:val="24"/>
              </w:rPr>
              <w:t xml:space="preserve"> ou</w:t>
            </w:r>
          </w:p>
          <w:p w14:paraId="2EC2CB01" w14:textId="34ED5C8F"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color w:val="000000"/>
                <w:sz w:val="24"/>
                <w:szCs w:val="24"/>
              </w:rPr>
              <w:t xml:space="preserve">Le </w:t>
            </w:r>
            <w:r w:rsidR="001C5B4F" w:rsidRPr="00C74DED">
              <w:rPr>
                <w:color w:val="000000"/>
                <w:sz w:val="24"/>
                <w:szCs w:val="24"/>
              </w:rPr>
              <w:t>Proposant</w:t>
            </w:r>
            <w:r w:rsidRPr="00C74DED">
              <w:rPr>
                <w:color w:val="000000"/>
                <w:sz w:val="24"/>
                <w:szCs w:val="24"/>
              </w:rPr>
              <w:t xml:space="preserve"> qui a lui-même, ou l’une des firmes auxquelles il </w:t>
            </w:r>
            <w:r w:rsidRPr="00C74DED">
              <w:rPr>
                <w:sz w:val="24"/>
                <w:szCs w:val="24"/>
              </w:rPr>
              <w:t>est affilié, a été recruté ou doit l’être par</w:t>
            </w:r>
            <w:r w:rsidR="00572592" w:rsidRPr="00C74DED">
              <w:rPr>
                <w:sz w:val="24"/>
                <w:szCs w:val="24"/>
              </w:rPr>
              <w:t xml:space="preserve"> </w:t>
            </w:r>
            <w:r w:rsidRPr="00C74DED">
              <w:rPr>
                <w:sz w:val="24"/>
                <w:szCs w:val="24"/>
              </w:rPr>
              <w:t xml:space="preserve">l’Emprunteur ou le Maître </w:t>
            </w:r>
            <w:r w:rsidR="00724BCE" w:rsidRPr="00C74DED">
              <w:rPr>
                <w:sz w:val="24"/>
                <w:szCs w:val="24"/>
              </w:rPr>
              <w:t>d’</w:t>
            </w:r>
            <w:r w:rsidRPr="00C74DED">
              <w:rPr>
                <w:sz w:val="24"/>
                <w:szCs w:val="24"/>
              </w:rPr>
              <w:t>Ouvrage,</w:t>
            </w:r>
            <w:r w:rsidRPr="00C74DED">
              <w:rPr>
                <w:color w:val="000000"/>
                <w:sz w:val="24"/>
                <w:szCs w:val="24"/>
              </w:rPr>
              <w:t xml:space="preserve"> </w:t>
            </w:r>
            <w:r w:rsidRPr="00C74DED">
              <w:rPr>
                <w:sz w:val="24"/>
                <w:szCs w:val="24"/>
              </w:rPr>
              <w:t>pour effectuer la supervision ou le contrôle</w:t>
            </w:r>
            <w:r w:rsidR="003E230A" w:rsidRPr="00C74DED">
              <w:rPr>
                <w:sz w:val="24"/>
                <w:szCs w:val="24"/>
              </w:rPr>
              <w:t xml:space="preserve"> en tant qu’ingénieur pour la mise en œuvre du contrat ; ou</w:t>
            </w:r>
          </w:p>
          <w:p w14:paraId="01F2B278" w14:textId="2C042EB2"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C74DED">
              <w:rPr>
                <w:sz w:val="24"/>
                <w:szCs w:val="24"/>
              </w:rPr>
              <w:t xml:space="preserve">Le </w:t>
            </w:r>
            <w:r w:rsidR="001C5B4F" w:rsidRPr="00C74DED">
              <w:rPr>
                <w:sz w:val="24"/>
                <w:szCs w:val="24"/>
              </w:rPr>
              <w:t>Proposant</w:t>
            </w:r>
            <w:r w:rsidRPr="00C74DED">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C74DED">
              <w:rPr>
                <w:sz w:val="24"/>
                <w:szCs w:val="24"/>
              </w:rPr>
              <w:t>article </w:t>
            </w:r>
            <w:r w:rsidRPr="00C74DED">
              <w:rPr>
                <w:b/>
                <w:bCs/>
                <w:sz w:val="24"/>
                <w:szCs w:val="24"/>
              </w:rPr>
              <w:t>2.1</w:t>
            </w:r>
            <w:r w:rsidRPr="00C74DED">
              <w:rPr>
                <w:sz w:val="24"/>
                <w:szCs w:val="24"/>
              </w:rPr>
              <w:t xml:space="preserve"> </w:t>
            </w:r>
            <w:r w:rsidRPr="00C74DED">
              <w:rPr>
                <w:b/>
                <w:bCs/>
                <w:sz w:val="24"/>
                <w:szCs w:val="24"/>
              </w:rPr>
              <w:t xml:space="preserve">des </w:t>
            </w:r>
            <w:r w:rsidR="001C5B4F" w:rsidRPr="00C74DED">
              <w:rPr>
                <w:b/>
                <w:bCs/>
                <w:sz w:val="24"/>
                <w:szCs w:val="24"/>
              </w:rPr>
              <w:t>IP</w:t>
            </w:r>
            <w:r w:rsidRPr="00C74DED">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C74DED">
              <w:rPr>
                <w:sz w:val="24"/>
                <w:szCs w:val="24"/>
              </w:rPr>
              <w:t> ;</w:t>
            </w:r>
            <w:r w:rsidR="007974BD" w:rsidRPr="00C74DED">
              <w:rPr>
                <w:sz w:val="24"/>
                <w:szCs w:val="24"/>
              </w:rPr>
              <w:t xml:space="preserve"> ou</w:t>
            </w:r>
          </w:p>
          <w:p w14:paraId="56B5558C" w14:textId="31B9C871" w:rsidR="00B56498" w:rsidRPr="00C74DED"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C74DED">
              <w:rPr>
                <w:sz w:val="24"/>
                <w:szCs w:val="24"/>
              </w:rPr>
              <w:t xml:space="preserve">Les </w:t>
            </w:r>
            <w:r w:rsidR="001C5B4F" w:rsidRPr="00C74DED">
              <w:rPr>
                <w:sz w:val="24"/>
                <w:szCs w:val="24"/>
              </w:rPr>
              <w:t>Proposant</w:t>
            </w:r>
            <w:r w:rsidRPr="00C74DED">
              <w:rPr>
                <w:sz w:val="24"/>
                <w:szCs w:val="24"/>
              </w:rPr>
              <w:t>s qui entretiennent une étroite relation d’affaires ou de famille avec un membre du personnel de l’Emprunteur (ou du personnel de l’entité d’exécution du Projet ou d’un bénéficiaire d’une partie du financement)</w:t>
            </w:r>
            <w:r w:rsidR="00FF39C7" w:rsidRPr="00C74DED">
              <w:rPr>
                <w:sz w:val="24"/>
                <w:szCs w:val="24"/>
              </w:rPr>
              <w:t> </w:t>
            </w:r>
            <w:r w:rsidRPr="00C74DED">
              <w:rPr>
                <w:sz w:val="24"/>
                <w:szCs w:val="24"/>
              </w:rPr>
              <w:t xml:space="preserve">: </w:t>
            </w:r>
            <w:r w:rsidR="00FF39C7" w:rsidRPr="00C74DED">
              <w:rPr>
                <w:sz w:val="24"/>
                <w:szCs w:val="24"/>
              </w:rPr>
              <w:t>(</w:t>
            </w:r>
            <w:r w:rsidRPr="00C74DED">
              <w:rPr>
                <w:sz w:val="24"/>
                <w:szCs w:val="24"/>
              </w:rPr>
              <w:t>i)</w:t>
            </w:r>
            <w:r w:rsidR="00FF39C7" w:rsidRPr="00C74DED">
              <w:rPr>
                <w:sz w:val="24"/>
                <w:szCs w:val="24"/>
              </w:rPr>
              <w:t> </w:t>
            </w:r>
            <w:r w:rsidRPr="00C74DED">
              <w:rPr>
                <w:sz w:val="24"/>
                <w:szCs w:val="24"/>
              </w:rPr>
              <w:t xml:space="preserve">qui intervient directement ou indirectement dans la préparation du </w:t>
            </w:r>
            <w:r w:rsidR="00872F34" w:rsidRPr="00C74DED">
              <w:rPr>
                <w:sz w:val="24"/>
                <w:szCs w:val="24"/>
              </w:rPr>
              <w:t>Dossier d</w:t>
            </w:r>
            <w:r w:rsidR="00975FF4" w:rsidRPr="00C74DED">
              <w:rPr>
                <w:sz w:val="24"/>
                <w:szCs w:val="24"/>
              </w:rPr>
              <w:t>e Demande de P</w:t>
            </w:r>
            <w:r w:rsidR="00872F34" w:rsidRPr="00C74DED">
              <w:rPr>
                <w:sz w:val="24"/>
                <w:szCs w:val="24"/>
              </w:rPr>
              <w:t>ropositions</w:t>
            </w:r>
            <w:r w:rsidRPr="00C74DED">
              <w:rPr>
                <w:sz w:val="24"/>
                <w:szCs w:val="24"/>
              </w:rPr>
              <w:t xml:space="preserve"> ou des Spécifications du Marché, et/ou dans le processus d’évaluation </w:t>
            </w:r>
            <w:r w:rsidR="00FA05DD" w:rsidRPr="00C74DED">
              <w:rPr>
                <w:sz w:val="24"/>
                <w:szCs w:val="24"/>
              </w:rPr>
              <w:t xml:space="preserve">des </w:t>
            </w:r>
            <w:r w:rsidR="00975FF4" w:rsidRPr="00C74DED">
              <w:rPr>
                <w:sz w:val="24"/>
                <w:szCs w:val="24"/>
              </w:rPr>
              <w:t>P</w:t>
            </w:r>
            <w:r w:rsidR="00FA05DD" w:rsidRPr="00C74DED">
              <w:rPr>
                <w:sz w:val="24"/>
                <w:szCs w:val="24"/>
              </w:rPr>
              <w:t>ropositions</w:t>
            </w:r>
            <w:r w:rsidR="00FF39C7" w:rsidRPr="00C74DED">
              <w:rPr>
                <w:sz w:val="24"/>
                <w:szCs w:val="24"/>
              </w:rPr>
              <w:t> </w:t>
            </w:r>
            <w:r w:rsidRPr="00C74DED">
              <w:rPr>
                <w:sz w:val="24"/>
                <w:szCs w:val="24"/>
              </w:rPr>
              <w:t xml:space="preserve">; ou </w:t>
            </w:r>
            <w:r w:rsidR="00FF39C7" w:rsidRPr="00C74DED">
              <w:rPr>
                <w:sz w:val="24"/>
                <w:szCs w:val="24"/>
              </w:rPr>
              <w:t>(</w:t>
            </w:r>
            <w:r w:rsidRPr="00C74DED">
              <w:rPr>
                <w:sz w:val="24"/>
                <w:szCs w:val="24"/>
              </w:rPr>
              <w:t>ii)</w:t>
            </w:r>
            <w:r w:rsidR="00FF39C7" w:rsidRPr="00C74DED">
              <w:rPr>
                <w:sz w:val="24"/>
                <w:szCs w:val="24"/>
              </w:rPr>
              <w:t> </w:t>
            </w:r>
            <w:r w:rsidRPr="00C74DED">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C74DED">
              <w:rPr>
                <w:sz w:val="24"/>
                <w:szCs w:val="24"/>
              </w:rPr>
              <w:t>ection et l’exécution du marché</w:t>
            </w:r>
            <w:r w:rsidRPr="00C74DED">
              <w:rPr>
                <w:sz w:val="24"/>
                <w:szCs w:val="24"/>
              </w:rPr>
              <w:t>.</w:t>
            </w:r>
            <w:r w:rsidR="00572592" w:rsidRPr="00C74DED">
              <w:rPr>
                <w:sz w:val="24"/>
                <w:szCs w:val="24"/>
              </w:rPr>
              <w:t xml:space="preserve"> </w:t>
            </w:r>
          </w:p>
          <w:p w14:paraId="059FBF4C" w14:textId="605BEE6D" w:rsidR="00B56498" w:rsidRPr="00C74DED" w:rsidRDefault="00B56498" w:rsidP="008401E0">
            <w:pPr>
              <w:pStyle w:val="AASec1H3"/>
              <w:ind w:left="555" w:hanging="630"/>
            </w:pPr>
            <w:r w:rsidRPr="00C74DED">
              <w:tab/>
              <w:t xml:space="preserve">Une entreprise </w:t>
            </w:r>
            <w:r w:rsidR="008B15A8" w:rsidRPr="00C74DED">
              <w:t>P</w:t>
            </w:r>
            <w:r w:rsidR="001C5B4F" w:rsidRPr="00C74DED">
              <w:t>roposant</w:t>
            </w:r>
            <w:r w:rsidRPr="00C74DED">
              <w:t xml:space="preserve"> (à titre individuel ou en tant que partenaire d’un Groupement) ne doit pas participer dans plus d’une </w:t>
            </w:r>
            <w:r w:rsidR="000865A6" w:rsidRPr="00C74DED">
              <w:t>Proposition</w:t>
            </w:r>
            <w:r w:rsidRPr="00C74DED">
              <w:t xml:space="preserve"> en tant que </w:t>
            </w:r>
            <w:r w:rsidR="00C006BA" w:rsidRPr="00C74DED">
              <w:t>P</w:t>
            </w:r>
            <w:r w:rsidR="001C5B4F" w:rsidRPr="00C74DED">
              <w:t>roposant</w:t>
            </w:r>
            <w:r w:rsidRPr="00C74DED">
              <w:t xml:space="preserve"> ou partenaire d’un groupement (à l’exception de variantes éven</w:t>
            </w:r>
            <w:r w:rsidRPr="00C74DED">
              <w:rPr>
                <w:color w:val="000000"/>
              </w:rPr>
              <w:t xml:space="preserve">tuellement permises). </w:t>
            </w:r>
            <w:r w:rsidR="00C006BA" w:rsidRPr="00C74DED">
              <w:rPr>
                <w:color w:val="000000"/>
              </w:rPr>
              <w:t>Une telle</w:t>
            </w:r>
            <w:r w:rsidR="00572592" w:rsidRPr="00C74DED">
              <w:rPr>
                <w:color w:val="000000"/>
              </w:rPr>
              <w:t xml:space="preserve"> </w:t>
            </w:r>
            <w:r w:rsidRPr="00C74DED">
              <w:rPr>
                <w:color w:val="000000"/>
              </w:rPr>
              <w:t xml:space="preserve">participation d’un </w:t>
            </w:r>
            <w:r w:rsidR="001C5B4F" w:rsidRPr="00C74DED">
              <w:rPr>
                <w:color w:val="000000"/>
              </w:rPr>
              <w:t>Proposant</w:t>
            </w:r>
            <w:r w:rsidRPr="00C74DED">
              <w:rPr>
                <w:color w:val="000000"/>
              </w:rPr>
              <w:t xml:space="preserve"> à plusieurs </w:t>
            </w:r>
            <w:r w:rsidR="000865A6" w:rsidRPr="00C74DED">
              <w:rPr>
                <w:color w:val="000000"/>
              </w:rPr>
              <w:t>proposition</w:t>
            </w:r>
            <w:r w:rsidRPr="00C74DED">
              <w:rPr>
                <w:color w:val="000000"/>
              </w:rPr>
              <w:t>s</w:t>
            </w:r>
            <w:r w:rsidR="00572592" w:rsidRPr="00C74DED">
              <w:rPr>
                <w:color w:val="000000"/>
              </w:rPr>
              <w:t xml:space="preserve"> </w:t>
            </w:r>
            <w:r w:rsidRPr="00C74DED">
              <w:rPr>
                <w:color w:val="000000"/>
              </w:rPr>
              <w:t xml:space="preserve">provoquera la disqualification de toutes les </w:t>
            </w:r>
            <w:r w:rsidR="000865A6" w:rsidRPr="00C74DED">
              <w:rPr>
                <w:color w:val="000000"/>
              </w:rPr>
              <w:t>proposition</w:t>
            </w:r>
            <w:r w:rsidRPr="00C74DED">
              <w:rPr>
                <w:color w:val="000000"/>
              </w:rPr>
              <w:t xml:space="preserve">s auxquelles il aura participé. Toutefois, un </w:t>
            </w:r>
            <w:r w:rsidR="001C5B4F" w:rsidRPr="00C74DED">
              <w:rPr>
                <w:color w:val="000000"/>
              </w:rPr>
              <w:t>Proposant</w:t>
            </w:r>
            <w:r w:rsidRPr="00C74DED">
              <w:rPr>
                <w:color w:val="000000"/>
              </w:rPr>
              <w:t xml:space="preserve"> ou un sous-traitant peut figurer en tant que sous-traitant dans plusieurs </w:t>
            </w:r>
            <w:r w:rsidR="000865A6" w:rsidRPr="00C74DED">
              <w:rPr>
                <w:color w:val="000000"/>
              </w:rPr>
              <w:t>proposition</w:t>
            </w:r>
            <w:r w:rsidRPr="00C74DED">
              <w:rPr>
                <w:color w:val="000000"/>
              </w:rPr>
              <w:t>s.</w:t>
            </w:r>
            <w:r w:rsidR="00572592" w:rsidRPr="00C74DED">
              <w:rPr>
                <w:color w:val="000000"/>
              </w:rPr>
              <w:t xml:space="preserve"> </w:t>
            </w:r>
          </w:p>
          <w:p w14:paraId="5C7A6C26" w14:textId="50657C3C" w:rsidR="00B56498" w:rsidRPr="00C74DED" w:rsidRDefault="00B56498" w:rsidP="008401E0">
            <w:pPr>
              <w:pStyle w:val="AASec1H3"/>
              <w:ind w:left="555" w:hanging="630"/>
            </w:pPr>
            <w:r w:rsidRPr="00C74DED">
              <w:tab/>
              <w:t>Sous réserve des dispositions de l’</w:t>
            </w:r>
            <w:r w:rsidR="004762FD" w:rsidRPr="00C74DED">
              <w:t>article </w:t>
            </w:r>
            <w:r w:rsidRPr="00C74DED">
              <w:rPr>
                <w:b/>
                <w:bCs w:val="0"/>
              </w:rPr>
              <w:t xml:space="preserve">4.8 des </w:t>
            </w:r>
            <w:r w:rsidR="001C5B4F" w:rsidRPr="00C74DED">
              <w:rPr>
                <w:b/>
                <w:bCs w:val="0"/>
              </w:rPr>
              <w:t>IP</w:t>
            </w:r>
            <w:r w:rsidRPr="00C74DED">
              <w:t xml:space="preserve">, un </w:t>
            </w:r>
            <w:r w:rsidR="001C5B4F" w:rsidRPr="00C74DED">
              <w:t>Proposant</w:t>
            </w:r>
            <w:r w:rsidRPr="00C74DED">
              <w:t xml:space="preserve">, ainsi que les entités qui le constituent, peut avoir la nationalité de tout pays. Un </w:t>
            </w:r>
            <w:r w:rsidR="001C5B4F" w:rsidRPr="00C74DED">
              <w:t>Proposant</w:t>
            </w:r>
            <w:r w:rsidRPr="00C74DED">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7DC6D850" w:rsidR="00C5200A" w:rsidRPr="00C74DED" w:rsidRDefault="00B56498" w:rsidP="008401E0">
            <w:pPr>
              <w:pStyle w:val="AASec1H3"/>
              <w:ind w:left="555" w:hanging="630"/>
            </w:pPr>
            <w:r w:rsidRPr="00C74DED">
              <w:tab/>
              <w:t xml:space="preserve">Un </w:t>
            </w:r>
            <w:r w:rsidR="0045326A" w:rsidRPr="00C74DED">
              <w:t>P</w:t>
            </w:r>
            <w:r w:rsidR="001C5B4F" w:rsidRPr="00C74DED">
              <w:t>roposant</w:t>
            </w:r>
            <w:r w:rsidRPr="00C74DED">
              <w:t xml:space="preserve"> </w:t>
            </w:r>
            <w:r w:rsidR="008E2BD1" w:rsidRPr="00C74DED">
              <w:t>ayant fait</w:t>
            </w:r>
            <w:r w:rsidRPr="00C74DED">
              <w:t xml:space="preserve"> l’objet d’une sanction prononcée par la Banque</w:t>
            </w:r>
            <w:r w:rsidR="008E2BD1" w:rsidRPr="00C74DED">
              <w:t>, en vertu des Directives de la Banque en matière de lutte contre la Fraude et la Corruption,</w:t>
            </w:r>
            <w:r w:rsidRPr="00C74DED">
              <w:t xml:space="preserve"> </w:t>
            </w:r>
            <w:r w:rsidR="008E2BD1" w:rsidRPr="00C74DED">
              <w:t>et en conformité avec les</w:t>
            </w:r>
            <w:r w:rsidR="00572592" w:rsidRPr="00C74DED">
              <w:t xml:space="preserve"> </w:t>
            </w:r>
            <w:r w:rsidR="008E2BD1" w:rsidRPr="00C74DED">
              <w:t xml:space="preserve">politiques et sanctions applicables telles que prévues dans le régime de Sanctions du Groupe Banque mondiale, et décrites à la Section VI, paragraphe 2.2 d, sera inéligible pour être </w:t>
            </w:r>
            <w:r w:rsidR="00F12E5D" w:rsidRPr="00C74DED">
              <w:t xml:space="preserve">pré-qualifié, </w:t>
            </w:r>
            <w:r w:rsidR="008E2BD1" w:rsidRPr="00C74DED">
              <w:t xml:space="preserve">présélectionné, pour soumettre une offre </w:t>
            </w:r>
            <w:r w:rsidR="005E1CD2" w:rsidRPr="00C74DED">
              <w:t xml:space="preserve">ou une proposition </w:t>
            </w:r>
            <w:r w:rsidR="008E2BD1" w:rsidRPr="00C74DED">
              <w:t>ou pour se voir attribuer un contrat financé par la Banque ou recevoir un bénéfice quelconque (qu’il soit d’ordre financier ou autre) d’un tel contrat pour</w:t>
            </w:r>
            <w:r w:rsidR="00572592" w:rsidRPr="00C74DED">
              <w:t xml:space="preserve"> </w:t>
            </w:r>
            <w:r w:rsidR="008E2BD1" w:rsidRPr="00C74DED">
              <w:t xml:space="preserve">la période que la Banque aura déterminée. </w:t>
            </w:r>
            <w:r w:rsidRPr="00C74DED">
              <w:t xml:space="preserve">La liste des exclusions est disponible à l’adresse électronique mentionnée </w:t>
            </w:r>
            <w:r w:rsidR="0072573E" w:rsidRPr="00C74DED">
              <w:t>dans les</w:t>
            </w:r>
            <w:r w:rsidRPr="00C74DED">
              <w:t xml:space="preserve"> </w:t>
            </w:r>
            <w:r w:rsidR="000B6180" w:rsidRPr="00C74DED">
              <w:rPr>
                <w:b/>
                <w:bCs w:val="0"/>
              </w:rPr>
              <w:t>DPDP</w:t>
            </w:r>
            <w:r w:rsidR="002C3709" w:rsidRPr="00C74DED">
              <w:rPr>
                <w:b/>
                <w:bCs w:val="0"/>
              </w:rPr>
              <w:t>.</w:t>
            </w:r>
          </w:p>
          <w:p w14:paraId="4361B67C" w14:textId="0301F955" w:rsidR="00B56498" w:rsidRPr="00C74DED" w:rsidRDefault="00B56498" w:rsidP="008401E0">
            <w:pPr>
              <w:pStyle w:val="AASec1H3"/>
              <w:ind w:left="555" w:hanging="630"/>
            </w:pPr>
            <w:r w:rsidRPr="00C74DED">
              <w:t xml:space="preserve">Les établissements publics du pays du Maître </w:t>
            </w:r>
            <w:r w:rsidR="00724BCE" w:rsidRPr="00C74DED">
              <w:t>d’</w:t>
            </w:r>
            <w:r w:rsidRPr="00C74DED">
              <w:t>Ouvrage sont admis à participer à la condition qu‘ils puissent établir à la satisfaction de la Banque (i)</w:t>
            </w:r>
            <w:r w:rsidR="00CB2928" w:rsidRPr="00C74DED">
              <w:t> </w:t>
            </w:r>
            <w:r w:rsidRPr="00C74DED">
              <w:t>qu’ils jouissent de l’autonomie juridique et financière, (ii)</w:t>
            </w:r>
            <w:r w:rsidR="00CB2928" w:rsidRPr="00C74DED">
              <w:t> </w:t>
            </w:r>
            <w:r w:rsidRPr="00C74DED">
              <w:t>qu’ils sont régis par les règles du droit commercial, et (iii)</w:t>
            </w:r>
            <w:r w:rsidR="00CB2928" w:rsidRPr="00C74DED">
              <w:t> </w:t>
            </w:r>
            <w:r w:rsidRPr="00C74DED">
              <w:t xml:space="preserve">qu’ils ne se trouvent pas sous la supervision ou la tutelle du Maître </w:t>
            </w:r>
            <w:r w:rsidR="00724BCE" w:rsidRPr="00C74DED">
              <w:t>d’</w:t>
            </w:r>
            <w:r w:rsidRPr="00C74DED">
              <w:t xml:space="preserve">Ouvrage. </w:t>
            </w:r>
          </w:p>
          <w:p w14:paraId="16A28851" w14:textId="5FFCDEF3" w:rsidR="00B56498" w:rsidRPr="00C74DED" w:rsidRDefault="00B56498" w:rsidP="008401E0">
            <w:pPr>
              <w:pStyle w:val="AASec1H3"/>
              <w:ind w:left="555" w:hanging="630"/>
            </w:pPr>
            <w:r w:rsidRPr="00C74DED">
              <w:tab/>
              <w:t xml:space="preserve">Le </w:t>
            </w:r>
            <w:r w:rsidR="001C5B4F" w:rsidRPr="00C74DED">
              <w:t>Proposant</w:t>
            </w:r>
            <w:r w:rsidRPr="00C74DED">
              <w:t xml:space="preserve"> ne devra pas faire l’objet d’une exclusion temporaire </w:t>
            </w:r>
            <w:r w:rsidR="00CA53DD" w:rsidRPr="00C74DED">
              <w:t xml:space="preserve">par le Maître d’ouvrage de soumettre des Propositions, </w:t>
            </w:r>
            <w:r w:rsidRPr="00C74DED">
              <w:t xml:space="preserve">au titre d’une Déclaration de </w:t>
            </w:r>
            <w:r w:rsidR="00975FF4" w:rsidRPr="00C74DED">
              <w:t>P</w:t>
            </w:r>
            <w:r w:rsidR="00872F34" w:rsidRPr="00C74DED">
              <w:t>roposition</w:t>
            </w:r>
            <w:r w:rsidR="005E1CD2" w:rsidRPr="00C74DED">
              <w:t xml:space="preserve"> ou</w:t>
            </w:r>
            <w:r w:rsidR="002C0210" w:rsidRPr="00C74DED">
              <w:t xml:space="preserve"> une garantie</w:t>
            </w:r>
            <w:r w:rsidR="005E1CD2" w:rsidRPr="00C74DED">
              <w:t xml:space="preserve"> de </w:t>
            </w:r>
            <w:r w:rsidR="00975FF4" w:rsidRPr="00C74DED">
              <w:t>P</w:t>
            </w:r>
            <w:r w:rsidR="005E1CD2" w:rsidRPr="00C74DED">
              <w:t>roposition</w:t>
            </w:r>
            <w:r w:rsidR="00CA53DD" w:rsidRPr="00C74DED">
              <w:t>.</w:t>
            </w:r>
          </w:p>
          <w:p w14:paraId="74545A06" w14:textId="1AD7B30E" w:rsidR="00B56498" w:rsidRPr="00C74DED" w:rsidRDefault="00B56498" w:rsidP="008401E0">
            <w:pPr>
              <w:pStyle w:val="AASec1H3"/>
              <w:ind w:left="555" w:hanging="630"/>
            </w:pPr>
            <w:r w:rsidRPr="00C74DED">
              <w:tab/>
              <w:t>Les entreprises et les individus en provenance des pays énumérés à la Section V sont inéligibles à la condition que</w:t>
            </w:r>
            <w:r w:rsidR="00572592" w:rsidRPr="00C74DED">
              <w:t> :</w:t>
            </w:r>
            <w:r w:rsidRPr="00C74DED">
              <w:t xml:space="preserve"> (a)</w:t>
            </w:r>
            <w:r w:rsidR="00CB2928" w:rsidRPr="00C74DED">
              <w:t> </w:t>
            </w:r>
            <w:r w:rsidRPr="00C74DED">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C74DED">
              <w:t>effective pour la fourniture de biens ou la passation de marchés de travaux ou de services requis dans le</w:t>
            </w:r>
            <w:r w:rsidRPr="00C74DED">
              <w:t xml:space="preserve"> présent </w:t>
            </w:r>
            <w:r w:rsidR="00FA05DD" w:rsidRPr="00C74DED">
              <w:t>Appel à propositions</w:t>
            </w:r>
            <w:r w:rsidRPr="00C74DED">
              <w:t>; ou (b)</w:t>
            </w:r>
            <w:r w:rsidR="00CB2928" w:rsidRPr="00C74DED">
              <w:t> </w:t>
            </w:r>
            <w:r w:rsidRPr="00C74DED">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C74DED">
              <w:t xml:space="preserve"> </w:t>
            </w:r>
            <w:r w:rsidRPr="00C74DED">
              <w:t>Si le</w:t>
            </w:r>
            <w:r w:rsidR="002C0210" w:rsidRPr="00C74DED">
              <w:t xml:space="preserve"> marché doi</w:t>
            </w:r>
            <w:r w:rsidRPr="00C74DED">
              <w:t xml:space="preserve">t être exécuté dans plusieurs pays (et plusieurs pays constituent l’Emprunteur ou sont impliqués dans la procédure d’appel d’acquisition), l’exclusion d’une </w:t>
            </w:r>
            <w:r w:rsidR="002C0210" w:rsidRPr="00C74DED">
              <w:t>entreprise</w:t>
            </w:r>
            <w:r w:rsidRPr="00C74DED">
              <w:t xml:space="preserve"> ou d’un individu en application de l’</w:t>
            </w:r>
            <w:r w:rsidR="004762FD" w:rsidRPr="00C74DED">
              <w:t>article </w:t>
            </w:r>
            <w:r w:rsidRPr="00C74DED">
              <w:rPr>
                <w:b/>
                <w:bCs w:val="0"/>
              </w:rPr>
              <w:t>4.8 (a</w:t>
            </w:r>
            <w:r w:rsidRPr="00C74DED">
              <w:t xml:space="preserve">) </w:t>
            </w:r>
            <w:r w:rsidR="00C82B8C" w:rsidRPr="00C74DED">
              <w:rPr>
                <w:b/>
                <w:bCs w:val="0"/>
              </w:rPr>
              <w:t>IP</w:t>
            </w:r>
            <w:r w:rsidR="00C82B8C" w:rsidRPr="00C74DED">
              <w:t xml:space="preserve"> </w:t>
            </w:r>
            <w:r w:rsidRPr="00C74DED">
              <w:t>ci-dessus par l’un des pays concernés pourra s’appliquer à la présente procédure avec l’accord de la Banque et des Emprunteurs concernés.</w:t>
            </w:r>
          </w:p>
          <w:p w14:paraId="630E86C6" w14:textId="2EDE2254" w:rsidR="00B56498" w:rsidRPr="00C74DED" w:rsidRDefault="00B56498" w:rsidP="008401E0">
            <w:pPr>
              <w:pStyle w:val="AASec1H3"/>
              <w:ind w:left="555" w:hanging="630"/>
            </w:pPr>
            <w:r w:rsidRPr="00C74DED">
              <w:tab/>
              <w:t xml:space="preserve">Le </w:t>
            </w:r>
            <w:r w:rsidR="001C5B4F" w:rsidRPr="00C74DED">
              <w:t>Proposant</w:t>
            </w:r>
            <w:r w:rsidRPr="00C74DED">
              <w:t xml:space="preserve"> doit fournir tout document que le Maître </w:t>
            </w:r>
            <w:r w:rsidR="00724BCE" w:rsidRPr="00C74DED">
              <w:t>d’</w:t>
            </w:r>
            <w:r w:rsidRPr="00C74DED">
              <w:t xml:space="preserve">Ouvrage peut raisonnablement exiger, établissant à la satisfaction du Maître </w:t>
            </w:r>
            <w:r w:rsidR="00724BCE" w:rsidRPr="00C74DED">
              <w:t>d’</w:t>
            </w:r>
            <w:r w:rsidRPr="00C74DED">
              <w:t>Ouvrage qu’il continue d’être admis à concourir.</w:t>
            </w:r>
          </w:p>
          <w:p w14:paraId="3F5537AA" w14:textId="20A32C10" w:rsidR="00E12D5D" w:rsidRPr="00C74DED" w:rsidRDefault="00B56498" w:rsidP="008401E0">
            <w:pPr>
              <w:pStyle w:val="AASec1H3"/>
              <w:ind w:left="555" w:hanging="630"/>
            </w:pPr>
            <w:r w:rsidRPr="00C74DED">
              <w:tab/>
              <w:t>Une entreprise tombant sous le coup d’une sanction par l’Emprunteur l’excluant de ses marchés sera admise à participer au présent processus, à moins que, à la demande de l’Emprunteur, la Banque ne détermine que l’exclusion</w:t>
            </w:r>
            <w:r w:rsidR="00CB2928" w:rsidRPr="00C74DED">
              <w:t> </w:t>
            </w:r>
            <w:r w:rsidRPr="00C74DED">
              <w:t>: (a)</w:t>
            </w:r>
            <w:r w:rsidR="00CB2928" w:rsidRPr="00C74DED">
              <w:t> </w:t>
            </w:r>
            <w:r w:rsidRPr="00C74DED">
              <w:t>est en relation avec la fraude et la corruption, et (b)</w:t>
            </w:r>
            <w:r w:rsidR="00CB2928" w:rsidRPr="00C74DED">
              <w:t> </w:t>
            </w:r>
            <w:r w:rsidRPr="00C74DED">
              <w:t>a été prononcée dans le cadre d’une procédure judiciaire ou administrative équitable à l’égard de l’entreprise.</w:t>
            </w:r>
          </w:p>
        </w:tc>
      </w:tr>
      <w:tr w:rsidR="00865682" w:rsidRPr="00B4328A" w14:paraId="488394B8" w14:textId="77777777" w:rsidTr="00EA3F5F">
        <w:trPr>
          <w:trHeight w:val="1890"/>
        </w:trPr>
        <w:tc>
          <w:tcPr>
            <w:tcW w:w="1951" w:type="dxa"/>
          </w:tcPr>
          <w:p w14:paraId="563B25DD" w14:textId="467D5716" w:rsidR="00865682" w:rsidRPr="00B4328A" w:rsidRDefault="00CC16A3" w:rsidP="003C5783">
            <w:pPr>
              <w:pStyle w:val="AASec1H2"/>
              <w:numPr>
                <w:ilvl w:val="0"/>
                <w:numId w:val="93"/>
              </w:numPr>
            </w:pPr>
            <w:bookmarkStart w:id="175" w:name="_Toc485027134"/>
            <w:bookmarkStart w:id="176" w:name="_Toc20750582"/>
            <w:bookmarkStart w:id="177" w:name="_Toc87877380"/>
            <w:r>
              <w:t xml:space="preserve">Matériaux, </w:t>
            </w:r>
            <w:r w:rsidR="00752EFA">
              <w:t xml:space="preserve">Equipement </w:t>
            </w:r>
            <w:r w:rsidR="000A577E" w:rsidRPr="00B4328A">
              <w:t xml:space="preserve">et Services </w:t>
            </w:r>
            <w:r w:rsidR="00752EFA">
              <w:t>éligibles</w:t>
            </w:r>
            <w:bookmarkEnd w:id="175"/>
            <w:bookmarkEnd w:id="176"/>
            <w:bookmarkEnd w:id="177"/>
          </w:p>
        </w:tc>
        <w:tc>
          <w:tcPr>
            <w:tcW w:w="8080" w:type="dxa"/>
            <w:gridSpan w:val="4"/>
          </w:tcPr>
          <w:p w14:paraId="362870FE" w14:textId="621F5E2A" w:rsidR="00865682" w:rsidRPr="00752EFA" w:rsidRDefault="00865682" w:rsidP="008401E0">
            <w:pPr>
              <w:pStyle w:val="AASec1H3"/>
              <w:ind w:left="555" w:hanging="630"/>
            </w:pPr>
            <w:r w:rsidRPr="00B4328A">
              <w:tab/>
            </w:r>
            <w:r w:rsidR="00752EFA" w:rsidRPr="00752EFA">
              <w:t xml:space="preserve">Les matériaux, équipements et services à fournir au titre du </w:t>
            </w:r>
            <w:r w:rsidR="00C82B8C">
              <w:t>marché</w:t>
            </w:r>
            <w:r w:rsidR="00752EFA" w:rsidRPr="00752EFA">
              <w:t xml:space="preserve"> peuvent avoir leur origine dans tout pays </w:t>
            </w:r>
            <w:r w:rsidR="00835015" w:rsidRPr="00835015">
              <w:t xml:space="preserve">en conformité avec les dispositions </w:t>
            </w:r>
            <w:r w:rsidR="00835015">
              <w:t xml:space="preserve">de </w:t>
            </w:r>
            <w:r w:rsidR="00752EFA" w:rsidRPr="00752EFA">
              <w:t>la section V, Pays éligibles</w:t>
            </w:r>
            <w:r w:rsidR="00752EFA" w:rsidRPr="00711170">
              <w:t xml:space="preserve">, et toutes les dépenses prévues au contrat ne seront pas contraires à ces restrictions. À la demande </w:t>
            </w:r>
            <w:r w:rsidR="002E4FF3" w:rsidRPr="00724BCE">
              <w:t>du Maître d’Ouvrage</w:t>
            </w:r>
            <w:r w:rsidR="00752EFA" w:rsidRPr="00711170">
              <w:t xml:space="preserve">, les </w:t>
            </w:r>
            <w:r w:rsidR="00C82B8C">
              <w:t>P</w:t>
            </w:r>
            <w:r w:rsidR="00752EFA" w:rsidRPr="00711170">
              <w:t>roposants peuvent être tenus de fournir la preuve de l'origine des matériaux, équipements et services.</w:t>
            </w:r>
          </w:p>
        </w:tc>
      </w:tr>
      <w:tr w:rsidR="00C730BF" w:rsidRPr="00B4328A" w14:paraId="059657A5" w14:textId="77777777" w:rsidTr="00EA3F5F">
        <w:trPr>
          <w:gridAfter w:val="1"/>
          <w:wAfter w:w="23" w:type="dxa"/>
        </w:trPr>
        <w:tc>
          <w:tcPr>
            <w:tcW w:w="10008" w:type="dxa"/>
            <w:gridSpan w:val="4"/>
          </w:tcPr>
          <w:p w14:paraId="76C52E83" w14:textId="4FA85955" w:rsidR="00C730BF" w:rsidRPr="00B4328A" w:rsidRDefault="00C730BF" w:rsidP="004D3A12">
            <w:pPr>
              <w:pStyle w:val="AASec1H1"/>
            </w:pPr>
            <w:bookmarkStart w:id="178" w:name="_Toc485027135"/>
            <w:bookmarkStart w:id="179" w:name="_Toc20750583"/>
            <w:bookmarkStart w:id="180" w:name="_Toc87877381"/>
            <w:r w:rsidRPr="00B4328A">
              <w:rPr>
                <w:smallCaps w:val="0"/>
              </w:rPr>
              <w:t xml:space="preserve">Contenu du </w:t>
            </w:r>
            <w:r w:rsidRPr="004D3A12">
              <w:t>Dossier</w:t>
            </w:r>
            <w:r w:rsidRPr="00B4328A">
              <w:rPr>
                <w:smallCaps w:val="0"/>
              </w:rPr>
              <w:t xml:space="preserve"> d’appel à Propositions</w:t>
            </w:r>
            <w:bookmarkEnd w:id="178"/>
            <w:bookmarkEnd w:id="179"/>
            <w:bookmarkEnd w:id="180"/>
          </w:p>
        </w:tc>
      </w:tr>
      <w:tr w:rsidR="00C730BF" w:rsidRPr="00B4328A" w14:paraId="2EB2540D" w14:textId="77777777" w:rsidTr="00893158">
        <w:trPr>
          <w:gridAfter w:val="1"/>
          <w:wAfter w:w="23" w:type="dxa"/>
        </w:trPr>
        <w:tc>
          <w:tcPr>
            <w:tcW w:w="2538" w:type="dxa"/>
            <w:gridSpan w:val="2"/>
          </w:tcPr>
          <w:p w14:paraId="73AD18C0" w14:textId="1694163C" w:rsidR="00C730BF" w:rsidRPr="00B4328A" w:rsidRDefault="00C730BF" w:rsidP="003C5783">
            <w:pPr>
              <w:pStyle w:val="AASec1H2"/>
              <w:numPr>
                <w:ilvl w:val="0"/>
                <w:numId w:val="93"/>
              </w:numPr>
            </w:pPr>
            <w:bookmarkStart w:id="181" w:name="_Toc485027136"/>
            <w:bookmarkStart w:id="182" w:name="_Toc20750584"/>
            <w:bookmarkStart w:id="183" w:name="_Toc87877382"/>
            <w:r w:rsidRPr="00B4328A">
              <w:t>Sections du Dossier d</w:t>
            </w:r>
            <w:r w:rsidR="007D2D55">
              <w:t xml:space="preserve">e Demande de </w:t>
            </w:r>
            <w:r w:rsidRPr="00B4328A">
              <w:t>Propositions</w:t>
            </w:r>
            <w:bookmarkEnd w:id="181"/>
            <w:bookmarkEnd w:id="182"/>
            <w:bookmarkEnd w:id="183"/>
          </w:p>
        </w:tc>
        <w:tc>
          <w:tcPr>
            <w:tcW w:w="7470" w:type="dxa"/>
            <w:gridSpan w:val="2"/>
          </w:tcPr>
          <w:p w14:paraId="529B6659" w14:textId="685B277D" w:rsidR="00C730BF" w:rsidRPr="00B4328A" w:rsidRDefault="00C730BF" w:rsidP="008401E0">
            <w:pPr>
              <w:pStyle w:val="AASec1H3"/>
              <w:ind w:left="555" w:hanging="630"/>
            </w:pPr>
            <w:r w:rsidRPr="00B4328A">
              <w:t>Le Dossier d</w:t>
            </w:r>
            <w:r w:rsidR="007D2D55">
              <w:t xml:space="preserve">e Demande de </w:t>
            </w:r>
            <w:r w:rsidRPr="00B4328A">
              <w:t>Proposi</w:t>
            </w:r>
            <w:r w:rsidR="00901C7D">
              <w:t>tions (</w:t>
            </w:r>
            <w:r w:rsidR="00427F71">
              <w:t>D</w:t>
            </w:r>
            <w:r w:rsidR="00901C7D">
              <w:t xml:space="preserve">DP) comprend toutes les parties 1, 2 et 3 comprenant les </w:t>
            </w:r>
            <w:r w:rsidRPr="00B4328A">
              <w:t xml:space="preserve">sections dont la liste figure ci-après. Il doit être interprété à la lumière de tout additif éventuellement émis conformément à </w:t>
            </w:r>
            <w:r w:rsidRPr="00901C7D">
              <w:rPr>
                <w:b/>
              </w:rPr>
              <w:t>l’article 8 des IP</w:t>
            </w:r>
            <w:r w:rsidRPr="00B4328A">
              <w:t xml:space="preserve">. </w:t>
            </w:r>
          </w:p>
        </w:tc>
      </w:tr>
      <w:tr w:rsidR="00865682" w:rsidRPr="00B4328A" w14:paraId="5A4EF4F7" w14:textId="77777777" w:rsidTr="00893158">
        <w:trPr>
          <w:gridAfter w:val="1"/>
          <w:wAfter w:w="23" w:type="dxa"/>
        </w:trPr>
        <w:tc>
          <w:tcPr>
            <w:tcW w:w="2538" w:type="dxa"/>
            <w:gridSpan w:val="2"/>
          </w:tcPr>
          <w:p w14:paraId="0A4F49E6" w14:textId="77777777" w:rsidR="00865682" w:rsidRPr="00B4328A" w:rsidRDefault="00865682" w:rsidP="00797187">
            <w:pPr>
              <w:pStyle w:val="HeadB22"/>
              <w:spacing w:before="60" w:after="60"/>
              <w:rPr>
                <w:lang w:val="fr-FR"/>
              </w:rPr>
            </w:pPr>
          </w:p>
        </w:tc>
        <w:tc>
          <w:tcPr>
            <w:tcW w:w="7470" w:type="dxa"/>
            <w:gridSpan w:val="2"/>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1B6AF775"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00F20E4A">
              <w:rPr>
                <w:sz w:val="24"/>
              </w:rPr>
              <w:t>G</w:t>
            </w:r>
            <w:r w:rsidRPr="00B4328A">
              <w:rPr>
                <w:sz w:val="24"/>
              </w:rPr>
              <w:t>énérales (CG)</w:t>
            </w:r>
          </w:p>
          <w:p w14:paraId="5B135EB5" w14:textId="3C211784"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00F20E4A">
              <w:rPr>
                <w:sz w:val="24"/>
              </w:rPr>
              <w:t>P</w:t>
            </w:r>
            <w:r w:rsidRPr="00B4328A">
              <w:rPr>
                <w:sz w:val="24"/>
              </w:rPr>
              <w:t>articulières (CP)</w:t>
            </w:r>
          </w:p>
          <w:p w14:paraId="11251E66" w14:textId="2D61C47C"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FC5DA5">
              <w:rPr>
                <w:sz w:val="24"/>
              </w:rPr>
              <w:t>Marché</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893158">
        <w:trPr>
          <w:gridAfter w:val="1"/>
          <w:wAfter w:w="23" w:type="dxa"/>
        </w:trPr>
        <w:tc>
          <w:tcPr>
            <w:tcW w:w="2538" w:type="dxa"/>
            <w:gridSpan w:val="2"/>
          </w:tcPr>
          <w:p w14:paraId="22189654" w14:textId="77777777" w:rsidR="00865682" w:rsidRPr="00B4328A" w:rsidRDefault="00865682" w:rsidP="00797187">
            <w:pPr>
              <w:pStyle w:val="HeadB22"/>
              <w:spacing w:before="60" w:after="60"/>
              <w:rPr>
                <w:lang w:val="fr-FR"/>
              </w:rPr>
            </w:pPr>
          </w:p>
        </w:tc>
        <w:tc>
          <w:tcPr>
            <w:tcW w:w="7470" w:type="dxa"/>
            <w:gridSpan w:val="2"/>
          </w:tcPr>
          <w:p w14:paraId="244BCBE4" w14:textId="6C243750" w:rsidR="001C100C" w:rsidRPr="00B4328A" w:rsidRDefault="00865682" w:rsidP="008401E0">
            <w:pPr>
              <w:pStyle w:val="AASec1H3"/>
              <w:ind w:left="555" w:hanging="630"/>
            </w:pPr>
            <w:r w:rsidRPr="00B4328A">
              <w:t>L’</w:t>
            </w:r>
            <w:r w:rsidR="00F20E4A">
              <w:t>A</w:t>
            </w:r>
            <w:r w:rsidRPr="00B4328A">
              <w:t>vis</w:t>
            </w:r>
            <w:r w:rsidR="00094EC9">
              <w:t xml:space="preserve"> </w:t>
            </w:r>
            <w:r w:rsidRPr="00B4328A">
              <w:t>d’</w:t>
            </w:r>
            <w:r w:rsidR="00F20E4A">
              <w:t>A</w:t>
            </w:r>
            <w:r w:rsidR="00FA05DD" w:rsidRPr="00B4328A">
              <w:t xml:space="preserve">ppel à </w:t>
            </w:r>
            <w:r w:rsidR="00F20E4A">
              <w:t>P</w:t>
            </w:r>
            <w:r w:rsidR="00FA05DD" w:rsidRPr="00B4328A">
              <w:t>ropositions</w:t>
            </w:r>
            <w:r w:rsidRPr="00B4328A">
              <w:t xml:space="preserve"> </w:t>
            </w:r>
            <w:r w:rsidR="007974BD" w:rsidRPr="00B4328A">
              <w:t xml:space="preserve">adressé par le Maître </w:t>
            </w:r>
            <w:r w:rsidR="00724BCE">
              <w:t>d’</w:t>
            </w:r>
            <w:r w:rsidR="007974BD" w:rsidRPr="00B4328A">
              <w:t xml:space="preserve">Ouvrage </w:t>
            </w:r>
            <w:r w:rsidRPr="00B4328A">
              <w:t xml:space="preserve">ne </w:t>
            </w:r>
            <w:r w:rsidR="00835015" w:rsidRPr="00B4328A">
              <w:t>f</w:t>
            </w:r>
            <w:r w:rsidR="00835015">
              <w:t xml:space="preserve">ait </w:t>
            </w:r>
            <w:r w:rsidRPr="00B4328A">
              <w:t xml:space="preserve">pas partie du </w:t>
            </w:r>
            <w:r w:rsidR="007D2D55">
              <w:t>DDP</w:t>
            </w:r>
            <w:r w:rsidRPr="00B4328A">
              <w:t>.</w:t>
            </w:r>
          </w:p>
          <w:p w14:paraId="0AD9A639" w14:textId="18FAA1D6" w:rsidR="00025483" w:rsidRPr="00B4328A" w:rsidRDefault="00865682" w:rsidP="008401E0">
            <w:pPr>
              <w:pStyle w:val="AASec1H3"/>
              <w:ind w:left="555" w:hanging="630"/>
            </w:pPr>
            <w:r w:rsidRPr="00B4328A">
              <w:tab/>
            </w:r>
            <w:r w:rsidR="000A577E" w:rsidRPr="00B4328A">
              <w:t xml:space="preserve">Le Maître </w:t>
            </w:r>
            <w:r w:rsidR="00724BCE">
              <w:t>d’</w:t>
            </w:r>
            <w:r w:rsidR="000A577E" w:rsidRPr="00B4328A">
              <w:t xml:space="preserve">Ouvrage ne peut être tenu responsable vis-à-vis des </w:t>
            </w:r>
            <w:r w:rsidR="001C5B4F" w:rsidRPr="00B4328A">
              <w:t>Proposant</w:t>
            </w:r>
            <w:r w:rsidR="000A577E" w:rsidRPr="00B4328A">
              <w:t>s de l’intégrité du</w:t>
            </w:r>
            <w:r w:rsidR="00572592" w:rsidRPr="00B4328A">
              <w:t xml:space="preserve"> </w:t>
            </w:r>
            <w:r w:rsidR="007D2D55">
              <w:t>DDP</w:t>
            </w:r>
            <w:r w:rsidR="000A577E" w:rsidRPr="00B4328A">
              <w:t xml:space="preserve">, des réponses aux demandes de clarifications, du compte rendu de la réunion préparatoire précédant le dépôt </w:t>
            </w:r>
            <w:r w:rsidR="00FA05DD" w:rsidRPr="00B4328A">
              <w:t>des propositions</w:t>
            </w:r>
            <w:r w:rsidR="000A577E" w:rsidRPr="00B4328A">
              <w:t xml:space="preserve"> (le cas échéant) et des additifs au </w:t>
            </w:r>
            <w:r w:rsidR="007D2D55">
              <w:t>DDP</w:t>
            </w:r>
            <w:r w:rsidR="000A577E" w:rsidRPr="00B4328A">
              <w:t xml:space="preserve"> conformément à </w:t>
            </w:r>
            <w:r w:rsidR="000A577E" w:rsidRPr="006C0101">
              <w:t>l’</w:t>
            </w:r>
            <w:r w:rsidR="004762FD" w:rsidRPr="006C0101">
              <w:t>article </w:t>
            </w:r>
            <w:r w:rsidR="000A577E" w:rsidRPr="007D2D55">
              <w:rPr>
                <w:b/>
                <w:bCs w:val="0"/>
              </w:rPr>
              <w:t xml:space="preserve">8 des </w:t>
            </w:r>
            <w:r w:rsidR="001C5B4F" w:rsidRPr="007D2D55">
              <w:rPr>
                <w:b/>
                <w:bCs w:val="0"/>
              </w:rPr>
              <w:t>IP</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 xml:space="preserve">. </w:t>
            </w:r>
          </w:p>
          <w:p w14:paraId="5ACA9B9E" w14:textId="1F6C4E0A" w:rsidR="00865682" w:rsidRPr="00B4328A" w:rsidRDefault="00025483" w:rsidP="008401E0">
            <w:pPr>
              <w:pStyle w:val="AASec1H3"/>
              <w:ind w:left="555" w:hanging="630"/>
            </w:pPr>
            <w:r w:rsidRPr="00B4328A">
              <w:tab/>
            </w:r>
            <w:r w:rsidR="00865682" w:rsidRPr="00B4328A">
              <w:t xml:space="preserve">Le </w:t>
            </w:r>
            <w:r w:rsidR="001C5B4F" w:rsidRPr="00B4328A">
              <w:t>Proposant</w:t>
            </w:r>
            <w:r w:rsidR="00865682" w:rsidRPr="00B4328A">
              <w:t xml:space="preserve"> doit examiner l’ensemble des instructions, formulaires, conditions et spécifications figurant dans le </w:t>
            </w:r>
            <w:r w:rsidR="00D51992" w:rsidRPr="00B4328A">
              <w:t>D</w:t>
            </w:r>
            <w:r w:rsidR="007D2D55">
              <w:t>D</w:t>
            </w:r>
            <w:r w:rsidR="00D51992" w:rsidRPr="00B4328A">
              <w:t>P</w:t>
            </w:r>
            <w:r w:rsidR="00865682" w:rsidRPr="00B4328A">
              <w:t xml:space="preserve">. Il lui appartient de fournir tous les renseignements et documents demandés dans le </w:t>
            </w:r>
            <w:r w:rsidR="00D51992" w:rsidRPr="00B4328A">
              <w:t>D</w:t>
            </w:r>
            <w:r w:rsidR="007D2D55">
              <w:t>D</w:t>
            </w:r>
            <w:r w:rsidR="00D51992" w:rsidRPr="00B4328A">
              <w:t>P</w:t>
            </w:r>
            <w:r w:rsidR="00865682" w:rsidRPr="00B4328A">
              <w:t xml:space="preserve">. </w:t>
            </w:r>
          </w:p>
        </w:tc>
      </w:tr>
      <w:tr w:rsidR="00865682" w:rsidRPr="00B4328A" w14:paraId="18E4F816" w14:textId="77777777" w:rsidTr="00893158">
        <w:trPr>
          <w:gridAfter w:val="1"/>
          <w:wAfter w:w="23" w:type="dxa"/>
        </w:trPr>
        <w:tc>
          <w:tcPr>
            <w:tcW w:w="2538" w:type="dxa"/>
            <w:gridSpan w:val="2"/>
          </w:tcPr>
          <w:p w14:paraId="67158640" w14:textId="734A2880" w:rsidR="00865682" w:rsidRPr="00B4328A" w:rsidRDefault="00865682" w:rsidP="003C5783">
            <w:pPr>
              <w:pStyle w:val="AASec1H2"/>
              <w:numPr>
                <w:ilvl w:val="0"/>
                <w:numId w:val="93"/>
              </w:numPr>
            </w:pPr>
            <w:bookmarkStart w:id="184" w:name="_Toc485027137"/>
            <w:bookmarkStart w:id="185" w:name="_Toc20750585"/>
            <w:bookmarkStart w:id="186" w:name="_Toc87877383"/>
            <w:r w:rsidRPr="00B4328A">
              <w:t xml:space="preserve">Eclaircissements apportés au </w:t>
            </w:r>
            <w:r w:rsidR="00872F34" w:rsidRPr="00B4328A">
              <w:t>Dossier d’</w:t>
            </w:r>
            <w:r w:rsidR="00F20E4A">
              <w:t>A</w:t>
            </w:r>
            <w:r w:rsidR="00872F34" w:rsidRPr="00B4328A">
              <w:t xml:space="preserve">ppel à </w:t>
            </w:r>
            <w:r w:rsidR="00F20E4A">
              <w:t>P</w:t>
            </w:r>
            <w:r w:rsidR="00872F34" w:rsidRPr="00B4328A">
              <w:t>ropositions</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84"/>
            <w:bookmarkEnd w:id="185"/>
            <w:bookmarkEnd w:id="186"/>
          </w:p>
        </w:tc>
        <w:tc>
          <w:tcPr>
            <w:tcW w:w="7470" w:type="dxa"/>
            <w:gridSpan w:val="2"/>
          </w:tcPr>
          <w:p w14:paraId="3FCC3A4A" w14:textId="398787AA" w:rsidR="00865682" w:rsidRPr="00B4328A" w:rsidRDefault="00865682" w:rsidP="008401E0">
            <w:pPr>
              <w:pStyle w:val="AASec1H3"/>
              <w:ind w:left="555" w:hanging="630"/>
              <w:rPr>
                <w:spacing w:val="-2"/>
              </w:rPr>
            </w:pPr>
            <w:r w:rsidRPr="00B4328A">
              <w:rPr>
                <w:spacing w:val="-2"/>
              </w:rPr>
              <w:tab/>
            </w:r>
            <w:r w:rsidR="001C100C" w:rsidRPr="00B4328A">
              <w:rPr>
                <w:spacing w:val="-2"/>
              </w:rPr>
              <w:t xml:space="preserve">Un </w:t>
            </w:r>
            <w:r w:rsidR="007974BD" w:rsidRPr="00B4328A">
              <w:rPr>
                <w:spacing w:val="-2"/>
              </w:rPr>
              <w:t>P</w:t>
            </w:r>
            <w:r w:rsidR="001C5B4F" w:rsidRPr="00B4328A">
              <w:rPr>
                <w:spacing w:val="-2"/>
              </w:rPr>
              <w:t>roposant</w:t>
            </w:r>
            <w:r w:rsidR="001C100C" w:rsidRPr="00B4328A">
              <w:rPr>
                <w:spacing w:val="-2"/>
              </w:rPr>
              <w:t xml:space="preserve"> souhaitant </w:t>
            </w:r>
            <w:r w:rsidR="00417F74" w:rsidRPr="00B4328A">
              <w:rPr>
                <w:spacing w:val="-2"/>
              </w:rPr>
              <w:t xml:space="preserve">des éclaircissements sur les documents doit </w:t>
            </w:r>
            <w:r w:rsidR="00417F74" w:rsidRPr="008401E0">
              <w:t>contacter</w:t>
            </w:r>
            <w:r w:rsidR="00417F74" w:rsidRPr="00B4328A">
              <w:rPr>
                <w:spacing w:val="-2"/>
              </w:rPr>
              <w:t xml:space="preserve"> le Maître </w:t>
            </w:r>
            <w:r w:rsidR="00724BCE">
              <w:rPr>
                <w:spacing w:val="-2"/>
              </w:rPr>
              <w:t>d’</w:t>
            </w:r>
            <w:r w:rsidR="00417F74" w:rsidRPr="00B4328A">
              <w:rPr>
                <w:spacing w:val="-2"/>
              </w:rPr>
              <w:t xml:space="preserve">Ouvrage, par écrit, à l’adresse du Maître </w:t>
            </w:r>
            <w:r w:rsidR="00724BCE">
              <w:rPr>
                <w:spacing w:val="-2"/>
              </w:rPr>
              <w:t>d’</w:t>
            </w:r>
            <w:r w:rsidR="00417F74" w:rsidRPr="00B4328A">
              <w:rPr>
                <w:spacing w:val="-2"/>
              </w:rPr>
              <w:t xml:space="preserve">Ouvrage indiquée dans les </w:t>
            </w:r>
            <w:r w:rsidR="000B6180">
              <w:rPr>
                <w:b/>
                <w:spacing w:val="-2"/>
              </w:rPr>
              <w:t>DPDP</w:t>
            </w:r>
            <w:r w:rsidR="00417F74" w:rsidRPr="00B4328A">
              <w:rPr>
                <w:spacing w:val="-2"/>
              </w:rPr>
              <w:t xml:space="preserve"> ou soumettre ses requêtes durant la réunion préparatoire éventuellement prévue selon les dispositions </w:t>
            </w:r>
            <w:r w:rsidR="00417F74" w:rsidRPr="006C0101">
              <w:rPr>
                <w:spacing w:val="-2"/>
              </w:rPr>
              <w:t>de l’</w:t>
            </w:r>
            <w:r w:rsidR="004762FD" w:rsidRPr="006C0101">
              <w:rPr>
                <w:spacing w:val="-2"/>
              </w:rPr>
              <w:t>article </w:t>
            </w:r>
            <w:r w:rsidR="00417F74" w:rsidRPr="00C82B8C">
              <w:rPr>
                <w:b/>
                <w:bCs w:val="0"/>
                <w:spacing w:val="-2"/>
              </w:rPr>
              <w:t>7</w:t>
            </w:r>
            <w:r w:rsidR="00417F74" w:rsidRPr="007D2D55">
              <w:rPr>
                <w:b/>
                <w:bCs w:val="0"/>
                <w:spacing w:val="-2"/>
              </w:rPr>
              <w:t xml:space="preserve">.4 des </w:t>
            </w:r>
            <w:r w:rsidR="001C5B4F" w:rsidRPr="007D2D55">
              <w:rPr>
                <w:b/>
                <w:bCs w:val="0"/>
                <w:spacing w:val="-2"/>
              </w:rPr>
              <w:t>IP</w:t>
            </w:r>
            <w:r w:rsidR="00417F74" w:rsidRPr="00835015">
              <w:rPr>
                <w:spacing w:val="-2"/>
              </w:rPr>
              <w:t>.</w:t>
            </w:r>
            <w:r w:rsidR="00417F74" w:rsidRPr="00B4328A">
              <w:rPr>
                <w:spacing w:val="-2"/>
              </w:rPr>
              <w:t xml:space="preserve"> Le Maître </w:t>
            </w:r>
            <w:r w:rsidR="00724BCE">
              <w:rPr>
                <w:spacing w:val="-2"/>
              </w:rPr>
              <w:t>d’</w:t>
            </w:r>
            <w:r w:rsidR="00417F74" w:rsidRPr="00B4328A">
              <w:rPr>
                <w:spacing w:val="-2"/>
              </w:rPr>
              <w:t xml:space="preserve">Ouvrage répondra par écrit à toute </w:t>
            </w:r>
            <w:r w:rsidR="00703352">
              <w:rPr>
                <w:spacing w:val="-2"/>
              </w:rPr>
              <w:t xml:space="preserve">demande d’éclaircissements </w:t>
            </w:r>
            <w:r w:rsidR="00F2785D" w:rsidRPr="00F2785D">
              <w:rPr>
                <w:spacing w:val="-2"/>
              </w:rPr>
              <w:t xml:space="preserve">reçue au plus tard quatorze (14) jours </w:t>
            </w:r>
            <w:r w:rsidR="00417F74" w:rsidRPr="00B4328A">
              <w:rPr>
                <w:spacing w:val="-2"/>
              </w:rPr>
              <w:t xml:space="preserve">avant la date limite de remise </w:t>
            </w:r>
            <w:r w:rsidR="00FA05DD" w:rsidRPr="00B4328A">
              <w:rPr>
                <w:spacing w:val="-2"/>
              </w:rPr>
              <w:t>des propositions</w:t>
            </w:r>
            <w:r w:rsidR="00417F74" w:rsidRPr="00B4328A">
              <w:rPr>
                <w:spacing w:val="-2"/>
              </w:rPr>
              <w:t xml:space="preserve">. Il adressera une copie de sa réponse (indiquant la question posée mais sans mention de l’auteur) à tous les candidats éventuels qui auront obtenu le </w:t>
            </w:r>
            <w:r w:rsidR="00D51992" w:rsidRPr="00B4328A">
              <w:rPr>
                <w:spacing w:val="-2"/>
              </w:rPr>
              <w:t>D</w:t>
            </w:r>
            <w:r w:rsidR="007D2D55">
              <w:rPr>
                <w:spacing w:val="-2"/>
              </w:rPr>
              <w:t>D</w:t>
            </w:r>
            <w:r w:rsidR="00D51992" w:rsidRPr="00B4328A">
              <w:rPr>
                <w:spacing w:val="-2"/>
              </w:rPr>
              <w:t>P</w:t>
            </w:r>
            <w:r w:rsidR="00417F74" w:rsidRPr="00B4328A">
              <w:rPr>
                <w:spacing w:val="-2"/>
              </w:rPr>
              <w:t xml:space="preserve"> en conformité </w:t>
            </w:r>
            <w:r w:rsidR="00417F74" w:rsidRPr="00835015">
              <w:rPr>
                <w:spacing w:val="-2"/>
              </w:rPr>
              <w:t xml:space="preserve">avec </w:t>
            </w:r>
            <w:r w:rsidR="00417F74" w:rsidRPr="006C0101">
              <w:rPr>
                <w:spacing w:val="-2"/>
              </w:rPr>
              <w:t>l’</w:t>
            </w:r>
            <w:r w:rsidR="004762FD" w:rsidRPr="006C0101">
              <w:rPr>
                <w:spacing w:val="-2"/>
              </w:rPr>
              <w:t>article </w:t>
            </w:r>
            <w:r w:rsidR="00417F74" w:rsidRPr="00C82B8C">
              <w:rPr>
                <w:b/>
                <w:bCs w:val="0"/>
                <w:spacing w:val="-2"/>
              </w:rPr>
              <w:t xml:space="preserve">6.3 des </w:t>
            </w:r>
            <w:r w:rsidR="001C5B4F" w:rsidRPr="00C82B8C">
              <w:rPr>
                <w:b/>
                <w:bCs w:val="0"/>
                <w:spacing w:val="-2"/>
              </w:rPr>
              <w:t>IP</w:t>
            </w:r>
            <w:r w:rsidR="00417F74" w:rsidRPr="00B4328A">
              <w:rPr>
                <w:spacing w:val="-2"/>
              </w:rPr>
              <w:t xml:space="preserve">. </w:t>
            </w:r>
            <w:r w:rsidR="00ED7B31" w:rsidRPr="00B4328A">
              <w:rPr>
                <w:spacing w:val="-2"/>
              </w:rPr>
              <w:t xml:space="preserve">Si les </w:t>
            </w:r>
            <w:r w:rsidR="000B6180">
              <w:rPr>
                <w:b/>
                <w:spacing w:val="-2"/>
              </w:rPr>
              <w:t>DPDP</w:t>
            </w:r>
            <w:r w:rsidR="00ED7B31" w:rsidRPr="00B4328A">
              <w:rPr>
                <w:spacing w:val="-2"/>
              </w:rPr>
              <w:t xml:space="preserve"> le prévoient, le Maître </w:t>
            </w:r>
            <w:r w:rsidR="00724BCE">
              <w:rPr>
                <w:spacing w:val="-2"/>
              </w:rPr>
              <w:t>d’</w:t>
            </w:r>
            <w:r w:rsidR="00ED7B31" w:rsidRPr="00B4328A">
              <w:rPr>
                <w:spacing w:val="-2"/>
              </w:rPr>
              <w:t xml:space="preserve">Ouvrage publiera également sa réponse sur la page Web identifiée dans les </w:t>
            </w:r>
            <w:r w:rsidR="000B6180">
              <w:rPr>
                <w:b/>
                <w:spacing w:val="-2"/>
              </w:rPr>
              <w:t>DPDP</w:t>
            </w:r>
            <w:r w:rsidR="00ED7B31" w:rsidRPr="00B4328A">
              <w:rPr>
                <w:spacing w:val="-2"/>
              </w:rPr>
              <w:t>.</w:t>
            </w:r>
            <w:r w:rsidR="00572592" w:rsidRPr="00B4328A">
              <w:rPr>
                <w:spacing w:val="-2"/>
              </w:rPr>
              <w:t xml:space="preserve"> </w:t>
            </w:r>
            <w:r w:rsidR="00417F74" w:rsidRPr="00B4328A">
              <w:rPr>
                <w:spacing w:val="-2"/>
              </w:rPr>
              <w:t xml:space="preserve">Au cas où le Maître </w:t>
            </w:r>
            <w:r w:rsidR="00724BCE">
              <w:rPr>
                <w:spacing w:val="-2"/>
              </w:rPr>
              <w:t>d’</w:t>
            </w:r>
            <w:r w:rsidR="00417F74" w:rsidRPr="00B4328A">
              <w:rPr>
                <w:spacing w:val="-2"/>
              </w:rPr>
              <w:t>Ouvrage jugerait nécessaire de modifier l</w:t>
            </w:r>
            <w:r w:rsidR="007D2D55">
              <w:rPr>
                <w:spacing w:val="-2"/>
              </w:rPr>
              <w:t>e</w:t>
            </w:r>
            <w:r w:rsidR="00417F74" w:rsidRPr="00B4328A">
              <w:rPr>
                <w:spacing w:val="-2"/>
              </w:rPr>
              <w:t xml:space="preserve"> </w:t>
            </w:r>
            <w:r w:rsidR="007D2D55">
              <w:rPr>
                <w:spacing w:val="-2"/>
              </w:rPr>
              <w:t>D</w:t>
            </w:r>
            <w:r w:rsidR="00D51992" w:rsidRPr="00B4328A">
              <w:rPr>
                <w:spacing w:val="-2"/>
              </w:rPr>
              <w:t>DP</w:t>
            </w:r>
            <w:r w:rsidR="00417F74" w:rsidRPr="00B4328A">
              <w:rPr>
                <w:spacing w:val="-2"/>
              </w:rPr>
              <w:t xml:space="preserve"> </w:t>
            </w:r>
            <w:r w:rsidR="00C82B8C" w:rsidRPr="00B4328A">
              <w:rPr>
                <w:spacing w:val="-2"/>
              </w:rPr>
              <w:t>à la suite des</w:t>
            </w:r>
            <w:r w:rsidR="00417F74" w:rsidRPr="00B4328A">
              <w:rPr>
                <w:spacing w:val="-2"/>
              </w:rPr>
              <w:t xml:space="preserve"> éclaircissements fournis, il le fera conformément à la procédure </w:t>
            </w:r>
            <w:r w:rsidR="00417F74" w:rsidRPr="00711170">
              <w:rPr>
                <w:spacing w:val="-2"/>
              </w:rPr>
              <w:t xml:space="preserve">stipulée </w:t>
            </w:r>
            <w:r w:rsidR="00F2785D" w:rsidRPr="00711170">
              <w:rPr>
                <w:spacing w:val="-2"/>
              </w:rPr>
              <w:t>à l’</w:t>
            </w:r>
            <w:r w:rsidR="00417F74" w:rsidRPr="006C0101">
              <w:rPr>
                <w:spacing w:val="-2"/>
              </w:rPr>
              <w:t>article</w:t>
            </w:r>
            <w:r w:rsidR="004762FD" w:rsidRPr="006C0101">
              <w:rPr>
                <w:spacing w:val="-2"/>
              </w:rPr>
              <w:t> </w:t>
            </w:r>
            <w:r w:rsidR="00417F74" w:rsidRPr="007D2D55">
              <w:rPr>
                <w:b/>
                <w:bCs w:val="0"/>
                <w:spacing w:val="-2"/>
              </w:rPr>
              <w:t>8</w:t>
            </w:r>
            <w:r w:rsidR="00417F74" w:rsidRPr="007D2D55">
              <w:rPr>
                <w:b/>
                <w:bCs w:val="0"/>
                <w:color w:val="FF0000"/>
                <w:spacing w:val="-2"/>
              </w:rPr>
              <w:t xml:space="preserve"> </w:t>
            </w:r>
            <w:r w:rsidR="00417F74" w:rsidRPr="007D2D55">
              <w:rPr>
                <w:b/>
                <w:bCs w:val="0"/>
                <w:spacing w:val="-2"/>
              </w:rPr>
              <w:t xml:space="preserve">des </w:t>
            </w:r>
            <w:r w:rsidR="001C5B4F" w:rsidRPr="007D2D55">
              <w:rPr>
                <w:b/>
                <w:bCs w:val="0"/>
                <w:spacing w:val="-2"/>
              </w:rPr>
              <w:t>IP</w:t>
            </w:r>
            <w:r w:rsidR="00F272A6">
              <w:rPr>
                <w:b/>
                <w:bCs w:val="0"/>
                <w:spacing w:val="-2"/>
              </w:rPr>
              <w:t xml:space="preserve"> et 27.1 des IP</w:t>
            </w:r>
            <w:r w:rsidRPr="00835015">
              <w:rPr>
                <w:spacing w:val="-2"/>
              </w:rPr>
              <w:t>.</w:t>
            </w:r>
          </w:p>
        </w:tc>
      </w:tr>
      <w:tr w:rsidR="00865682" w:rsidRPr="00B4328A" w14:paraId="71FCF2A5" w14:textId="77777777" w:rsidTr="00893158">
        <w:trPr>
          <w:gridAfter w:val="1"/>
          <w:wAfter w:w="23" w:type="dxa"/>
        </w:trPr>
        <w:tc>
          <w:tcPr>
            <w:tcW w:w="2538" w:type="dxa"/>
            <w:gridSpan w:val="2"/>
          </w:tcPr>
          <w:p w14:paraId="230E173F" w14:textId="77777777" w:rsidR="00865682" w:rsidRPr="00B4328A" w:rsidRDefault="00865682" w:rsidP="00797187">
            <w:pPr>
              <w:pStyle w:val="HeadB22"/>
              <w:spacing w:before="60" w:after="60"/>
              <w:rPr>
                <w:lang w:val="fr-FR"/>
              </w:rPr>
            </w:pPr>
          </w:p>
        </w:tc>
        <w:tc>
          <w:tcPr>
            <w:tcW w:w="7470" w:type="dxa"/>
            <w:gridSpan w:val="2"/>
          </w:tcPr>
          <w:p w14:paraId="6E9E88A7" w14:textId="05E8EBA2" w:rsidR="00865682" w:rsidRPr="00B4328A" w:rsidRDefault="00865682" w:rsidP="008401E0">
            <w:pPr>
              <w:pStyle w:val="AASec1H3"/>
              <w:ind w:left="555" w:hanging="630"/>
            </w:pPr>
            <w:r w:rsidRPr="00B4328A">
              <w:tab/>
              <w:t xml:space="preserve">Il est conseillé au </w:t>
            </w:r>
            <w:r w:rsidR="001C5B4F" w:rsidRPr="00B4328A">
              <w:t>Proposant</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1C5B4F" w:rsidRPr="00B4328A">
              <w:t>Proposant</w:t>
            </w:r>
            <w:r w:rsidRPr="00B4328A">
              <w:t>.</w:t>
            </w:r>
          </w:p>
          <w:p w14:paraId="52ED546B" w14:textId="5FF07712" w:rsidR="00865682" w:rsidRPr="00B4328A" w:rsidRDefault="00865682" w:rsidP="008401E0">
            <w:pPr>
              <w:pStyle w:val="AASec1H3"/>
              <w:ind w:left="555" w:hanging="630"/>
            </w:pPr>
            <w:r w:rsidRPr="00B4328A">
              <w:tab/>
              <w:t xml:space="preserve">Le Maître </w:t>
            </w:r>
            <w:r w:rsidR="00724BCE">
              <w:t>d’</w:t>
            </w:r>
            <w:r w:rsidRPr="00B4328A">
              <w:t xml:space="preserve">Ouvrage autorisera le </w:t>
            </w:r>
            <w:r w:rsidR="001C5B4F" w:rsidRPr="00B4328A">
              <w:t>Proposant</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1C5B4F" w:rsidRPr="00B4328A">
              <w:t>Proposant</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40D4D094" w:rsidR="00865682" w:rsidRPr="00B4328A" w:rsidRDefault="00865682" w:rsidP="008401E0">
            <w:pPr>
              <w:pStyle w:val="AASec1H3"/>
              <w:ind w:left="555" w:hanging="630"/>
            </w:pPr>
            <w:r w:rsidRPr="00B4328A">
              <w:tab/>
            </w:r>
            <w:r w:rsidR="001C100C" w:rsidRPr="00B4328A">
              <w:t xml:space="preserve">Lorsque les </w:t>
            </w:r>
            <w:r w:rsidR="000B6180">
              <w:rPr>
                <w:b/>
              </w:rPr>
              <w:t>DPDP</w:t>
            </w:r>
            <w:r w:rsidR="001C100C" w:rsidRPr="00B4328A">
              <w:t xml:space="preserve"> le prévoient, le</w:t>
            </w:r>
            <w:r w:rsidRPr="00B4328A">
              <w:t xml:space="preserve"> représentant que le </w:t>
            </w:r>
            <w:r w:rsidR="001C5B4F" w:rsidRPr="00B4328A">
              <w:t>Proposant</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0B6180">
              <w:rPr>
                <w:b/>
              </w:rPr>
              <w:t>DPDP</w:t>
            </w:r>
            <w:r w:rsidRPr="00B4328A">
              <w:t>. L’objet de la réunion est de clarifier tout point et répondre aux questions qui pourraient être soulevées à ce stade.</w:t>
            </w:r>
            <w:r w:rsidR="001936B1" w:rsidRPr="00B4328A">
              <w:t xml:space="preserve"> Le fait qu’un proposant n’assiste pas à la réunion préparatoire à l’établissement des propositions, ne constituera pas un motif de rejet de sa proposition.</w:t>
            </w:r>
          </w:p>
          <w:p w14:paraId="4169F94D" w14:textId="19ED8E7A" w:rsidR="00865682" w:rsidRPr="00B4328A" w:rsidRDefault="00865682" w:rsidP="008401E0">
            <w:pPr>
              <w:pStyle w:val="AASec1H3"/>
              <w:ind w:left="555" w:hanging="630"/>
            </w:pPr>
            <w:r w:rsidRPr="00B4328A">
              <w:tab/>
              <w:t xml:space="preserve">Il est demandé au </w:t>
            </w:r>
            <w:r w:rsidR="001C5B4F" w:rsidRPr="00B4328A">
              <w:t>Proposant</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52F00BE8" w:rsidR="00865682" w:rsidRPr="00B4328A" w:rsidRDefault="00865682" w:rsidP="008401E0">
            <w:pPr>
              <w:pStyle w:val="AASec1H3"/>
              <w:ind w:left="555" w:hanging="630"/>
            </w:pPr>
            <w:r w:rsidRPr="00B4328A">
              <w:tab/>
              <w:t xml:space="preserve">Le compte-rendu de la réunion, incluant le texte des questions posées et des réponses données, y compris les réponses préparées après la réunion, sera transmis sans délai à tous </w:t>
            </w:r>
            <w:r w:rsidR="0021782D">
              <w:t xml:space="preserve">les </w:t>
            </w:r>
            <w:r w:rsidR="00C82B8C">
              <w:t>P</w:t>
            </w:r>
            <w:r w:rsidR="0021782D">
              <w:t>roposants ayant acquis l</w:t>
            </w:r>
            <w:r w:rsidRPr="00B4328A">
              <w:t xml:space="preserve">e </w:t>
            </w:r>
            <w:r w:rsidR="00872F34" w:rsidRPr="00B4328A">
              <w:t>Dossier d</w:t>
            </w:r>
            <w:r w:rsidR="00C82B8C">
              <w:t>e Demande de P</w:t>
            </w:r>
            <w:r w:rsidR="00872F34" w:rsidRPr="00B4328A">
              <w:t>ropositions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bCs w:val="0"/>
              </w:rPr>
              <w:t xml:space="preserve">6.3 des </w:t>
            </w:r>
            <w:r w:rsidR="001C5B4F" w:rsidRPr="007D2D55">
              <w:rPr>
                <w:b/>
                <w:bCs w:val="0"/>
              </w:rPr>
              <w:t>IP</w:t>
            </w:r>
            <w:r w:rsidRPr="00B4328A">
              <w:t>.</w:t>
            </w:r>
            <w:r w:rsidR="00572592" w:rsidRPr="00B4328A">
              <w:t xml:space="preserve"> </w:t>
            </w:r>
            <w:r w:rsidRPr="00B4328A">
              <w:t>Toute modification des documents d</w:t>
            </w:r>
            <w:r w:rsidR="00C82B8C">
              <w:t>e Demande de P</w:t>
            </w:r>
            <w:r w:rsidR="00FA05DD" w:rsidRPr="00B4328A">
              <w:t>ropositions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bCs w:val="0"/>
              </w:rPr>
              <w:t xml:space="preserve">8 des </w:t>
            </w:r>
            <w:r w:rsidR="001C5B4F" w:rsidRPr="007D2D55">
              <w:rPr>
                <w:b/>
                <w:bCs w:val="0"/>
              </w:rPr>
              <w:t>IP</w:t>
            </w:r>
            <w:r w:rsidRPr="00B4328A">
              <w:t>, et non par le canal du compte-rendu de la réunion préparatoire.</w:t>
            </w:r>
          </w:p>
        </w:tc>
      </w:tr>
      <w:tr w:rsidR="00865682" w:rsidRPr="00B4328A" w14:paraId="6FD187D9" w14:textId="77777777" w:rsidTr="00893158">
        <w:trPr>
          <w:gridAfter w:val="1"/>
          <w:wAfter w:w="23" w:type="dxa"/>
        </w:trPr>
        <w:tc>
          <w:tcPr>
            <w:tcW w:w="2538" w:type="dxa"/>
            <w:gridSpan w:val="2"/>
          </w:tcPr>
          <w:p w14:paraId="0FF59E01" w14:textId="436D4A63" w:rsidR="00865682" w:rsidRPr="00B4328A" w:rsidRDefault="00865682" w:rsidP="003C5783">
            <w:pPr>
              <w:pStyle w:val="AASec1H2"/>
              <w:numPr>
                <w:ilvl w:val="0"/>
                <w:numId w:val="93"/>
              </w:numPr>
            </w:pPr>
            <w:bookmarkStart w:id="187" w:name="_Toc485027138"/>
            <w:bookmarkStart w:id="188" w:name="_Toc20750586"/>
            <w:bookmarkStart w:id="189" w:name="_Toc87877384"/>
            <w:r w:rsidRPr="00B4328A">
              <w:t xml:space="preserve">Modifications apportées au </w:t>
            </w:r>
            <w:r w:rsidR="00872F34" w:rsidRPr="00B4328A">
              <w:t>Dossier d’appel à propositions</w:t>
            </w:r>
            <w:bookmarkEnd w:id="187"/>
            <w:bookmarkEnd w:id="188"/>
            <w:bookmarkEnd w:id="189"/>
            <w:r w:rsidRPr="00B4328A">
              <w:t xml:space="preserve"> </w:t>
            </w:r>
          </w:p>
        </w:tc>
        <w:tc>
          <w:tcPr>
            <w:tcW w:w="7470" w:type="dxa"/>
            <w:gridSpan w:val="2"/>
          </w:tcPr>
          <w:p w14:paraId="5CBB3BCB" w14:textId="3AB0AAB8" w:rsidR="00865682" w:rsidRPr="00B4328A" w:rsidRDefault="00865682" w:rsidP="008401E0">
            <w:pPr>
              <w:pStyle w:val="AASec1H3"/>
              <w:ind w:left="555" w:hanging="63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des propositions</w:t>
            </w:r>
            <w:r w:rsidRPr="00B4328A">
              <w:t xml:space="preserve">, modifier le </w:t>
            </w:r>
            <w:r w:rsidR="007D2D55">
              <w:t>DDP</w:t>
            </w:r>
            <w:r w:rsidRPr="00B4328A">
              <w:t xml:space="preserve"> en publiant un additif. </w:t>
            </w:r>
          </w:p>
          <w:p w14:paraId="15F1B3C4" w14:textId="5EBE041D" w:rsidR="00865682" w:rsidRPr="00B4328A" w:rsidRDefault="00865682" w:rsidP="008401E0">
            <w:pPr>
              <w:pStyle w:val="AASec1H3"/>
              <w:ind w:left="555" w:hanging="630"/>
            </w:pPr>
            <w:r w:rsidRPr="00B4328A">
              <w:tab/>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bCs w:val="0"/>
              </w:rPr>
              <w:t xml:space="preserve">6.3 des </w:t>
            </w:r>
            <w:r w:rsidR="001C5B4F" w:rsidRPr="007D2D55">
              <w:rPr>
                <w:b/>
                <w:bCs w:val="0"/>
              </w:rPr>
              <w:t>IP</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bCs w:val="0"/>
              </w:rPr>
              <w:t xml:space="preserve">7.1 des </w:t>
            </w:r>
            <w:r w:rsidR="001C5B4F" w:rsidRPr="007D2D55">
              <w:rPr>
                <w:b/>
                <w:bCs w:val="0"/>
              </w:rPr>
              <w:t>IP</w:t>
            </w:r>
            <w:r w:rsidRPr="00B4328A">
              <w:t xml:space="preserve">. </w:t>
            </w:r>
          </w:p>
          <w:p w14:paraId="748A1195" w14:textId="58A2204D" w:rsidR="00865682" w:rsidRPr="00B4328A" w:rsidRDefault="00865682" w:rsidP="008401E0">
            <w:pPr>
              <w:pStyle w:val="AASec1H3"/>
              <w:ind w:left="555" w:hanging="630"/>
            </w:pPr>
            <w:r w:rsidRPr="00B4328A">
              <w:tab/>
              <w:t xml:space="preserve">Afin de laisser aux </w:t>
            </w:r>
            <w:r w:rsidR="001C5B4F" w:rsidRPr="00B4328A">
              <w:t>proposant</w:t>
            </w:r>
            <w:r w:rsidRPr="00B4328A">
              <w:t>s éventuels un délai raisonnable pour prendre en compte l’additif dans la préparation</w:t>
            </w:r>
            <w:r w:rsidR="00572592" w:rsidRPr="00B4328A">
              <w:t xml:space="preserve"> </w:t>
            </w:r>
            <w:r w:rsidRPr="00B4328A">
              <w:t xml:space="preserve">de leurs </w:t>
            </w:r>
            <w:r w:rsidR="000865A6" w:rsidRPr="00B4328A">
              <w:t>proposition</w:t>
            </w:r>
            <w:r w:rsidRPr="00B4328A">
              <w:t xml:space="preserve">s,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des propositions</w:t>
            </w:r>
            <w:r w:rsidRPr="00B4328A">
              <w:t xml:space="preserve"> </w:t>
            </w:r>
            <w:r w:rsidRPr="00F2785D">
              <w:t xml:space="preserve">conformément </w:t>
            </w:r>
            <w:r w:rsidR="00122AEC" w:rsidRPr="006C0101">
              <w:t>à l’</w:t>
            </w:r>
            <w:r w:rsidR="00727221" w:rsidRPr="006C0101">
              <w:t>article</w:t>
            </w:r>
            <w:r w:rsidRPr="006C0101">
              <w:t xml:space="preserve"> </w:t>
            </w:r>
            <w:r w:rsidR="00F272A6" w:rsidRPr="00F272A6">
              <w:rPr>
                <w:b/>
                <w:bCs w:val="0"/>
              </w:rPr>
              <w:t>19.2</w:t>
            </w:r>
            <w:r w:rsidR="00122AEC" w:rsidRPr="007D2D55">
              <w:rPr>
                <w:b/>
                <w:bCs w:val="0"/>
              </w:rPr>
              <w:t xml:space="preserve"> </w:t>
            </w:r>
            <w:r w:rsidRPr="007D2D55">
              <w:rPr>
                <w:b/>
                <w:bCs w:val="0"/>
              </w:rPr>
              <w:t xml:space="preserve">des </w:t>
            </w:r>
            <w:r w:rsidR="001C5B4F" w:rsidRPr="007D2D55">
              <w:rPr>
                <w:b/>
                <w:bCs w:val="0"/>
              </w:rPr>
              <w:t>IP</w:t>
            </w:r>
            <w:r w:rsidR="00F272A6">
              <w:rPr>
                <w:b/>
                <w:bCs w:val="0"/>
              </w:rPr>
              <w:t xml:space="preserve"> et 36.2 des IP</w:t>
            </w:r>
            <w:r w:rsidRPr="00122AEC">
              <w:rPr>
                <w:b/>
              </w:rPr>
              <w:t>.</w:t>
            </w:r>
            <w:r w:rsidRPr="00B4328A">
              <w:t xml:space="preserve"> </w:t>
            </w:r>
          </w:p>
        </w:tc>
      </w:tr>
      <w:tr w:rsidR="00F17465" w:rsidRPr="00B4328A" w14:paraId="42DD1F8E" w14:textId="77777777" w:rsidTr="00893158">
        <w:trPr>
          <w:gridAfter w:val="1"/>
          <w:wAfter w:w="23" w:type="dxa"/>
        </w:trPr>
        <w:tc>
          <w:tcPr>
            <w:tcW w:w="2538" w:type="dxa"/>
            <w:gridSpan w:val="2"/>
          </w:tcPr>
          <w:p w14:paraId="54558073" w14:textId="461DC30F" w:rsidR="00F17465" w:rsidRPr="00B4328A" w:rsidRDefault="00F17465" w:rsidP="003C5783">
            <w:pPr>
              <w:pStyle w:val="AASec1H2"/>
              <w:numPr>
                <w:ilvl w:val="0"/>
                <w:numId w:val="93"/>
              </w:numPr>
            </w:pPr>
            <w:bookmarkStart w:id="190" w:name="_Toc485027139"/>
            <w:bookmarkStart w:id="191" w:name="_Toc20750587"/>
            <w:bookmarkStart w:id="192" w:name="_Toc87877385"/>
            <w:r w:rsidRPr="00B4328A">
              <w:t xml:space="preserve">Frais de </w:t>
            </w:r>
            <w:r w:rsidR="00FA05DD" w:rsidRPr="00B4328A">
              <w:t xml:space="preserve">préparation des </w:t>
            </w:r>
            <w:r w:rsidR="00872F34" w:rsidRPr="00B4328A">
              <w:t>proposition</w:t>
            </w:r>
            <w:r w:rsidR="00FA05DD" w:rsidRPr="00B4328A">
              <w:t>s</w:t>
            </w:r>
            <w:bookmarkEnd w:id="190"/>
            <w:bookmarkEnd w:id="191"/>
            <w:bookmarkEnd w:id="192"/>
            <w:r w:rsidRPr="00B4328A">
              <w:t xml:space="preserve"> </w:t>
            </w:r>
          </w:p>
        </w:tc>
        <w:tc>
          <w:tcPr>
            <w:tcW w:w="7470" w:type="dxa"/>
            <w:gridSpan w:val="2"/>
          </w:tcPr>
          <w:p w14:paraId="6F2D95EA" w14:textId="02E9A66C" w:rsidR="00F17465" w:rsidRPr="00B4328A" w:rsidRDefault="00F17465" w:rsidP="008401E0">
            <w:pPr>
              <w:pStyle w:val="AASec1H3"/>
              <w:ind w:left="555" w:hanging="630"/>
            </w:pPr>
            <w:r w:rsidRPr="00B4328A">
              <w:tab/>
              <w:t xml:space="preserve">Le </w:t>
            </w:r>
            <w:r w:rsidR="008715E6">
              <w:t xml:space="preserve">Proposant </w:t>
            </w:r>
            <w:r w:rsidRPr="00B4328A">
              <w:t xml:space="preserve">supportera tous les frais afférents à la préparation et à la présentation de </w:t>
            </w:r>
            <w:r w:rsidR="00872F34" w:rsidRPr="00B4328A">
              <w:t>sa proposition</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p>
        </w:tc>
      </w:tr>
      <w:tr w:rsidR="001936B1" w:rsidRPr="00B4328A" w14:paraId="3C052C4F" w14:textId="77777777" w:rsidTr="00893158">
        <w:trPr>
          <w:gridAfter w:val="1"/>
          <w:wAfter w:w="23" w:type="dxa"/>
        </w:trPr>
        <w:tc>
          <w:tcPr>
            <w:tcW w:w="2538" w:type="dxa"/>
            <w:gridSpan w:val="2"/>
          </w:tcPr>
          <w:p w14:paraId="381053A4" w14:textId="00AA4492" w:rsidR="001936B1" w:rsidRPr="00B4328A" w:rsidRDefault="001936B1" w:rsidP="003C5783">
            <w:pPr>
              <w:pStyle w:val="AASec1H2"/>
              <w:numPr>
                <w:ilvl w:val="0"/>
                <w:numId w:val="93"/>
              </w:numPr>
            </w:pPr>
            <w:bookmarkStart w:id="193" w:name="_Toc485027140"/>
            <w:bookmarkStart w:id="194" w:name="_Toc20750588"/>
            <w:bookmarkStart w:id="195" w:name="_Toc87877386"/>
            <w:r w:rsidRPr="00B4328A">
              <w:t xml:space="preserve">Contacter le Maître </w:t>
            </w:r>
            <w:r w:rsidR="00724BCE">
              <w:t>d’</w:t>
            </w:r>
            <w:r w:rsidRPr="00B4328A">
              <w:t>Ouvrage</w:t>
            </w:r>
            <w:bookmarkEnd w:id="193"/>
            <w:bookmarkEnd w:id="194"/>
            <w:bookmarkEnd w:id="195"/>
          </w:p>
        </w:tc>
        <w:tc>
          <w:tcPr>
            <w:tcW w:w="7470" w:type="dxa"/>
            <w:gridSpan w:val="2"/>
          </w:tcPr>
          <w:p w14:paraId="6565983D" w14:textId="4EBFD924" w:rsidR="001936B1" w:rsidRPr="00711170" w:rsidRDefault="001936B1" w:rsidP="008401E0">
            <w:pPr>
              <w:pStyle w:val="AASec1H3"/>
              <w:ind w:left="555" w:hanging="630"/>
            </w:pPr>
            <w:r w:rsidRPr="00B4328A">
              <w:tab/>
            </w:r>
            <w:r w:rsidRPr="00711170">
              <w:t xml:space="preserve">Entre le moment où les Propositions seront ouvertes et celui où le Marché sera attribué, si un Proposant souhaite entrer en contact avec le Maître </w:t>
            </w:r>
            <w:r w:rsidR="00724BCE">
              <w:t>d’</w:t>
            </w:r>
            <w:r w:rsidRPr="00711170">
              <w:t>Ouvrage pour des motifs ayant trait à sa Proposition, il devra le faire par écrit.</w:t>
            </w:r>
          </w:p>
          <w:p w14:paraId="058E37F4" w14:textId="756DC9D3" w:rsidR="001936B1" w:rsidRPr="00B4328A" w:rsidRDefault="001936B1" w:rsidP="008401E0">
            <w:pPr>
              <w:pStyle w:val="AASec1H3"/>
              <w:ind w:left="555" w:hanging="630"/>
            </w:pPr>
            <w:r w:rsidRPr="00711170">
              <w:tab/>
              <w:t xml:space="preserve">Toute tentative faite par un Proposant pour influencer le Maître </w:t>
            </w:r>
            <w:r w:rsidR="00724BCE">
              <w:t>d’</w:t>
            </w:r>
            <w:r w:rsidRPr="00711170">
              <w:t xml:space="preserve">Ouvrage lors de l’examen, de l’évaluation, de la comparaison des </w:t>
            </w:r>
            <w:r w:rsidR="00C82B8C">
              <w:t>P</w:t>
            </w:r>
            <w:r w:rsidRPr="00711170">
              <w:t>ropositions ou lors de la décision d’attribution peut entraîner le rejet de sa Proposition.</w:t>
            </w:r>
          </w:p>
        </w:tc>
      </w:tr>
      <w:tr w:rsidR="00F17465" w:rsidRPr="00B4328A" w14:paraId="4D7E444B" w14:textId="77777777" w:rsidTr="00893158">
        <w:trPr>
          <w:gridAfter w:val="1"/>
          <w:wAfter w:w="23" w:type="dxa"/>
        </w:trPr>
        <w:tc>
          <w:tcPr>
            <w:tcW w:w="2538" w:type="dxa"/>
            <w:gridSpan w:val="2"/>
          </w:tcPr>
          <w:p w14:paraId="2D81B408" w14:textId="2B2ACCD6" w:rsidR="00F17465" w:rsidRPr="00B4328A" w:rsidRDefault="00F17465" w:rsidP="003C5783">
            <w:pPr>
              <w:pStyle w:val="AASec1H2"/>
              <w:numPr>
                <w:ilvl w:val="0"/>
                <w:numId w:val="93"/>
              </w:numPr>
            </w:pPr>
            <w:bookmarkStart w:id="196" w:name="_Toc485027141"/>
            <w:bookmarkStart w:id="197" w:name="_Toc20750589"/>
            <w:bookmarkStart w:id="198" w:name="_Toc87877387"/>
            <w:r w:rsidRPr="00B4328A">
              <w:t xml:space="preserve">Langue de </w:t>
            </w:r>
            <w:r w:rsidR="00872F34" w:rsidRPr="00B4328A">
              <w:t>la proposition</w:t>
            </w:r>
            <w:bookmarkEnd w:id="196"/>
            <w:bookmarkEnd w:id="197"/>
            <w:bookmarkEnd w:id="198"/>
          </w:p>
        </w:tc>
        <w:tc>
          <w:tcPr>
            <w:tcW w:w="7470" w:type="dxa"/>
            <w:gridSpan w:val="2"/>
          </w:tcPr>
          <w:p w14:paraId="63E46EDF" w14:textId="4703BCC6" w:rsidR="00F17465" w:rsidRPr="00B4328A" w:rsidRDefault="00F17465" w:rsidP="008401E0">
            <w:pPr>
              <w:pStyle w:val="AASec1H3"/>
              <w:ind w:left="555" w:hanging="630"/>
            </w:pPr>
            <w:r w:rsidRPr="00B4328A">
              <w:tab/>
            </w:r>
            <w:r w:rsidR="00C82B8C" w:rsidRPr="00C82B8C">
              <w:t>Sauf</w:t>
            </w:r>
            <w:r w:rsidR="00C82B8C">
              <w:t xml:space="preserve"> disposi</w:t>
            </w:r>
            <w:r w:rsidR="001F515F">
              <w:t>tion contrainte dans le DDP, l</w:t>
            </w:r>
            <w:r w:rsidR="00872F34" w:rsidRPr="00B4328A">
              <w:t xml:space="preserve">a </w:t>
            </w:r>
            <w:r w:rsidR="00C82B8C">
              <w:t>P</w:t>
            </w:r>
            <w:r w:rsidR="00872F34" w:rsidRPr="00B4328A">
              <w:t>roposition</w:t>
            </w:r>
            <w:r w:rsidRPr="00B4328A">
              <w:t xml:space="preserve"> ainsi que la correspondance et </w:t>
            </w:r>
            <w:r w:rsidR="00F2785D">
              <w:t xml:space="preserve">tous </w:t>
            </w:r>
            <w:r w:rsidRPr="00B4328A">
              <w:t xml:space="preserve">les documents concernant </w:t>
            </w:r>
            <w:r w:rsidR="00872F34" w:rsidRPr="00B4328A">
              <w:t xml:space="preserve">la </w:t>
            </w:r>
            <w:r w:rsidR="001F515F">
              <w:t>P</w:t>
            </w:r>
            <w:r w:rsidR="00872F34" w:rsidRPr="00B4328A">
              <w:t>roposition</w:t>
            </w:r>
            <w:r w:rsidRPr="00B4328A">
              <w:t xml:space="preserve"> échangés entre le </w:t>
            </w:r>
            <w:r w:rsidR="001C5B4F" w:rsidRPr="00B4328A">
              <w:t>Proposant</w:t>
            </w:r>
            <w:r w:rsidRPr="00B4328A">
              <w:t xml:space="preserve"> et le Maître </w:t>
            </w:r>
            <w:r w:rsidR="00724BCE">
              <w:t>d’</w:t>
            </w:r>
            <w:r w:rsidR="00C464C0" w:rsidRPr="00B4328A">
              <w:t>O</w:t>
            </w:r>
            <w:r w:rsidRPr="00B4328A">
              <w:t xml:space="preserve">uvrage seront rédigés dans la langue </w:t>
            </w:r>
            <w:r w:rsidR="00417F74" w:rsidRPr="00B4328A">
              <w:t xml:space="preserve">indiquée dans les </w:t>
            </w:r>
            <w:r w:rsidR="000B6180">
              <w:rPr>
                <w:b/>
              </w:rPr>
              <w:t>DPDP</w:t>
            </w:r>
            <w:r w:rsidRPr="00B4328A">
              <w:t>.</w:t>
            </w:r>
            <w:r w:rsidR="00572592" w:rsidRPr="00B4328A">
              <w:t xml:space="preserve"> </w:t>
            </w:r>
            <w:r w:rsidRPr="00B4328A">
              <w:t xml:space="preserve">Les documents complémentaires et les brochures fournis par le </w:t>
            </w:r>
            <w:r w:rsidR="001C5B4F" w:rsidRPr="00B4328A">
              <w:t>Proposant</w:t>
            </w:r>
            <w:r w:rsidRPr="00B4328A">
              <w:t xml:space="preserve"> peuvent être rédigés dans une autre langue à condition d’être accompagnés d’une traduction dans la langue </w:t>
            </w:r>
            <w:r w:rsidR="00417F74" w:rsidRPr="00B4328A">
              <w:t xml:space="preserve">indiquée dans les </w:t>
            </w:r>
            <w:r w:rsidR="000B6180">
              <w:rPr>
                <w:b/>
                <w:bCs w:val="0"/>
              </w:rPr>
              <w:t>DPDP</w:t>
            </w:r>
            <w:r w:rsidR="00417F74" w:rsidRPr="00B4328A">
              <w:t xml:space="preserve"> </w:t>
            </w:r>
            <w:r w:rsidRPr="00B4328A">
              <w:t xml:space="preserve">des passages en rapport avec </w:t>
            </w:r>
            <w:r w:rsidR="00872F34" w:rsidRPr="00B4328A">
              <w:t xml:space="preserve">la </w:t>
            </w:r>
            <w:r w:rsidR="001F515F">
              <w:t>P</w:t>
            </w:r>
            <w:r w:rsidR="00872F34" w:rsidRPr="00B4328A">
              <w:t>roposition</w:t>
            </w:r>
            <w:r w:rsidRPr="00B4328A">
              <w:t xml:space="preserve">, auquel cas, et aux fins d’interprétation de </w:t>
            </w:r>
            <w:r w:rsidR="00872F34" w:rsidRPr="00B4328A">
              <w:t xml:space="preserve">la </w:t>
            </w:r>
            <w:r w:rsidR="001F515F">
              <w:t>P</w:t>
            </w:r>
            <w:r w:rsidR="00872F34" w:rsidRPr="00B4328A">
              <w:t>roposition</w:t>
            </w:r>
            <w:r w:rsidR="008C6D2D" w:rsidRPr="00B4328A">
              <w:t>, la traduction fera foi.</w:t>
            </w:r>
          </w:p>
        </w:tc>
      </w:tr>
      <w:tr w:rsidR="00C730BF" w:rsidRPr="00B4328A" w14:paraId="50B1D243" w14:textId="77777777" w:rsidTr="00EA3F5F">
        <w:trPr>
          <w:gridAfter w:val="1"/>
          <w:wAfter w:w="23" w:type="dxa"/>
        </w:trPr>
        <w:tc>
          <w:tcPr>
            <w:tcW w:w="10008" w:type="dxa"/>
            <w:gridSpan w:val="4"/>
          </w:tcPr>
          <w:p w14:paraId="000EBE94" w14:textId="0877F324" w:rsidR="00C730BF" w:rsidRPr="00B4328A" w:rsidRDefault="00C730BF" w:rsidP="004D3A12">
            <w:pPr>
              <w:pStyle w:val="AASec1H1"/>
              <w:rPr>
                <w:sz w:val="24"/>
                <w:szCs w:val="24"/>
              </w:rPr>
            </w:pPr>
            <w:bookmarkStart w:id="199" w:name="_Toc485027142"/>
            <w:bookmarkStart w:id="200" w:name="_Toc20750590"/>
            <w:bookmarkStart w:id="201" w:name="_Toc87877388"/>
            <w:r w:rsidRPr="00B4328A">
              <w:t>Préparation des Propositions</w:t>
            </w:r>
            <w:bookmarkEnd w:id="199"/>
            <w:bookmarkEnd w:id="200"/>
            <w:bookmarkEnd w:id="201"/>
          </w:p>
        </w:tc>
      </w:tr>
      <w:tr w:rsidR="002653EF" w:rsidRPr="00B4328A" w14:paraId="1E16BF8A" w14:textId="77777777" w:rsidTr="00EA3F5F">
        <w:trPr>
          <w:gridAfter w:val="1"/>
          <w:wAfter w:w="23" w:type="dxa"/>
        </w:trPr>
        <w:tc>
          <w:tcPr>
            <w:tcW w:w="2552" w:type="dxa"/>
            <w:gridSpan w:val="3"/>
          </w:tcPr>
          <w:p w14:paraId="50DC2B68" w14:textId="58821E3E" w:rsidR="002653EF" w:rsidRPr="00B4328A" w:rsidRDefault="002653EF" w:rsidP="003C5783">
            <w:pPr>
              <w:pStyle w:val="AASec1H2"/>
              <w:numPr>
                <w:ilvl w:val="0"/>
                <w:numId w:val="93"/>
              </w:numPr>
            </w:pPr>
            <w:bookmarkStart w:id="202" w:name="_Toc485027143"/>
            <w:bookmarkStart w:id="203" w:name="_Toc20750591"/>
            <w:bookmarkStart w:id="204" w:name="_Toc87877389"/>
            <w:r w:rsidRPr="00B4328A">
              <w:t xml:space="preserve">Documents constitutifs de </w:t>
            </w:r>
            <w:r w:rsidR="00872F34" w:rsidRPr="00B4328A">
              <w:t xml:space="preserve">la </w:t>
            </w:r>
            <w:r w:rsidR="00C77E9A" w:rsidRPr="00B4328A">
              <w:t>P</w:t>
            </w:r>
            <w:r w:rsidR="00872F34" w:rsidRPr="00B4328A">
              <w:t>roposition</w:t>
            </w:r>
            <w:bookmarkEnd w:id="202"/>
            <w:bookmarkEnd w:id="203"/>
            <w:bookmarkEnd w:id="204"/>
          </w:p>
        </w:tc>
        <w:tc>
          <w:tcPr>
            <w:tcW w:w="7456" w:type="dxa"/>
          </w:tcPr>
          <w:p w14:paraId="297A1ECE" w14:textId="0FBC5489" w:rsidR="00B067FB" w:rsidRDefault="002653EF" w:rsidP="008401E0">
            <w:pPr>
              <w:pStyle w:val="AASec1H3"/>
              <w:ind w:left="555" w:hanging="630"/>
            </w:pPr>
            <w:r w:rsidRPr="00B4328A">
              <w:tab/>
            </w:r>
            <w:r w:rsidR="00872F34" w:rsidRPr="00B4328A">
              <w:t xml:space="preserve">La </w:t>
            </w:r>
            <w:r w:rsidR="001F515F">
              <w:t>P</w:t>
            </w:r>
            <w:r w:rsidR="00872F34" w:rsidRPr="00B4328A">
              <w:t>roposition</w:t>
            </w:r>
            <w:r w:rsidR="005F6B3D">
              <w:t xml:space="preserve"> </w:t>
            </w:r>
            <w:r w:rsidR="00F272A6">
              <w:t xml:space="preserve">technique de la Première Etape soumise par le Proposant doit comprendre ce qui suit : </w:t>
            </w:r>
          </w:p>
          <w:p w14:paraId="127FC31A" w14:textId="114C2C53" w:rsidR="00B067FB" w:rsidRDefault="004E2FF9" w:rsidP="003C5783">
            <w:pPr>
              <w:pStyle w:val="ListParagraph"/>
              <w:numPr>
                <w:ilvl w:val="0"/>
                <w:numId w:val="19"/>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F272A6">
              <w:rPr>
                <w:sz w:val="24"/>
                <w:szCs w:val="24"/>
              </w:rPr>
              <w:t xml:space="preserve"> de Première Etape</w:t>
            </w:r>
            <w:r w:rsidR="00572592" w:rsidRPr="000B7825">
              <w:rPr>
                <w:sz w:val="24"/>
                <w:szCs w:val="24"/>
              </w:rPr>
              <w:t> ;</w:t>
            </w:r>
          </w:p>
          <w:p w14:paraId="324D295F" w14:textId="68C42C12" w:rsidR="00F272A6" w:rsidRPr="00122AEC" w:rsidRDefault="00F272A6" w:rsidP="003C5783">
            <w:pPr>
              <w:pStyle w:val="ListParagraph"/>
              <w:numPr>
                <w:ilvl w:val="0"/>
                <w:numId w:val="19"/>
              </w:numPr>
              <w:tabs>
                <w:tab w:val="num" w:pos="972"/>
              </w:tabs>
              <w:spacing w:before="60" w:after="60"/>
              <w:ind w:hanging="553"/>
              <w:jc w:val="both"/>
              <w:rPr>
                <w:sz w:val="24"/>
                <w:szCs w:val="24"/>
              </w:rPr>
            </w:pPr>
            <w:r>
              <w:rPr>
                <w:sz w:val="24"/>
                <w:szCs w:val="24"/>
              </w:rPr>
              <w:t xml:space="preserve">Les propositions techniques </w:t>
            </w:r>
            <w:r w:rsidR="00A43C3E">
              <w:rPr>
                <w:sz w:val="24"/>
                <w:szCs w:val="24"/>
              </w:rPr>
              <w:t>variantes</w:t>
            </w:r>
            <w:r>
              <w:rPr>
                <w:sz w:val="24"/>
                <w:szCs w:val="24"/>
              </w:rPr>
              <w:t xml:space="preserve"> conformément à l’article </w:t>
            </w:r>
            <w:r w:rsidRPr="00F272A6">
              <w:rPr>
                <w:b/>
                <w:bCs/>
                <w:sz w:val="24"/>
                <w:szCs w:val="24"/>
              </w:rPr>
              <w:t>13 des IP</w:t>
            </w:r>
            <w:r>
              <w:rPr>
                <w:sz w:val="24"/>
                <w:szCs w:val="24"/>
              </w:rPr>
              <w:t> ;</w:t>
            </w:r>
          </w:p>
          <w:p w14:paraId="4B72B5FF" w14:textId="0608DECA" w:rsidR="003B0402" w:rsidRPr="00122AEC" w:rsidRDefault="003B0402" w:rsidP="003C5783">
            <w:pPr>
              <w:pStyle w:val="ListParagraph"/>
              <w:numPr>
                <w:ilvl w:val="0"/>
                <w:numId w:val="19"/>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00F272A6" w:rsidRPr="00F272A6">
              <w:rPr>
                <w:b/>
                <w:bCs/>
                <w:sz w:val="24"/>
                <w:szCs w:val="24"/>
              </w:rPr>
              <w:t>17.2</w:t>
            </w:r>
            <w:r w:rsidRPr="00F272A6">
              <w:rPr>
                <w:b/>
                <w:bCs/>
                <w:sz w:val="24"/>
                <w:szCs w:val="24"/>
              </w:rPr>
              <w:t xml:space="preserve"> </w:t>
            </w:r>
            <w:r w:rsidRPr="00E24FC5">
              <w:rPr>
                <w:b/>
                <w:bCs/>
                <w:sz w:val="24"/>
                <w:szCs w:val="24"/>
              </w:rPr>
              <w:t>des IP</w:t>
            </w:r>
            <w:r w:rsidRPr="00CC02B7">
              <w:rPr>
                <w:b/>
                <w:sz w:val="24"/>
                <w:szCs w:val="24"/>
              </w:rPr>
              <w:t xml:space="preserve"> ; </w:t>
            </w:r>
          </w:p>
          <w:p w14:paraId="0ABCC724" w14:textId="77777777" w:rsidR="003B0402" w:rsidRPr="00122AEC" w:rsidRDefault="00CC02B7" w:rsidP="003C5783">
            <w:pPr>
              <w:pStyle w:val="ListParagraph"/>
              <w:numPr>
                <w:ilvl w:val="0"/>
                <w:numId w:val="19"/>
              </w:numPr>
              <w:tabs>
                <w:tab w:val="num" w:pos="972"/>
              </w:tabs>
              <w:spacing w:before="60" w:after="60"/>
              <w:ind w:hanging="553"/>
              <w:jc w:val="both"/>
              <w:rPr>
                <w:sz w:val="24"/>
                <w:szCs w:val="24"/>
              </w:rPr>
            </w:pPr>
            <w:r>
              <w:rPr>
                <w:sz w:val="24"/>
                <w:szCs w:val="24"/>
              </w:rPr>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793D96F7" w14:textId="2F0D261E" w:rsidR="00F20E4A" w:rsidRPr="00F20E4A" w:rsidRDefault="00F20E4A" w:rsidP="003C5783">
            <w:pPr>
              <w:pStyle w:val="ListParagraph"/>
              <w:numPr>
                <w:ilvl w:val="0"/>
                <w:numId w:val="19"/>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r>
              <w:rPr>
                <w:sz w:val="24"/>
                <w:szCs w:val="24"/>
              </w:rPr>
              <w:t> ;</w:t>
            </w:r>
            <w:r w:rsidRPr="00F20E4A">
              <w:rPr>
                <w:sz w:val="24"/>
                <w:szCs w:val="24"/>
              </w:rPr>
              <w:t xml:space="preserve"> </w:t>
            </w:r>
          </w:p>
          <w:p w14:paraId="64CD02C0" w14:textId="29345C69" w:rsidR="00D42D01" w:rsidRPr="00122AEC" w:rsidRDefault="00D42D01" w:rsidP="003C5783">
            <w:pPr>
              <w:pStyle w:val="ListParagraph"/>
              <w:numPr>
                <w:ilvl w:val="0"/>
                <w:numId w:val="19"/>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7610FE7C" w14:textId="5B3A52B1" w:rsidR="00FF5BCE" w:rsidRDefault="00932E90" w:rsidP="003C5783">
            <w:pPr>
              <w:pStyle w:val="ListParagraph"/>
              <w:numPr>
                <w:ilvl w:val="0"/>
                <w:numId w:val="19"/>
              </w:numPr>
              <w:spacing w:before="60" w:after="60"/>
              <w:ind w:hanging="553"/>
              <w:jc w:val="both"/>
              <w:rPr>
                <w:sz w:val="24"/>
                <w:szCs w:val="24"/>
              </w:rPr>
            </w:pPr>
            <w:r>
              <w:rPr>
                <w:sz w:val="24"/>
                <w:szCs w:val="24"/>
              </w:rPr>
              <w:t xml:space="preserve">Les </w:t>
            </w:r>
            <w:r w:rsidR="00A43C3E">
              <w:rPr>
                <w:sz w:val="24"/>
                <w:szCs w:val="24"/>
              </w:rPr>
              <w:t>Proposants</w:t>
            </w:r>
            <w:r>
              <w:rPr>
                <w:sz w:val="24"/>
                <w:szCs w:val="24"/>
              </w:rPr>
              <w:t xml:space="preserve"> doivent donner les détails de toutes déviations dans leur Proposition Technique de Première Etape concernant les termes contractuels et les exigences </w:t>
            </w:r>
            <w:r w:rsidR="00FF5BCE">
              <w:rPr>
                <w:sz w:val="24"/>
                <w:szCs w:val="24"/>
              </w:rPr>
              <w:t>de performance</w:t>
            </w:r>
            <w:r>
              <w:rPr>
                <w:sz w:val="24"/>
                <w:szCs w:val="24"/>
              </w:rPr>
              <w:t>, qu’ils souhaiteraient que le Maître d’</w:t>
            </w:r>
            <w:r w:rsidR="00A43C3E">
              <w:rPr>
                <w:sz w:val="24"/>
                <w:szCs w:val="24"/>
              </w:rPr>
              <w:t>Ouvrage</w:t>
            </w:r>
            <w:r>
              <w:rPr>
                <w:sz w:val="24"/>
                <w:szCs w:val="24"/>
              </w:rPr>
              <w:t xml:space="preserve"> considère lors de l’évaluation des Propositions Techniques de Première Etape et </w:t>
            </w:r>
            <w:r w:rsidR="00FF5BCE">
              <w:rPr>
                <w:sz w:val="24"/>
                <w:szCs w:val="24"/>
              </w:rPr>
              <w:t xml:space="preserve">au cours de </w:t>
            </w:r>
            <w:r>
              <w:rPr>
                <w:sz w:val="24"/>
                <w:szCs w:val="24"/>
              </w:rPr>
              <w:t xml:space="preserve">toute/s Réunion/s de Clarification avec le Proposant, conformément </w:t>
            </w:r>
            <w:r w:rsidR="00FF5BCE">
              <w:rPr>
                <w:sz w:val="24"/>
                <w:szCs w:val="24"/>
              </w:rPr>
              <w:t xml:space="preserve">aux </w:t>
            </w:r>
            <w:r>
              <w:rPr>
                <w:sz w:val="24"/>
                <w:szCs w:val="24"/>
              </w:rPr>
              <w:t>article</w:t>
            </w:r>
            <w:r w:rsidR="00FF5BCE">
              <w:rPr>
                <w:sz w:val="24"/>
                <w:szCs w:val="24"/>
              </w:rPr>
              <w:t>s</w:t>
            </w:r>
            <w:r>
              <w:rPr>
                <w:sz w:val="24"/>
                <w:szCs w:val="24"/>
              </w:rPr>
              <w:t xml:space="preserve"> </w:t>
            </w:r>
            <w:r w:rsidR="00FF5BCE" w:rsidRPr="00FF5BCE">
              <w:rPr>
                <w:b/>
                <w:bCs/>
                <w:sz w:val="24"/>
                <w:szCs w:val="24"/>
              </w:rPr>
              <w:t>23 à 26 des IP</w:t>
            </w:r>
            <w:r w:rsidR="00FF5BCE">
              <w:rPr>
                <w:sz w:val="24"/>
                <w:szCs w:val="24"/>
              </w:rPr>
              <w:t xml:space="preserve">. </w:t>
            </w:r>
          </w:p>
          <w:p w14:paraId="264F5061" w14:textId="029BABBC" w:rsidR="00407C40" w:rsidRPr="00122AEC" w:rsidRDefault="00FF5BCE" w:rsidP="003C5783">
            <w:pPr>
              <w:pStyle w:val="ListParagraph"/>
              <w:numPr>
                <w:ilvl w:val="0"/>
                <w:numId w:val="19"/>
              </w:numPr>
              <w:spacing w:before="60" w:after="60"/>
              <w:ind w:hanging="553"/>
              <w:jc w:val="both"/>
              <w:rPr>
                <w:sz w:val="24"/>
                <w:szCs w:val="24"/>
              </w:rPr>
            </w:pPr>
            <w:r>
              <w:rPr>
                <w:sz w:val="24"/>
                <w:szCs w:val="24"/>
              </w:rPr>
              <w:t xml:space="preserve">Dans le cas d’une proposition technique </w:t>
            </w:r>
            <w:r w:rsidR="00407C40" w:rsidRPr="00122AEC">
              <w:rPr>
                <w:sz w:val="24"/>
                <w:szCs w:val="24"/>
              </w:rPr>
              <w:t xml:space="preserve">présentée par un </w:t>
            </w:r>
            <w:r w:rsidR="00E0114C">
              <w:rPr>
                <w:sz w:val="24"/>
                <w:szCs w:val="24"/>
              </w:rPr>
              <w:t>GE</w:t>
            </w:r>
            <w:r w:rsidR="00407C40" w:rsidRPr="00122AEC">
              <w:rPr>
                <w:sz w:val="24"/>
                <w:szCs w:val="24"/>
              </w:rPr>
              <w:t xml:space="preserve"> d’entreprises</w:t>
            </w:r>
            <w:r>
              <w:rPr>
                <w:sz w:val="24"/>
                <w:szCs w:val="24"/>
              </w:rPr>
              <w:t>, la proposition</w:t>
            </w:r>
            <w:r w:rsidR="00407C40" w:rsidRPr="00122AEC">
              <w:rPr>
                <w:sz w:val="24"/>
                <w:szCs w:val="24"/>
              </w:rPr>
              <w:t xml:space="preserve"> devra inclure soit une copie de l’Accord de G</w:t>
            </w:r>
            <w:r w:rsidR="00E0114C">
              <w:rPr>
                <w:sz w:val="24"/>
                <w:szCs w:val="24"/>
              </w:rPr>
              <w:t>E</w:t>
            </w:r>
            <w:r w:rsidR="00407C40" w:rsidRPr="00122AEC">
              <w:rPr>
                <w:sz w:val="24"/>
                <w:szCs w:val="24"/>
              </w:rPr>
              <w:t xml:space="preserve"> liant tous les membres du G</w:t>
            </w:r>
            <w:r w:rsidR="00E0114C">
              <w:rPr>
                <w:sz w:val="24"/>
                <w:szCs w:val="24"/>
              </w:rPr>
              <w:t>E</w:t>
            </w:r>
            <w:r w:rsidR="00407C40" w:rsidRPr="00122AEC">
              <w:rPr>
                <w:sz w:val="24"/>
                <w:szCs w:val="24"/>
              </w:rPr>
              <w:t>, soit une lettre d’intention de constituer un tel G</w:t>
            </w:r>
            <w:r w:rsidR="00E0114C">
              <w:rPr>
                <w:sz w:val="24"/>
                <w:szCs w:val="24"/>
              </w:rPr>
              <w:t>E</w:t>
            </w:r>
            <w:r w:rsidR="00407C40" w:rsidRPr="00122AEC">
              <w:rPr>
                <w:sz w:val="24"/>
                <w:szCs w:val="24"/>
              </w:rPr>
              <w:t xml:space="preserve"> signée par tous les membres du G</w:t>
            </w:r>
            <w:r w:rsidR="00E0114C">
              <w:rPr>
                <w:sz w:val="24"/>
                <w:szCs w:val="24"/>
              </w:rPr>
              <w:t>E</w:t>
            </w:r>
            <w:r w:rsidR="00407C40" w:rsidRPr="00122AEC">
              <w:rPr>
                <w:sz w:val="24"/>
                <w:szCs w:val="24"/>
              </w:rPr>
              <w:t xml:space="preserve"> et assortie d’un projet d’accord indiquant les parties des </w:t>
            </w:r>
            <w:r w:rsidR="007C0D9A">
              <w:rPr>
                <w:sz w:val="24"/>
                <w:szCs w:val="24"/>
              </w:rPr>
              <w:t xml:space="preserve">travaux </w:t>
            </w:r>
            <w:r w:rsidR="00407C40" w:rsidRPr="00122AEC">
              <w:rPr>
                <w:sz w:val="24"/>
                <w:szCs w:val="24"/>
              </w:rPr>
              <w:t>à réaliser par les différents membres</w:t>
            </w:r>
            <w:r w:rsidR="00572592" w:rsidRPr="00122AEC">
              <w:rPr>
                <w:sz w:val="24"/>
                <w:szCs w:val="24"/>
              </w:rPr>
              <w:t> ;</w:t>
            </w:r>
          </w:p>
          <w:p w14:paraId="4BCB69DC" w14:textId="5997DD0C" w:rsidR="00D42D01" w:rsidRPr="00E24FC5" w:rsidRDefault="00734082" w:rsidP="003C5783">
            <w:pPr>
              <w:pStyle w:val="ListParagraph"/>
              <w:numPr>
                <w:ilvl w:val="0"/>
                <w:numId w:val="19"/>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w:t>
            </w:r>
            <w:r w:rsidR="00FF5BCE">
              <w:rPr>
                <w:b/>
                <w:bCs/>
                <w:sz w:val="24"/>
                <w:szCs w:val="24"/>
              </w:rPr>
              <w:t>5.4</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3555226F" w14:textId="51DFBF57" w:rsidR="00B14D34" w:rsidRPr="00C74DED" w:rsidRDefault="00CB5DE6" w:rsidP="003C5783">
            <w:pPr>
              <w:pStyle w:val="ListParagraph"/>
              <w:numPr>
                <w:ilvl w:val="0"/>
                <w:numId w:val="19"/>
              </w:numPr>
              <w:spacing w:before="60" w:after="60"/>
              <w:ind w:hanging="553"/>
              <w:jc w:val="both"/>
              <w:rPr>
                <w:sz w:val="24"/>
                <w:szCs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tc>
      </w:tr>
      <w:tr w:rsidR="00D42D01" w:rsidRPr="00B4328A" w14:paraId="4E709F9C" w14:textId="77777777" w:rsidTr="00EA3F5F">
        <w:trPr>
          <w:gridAfter w:val="1"/>
          <w:wAfter w:w="23" w:type="dxa"/>
        </w:trPr>
        <w:tc>
          <w:tcPr>
            <w:tcW w:w="2552" w:type="dxa"/>
            <w:gridSpan w:val="3"/>
          </w:tcPr>
          <w:p w14:paraId="59A5FB8D" w14:textId="5975821C" w:rsidR="00D42D01" w:rsidRPr="00B4328A" w:rsidRDefault="000865A6" w:rsidP="003C5783">
            <w:pPr>
              <w:pStyle w:val="AASec1H2"/>
              <w:numPr>
                <w:ilvl w:val="0"/>
                <w:numId w:val="93"/>
              </w:numPr>
            </w:pPr>
            <w:bookmarkStart w:id="205" w:name="_Toc485027144"/>
            <w:bookmarkStart w:id="206" w:name="_Toc20750593"/>
            <w:bookmarkStart w:id="207" w:name="_Toc87877390"/>
            <w:r w:rsidRPr="00B4328A">
              <w:t>Proposition</w:t>
            </w:r>
            <w:r w:rsidR="00D42D01" w:rsidRPr="00B4328A">
              <w:t>s techniques variantes</w:t>
            </w:r>
            <w:bookmarkEnd w:id="205"/>
            <w:bookmarkEnd w:id="206"/>
            <w:bookmarkEnd w:id="207"/>
          </w:p>
        </w:tc>
        <w:tc>
          <w:tcPr>
            <w:tcW w:w="7456" w:type="dxa"/>
          </w:tcPr>
          <w:p w14:paraId="4FB02424" w14:textId="166BDFD2" w:rsidR="00D42D01" w:rsidRPr="00B4328A" w:rsidRDefault="00D42D01" w:rsidP="008401E0">
            <w:pPr>
              <w:pStyle w:val="AASec1H3"/>
              <w:ind w:left="555" w:hanging="630"/>
            </w:pPr>
            <w:r w:rsidRPr="00B4328A">
              <w:tab/>
            </w:r>
            <w:r w:rsidR="00FF5BCE">
              <w:t xml:space="preserve">Les Proposants devront noter qu’ils sont autorisés </w:t>
            </w:r>
            <w:r w:rsidR="00941346">
              <w:t xml:space="preserve">à proposer des variantes </w:t>
            </w:r>
            <w:r w:rsidR="00A43C3E">
              <w:t>techniques</w:t>
            </w:r>
            <w:r w:rsidR="00941346">
              <w:t xml:space="preserve"> avec leurs Propositions Techniques de Première Etape en plus et à la place des exigences spécifiés dans les Documents de DP, dans la mesure où ils peuvent </w:t>
            </w:r>
            <w:r w:rsidR="0092535F">
              <w:t>démontrer</w:t>
            </w:r>
            <w:r w:rsidRPr="00B4328A">
              <w:t xml:space="preserve"> que </w:t>
            </w:r>
            <w:r w:rsidR="00887F19" w:rsidRPr="00B4328A">
              <w:t>l</w:t>
            </w:r>
            <w:r w:rsidR="00887F19">
              <w:t>a</w:t>
            </w:r>
            <w:r w:rsidR="00887F19" w:rsidRPr="00B4328A">
              <w:t xml:space="preserve"> </w:t>
            </w:r>
            <w:r w:rsidR="000865A6" w:rsidRPr="00B4328A">
              <w:t>proposition</w:t>
            </w:r>
            <w:r w:rsidRPr="00B4328A">
              <w:t xml:space="preserve"> variante proposée bénéfic</w:t>
            </w:r>
            <w:r w:rsidR="0070678A">
              <w:t>i</w:t>
            </w:r>
            <w:r w:rsidRPr="00B4328A">
              <w:t xml:space="preserve">e </w:t>
            </w:r>
            <w:r w:rsidR="0070678A">
              <w:t>a</w:t>
            </w:r>
            <w:r w:rsidR="0070678A" w:rsidRPr="00B4328A">
              <w:t xml:space="preserve">u </w:t>
            </w:r>
            <w:r w:rsidRPr="00B4328A">
              <w:t>Maître d’</w:t>
            </w:r>
            <w:r w:rsidR="00C464C0" w:rsidRPr="00B4328A">
              <w:t>O</w:t>
            </w:r>
            <w:r w:rsidRPr="00B4328A">
              <w:t>uvrage, qu’elle remplit les objectifs principaux du marché, et qu’elle satisf</w:t>
            </w:r>
            <w:r w:rsidR="00887F19">
              <w:t>ai</w:t>
            </w:r>
            <w:r w:rsidRPr="00B4328A">
              <w:t>t aux performance</w:t>
            </w:r>
            <w:r w:rsidR="00062233" w:rsidRPr="00B4328A">
              <w:t>s</w:t>
            </w:r>
            <w:r w:rsidRPr="00B4328A">
              <w:t xml:space="preserve"> de base et aux critères techniques spécifiés dans le </w:t>
            </w:r>
            <w:r w:rsidR="007D2D55">
              <w:t>DDP</w:t>
            </w:r>
            <w:r w:rsidR="00941346">
              <w:t xml:space="preserve">. </w:t>
            </w:r>
          </w:p>
          <w:p w14:paraId="6C1DCDE4" w14:textId="2E5C0E30" w:rsidR="000B0FFF" w:rsidRPr="00B4328A" w:rsidRDefault="00D42D01" w:rsidP="008401E0">
            <w:pPr>
              <w:pStyle w:val="AASec1H3"/>
              <w:ind w:left="555" w:hanging="630"/>
            </w:pPr>
            <w:r w:rsidRPr="00B4328A">
              <w:tab/>
            </w:r>
            <w:r w:rsidR="00941346">
              <w:t xml:space="preserve">Toutes </w:t>
            </w:r>
            <w:r w:rsidR="000B0FFF" w:rsidRPr="000B0FFF">
              <w:t xml:space="preserve">variantes techniques </w:t>
            </w:r>
            <w:r w:rsidR="00941346">
              <w:t>soumises par un</w:t>
            </w:r>
            <w:r w:rsidR="000B0FFF" w:rsidRPr="000B0FFF">
              <w:t xml:space="preserve"> </w:t>
            </w:r>
            <w:r w:rsidR="000B0FFF">
              <w:t>Proposant</w:t>
            </w:r>
            <w:r w:rsidR="000B0FFF" w:rsidRPr="000B0FFF">
              <w:t xml:space="preserve"> </w:t>
            </w:r>
            <w:r w:rsidR="00941346">
              <w:t xml:space="preserve">en tant que Proposition Technique de Première Etape sera sujette à des clarifications avec le Proposant, selon l’article </w:t>
            </w:r>
            <w:r w:rsidR="00941346" w:rsidRPr="00941346">
              <w:rPr>
                <w:b/>
                <w:bCs w:val="0"/>
              </w:rPr>
              <w:t>26 des IP</w:t>
            </w:r>
            <w:r w:rsidR="00941346">
              <w:t xml:space="preserve">. </w:t>
            </w:r>
          </w:p>
        </w:tc>
      </w:tr>
      <w:tr w:rsidR="00A26D2F" w:rsidRPr="00B4328A" w14:paraId="3C04060C" w14:textId="77777777" w:rsidTr="00EA3F5F">
        <w:trPr>
          <w:gridAfter w:val="1"/>
          <w:wAfter w:w="23" w:type="dxa"/>
        </w:trPr>
        <w:tc>
          <w:tcPr>
            <w:tcW w:w="2552" w:type="dxa"/>
            <w:gridSpan w:val="3"/>
          </w:tcPr>
          <w:p w14:paraId="246C38E7" w14:textId="4644A6CF" w:rsidR="00A26D2F" w:rsidRPr="008C1A41" w:rsidRDefault="00330CFE" w:rsidP="003C5783">
            <w:pPr>
              <w:pStyle w:val="AASec1H2"/>
              <w:numPr>
                <w:ilvl w:val="0"/>
                <w:numId w:val="93"/>
              </w:numPr>
            </w:pPr>
            <w:bookmarkStart w:id="208" w:name="_Toc20750596"/>
            <w:bookmarkStart w:id="209" w:name="_Toc87877391"/>
            <w:r w:rsidRPr="008C1A41">
              <w:t xml:space="preserve">Documents attestant </w:t>
            </w:r>
            <w:r w:rsidR="008401DF">
              <w:t>de</w:t>
            </w:r>
            <w:r w:rsidRPr="008C1A41">
              <w:t xml:space="preserve"> la </w:t>
            </w:r>
            <w:r w:rsidR="00941346">
              <w:t>Q</w:t>
            </w:r>
            <w:r w:rsidRPr="008C1A41">
              <w:t>ualification du Proposant</w:t>
            </w:r>
            <w:bookmarkEnd w:id="208"/>
            <w:bookmarkEnd w:id="209"/>
          </w:p>
        </w:tc>
        <w:tc>
          <w:tcPr>
            <w:tcW w:w="7456" w:type="dxa"/>
          </w:tcPr>
          <w:p w14:paraId="66CFCB7C" w14:textId="24C82C66" w:rsidR="00330CFE" w:rsidRPr="008C1A41" w:rsidRDefault="00330CFE" w:rsidP="008401E0">
            <w:pPr>
              <w:pStyle w:val="AASec1H3"/>
              <w:ind w:left="555" w:hanging="630"/>
            </w:pPr>
            <w:r w:rsidRPr="008C1A41">
              <w:t>Conformément à la Section III, Critères d'</w:t>
            </w:r>
            <w:r w:rsidR="0092535F">
              <w:t>E</w:t>
            </w:r>
            <w:r w:rsidRPr="008C1A41">
              <w:t xml:space="preserve">valuation et de </w:t>
            </w:r>
            <w:r w:rsidR="0092535F">
              <w:t>Q</w:t>
            </w:r>
            <w:r w:rsidRPr="008C1A41">
              <w:t xml:space="preserve">ualification, pour établir que le </w:t>
            </w:r>
            <w:r w:rsidR="0020782E">
              <w:t>P</w:t>
            </w:r>
            <w:r w:rsidR="006F4C37">
              <w:t>roposant</w:t>
            </w:r>
            <w:r w:rsidRPr="008C1A41">
              <w:t xml:space="preserve"> continue de satisfaire aux critères de qualification utilisés au moment de la </w:t>
            </w:r>
            <w:r w:rsidR="0092535F">
              <w:t>S</w:t>
            </w:r>
            <w:r w:rsidRPr="008C1A41">
              <w:t xml:space="preserve">élection </w:t>
            </w:r>
            <w:r w:rsidR="0092535F">
              <w:t>I</w:t>
            </w:r>
            <w:r w:rsidRPr="008C1A41">
              <w:t xml:space="preserve">nitiale, le </w:t>
            </w:r>
            <w:r w:rsidR="0020782E">
              <w:t>P</w:t>
            </w:r>
            <w:r w:rsidR="006F4C37">
              <w:t>roposant</w:t>
            </w:r>
            <w:r w:rsidRPr="008C1A41">
              <w:t xml:space="preserve"> fournira des informations à jour sur tout aspect de l'évaluation ayant changé depuis </w:t>
            </w:r>
            <w:r w:rsidR="003260B1">
              <w:t xml:space="preserve">la </w:t>
            </w:r>
            <w:r w:rsidR="0092535F">
              <w:t>S</w:t>
            </w:r>
            <w:r w:rsidR="003260B1">
              <w:t xml:space="preserve">élection </w:t>
            </w:r>
            <w:r w:rsidR="0092535F">
              <w:t>I</w:t>
            </w:r>
            <w:r w:rsidR="003260B1">
              <w:t>nitiale</w:t>
            </w:r>
            <w:r w:rsidR="00093C6D">
              <w:t>, y compris le statut de disqualification relative à l’Exploitation et Abus Sexuels (EAS) / Harcèlement Sexuel (HS)</w:t>
            </w:r>
            <w:r w:rsidRPr="008C1A41">
              <w:t>.</w:t>
            </w:r>
          </w:p>
          <w:p w14:paraId="3971526D" w14:textId="4A8D2B6F" w:rsidR="006E6CF2" w:rsidRPr="00C74DED" w:rsidRDefault="006E6CF2" w:rsidP="00C74DED">
            <w:pPr>
              <w:pStyle w:val="AASec1H3"/>
              <w:ind w:left="555" w:hanging="630"/>
            </w:pPr>
            <w:r w:rsidRPr="006E6CF2">
              <w:t>Si une marge de préfér</w:t>
            </w:r>
            <w:r>
              <w:t xml:space="preserve">ence s'applique conformément à </w:t>
            </w:r>
            <w:r w:rsidRPr="006C0101">
              <w:t xml:space="preserve">l’article </w:t>
            </w:r>
            <w:r w:rsidR="00941346" w:rsidRPr="00941346">
              <w:rPr>
                <w:b/>
                <w:bCs w:val="0"/>
              </w:rPr>
              <w:t>50.1</w:t>
            </w:r>
            <w:r w:rsidRPr="000D7370">
              <w:rPr>
                <w:b/>
                <w:bCs w:val="0"/>
              </w:rPr>
              <w:t xml:space="preserve"> des IP</w:t>
            </w:r>
            <w:r w:rsidRPr="003260B1">
              <w:t xml:space="preserve">, les </w:t>
            </w:r>
            <w:r w:rsidR="0020782E">
              <w:t>P</w:t>
            </w:r>
            <w:r w:rsidRPr="003260B1">
              <w:t xml:space="preserve">roposants </w:t>
            </w:r>
            <w:r w:rsidR="0020782E">
              <w:t>du pays du Maître d’Ouvrage</w:t>
            </w:r>
            <w:r w:rsidRPr="003260B1">
              <w:t xml:space="preserve">, individuellement ou en </w:t>
            </w:r>
            <w:r w:rsidRPr="005C16B2">
              <w:t>groupement</w:t>
            </w:r>
            <w:r w:rsidRPr="007A1EC7">
              <w:t xml:space="preserve">, demandant </w:t>
            </w:r>
            <w:r w:rsidR="0020782E">
              <w:t xml:space="preserve">de bénéficier de </w:t>
            </w:r>
            <w:r w:rsidRPr="007A1EC7">
              <w:t>la préférence nationale doivent fournir toutes les informations nécessaires pour satisfaire aux critères d'éligibilité spécifiés c</w:t>
            </w:r>
            <w:r w:rsidRPr="00517936">
              <w:t xml:space="preserve">onformément </w:t>
            </w:r>
            <w:r w:rsidRPr="006C0101">
              <w:t xml:space="preserve">l’article </w:t>
            </w:r>
            <w:r w:rsidR="00941346" w:rsidRPr="00941346">
              <w:rPr>
                <w:b/>
                <w:bCs w:val="0"/>
              </w:rPr>
              <w:t>50.1</w:t>
            </w:r>
            <w:r w:rsidRPr="000D7370">
              <w:rPr>
                <w:b/>
                <w:bCs w:val="0"/>
              </w:rPr>
              <w:t xml:space="preserve"> des IP</w:t>
            </w:r>
            <w:r w:rsidR="003260B1">
              <w:t>.</w:t>
            </w:r>
          </w:p>
          <w:p w14:paraId="4B73FED5" w14:textId="60DB6AF1" w:rsidR="00A26D2F" w:rsidRPr="008C1A41" w:rsidRDefault="00330CFE" w:rsidP="008401E0">
            <w:pPr>
              <w:pStyle w:val="AASec1H3"/>
              <w:ind w:left="555" w:hanging="630"/>
            </w:pPr>
            <w:r w:rsidRPr="008C1A41">
              <w:t xml:space="preserve">Tout changement dans la structure ou la formation d'un </w:t>
            </w:r>
            <w:r w:rsidR="0020782E">
              <w:t>P</w:t>
            </w:r>
            <w:r w:rsidR="006F4C37">
              <w:t>roposant</w:t>
            </w:r>
            <w:r w:rsidRPr="008C1A41">
              <w:t xml:space="preserve"> après avoir été initialement sélectionné et invité à soumettre </w:t>
            </w:r>
            <w:r w:rsidR="0020782E">
              <w:t>u</w:t>
            </w:r>
            <w:r w:rsidR="0092535F">
              <w:t>n</w:t>
            </w:r>
            <w:r w:rsidR="0020782E">
              <w:t>e P</w:t>
            </w:r>
            <w:r w:rsidRPr="008C1A41">
              <w:t xml:space="preserve">roposition (y compris, dans le cas d'un </w:t>
            </w:r>
            <w:r w:rsidR="003260B1">
              <w:t>groupement</w:t>
            </w:r>
            <w:r w:rsidRPr="008C1A41">
              <w:t xml:space="preserve">, tout changement dans la structure ou la formation d'un membre et tout changement dans un </w:t>
            </w:r>
            <w:r w:rsidR="0020782E">
              <w:t>S</w:t>
            </w:r>
            <w:r w:rsidRPr="008C1A41">
              <w:t>ous-</w:t>
            </w:r>
            <w:r w:rsidR="0020782E">
              <w:t>T</w:t>
            </w:r>
            <w:r w:rsidRPr="008C1A41">
              <w:t>raitant spécialisé) doit être</w:t>
            </w:r>
            <w:r w:rsidR="00427F71">
              <w:t xml:space="preserve"> </w:t>
            </w:r>
            <w:r w:rsidRPr="008C1A41">
              <w:t>: sou</w:t>
            </w:r>
            <w:r w:rsidR="0020782E">
              <w:t xml:space="preserve">mis à </w:t>
            </w:r>
            <w:r w:rsidRPr="008C1A41">
              <w:t xml:space="preserve">l'approbation écrite </w:t>
            </w:r>
            <w:r w:rsidR="003260B1">
              <w:t>du Maître d’Ouvrage</w:t>
            </w:r>
            <w:r w:rsidRPr="008C1A41">
              <w:t xml:space="preserve"> avant la date limite de soumission des </w:t>
            </w:r>
            <w:r w:rsidR="0020782E">
              <w:t>P</w:t>
            </w:r>
            <w:r w:rsidRPr="008C1A41">
              <w:t>ropositions. Cette approbation sera refusée si</w:t>
            </w:r>
            <w:r w:rsidR="0092535F">
              <w:t> :</w:t>
            </w:r>
            <w:r w:rsidRPr="008C1A41">
              <w:t xml:space="preserve"> (i) un </w:t>
            </w:r>
            <w:r w:rsidR="006F4C37">
              <w:t>Proposant</w:t>
            </w:r>
            <w:r w:rsidRPr="008C1A41">
              <w:t xml:space="preserve"> propose de s’associer à un </w:t>
            </w:r>
            <w:r w:rsidR="0020782E">
              <w:t>candidat</w:t>
            </w:r>
            <w:r w:rsidRPr="008C1A41">
              <w:t xml:space="preserve"> disqualifié ou, en cas de </w:t>
            </w:r>
            <w:r w:rsidR="003260B1">
              <w:t>groupement</w:t>
            </w:r>
            <w:r w:rsidR="003260B1" w:rsidRPr="008C1A41">
              <w:t xml:space="preserve"> </w:t>
            </w:r>
            <w:r w:rsidRPr="008C1A41">
              <w:t xml:space="preserve">disqualifié, à l’un de ses membres; (ii) à la suite du changement, le </w:t>
            </w:r>
            <w:r w:rsidR="00093C6D">
              <w:t>P</w:t>
            </w:r>
            <w:r w:rsidR="006F4C37">
              <w:t>roposant</w:t>
            </w:r>
            <w:r w:rsidRPr="008C1A41">
              <w:t xml:space="preserve"> ne remplit plus </w:t>
            </w:r>
            <w:r w:rsidR="0092535F">
              <w:t>pour l’essentiel</w:t>
            </w:r>
            <w:r w:rsidR="0092535F" w:rsidRPr="008C1A41">
              <w:t xml:space="preserve"> </w:t>
            </w:r>
            <w:r w:rsidRPr="008C1A41">
              <w:t xml:space="preserve">les critères de qualification énoncés dans les documents de </w:t>
            </w:r>
            <w:r w:rsidR="0020782E">
              <w:t>S</w:t>
            </w:r>
            <w:r w:rsidRPr="008C1A41">
              <w:t xml:space="preserve">élection </w:t>
            </w:r>
            <w:r w:rsidR="0092535F">
              <w:t>I</w:t>
            </w:r>
            <w:r w:rsidR="003260B1" w:rsidRPr="008C1A41">
              <w:t>nitia</w:t>
            </w:r>
            <w:r w:rsidR="003260B1">
              <w:t>le</w:t>
            </w:r>
            <w:r w:rsidRPr="008C1A41">
              <w:t xml:space="preserve">; (iii) ne fait plus partie de la liste des candidats initialement sélectionnés à la suite de la réévaluation de la demande par </w:t>
            </w:r>
            <w:r w:rsidR="002642D5">
              <w:t>le Maître d’Ouvrage</w:t>
            </w:r>
            <w:r w:rsidRPr="008C1A41">
              <w:t xml:space="preserve"> conformément aux critères énoncés dans les documents de </w:t>
            </w:r>
            <w:r w:rsidR="0092535F">
              <w:t>S</w:t>
            </w:r>
            <w:r w:rsidRPr="008C1A41">
              <w:t xml:space="preserve">élection </w:t>
            </w:r>
            <w:r w:rsidR="0092535F">
              <w:t>I</w:t>
            </w:r>
            <w:r w:rsidRPr="008C1A41">
              <w:t xml:space="preserve">nitiale; ou (iv) de l'avis </w:t>
            </w:r>
            <w:r w:rsidR="002E4FF3">
              <w:t>du</w:t>
            </w:r>
            <w:r w:rsidR="002642D5">
              <w:t xml:space="preserve"> Maître d’Ouvrage</w:t>
            </w:r>
            <w:r w:rsidRPr="008C1A41">
              <w:t xml:space="preserve">, le changement peut entraîner une réduction </w:t>
            </w:r>
            <w:r w:rsidR="0020782E">
              <w:t>importante</w:t>
            </w:r>
            <w:r w:rsidRPr="008C1A41">
              <w:t xml:space="preserve"> de la concurrence. Tout changement de ce type devrait être soumis </w:t>
            </w:r>
            <w:r w:rsidR="002E4FF3">
              <w:t>au</w:t>
            </w:r>
            <w:r w:rsidR="002642D5">
              <w:t xml:space="preserve"> Maître d’Ouvrage</w:t>
            </w:r>
            <w:r w:rsidRPr="008C1A41">
              <w:t xml:space="preserve"> au plus tard quatorze (14) jours après l'</w:t>
            </w:r>
            <w:r w:rsidR="0020782E">
              <w:t>A</w:t>
            </w:r>
            <w:r w:rsidRPr="008C1A41">
              <w:t xml:space="preserve">vis de </w:t>
            </w:r>
            <w:r w:rsidR="0020782E">
              <w:t>D</w:t>
            </w:r>
            <w:r w:rsidRPr="008C1A41">
              <w:t xml:space="preserve">emande de </w:t>
            </w:r>
            <w:r w:rsidR="0020782E">
              <w:t>P</w:t>
            </w:r>
            <w:r w:rsidRPr="008C1A41">
              <w:t>ropositions</w:t>
            </w:r>
            <w:r w:rsidR="000F2122">
              <w:t xml:space="preserve"> de Première Etape</w:t>
            </w:r>
            <w:r w:rsidRPr="008C1A41">
              <w:t>.</w:t>
            </w:r>
          </w:p>
        </w:tc>
      </w:tr>
      <w:tr w:rsidR="00A26D2F" w:rsidRPr="00B4328A" w14:paraId="419CB2C7" w14:textId="77777777" w:rsidTr="00EA3F5F">
        <w:trPr>
          <w:gridAfter w:val="1"/>
          <w:wAfter w:w="23" w:type="dxa"/>
        </w:trPr>
        <w:tc>
          <w:tcPr>
            <w:tcW w:w="2552" w:type="dxa"/>
            <w:gridSpan w:val="3"/>
          </w:tcPr>
          <w:p w14:paraId="0168DDF1" w14:textId="02BBAA14" w:rsidR="00A26D2F" w:rsidRPr="00B4328A" w:rsidRDefault="00A26D2F" w:rsidP="003C5783">
            <w:pPr>
              <w:pStyle w:val="AASec1H2"/>
              <w:numPr>
                <w:ilvl w:val="0"/>
                <w:numId w:val="93"/>
              </w:numPr>
            </w:pPr>
            <w:bookmarkStart w:id="210" w:name="_Toc485027145"/>
            <w:bookmarkStart w:id="211" w:name="_Toc20750597"/>
            <w:bookmarkStart w:id="212" w:name="_Toc87877392"/>
            <w:r w:rsidRPr="00B4328A">
              <w:t xml:space="preserve">Documents attestant </w:t>
            </w:r>
            <w:r w:rsidR="008401DF">
              <w:t xml:space="preserve">de </w:t>
            </w:r>
            <w:r w:rsidRPr="00B4328A">
              <w:t>l</w:t>
            </w:r>
            <w:r w:rsidR="006E6CF2">
              <w:t>a conformité des travaux</w:t>
            </w:r>
            <w:bookmarkEnd w:id="210"/>
            <w:bookmarkEnd w:id="211"/>
            <w:bookmarkEnd w:id="212"/>
          </w:p>
        </w:tc>
        <w:tc>
          <w:tcPr>
            <w:tcW w:w="7456" w:type="dxa"/>
          </w:tcPr>
          <w:p w14:paraId="269B95B5" w14:textId="011D6C96" w:rsidR="006E6CF2" w:rsidRPr="006E6CF2" w:rsidRDefault="00A26D2F" w:rsidP="008401E0">
            <w:pPr>
              <w:pStyle w:val="AASec1H3"/>
              <w:ind w:left="555" w:hanging="630"/>
              <w:rPr>
                <w:sz w:val="16"/>
              </w:rPr>
            </w:pPr>
            <w:r w:rsidRPr="00B4328A">
              <w:tab/>
            </w:r>
            <w:r w:rsidR="006E6CF2" w:rsidRPr="006E6CF2">
              <w:t xml:space="preserve">Conformément à </w:t>
            </w:r>
            <w:r w:rsidR="006E6CF2" w:rsidRPr="003260B1">
              <w:t>l’</w:t>
            </w:r>
            <w:r w:rsidR="006E6CF2" w:rsidRPr="006C0101">
              <w:t xml:space="preserve">article </w:t>
            </w:r>
            <w:r w:rsidR="006E6CF2" w:rsidRPr="000D7370">
              <w:rPr>
                <w:b/>
                <w:bCs w:val="0"/>
              </w:rPr>
              <w:t>12.</w:t>
            </w:r>
            <w:r w:rsidR="000F2122">
              <w:rPr>
                <w:b/>
                <w:bCs w:val="0"/>
              </w:rPr>
              <w:t>1</w:t>
            </w:r>
            <w:r w:rsidR="006E6CF2" w:rsidRPr="000D7370">
              <w:rPr>
                <w:b/>
                <w:bCs w:val="0"/>
              </w:rPr>
              <w:t xml:space="preserve"> (</w:t>
            </w:r>
            <w:r w:rsidR="000F2122">
              <w:rPr>
                <w:b/>
                <w:bCs w:val="0"/>
              </w:rPr>
              <w:t>e</w:t>
            </w:r>
            <w:r w:rsidR="006E6CF2" w:rsidRPr="000D7370">
              <w:rPr>
                <w:b/>
                <w:bCs w:val="0"/>
              </w:rPr>
              <w:t>) des IP</w:t>
            </w:r>
            <w:r w:rsidR="006E6CF2" w:rsidRPr="006E6CF2">
              <w:t xml:space="preserve">, le </w:t>
            </w:r>
            <w:r w:rsidR="006E6CF2">
              <w:t xml:space="preserve">Proposant </w:t>
            </w:r>
            <w:r w:rsidR="006E6CF2" w:rsidRPr="006E6CF2">
              <w:t xml:space="preserve">doit fournir, dans le cadre de sa </w:t>
            </w:r>
            <w:r w:rsidR="0020782E">
              <w:t>P</w:t>
            </w:r>
            <w:r w:rsidR="006E6CF2" w:rsidRPr="006E6CF2">
              <w:t>roposition, les documents établissant la</w:t>
            </w:r>
            <w:r w:rsidR="006E6CF2">
              <w:t xml:space="preserve"> conformité aux documents du </w:t>
            </w:r>
            <w:r w:rsidR="007D2D55">
              <w:t>DDP</w:t>
            </w:r>
            <w:r w:rsidR="006E6CF2" w:rsidRPr="006E6CF2">
              <w:t xml:space="preserve"> des </w:t>
            </w:r>
            <w:r w:rsidR="0020782E">
              <w:t>Ouvrages</w:t>
            </w:r>
            <w:r w:rsidR="006E6CF2" w:rsidRPr="006E6CF2">
              <w:t xml:space="preserve"> qu'il propose de concevoir et de construire dans le cadre du </w:t>
            </w:r>
            <w:r w:rsidR="00E75D3D">
              <w:t>Marché</w:t>
            </w:r>
            <w:r w:rsidR="006E6CF2" w:rsidRPr="006E6CF2">
              <w:t>.</w:t>
            </w:r>
          </w:p>
          <w:p w14:paraId="39CAFE75" w14:textId="518547B9" w:rsidR="006E6CF2" w:rsidRPr="006E6CF2" w:rsidRDefault="006E6CF2" w:rsidP="008401E0">
            <w:pPr>
              <w:pStyle w:val="AASec1H3"/>
              <w:ind w:left="555" w:hanging="630"/>
            </w:pPr>
            <w:r w:rsidRPr="006E6CF2">
              <w:t xml:space="preserve">La preuve documentaire de la conformité des </w:t>
            </w:r>
            <w:r w:rsidR="0020782E">
              <w:t xml:space="preserve">Ouvrages </w:t>
            </w:r>
            <w:r w:rsidRPr="006E6CF2">
              <w:t>avec les documents d</w:t>
            </w:r>
            <w:r w:rsidR="008767EC">
              <w:t xml:space="preserve">u </w:t>
            </w:r>
            <w:r w:rsidR="007D2D55">
              <w:t>DDP</w:t>
            </w:r>
            <w:r w:rsidR="008767EC">
              <w:t xml:space="preserve"> </w:t>
            </w:r>
            <w:r w:rsidRPr="006E6CF2">
              <w:t>peut prendre la forme de documentation, de dessins et de données, et doit comprendre</w:t>
            </w:r>
            <w:r w:rsidR="000D7370">
              <w:t xml:space="preserve"> </w:t>
            </w:r>
            <w:r w:rsidRPr="006E6CF2">
              <w:t>:</w:t>
            </w:r>
          </w:p>
          <w:p w14:paraId="3B90AB74" w14:textId="7C281491" w:rsidR="006E6CF2" w:rsidRPr="006E6CF2" w:rsidRDefault="006E6CF2" w:rsidP="00427F71">
            <w:pPr>
              <w:spacing w:before="60" w:after="60"/>
              <w:ind w:left="1136" w:hanging="450"/>
              <w:jc w:val="both"/>
              <w:rPr>
                <w:sz w:val="24"/>
                <w:szCs w:val="24"/>
              </w:rPr>
            </w:pPr>
            <w:r w:rsidRPr="006E6CF2">
              <w:rPr>
                <w:sz w:val="24"/>
                <w:szCs w:val="24"/>
              </w:rPr>
              <w:t xml:space="preserve">(a) </w:t>
            </w:r>
            <w:r w:rsidR="007767C3">
              <w:rPr>
                <w:sz w:val="24"/>
                <w:szCs w:val="24"/>
              </w:rPr>
              <w:t xml:space="preserve"> </w:t>
            </w:r>
            <w:r w:rsidRPr="006E6CF2">
              <w:rPr>
                <w:sz w:val="24"/>
                <w:szCs w:val="24"/>
              </w:rPr>
              <w:t xml:space="preserve">les documents spécifiés à la Section IV (Formulaires de </w:t>
            </w:r>
            <w:r w:rsidR="0020782E">
              <w:rPr>
                <w:sz w:val="24"/>
                <w:szCs w:val="24"/>
              </w:rPr>
              <w:t>P</w:t>
            </w:r>
            <w:r w:rsidRPr="006E6CF2">
              <w:rPr>
                <w:sz w:val="24"/>
                <w:szCs w:val="24"/>
              </w:rPr>
              <w:t>roposition) - Proposition technique</w:t>
            </w:r>
            <w:r w:rsidR="000D7370">
              <w:rPr>
                <w:sz w:val="24"/>
                <w:szCs w:val="24"/>
              </w:rPr>
              <w:t xml:space="preserve"> </w:t>
            </w:r>
            <w:r w:rsidRPr="006E6CF2">
              <w:rPr>
                <w:sz w:val="24"/>
                <w:szCs w:val="24"/>
              </w:rPr>
              <w:t>;</w:t>
            </w:r>
          </w:p>
          <w:p w14:paraId="380E5450" w14:textId="653613EB" w:rsidR="006E6CF2" w:rsidRPr="006E6CF2" w:rsidRDefault="006E6CF2" w:rsidP="00427F71">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sidR="0020782E">
              <w:rPr>
                <w:sz w:val="24"/>
                <w:szCs w:val="24"/>
              </w:rPr>
              <w:t>Ouvrages</w:t>
            </w:r>
            <w:r w:rsidRPr="006E6CF2">
              <w:rPr>
                <w:sz w:val="24"/>
                <w:szCs w:val="24"/>
              </w:rPr>
              <w:t xml:space="preserve"> proposés, en réponse aux exigences </w:t>
            </w:r>
            <w:r w:rsidR="002E4FF3">
              <w:rPr>
                <w:sz w:val="24"/>
                <w:szCs w:val="24"/>
              </w:rPr>
              <w:t>du</w:t>
            </w:r>
            <w:r w:rsidR="002642D5">
              <w:rPr>
                <w:sz w:val="24"/>
                <w:szCs w:val="24"/>
              </w:rPr>
              <w:t xml:space="preserve"> Maître d’Ouvrage</w:t>
            </w:r>
            <w:r w:rsidR="0092535F">
              <w:rPr>
                <w:sz w:val="24"/>
                <w:szCs w:val="24"/>
              </w:rPr>
              <w:t xml:space="preserve"> </w:t>
            </w:r>
            <w:r w:rsidRPr="006E6CF2">
              <w:rPr>
                <w:sz w:val="24"/>
                <w:szCs w:val="24"/>
              </w:rPr>
              <w:t>; et</w:t>
            </w:r>
          </w:p>
          <w:p w14:paraId="5AC1271E" w14:textId="6D397D35" w:rsidR="000F2122" w:rsidRDefault="006E6CF2" w:rsidP="00C74DED">
            <w:pPr>
              <w:spacing w:before="60" w:after="60"/>
              <w:ind w:left="1136" w:hanging="450"/>
              <w:jc w:val="both"/>
              <w:rPr>
                <w:sz w:val="24"/>
                <w:szCs w:val="24"/>
              </w:rPr>
            </w:pPr>
            <w:r w:rsidRPr="006E6CF2">
              <w:rPr>
                <w:sz w:val="24"/>
                <w:szCs w:val="24"/>
              </w:rPr>
              <w:t xml:space="preserve">(c) </w:t>
            </w:r>
            <w:r w:rsidR="000D7370">
              <w:rPr>
                <w:sz w:val="24"/>
                <w:szCs w:val="24"/>
              </w:rPr>
              <w:t xml:space="preserve"> </w:t>
            </w:r>
            <w:r w:rsidRPr="006E6CF2">
              <w:rPr>
                <w:sz w:val="24"/>
                <w:szCs w:val="24"/>
              </w:rPr>
              <w:t xml:space="preserve">des preuves suffisantes démontrant la </w:t>
            </w:r>
            <w:r w:rsidR="003260B1">
              <w:rPr>
                <w:sz w:val="24"/>
                <w:szCs w:val="24"/>
              </w:rPr>
              <w:t>conform</w:t>
            </w:r>
            <w:r w:rsidRPr="006E6CF2">
              <w:rPr>
                <w:sz w:val="24"/>
                <w:szCs w:val="24"/>
              </w:rPr>
              <w:t xml:space="preserve">ité des </w:t>
            </w:r>
            <w:r w:rsidR="0020782E">
              <w:rPr>
                <w:sz w:val="24"/>
                <w:szCs w:val="24"/>
              </w:rPr>
              <w:t xml:space="preserve">Ouvrages </w:t>
            </w:r>
            <w:r w:rsidRPr="006E6CF2">
              <w:rPr>
                <w:sz w:val="24"/>
                <w:szCs w:val="24"/>
              </w:rPr>
              <w:t xml:space="preserve">aux exigences </w:t>
            </w:r>
            <w:r w:rsidR="002E4FF3">
              <w:rPr>
                <w:sz w:val="24"/>
                <w:szCs w:val="24"/>
              </w:rPr>
              <w:t>du</w:t>
            </w:r>
            <w:r w:rsidR="002642D5">
              <w:rPr>
                <w:sz w:val="24"/>
                <w:szCs w:val="24"/>
              </w:rPr>
              <w:t xml:space="preserve"> Maître d’Ouvrage</w:t>
            </w:r>
            <w:r w:rsidRPr="006E6CF2">
              <w:rPr>
                <w:sz w:val="24"/>
                <w:szCs w:val="24"/>
              </w:rPr>
              <w:t xml:space="preserve">. Les proposants noteront que les normes de fabrication, de matériaux et d'équipement définies par </w:t>
            </w:r>
            <w:r w:rsidR="002642D5">
              <w:rPr>
                <w:sz w:val="24"/>
                <w:szCs w:val="24"/>
              </w:rPr>
              <w:t>le Maître d’Ouvrage</w:t>
            </w:r>
            <w:r w:rsidRPr="006E6CF2">
              <w:rPr>
                <w:sz w:val="24"/>
                <w:szCs w:val="24"/>
              </w:rPr>
              <w:t xml:space="preserve"> dans l</w:t>
            </w:r>
            <w:r w:rsidR="0020782E">
              <w:rPr>
                <w:sz w:val="24"/>
                <w:szCs w:val="24"/>
              </w:rPr>
              <w:t>e DDP</w:t>
            </w:r>
            <w:r w:rsidRPr="006E6CF2">
              <w:rPr>
                <w:sz w:val="24"/>
                <w:szCs w:val="24"/>
              </w:rPr>
              <w:t xml:space="preserve"> ne </w:t>
            </w:r>
            <w:r w:rsidR="003260B1">
              <w:rPr>
                <w:sz w:val="24"/>
                <w:szCs w:val="24"/>
              </w:rPr>
              <w:t>sont</w:t>
            </w:r>
            <w:r w:rsidRPr="006E6CF2">
              <w:rPr>
                <w:sz w:val="24"/>
                <w:szCs w:val="24"/>
              </w:rPr>
              <w:t xml:space="preserve"> que descriptives (établissant des normes de qualité et de performance) et non restrictives. Le </w:t>
            </w:r>
            <w:r w:rsidR="0020782E">
              <w:rPr>
                <w:sz w:val="24"/>
                <w:szCs w:val="24"/>
              </w:rPr>
              <w:t>P</w:t>
            </w:r>
            <w:r w:rsidR="006F4C37">
              <w:rPr>
                <w:sz w:val="24"/>
                <w:szCs w:val="24"/>
              </w:rPr>
              <w:t>roposant</w:t>
            </w:r>
            <w:r w:rsidRPr="006E6CF2">
              <w:rPr>
                <w:sz w:val="24"/>
                <w:szCs w:val="24"/>
              </w:rPr>
              <w:t xml:space="preserve"> peut substituer d'autres normes, dans sa </w:t>
            </w:r>
            <w:r w:rsidR="0092535F">
              <w:rPr>
                <w:sz w:val="24"/>
                <w:szCs w:val="24"/>
              </w:rPr>
              <w:t>p</w:t>
            </w:r>
            <w:r w:rsidRPr="006E6CF2">
              <w:rPr>
                <w:sz w:val="24"/>
                <w:szCs w:val="24"/>
              </w:rPr>
              <w:t xml:space="preserve">roposition technique, à condition qu'il démontre à la satisfaction </w:t>
            </w:r>
            <w:r w:rsidR="002E4FF3">
              <w:rPr>
                <w:sz w:val="24"/>
                <w:szCs w:val="24"/>
              </w:rPr>
              <w:t>du</w:t>
            </w:r>
            <w:r w:rsidR="002642D5">
              <w:rPr>
                <w:sz w:val="24"/>
                <w:szCs w:val="24"/>
              </w:rPr>
              <w:t xml:space="preserve"> Maître d’Ouvrage</w:t>
            </w:r>
            <w:r w:rsidRPr="006E6CF2">
              <w:rPr>
                <w:sz w:val="24"/>
                <w:szCs w:val="24"/>
              </w:rPr>
              <w:t xml:space="preserve"> que les substitutions sont substantiellement équivalentes ou supérieures aux normes indiquées dans les </w:t>
            </w:r>
            <w:r w:rsidR="0020782E">
              <w:rPr>
                <w:sz w:val="24"/>
                <w:szCs w:val="24"/>
              </w:rPr>
              <w:t xml:space="preserve">exigences de </w:t>
            </w:r>
            <w:r w:rsidRPr="006E6CF2">
              <w:rPr>
                <w:sz w:val="24"/>
                <w:szCs w:val="24"/>
              </w:rPr>
              <w:t xml:space="preserve">performances fonctionnelles spécifiées par </w:t>
            </w:r>
            <w:r w:rsidR="002642D5">
              <w:rPr>
                <w:sz w:val="24"/>
                <w:szCs w:val="24"/>
              </w:rPr>
              <w:t>le Maître d’Ouvrage</w:t>
            </w:r>
            <w:r w:rsidRPr="006E6CF2">
              <w:rPr>
                <w:sz w:val="24"/>
                <w:szCs w:val="24"/>
              </w:rPr>
              <w:t>.</w:t>
            </w:r>
          </w:p>
          <w:p w14:paraId="238167E1" w14:textId="3326A94B" w:rsidR="000F2122" w:rsidRPr="003A36E8" w:rsidRDefault="000F2122" w:rsidP="008401E0">
            <w:pPr>
              <w:pStyle w:val="AASec1H3"/>
              <w:ind w:left="555" w:hanging="630"/>
            </w:pPr>
            <w:r w:rsidRPr="000F2122">
              <w:t>Pour</w:t>
            </w:r>
            <w:r>
              <w:t xml:space="preserve"> </w:t>
            </w:r>
            <w:r w:rsidRPr="000F2122">
              <w:t xml:space="preserve">leurs </w:t>
            </w:r>
            <w:r>
              <w:t>P</w:t>
            </w:r>
            <w:r w:rsidRPr="000F2122">
              <w:t xml:space="preserve">ropositions </w:t>
            </w:r>
            <w:r>
              <w:t>T</w:t>
            </w:r>
            <w:r w:rsidRPr="000F2122">
              <w:t xml:space="preserve">echniques et </w:t>
            </w:r>
            <w:r>
              <w:t>F</w:t>
            </w:r>
            <w:r w:rsidRPr="000F2122">
              <w:t xml:space="preserve">inancières combinées de la deuxième étape, les </w:t>
            </w:r>
            <w:r>
              <w:t>P</w:t>
            </w:r>
            <w:r w:rsidRPr="000F2122">
              <w:t xml:space="preserve">roposants invités sont censés présenter la même proposition technique qu’à la première étape, à moins que des modifications ne soient explicitement autorisées ou requises dans le mémorandum spécifique au </w:t>
            </w:r>
            <w:r>
              <w:t>P</w:t>
            </w:r>
            <w:r w:rsidRPr="000F2122">
              <w:t xml:space="preserve">roposant intitulé « Changements requis en vertu de la </w:t>
            </w:r>
            <w:r>
              <w:t>P</w:t>
            </w:r>
            <w:r w:rsidRPr="000F2122">
              <w:t xml:space="preserve">remière </w:t>
            </w:r>
            <w:r>
              <w:t>E</w:t>
            </w:r>
            <w:r w:rsidRPr="000F2122">
              <w:t xml:space="preserve">tape de l’évaluation » conformément </w:t>
            </w:r>
            <w:r>
              <w:t xml:space="preserve">à l’article </w:t>
            </w:r>
            <w:r w:rsidRPr="000F2122">
              <w:rPr>
                <w:b/>
                <w:bCs w:val="0"/>
              </w:rPr>
              <w:t>26.7 des IP</w:t>
            </w:r>
            <w:r w:rsidRPr="000F2122">
              <w:t xml:space="preserve">,  ou qu’ils soient implicites ou déclenchés par des additifs aux documents de 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leurs </w:t>
            </w:r>
            <w:r>
              <w:t>P</w:t>
            </w:r>
            <w:r w:rsidRPr="000F2122">
              <w:t xml:space="preserve">ropositions </w:t>
            </w:r>
            <w:r>
              <w:t>T</w:t>
            </w:r>
            <w:r w:rsidRPr="000F2122">
              <w:t xml:space="preserve">echniques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40E23875" w14:textId="520F61C5" w:rsidR="00A26D2F" w:rsidRPr="00B4328A" w:rsidRDefault="006E6CF2" w:rsidP="008401E0">
            <w:pPr>
              <w:pStyle w:val="AASec1H3"/>
              <w:ind w:left="555" w:hanging="630"/>
            </w:pPr>
            <w:r w:rsidRPr="006E6CF2">
              <w:t xml:space="preserve">Le </w:t>
            </w:r>
            <w:r w:rsidR="008767EC">
              <w:t xml:space="preserve">Proposant </w:t>
            </w:r>
            <w:r w:rsidRPr="006E6CF2">
              <w:t xml:space="preserve">est responsable de s'assurer que tout sous-traitant proposé est conforme aux exigences de </w:t>
            </w:r>
            <w:r w:rsidR="008767EC" w:rsidRPr="006C0101">
              <w:t xml:space="preserve">l’article </w:t>
            </w:r>
            <w:r w:rsidRPr="007767C3">
              <w:rPr>
                <w:b/>
                <w:bCs w:val="0"/>
              </w:rPr>
              <w:t xml:space="preserve">4 </w:t>
            </w:r>
            <w:r w:rsidR="008767EC" w:rsidRPr="007767C3">
              <w:rPr>
                <w:b/>
                <w:bCs w:val="0"/>
              </w:rPr>
              <w:t>des IP</w:t>
            </w:r>
            <w:r w:rsidR="008767EC" w:rsidRPr="003260B1">
              <w:t xml:space="preserve"> </w:t>
            </w:r>
            <w:r w:rsidRPr="003260B1">
              <w:t xml:space="preserve">et que tous les </w:t>
            </w:r>
            <w:r w:rsidRPr="0006143B">
              <w:t>travaux</w:t>
            </w:r>
            <w:r w:rsidRPr="003260B1">
              <w:t xml:space="preserve"> devant être </w:t>
            </w:r>
            <w:r w:rsidR="0006143B">
              <w:t>réalisé</w:t>
            </w:r>
            <w:r w:rsidR="0006143B" w:rsidRPr="003260B1">
              <w:t xml:space="preserve">s </w:t>
            </w:r>
            <w:r w:rsidRPr="003260B1">
              <w:t>par le sous-traitant sont conformes aux exigences de</w:t>
            </w:r>
            <w:r w:rsidR="008767EC" w:rsidRPr="003260B1">
              <w:t xml:space="preserve">s </w:t>
            </w:r>
            <w:r w:rsidR="008767EC" w:rsidRPr="006C0101">
              <w:t xml:space="preserve">articles </w:t>
            </w:r>
            <w:r w:rsidR="008767EC" w:rsidRPr="007767C3">
              <w:rPr>
                <w:b/>
                <w:bCs w:val="0"/>
              </w:rPr>
              <w:t>5 et 1</w:t>
            </w:r>
            <w:r w:rsidR="000F2122">
              <w:rPr>
                <w:b/>
                <w:bCs w:val="0"/>
              </w:rPr>
              <w:t>5</w:t>
            </w:r>
            <w:r w:rsidR="008767EC" w:rsidRPr="007767C3">
              <w:rPr>
                <w:b/>
                <w:bCs w:val="0"/>
              </w:rPr>
              <w:t>.1 des IP</w:t>
            </w:r>
            <w:r w:rsidRPr="006E6CF2">
              <w:t xml:space="preserve">. </w:t>
            </w:r>
            <w:r w:rsidR="0092535F">
              <w:t xml:space="preserve"> Le Proposant doit soumettre son Code de Conduite qui réunit les exigences indiquées à la Section IV – Formulaires de Proposition.</w:t>
            </w:r>
          </w:p>
        </w:tc>
      </w:tr>
      <w:tr w:rsidR="000F2122" w:rsidRPr="00B4328A" w14:paraId="4544F369" w14:textId="77777777" w:rsidTr="00EA3F5F">
        <w:trPr>
          <w:gridAfter w:val="1"/>
          <w:wAfter w:w="23" w:type="dxa"/>
        </w:trPr>
        <w:tc>
          <w:tcPr>
            <w:tcW w:w="2552" w:type="dxa"/>
            <w:gridSpan w:val="3"/>
          </w:tcPr>
          <w:p w14:paraId="5D749B7D" w14:textId="7948E424" w:rsidR="000F2122" w:rsidRPr="00B4328A" w:rsidRDefault="00E07083" w:rsidP="003C5783">
            <w:pPr>
              <w:pStyle w:val="AASec1H2"/>
              <w:numPr>
                <w:ilvl w:val="0"/>
                <w:numId w:val="93"/>
              </w:numPr>
            </w:pPr>
            <w:bookmarkStart w:id="213" w:name="_Toc87877393"/>
            <w:r>
              <w:t>Formulaire de Remise de Proposition Technique de Première Etape</w:t>
            </w:r>
            <w:bookmarkEnd w:id="213"/>
          </w:p>
        </w:tc>
        <w:tc>
          <w:tcPr>
            <w:tcW w:w="7456" w:type="dxa"/>
          </w:tcPr>
          <w:p w14:paraId="5D7DFC4D" w14:textId="0FFC0318" w:rsidR="000F2122" w:rsidRDefault="00E07083" w:rsidP="008401E0">
            <w:pPr>
              <w:pStyle w:val="AASec1H3"/>
              <w:ind w:left="555" w:hanging="630"/>
            </w:pPr>
            <w:r>
              <w:t xml:space="preserve">Le Proposant doit remplir la Lettre de Proposition de Première Etape fournie dans les Formulaires de Proposition (Section IV) selon la manière et les détails indiqués dans cette section et soumettre ce formulaire avec la Proposition. </w:t>
            </w:r>
          </w:p>
        </w:tc>
      </w:tr>
      <w:tr w:rsidR="00E07083" w:rsidRPr="00B4328A" w14:paraId="3EAB8F52" w14:textId="77777777" w:rsidTr="00EA3F5F">
        <w:trPr>
          <w:gridAfter w:val="1"/>
          <w:wAfter w:w="23" w:type="dxa"/>
        </w:trPr>
        <w:tc>
          <w:tcPr>
            <w:tcW w:w="2552" w:type="dxa"/>
            <w:gridSpan w:val="3"/>
          </w:tcPr>
          <w:p w14:paraId="64E6E0F9" w14:textId="0D0F0BB2" w:rsidR="00E07083" w:rsidRDefault="00E07083" w:rsidP="003C5783">
            <w:pPr>
              <w:pStyle w:val="AASec1H2"/>
              <w:numPr>
                <w:ilvl w:val="0"/>
                <w:numId w:val="93"/>
              </w:numPr>
            </w:pPr>
            <w:bookmarkStart w:id="214" w:name="_Toc87877394"/>
            <w:r>
              <w:t>Forme et Signature de la Proposition de Première Etape</w:t>
            </w:r>
            <w:bookmarkEnd w:id="214"/>
          </w:p>
        </w:tc>
        <w:tc>
          <w:tcPr>
            <w:tcW w:w="7456" w:type="dxa"/>
          </w:tcPr>
          <w:p w14:paraId="645F8AD2" w14:textId="3D7D6E44" w:rsidR="00015E89" w:rsidRPr="000A38D0" w:rsidRDefault="00015E89" w:rsidP="008401E0">
            <w:pPr>
              <w:pStyle w:val="AASec1H3"/>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w:t>
            </w:r>
            <w:r w:rsidR="00B87E3E" w:rsidRPr="00A91282">
              <w:rPr>
                <w:noProof/>
                <w:lang w:val="fr"/>
              </w:rPr>
              <w:t xml:space="preserve">la </w:t>
            </w:r>
            <w:r w:rsidR="00B87E3E">
              <w:rPr>
                <w:lang w:val="fr"/>
              </w:rPr>
              <w:t>Proposition</w:t>
            </w:r>
            <w:r>
              <w:rPr>
                <w:lang w:val="fr"/>
              </w:rPr>
              <w:t xml:space="preserve"> </w:t>
            </w:r>
            <w:r w:rsidRPr="00A91282">
              <w:rPr>
                <w:noProof/>
                <w:lang w:val="fr"/>
              </w:rPr>
              <w:t>spécifiés dans le PDS, en</w:t>
            </w:r>
            <w:r>
              <w:rPr>
                <w:noProof/>
                <w:lang w:val="fr"/>
              </w:rPr>
              <w:t xml:space="preserve"> </w:t>
            </w:r>
            <w:r w:rsidRPr="00A91282">
              <w:rPr>
                <w:noProof/>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lang w:val="fr"/>
              </w:rPr>
              <w:t xml:space="preserve">remière </w:t>
            </w:r>
            <w:r>
              <w:rPr>
                <w:noProof/>
                <w:lang w:val="fr"/>
              </w:rPr>
              <w:t>E</w:t>
            </w:r>
            <w:r w:rsidRPr="00A91282">
              <w:rPr>
                <w:noProof/>
                <w:lang w:val="fr"/>
              </w:rPr>
              <w:t>tape</w:t>
            </w:r>
            <w:r>
              <w:rPr>
                <w:lang w:val="fr"/>
              </w:rPr>
              <w:t xml:space="preserve"> –</w:t>
            </w:r>
            <w:r w:rsidRPr="00A91282">
              <w:rPr>
                <w:smallCaps/>
                <w:noProof/>
                <w:lang w:val="fr"/>
              </w:rPr>
              <w:t>Original»</w:t>
            </w:r>
            <w:r w:rsidR="00B87E3E" w:rsidRPr="00A91282">
              <w:rPr>
                <w:smallCaps/>
                <w:noProof/>
                <w:lang w:val="fr"/>
              </w:rPr>
              <w:t xml:space="preserve">, </w:t>
            </w:r>
            <w:r w:rsidR="00B87E3E">
              <w:rPr>
                <w:lang w:val="fr"/>
              </w:rPr>
              <w:t>«</w:t>
            </w:r>
            <w:r>
              <w:rPr>
                <w:smallCaps/>
                <w:noProof/>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lang w:val="fr"/>
              </w:rPr>
              <w:t>E</w:t>
            </w:r>
            <w:r w:rsidRPr="00A91282">
              <w:rPr>
                <w:smallCaps/>
                <w:noProof/>
                <w:lang w:val="fr"/>
              </w:rPr>
              <w:t>tape  n° 1</w:t>
            </w:r>
            <w:r>
              <w:rPr>
                <w:smallCaps/>
                <w:noProof/>
                <w:lang w:val="fr"/>
              </w:rPr>
              <w:t xml:space="preserve"> </w:t>
            </w:r>
            <w:r w:rsidRPr="00A91282">
              <w:rPr>
                <w:smallCaps/>
                <w:noProof/>
                <w:lang w:val="fr"/>
              </w:rPr>
              <w:t>», «</w:t>
            </w:r>
            <w:r>
              <w:rPr>
                <w:smallCaps/>
                <w:noProof/>
                <w:lang w:val="fr"/>
              </w:rPr>
              <w:t xml:space="preserve"> </w:t>
            </w:r>
            <w:r>
              <w:rPr>
                <w:lang w:val="fr"/>
              </w:rPr>
              <w:t xml:space="preserve">Proposition TECHNIQUE de première </w:t>
            </w:r>
            <w:r w:rsidR="002606FC" w:rsidRPr="00A91282">
              <w:rPr>
                <w:smallCaps/>
                <w:noProof/>
                <w:lang w:val="fr"/>
              </w:rPr>
              <w:t>ÉTAPE -</w:t>
            </w:r>
            <w:r w:rsidRPr="00A91282">
              <w:rPr>
                <w:smallCaps/>
                <w:noProof/>
                <w:lang w:val="fr"/>
              </w:rPr>
              <w:t xml:space="preserve"> </w:t>
            </w:r>
            <w:r>
              <w:rPr>
                <w:lang w:val="fr"/>
              </w:rPr>
              <w:t xml:space="preserve"> </w:t>
            </w:r>
            <w:r w:rsidRPr="00A91282">
              <w:rPr>
                <w:smallCaps/>
                <w:noProof/>
                <w:lang w:val="fr"/>
              </w:rPr>
              <w:t>Copie n° 2», etc.,</w:t>
            </w:r>
            <w:r>
              <w:rPr>
                <w:lang w:val="fr"/>
              </w:rPr>
              <w:t xml:space="preserve"> </w:t>
            </w:r>
            <w:r w:rsidRPr="00A91282">
              <w:rPr>
                <w:noProof/>
                <w:lang w:val="fr"/>
              </w:rPr>
              <w:t xml:space="preserve"> comme</w:t>
            </w:r>
            <w:r>
              <w:rPr>
                <w:lang w:val="fr"/>
              </w:rPr>
              <w:t xml:space="preserve"> </w:t>
            </w:r>
            <w:r w:rsidRPr="00A91282">
              <w:rPr>
                <w:noProof/>
                <w:lang w:val="fr"/>
              </w:rPr>
              <w:t xml:space="preserve"> approprié. En</w:t>
            </w:r>
            <w:r>
              <w:rPr>
                <w:lang w:val="fr"/>
              </w:rPr>
              <w:t xml:space="preserve"> </w:t>
            </w:r>
            <w:r w:rsidRPr="00015E89">
              <w:rPr>
                <w:lang w:val="fr"/>
              </w:rPr>
              <w:t>cas</w:t>
            </w:r>
            <w:r w:rsidRPr="00A91282">
              <w:rPr>
                <w:noProof/>
                <w:lang w:val="fr"/>
              </w:rPr>
              <w:t xml:space="preserve"> de divergence entre l’original et</w:t>
            </w:r>
            <w:r>
              <w:rPr>
                <w:lang w:val="fr"/>
              </w:rPr>
              <w:t xml:space="preserve"> </w:t>
            </w:r>
            <w:r w:rsidRPr="00A91282">
              <w:rPr>
                <w:noProof/>
                <w:lang w:val="fr"/>
              </w:rPr>
              <w:t xml:space="preserve">toute copie, </w:t>
            </w:r>
            <w:r w:rsidR="00B87E3E" w:rsidRPr="00A91282">
              <w:rPr>
                <w:noProof/>
                <w:lang w:val="fr"/>
              </w:rPr>
              <w:t>l’original</w:t>
            </w:r>
            <w:r w:rsidR="00B87E3E">
              <w:rPr>
                <w:lang w:val="fr"/>
              </w:rPr>
              <w:t xml:space="preserve"> </w:t>
            </w:r>
            <w:r w:rsidR="00B87E3E" w:rsidRPr="00A91282">
              <w:rPr>
                <w:noProof/>
                <w:lang w:val="fr"/>
              </w:rPr>
              <w:t>prévaut</w:t>
            </w:r>
            <w:r w:rsidRPr="00A91282">
              <w:rPr>
                <w:noProof/>
                <w:lang w:val="fr"/>
              </w:rPr>
              <w:t>.</w:t>
            </w:r>
          </w:p>
          <w:p w14:paraId="405D9745" w14:textId="1B6F18A9" w:rsidR="00015E89" w:rsidRPr="000A38D0" w:rsidRDefault="00015E89" w:rsidP="008401E0">
            <w:pPr>
              <w:pStyle w:val="AASec1H3"/>
              <w:ind w:left="555" w:hanging="630"/>
              <w:rPr>
                <w:noProof/>
              </w:rPr>
            </w:pPr>
            <w:r w:rsidRPr="00A91282">
              <w:rPr>
                <w:noProof/>
                <w:lang w:val="fr"/>
              </w:rPr>
              <w:t>L’original et toutes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w:t>
            </w:r>
            <w:r w:rsidR="00B87E3E" w:rsidRPr="00A91282">
              <w:rPr>
                <w:noProof/>
                <w:lang w:val="fr"/>
              </w:rPr>
              <w:t xml:space="preserve">que </w:t>
            </w:r>
            <w:r w:rsidR="00B87E3E">
              <w:rPr>
                <w:lang w:val="fr"/>
              </w:rPr>
              <w:t>spécifié</w:t>
            </w:r>
            <w:r>
              <w:rPr>
                <w:lang w:val="fr"/>
              </w:rPr>
              <w:t xml:space="preserve"> dans</w:t>
            </w:r>
            <w:r w:rsidRPr="00A91282">
              <w:rPr>
                <w:b/>
                <w:noProof/>
                <w:lang w:val="fr"/>
              </w:rPr>
              <w:t xml:space="preserve"> le PDS</w:t>
            </w:r>
            <w:r>
              <w:rPr>
                <w:lang w:val="fr"/>
              </w:rPr>
              <w:t xml:space="preserve"> et incluse dans la proposition</w:t>
            </w:r>
            <w:r w:rsidRPr="00A91282">
              <w:rPr>
                <w:noProof/>
                <w:lang w:val="fr"/>
              </w:rPr>
              <w:t xml:space="preserve"> conformément à l’article </w:t>
            </w:r>
            <w:r w:rsidRPr="00B87E3E">
              <w:rPr>
                <w:b/>
                <w:bCs w:val="0"/>
                <w:noProof/>
                <w:lang w:val="fr"/>
              </w:rPr>
              <w:t>12.1 (c) d</w:t>
            </w:r>
            <w:r w:rsidR="00B87E3E" w:rsidRPr="00B87E3E">
              <w:rPr>
                <w:b/>
                <w:bCs w:val="0"/>
                <w:noProof/>
                <w:lang w:val="fr"/>
              </w:rPr>
              <w:t>es IP</w:t>
            </w:r>
            <w:r w:rsidRPr="00A91282">
              <w:rPr>
                <w:noProof/>
                <w:lang w:val="fr"/>
              </w:rPr>
              <w:t>.</w:t>
            </w:r>
            <w:r>
              <w:rPr>
                <w:lang w:val="fr"/>
              </w:rPr>
              <w:t xml:space="preserve"> </w:t>
            </w:r>
            <w:r w:rsidRPr="00A91282">
              <w:rPr>
                <w:noProof/>
                <w:lang w:val="fr"/>
              </w:rPr>
              <w:t xml:space="preserve">Le nom et la position occupés par chaque personne signataire de l’autorisation doivent être dactylographiés ou imprimés sous la signature. Toutes les pages de la </w:t>
            </w:r>
            <w:r w:rsidR="00B87E3E">
              <w:rPr>
                <w:noProof/>
                <w:lang w:val="fr"/>
              </w:rPr>
              <w:t>P</w:t>
            </w:r>
            <w:r w:rsidRPr="00A91282">
              <w:rPr>
                <w:noProof/>
                <w:lang w:val="fr"/>
              </w:rPr>
              <w:t xml:space="preserve">roposition, </w:t>
            </w:r>
            <w:r>
              <w:rPr>
                <w:lang w:val="fr"/>
              </w:rPr>
              <w:t xml:space="preserve">où des </w:t>
            </w:r>
            <w:r w:rsidR="00B87E3E">
              <w:rPr>
                <w:lang w:val="fr"/>
              </w:rPr>
              <w:t>ajouts</w:t>
            </w:r>
            <w:r w:rsidRPr="00A91282">
              <w:rPr>
                <w:noProof/>
                <w:lang w:val="fr"/>
              </w:rPr>
              <w:t xml:space="preserve"> ou des modifications ont été apportées,</w:t>
            </w:r>
            <w:r>
              <w:rPr>
                <w:lang w:val="fr"/>
              </w:rPr>
              <w:t xml:space="preserve"> </w:t>
            </w:r>
            <w:r w:rsidRPr="00A91282">
              <w:rPr>
                <w:noProof/>
                <w:lang w:val="fr"/>
              </w:rPr>
              <w:t xml:space="preserve">doivent être signées ou paraphées par la ou les personnes qui signent la </w:t>
            </w:r>
            <w:r w:rsidR="00B87E3E">
              <w:rPr>
                <w:noProof/>
                <w:lang w:val="fr"/>
              </w:rPr>
              <w:t>P</w:t>
            </w:r>
            <w:r w:rsidRPr="00A91282">
              <w:rPr>
                <w:noProof/>
                <w:lang w:val="fr"/>
              </w:rPr>
              <w:t>roposition.</w:t>
            </w:r>
          </w:p>
          <w:p w14:paraId="61810B01" w14:textId="47468399" w:rsidR="00015E89" w:rsidRPr="000A38D0" w:rsidRDefault="00015E89" w:rsidP="008401E0">
            <w:pPr>
              <w:pStyle w:val="AASec1H3"/>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effacement ou écrasement, sauf pour corriger les erreurs commises </w:t>
            </w:r>
            <w:r w:rsidR="00B87E3E" w:rsidRPr="00A91282">
              <w:rPr>
                <w:noProof/>
                <w:lang w:val="fr"/>
              </w:rPr>
              <w:t>par</w:t>
            </w:r>
            <w:r w:rsidR="00B87E3E">
              <w:rPr>
                <w:lang w:val="fr"/>
              </w:rPr>
              <w:t xml:space="preserve"> </w:t>
            </w:r>
            <w:r w:rsidR="00B87E3E" w:rsidRPr="00A91282">
              <w:rPr>
                <w:noProof/>
                <w:lang w:val="fr"/>
              </w:rPr>
              <w:t>le</w:t>
            </w:r>
            <w:r w:rsidRPr="00A91282">
              <w:rPr>
                <w:noProof/>
                <w:lang w:val="fr"/>
              </w:rPr>
              <w:t xml:space="preserve"> </w:t>
            </w:r>
            <w:r w:rsidR="00B87E3E" w:rsidRPr="00A91282">
              <w:rPr>
                <w:noProof/>
                <w:lang w:val="fr"/>
              </w:rPr>
              <w:t>Proposant,</w:t>
            </w:r>
            <w:r w:rsidR="00B87E3E">
              <w:rPr>
                <w:lang w:val="fr"/>
              </w:rPr>
              <w:t xml:space="preserve"> </w:t>
            </w:r>
            <w:r w:rsidR="00B87E3E" w:rsidRPr="00A91282">
              <w:rPr>
                <w:noProof/>
                <w:lang w:val="fr"/>
              </w:rPr>
              <w:t>auquel</w:t>
            </w:r>
            <w:r w:rsidRPr="00A91282">
              <w:rPr>
                <w:noProof/>
                <w:lang w:val="fr"/>
              </w:rPr>
              <w:t xml:space="preserve"> cas ces corrections doivent être paraphées par la ou les personnes qui signent la</w:t>
            </w:r>
            <w:r>
              <w:rPr>
                <w:lang w:val="fr"/>
              </w:rPr>
              <w:t xml:space="preserve"> </w:t>
            </w:r>
            <w:r w:rsidRPr="00A91282">
              <w:rPr>
                <w:noProof/>
                <w:lang w:val="fr"/>
              </w:rPr>
              <w:t>Proposition.</w:t>
            </w:r>
          </w:p>
          <w:p w14:paraId="0851A174" w14:textId="15488AB4" w:rsidR="00E07083" w:rsidRPr="00C74DED" w:rsidRDefault="00B87E3E" w:rsidP="00C74DED">
            <w:pPr>
              <w:pStyle w:val="AASec1H3"/>
              <w:ind w:left="555" w:hanging="630"/>
            </w:pPr>
            <w:r w:rsidRPr="00B87E3E">
              <w:rPr>
                <w:noProof/>
                <w:lang w:val="fr"/>
              </w:rPr>
              <w:t>La s</w:t>
            </w:r>
            <w:r w:rsidR="00015E89" w:rsidRPr="00B87E3E">
              <w:rPr>
                <w:noProof/>
                <w:lang w:val="fr"/>
              </w:rPr>
              <w:t xml:space="preserve">ignature et soumission d’une </w:t>
            </w:r>
            <w:r w:rsidR="0056601F">
              <w:rPr>
                <w:noProof/>
                <w:lang w:val="fr"/>
              </w:rPr>
              <w:t>P</w:t>
            </w:r>
            <w:r w:rsidR="00015E89" w:rsidRPr="00B87E3E">
              <w:rPr>
                <w:noProof/>
                <w:lang w:val="fr"/>
              </w:rPr>
              <w:t xml:space="preserve">roposition </w:t>
            </w:r>
            <w:r w:rsidR="0056601F">
              <w:rPr>
                <w:noProof/>
                <w:lang w:val="fr"/>
              </w:rPr>
              <w:t>T</w:t>
            </w:r>
            <w:r w:rsidR="00015E89" w:rsidRPr="00B87E3E">
              <w:rPr>
                <w:noProof/>
                <w:lang w:val="fr"/>
              </w:rPr>
              <w:t xml:space="preserve">echnique de </w:t>
            </w:r>
            <w:r w:rsidR="0056601F">
              <w:rPr>
                <w:noProof/>
                <w:lang w:val="fr"/>
              </w:rPr>
              <w:t>P</w:t>
            </w:r>
            <w:r w:rsidR="00015E89" w:rsidRPr="00B87E3E">
              <w:rPr>
                <w:noProof/>
                <w:lang w:val="fr"/>
              </w:rPr>
              <w:t xml:space="preserve">remière </w:t>
            </w:r>
            <w:r w:rsidR="0056601F">
              <w:rPr>
                <w:noProof/>
                <w:lang w:val="fr"/>
              </w:rPr>
              <w:t>E</w:t>
            </w:r>
            <w:r w:rsidR="00015E89" w:rsidRPr="00B87E3E">
              <w:rPr>
                <w:noProof/>
                <w:lang w:val="fr"/>
              </w:rPr>
              <w:t>tape</w:t>
            </w:r>
            <w:r w:rsidRPr="00B87E3E">
              <w:rPr>
                <w:noProof/>
                <w:lang w:val="fr"/>
              </w:rPr>
              <w:t xml:space="preserve"> ne lie ni oblige le Proposant de soumettre une Proposition Technique et Financière de Deuxième Etape.</w:t>
            </w:r>
          </w:p>
        </w:tc>
      </w:tr>
      <w:tr w:rsidR="00706C42" w:rsidRPr="00B4328A" w14:paraId="6A7C9480" w14:textId="77777777" w:rsidTr="00EA3F5F">
        <w:trPr>
          <w:gridAfter w:val="1"/>
          <w:wAfter w:w="23" w:type="dxa"/>
          <w:trHeight w:val="568"/>
        </w:trPr>
        <w:tc>
          <w:tcPr>
            <w:tcW w:w="10008" w:type="dxa"/>
            <w:gridSpan w:val="4"/>
          </w:tcPr>
          <w:p w14:paraId="1F1457E4" w14:textId="4F92124E" w:rsidR="00706C42" w:rsidRPr="00B4328A" w:rsidRDefault="00706C42" w:rsidP="004D3A12">
            <w:pPr>
              <w:pStyle w:val="AASec1H1"/>
              <w:rPr>
                <w:sz w:val="24"/>
                <w:szCs w:val="24"/>
              </w:rPr>
            </w:pPr>
            <w:bookmarkStart w:id="215" w:name="_Toc485027149"/>
            <w:bookmarkStart w:id="216" w:name="_Toc20750602"/>
            <w:bookmarkStart w:id="217" w:name="_Toc87877395"/>
            <w:r w:rsidRPr="00B3151D">
              <w:t>Dépôt des Propositions</w:t>
            </w:r>
            <w:bookmarkEnd w:id="215"/>
            <w:bookmarkEnd w:id="216"/>
            <w:bookmarkEnd w:id="217"/>
          </w:p>
        </w:tc>
      </w:tr>
      <w:tr w:rsidR="00706C42" w:rsidRPr="00B4328A" w14:paraId="0EB3C22A" w14:textId="77777777" w:rsidTr="00893158">
        <w:trPr>
          <w:gridAfter w:val="1"/>
          <w:wAfter w:w="23" w:type="dxa"/>
        </w:trPr>
        <w:tc>
          <w:tcPr>
            <w:tcW w:w="2538" w:type="dxa"/>
            <w:gridSpan w:val="2"/>
          </w:tcPr>
          <w:p w14:paraId="4859E810" w14:textId="6F1903DA" w:rsidR="00706C42" w:rsidRPr="00B4328A" w:rsidRDefault="00706C42" w:rsidP="003C5783">
            <w:pPr>
              <w:pStyle w:val="AASec1H2"/>
              <w:numPr>
                <w:ilvl w:val="0"/>
                <w:numId w:val="93"/>
              </w:numPr>
            </w:pPr>
            <w:bookmarkStart w:id="218" w:name="_Toc485027171"/>
            <w:bookmarkStart w:id="219" w:name="_Toc20750603"/>
            <w:bookmarkStart w:id="220" w:name="_Toc87877396"/>
            <w:r w:rsidRPr="00B4328A">
              <w:t xml:space="preserve">Dépôt, Cachetage et </w:t>
            </w:r>
            <w:r w:rsidR="000209AF">
              <w:t>M</w:t>
            </w:r>
            <w:r w:rsidRPr="00B4328A">
              <w:t>arquage des Propositions</w:t>
            </w:r>
            <w:bookmarkEnd w:id="218"/>
            <w:bookmarkEnd w:id="219"/>
            <w:bookmarkEnd w:id="220"/>
          </w:p>
        </w:tc>
        <w:tc>
          <w:tcPr>
            <w:tcW w:w="7470" w:type="dxa"/>
            <w:gridSpan w:val="2"/>
          </w:tcPr>
          <w:p w14:paraId="43E986F5" w14:textId="597DD6FB" w:rsidR="000209AF" w:rsidRDefault="00706C42" w:rsidP="008401E0">
            <w:pPr>
              <w:pStyle w:val="AASec1H3"/>
              <w:ind w:left="555" w:hanging="630"/>
            </w:pPr>
            <w:r w:rsidRPr="00B4328A">
              <w:rPr>
                <w:spacing w:val="-3"/>
              </w:rPr>
              <w:tab/>
            </w:r>
            <w:r w:rsidRPr="00E30C03">
              <w:t xml:space="preserve">Le Proposant </w:t>
            </w:r>
            <w:r w:rsidR="000209AF">
              <w:t xml:space="preserve">cachètera l’original de la </w:t>
            </w:r>
            <w:r w:rsidRPr="00E30C03">
              <w:t xml:space="preserve">Proposition </w:t>
            </w:r>
            <w:r w:rsidR="000209AF">
              <w:t xml:space="preserve">Technique de Première Etape et chaque copie de la Proposition dans des enveloppes </w:t>
            </w:r>
            <w:r w:rsidRPr="00E30C03">
              <w:t>distinctes</w:t>
            </w:r>
            <w:r w:rsidR="000209AF">
              <w:t xml:space="preserve">, chacune contenant les documents spécifiés à l’article </w:t>
            </w:r>
            <w:r w:rsidR="000209AF" w:rsidRPr="000209AF">
              <w:rPr>
                <w:b/>
                <w:bCs w:val="0"/>
              </w:rPr>
              <w:t>12 des IP</w:t>
            </w:r>
            <w:r w:rsidR="000209AF">
              <w:t xml:space="preserve">, et marquera les enveloppes de la mention « Proposition Technique de Première Etape – Original, » et « Proposition Technique de Première Etape – Copie No [insérer le nombre], » toutes marquées comme exigé en </w:t>
            </w:r>
            <w:r w:rsidR="000209AF" w:rsidRPr="000209AF">
              <w:rPr>
                <w:b/>
                <w:bCs w:val="0"/>
              </w:rPr>
              <w:t>IP 17.1</w:t>
            </w:r>
            <w:r w:rsidRPr="00E30C03">
              <w:t xml:space="preserve">. </w:t>
            </w:r>
            <w:r w:rsidR="000209AF">
              <w:t xml:space="preserve"> Les enveloppes seront cachetées dans une enveloppe extérieure.</w:t>
            </w:r>
          </w:p>
          <w:p w14:paraId="705C39AB" w14:textId="74040697" w:rsidR="00706C42" w:rsidRPr="0059325B" w:rsidRDefault="00706C42" w:rsidP="008401E0">
            <w:pPr>
              <w:pStyle w:val="AASec1H3"/>
              <w:ind w:left="555" w:hanging="630"/>
              <w:rPr>
                <w:spacing w:val="-3"/>
              </w:rPr>
            </w:pPr>
            <w:r w:rsidRPr="0059325B">
              <w:rPr>
                <w:spacing w:val="-3"/>
              </w:rPr>
              <w:t xml:space="preserve">Les </w:t>
            </w:r>
            <w:r w:rsidRPr="008401E0">
              <w:t>enveloppes</w:t>
            </w:r>
            <w:r w:rsidRPr="0059325B">
              <w:rPr>
                <w:spacing w:val="-3"/>
              </w:rPr>
              <w:t xml:space="preserve"> intérieure et extérieure doivent</w:t>
            </w:r>
            <w:r w:rsidR="00427F71">
              <w:rPr>
                <w:spacing w:val="-3"/>
              </w:rPr>
              <w:t xml:space="preserve"> </w:t>
            </w:r>
            <w:r w:rsidRPr="0059325B">
              <w:rPr>
                <w:spacing w:val="-3"/>
              </w:rPr>
              <w:t>:</w:t>
            </w:r>
          </w:p>
          <w:p w14:paraId="1D1D5780" w14:textId="77777777" w:rsidR="00706C42" w:rsidRDefault="00706C42" w:rsidP="003C5783">
            <w:pPr>
              <w:pStyle w:val="ListParagraph"/>
              <w:numPr>
                <w:ilvl w:val="0"/>
                <w:numId w:val="28"/>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9B27F14" w14:textId="7353746A" w:rsidR="00706C42" w:rsidRPr="00D502E0" w:rsidRDefault="00706C42" w:rsidP="003C5783">
            <w:pPr>
              <w:pStyle w:val="ListParagraph"/>
              <w:numPr>
                <w:ilvl w:val="0"/>
                <w:numId w:val="28"/>
              </w:numPr>
              <w:tabs>
                <w:tab w:val="center" w:pos="426"/>
              </w:tabs>
              <w:spacing w:before="60" w:after="60"/>
              <w:ind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DDP</w:t>
            </w:r>
            <w:r w:rsidRPr="009A358C">
              <w:rPr>
                <w:b/>
                <w:spacing w:val="-3"/>
                <w:sz w:val="24"/>
              </w:rPr>
              <w:t xml:space="preserve">, </w:t>
            </w:r>
            <w:r w:rsidRPr="005B42A3">
              <w:rPr>
                <w:b/>
                <w:bCs/>
                <w:spacing w:val="-3"/>
                <w:sz w:val="24"/>
              </w:rPr>
              <w:t xml:space="preserve"> article </w:t>
            </w:r>
            <w:r w:rsidR="00D50C59">
              <w:rPr>
                <w:b/>
                <w:bCs/>
                <w:spacing w:val="-3"/>
                <w:sz w:val="24"/>
              </w:rPr>
              <w:t>19</w:t>
            </w:r>
            <w:r w:rsidRPr="005B42A3">
              <w:rPr>
                <w:b/>
                <w:bCs/>
                <w:spacing w:val="-3"/>
                <w:sz w:val="24"/>
              </w:rPr>
              <w:t>.1</w:t>
            </w:r>
            <w:r w:rsidR="005B42A3">
              <w:rPr>
                <w:b/>
                <w:bCs/>
                <w:spacing w:val="-3"/>
                <w:sz w:val="24"/>
              </w:rPr>
              <w:t xml:space="preserve"> des IP</w:t>
            </w:r>
            <w:r w:rsidRPr="00D502E0">
              <w:rPr>
                <w:spacing w:val="-3"/>
                <w:sz w:val="24"/>
              </w:rPr>
              <w:t>; et</w:t>
            </w:r>
          </w:p>
          <w:p w14:paraId="1FC1D0E0" w14:textId="254F6EE0" w:rsidR="00706C42" w:rsidRPr="00D502E0" w:rsidRDefault="00706C42" w:rsidP="003C5783">
            <w:pPr>
              <w:pStyle w:val="ListParagraph"/>
              <w:numPr>
                <w:ilvl w:val="0"/>
                <w:numId w:val="28"/>
              </w:numPr>
              <w:tabs>
                <w:tab w:val="center" w:pos="426"/>
              </w:tabs>
              <w:spacing w:before="60" w:after="60"/>
              <w:ind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a Demande de 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w:t>
            </w:r>
            <w:r w:rsidR="007028BB">
              <w:rPr>
                <w:spacing w:val="-3"/>
                <w:sz w:val="24"/>
              </w:rPr>
              <w:t xml:space="preserve"> </w:t>
            </w:r>
            <w:r w:rsidR="00D50C59">
              <w:rPr>
                <w:spacing w:val="-3"/>
                <w:sz w:val="24"/>
              </w:rPr>
              <w:t xml:space="preserve">Proposition Technique Première Etape -- </w:t>
            </w:r>
            <w:r w:rsidRPr="00517936">
              <w:rPr>
                <w:spacing w:val="-3"/>
                <w:sz w:val="24"/>
              </w:rPr>
              <w:t>Ne pas ouvrir avant le [date et l’heure]</w:t>
            </w:r>
            <w:r w:rsidR="007028BB">
              <w:rPr>
                <w:spacing w:val="-3"/>
                <w:sz w:val="24"/>
              </w:rPr>
              <w:t xml:space="preserve"> </w:t>
            </w:r>
            <w:r w:rsidRPr="00517936">
              <w:rPr>
                <w:spacing w:val="-3"/>
                <w:sz w:val="24"/>
              </w:rPr>
              <w:t>», à compléter par l'heure et la date spécifiées</w:t>
            </w:r>
            <w:r w:rsidRPr="00FC67F5">
              <w:rPr>
                <w:spacing w:val="-3"/>
                <w:sz w:val="24"/>
              </w:rPr>
              <w:t xml:space="preserve"> dans le</w:t>
            </w:r>
            <w:r w:rsidR="004F6BAE">
              <w:rPr>
                <w:spacing w:val="-3"/>
                <w:sz w:val="24"/>
              </w:rPr>
              <w:t>s</w:t>
            </w:r>
            <w:r w:rsidRPr="00FC67F5">
              <w:rPr>
                <w:spacing w:val="-3"/>
                <w:sz w:val="24"/>
              </w:rPr>
              <w:t xml:space="preserve"> </w:t>
            </w:r>
            <w:r w:rsidR="007D2D55" w:rsidRPr="005B42A3">
              <w:rPr>
                <w:b/>
                <w:bCs/>
                <w:spacing w:val="-3"/>
                <w:sz w:val="24"/>
              </w:rPr>
              <w:t>D</w:t>
            </w:r>
            <w:r w:rsidR="004F6BAE">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7028BB" w:rsidRPr="007028BB">
              <w:rPr>
                <w:b/>
                <w:bCs/>
                <w:spacing w:val="-3"/>
                <w:sz w:val="24"/>
              </w:rPr>
              <w:t>19</w:t>
            </w:r>
            <w:r w:rsidR="004D05FA" w:rsidRPr="004D05FA">
              <w:rPr>
                <w:b/>
                <w:bCs/>
                <w:spacing w:val="-3"/>
                <w:sz w:val="24"/>
              </w:rPr>
              <w:t>.1</w:t>
            </w:r>
            <w:r w:rsidRPr="005B42A3">
              <w:rPr>
                <w:b/>
                <w:bCs/>
                <w:spacing w:val="-3"/>
                <w:sz w:val="24"/>
              </w:rPr>
              <w:t xml:space="preserve"> des IP</w:t>
            </w:r>
            <w:r w:rsidRPr="006C0101">
              <w:rPr>
                <w:spacing w:val="-3"/>
                <w:sz w:val="24"/>
              </w:rPr>
              <w:t>.</w:t>
            </w:r>
          </w:p>
          <w:p w14:paraId="6976D419" w14:textId="1796172E" w:rsidR="00706C42" w:rsidRPr="00F36013" w:rsidRDefault="00D502E0" w:rsidP="008401E0">
            <w:pPr>
              <w:pStyle w:val="AASec1H3"/>
              <w:ind w:left="555" w:hanging="630"/>
              <w:rPr>
                <w:spacing w:val="-3"/>
              </w:rPr>
            </w:pPr>
            <w:r w:rsidRPr="00D502E0">
              <w:rPr>
                <w:spacing w:val="-3"/>
              </w:rPr>
              <w:tab/>
            </w:r>
            <w:r w:rsidR="00706C42" w:rsidRPr="00D502E0">
              <w:rPr>
                <w:spacing w:val="-3"/>
              </w:rPr>
              <w:t xml:space="preserve">Si l’enveloppe extérieure n’est pas cachetée </w:t>
            </w:r>
            <w:r w:rsidR="004F6BAE">
              <w:rPr>
                <w:spacing w:val="-3"/>
              </w:rPr>
              <w:t>et</w:t>
            </w:r>
            <w:r w:rsidR="00706C42" w:rsidRPr="00D502E0">
              <w:rPr>
                <w:spacing w:val="-3"/>
              </w:rPr>
              <w:t xml:space="preserve"> marquée comme le requièrent les articles </w:t>
            </w:r>
            <w:r w:rsidR="00D50C59">
              <w:rPr>
                <w:b/>
                <w:bCs w:val="0"/>
                <w:spacing w:val="-3"/>
              </w:rPr>
              <w:t>18</w:t>
            </w:r>
            <w:r w:rsidR="001B42DF" w:rsidRPr="005B42A3">
              <w:rPr>
                <w:b/>
                <w:bCs w:val="0"/>
                <w:spacing w:val="-3"/>
              </w:rPr>
              <w:t xml:space="preserve">.1 et </w:t>
            </w:r>
            <w:r w:rsidR="00D50C59">
              <w:rPr>
                <w:b/>
                <w:bCs w:val="0"/>
                <w:spacing w:val="-3"/>
              </w:rPr>
              <w:t>18</w:t>
            </w:r>
            <w:r w:rsidR="00706C42" w:rsidRPr="005B42A3">
              <w:rPr>
                <w:b/>
                <w:bCs w:val="0"/>
                <w:spacing w:val="-3"/>
              </w:rPr>
              <w:t>.2 des IP</w:t>
            </w:r>
            <w:r w:rsidR="00706C42" w:rsidRPr="0059325B">
              <w:rPr>
                <w:spacing w:val="-3"/>
              </w:rPr>
              <w:t xml:space="preserve">, </w:t>
            </w:r>
            <w:r w:rsidR="002E4FF3">
              <w:rPr>
                <w:spacing w:val="-3"/>
              </w:rPr>
              <w:t>le Maître d’Ouvrage</w:t>
            </w:r>
            <w:r w:rsidR="00706C42" w:rsidRPr="0059325B">
              <w:rPr>
                <w:spacing w:val="-3"/>
              </w:rPr>
              <w:t xml:space="preserve"> ne </w:t>
            </w:r>
            <w:r w:rsidR="00706C42" w:rsidRPr="008401E0">
              <w:t>pourra</w:t>
            </w:r>
            <w:r w:rsidR="00706C42" w:rsidRPr="0059325B">
              <w:rPr>
                <w:spacing w:val="-3"/>
              </w:rPr>
              <w:t xml:space="preserve"> être tenu responsable </w:t>
            </w:r>
            <w:r>
              <w:rPr>
                <w:spacing w:val="-3"/>
              </w:rPr>
              <w:t xml:space="preserve">si </w:t>
            </w:r>
            <w:r w:rsidRPr="0059325B">
              <w:rPr>
                <w:spacing w:val="-3"/>
              </w:rPr>
              <w:t xml:space="preserve">la Proposition </w:t>
            </w:r>
            <w:r>
              <w:rPr>
                <w:spacing w:val="-3"/>
              </w:rPr>
              <w:t xml:space="preserve">est égarée ou </w:t>
            </w:r>
            <w:r w:rsidR="00706C42" w:rsidRPr="0059325B">
              <w:rPr>
                <w:spacing w:val="-3"/>
              </w:rPr>
              <w:t xml:space="preserve">ouverte </w:t>
            </w:r>
            <w:r w:rsidRPr="0059325B">
              <w:rPr>
                <w:spacing w:val="-3"/>
              </w:rPr>
              <w:t>prématuré</w:t>
            </w:r>
            <w:r>
              <w:rPr>
                <w:spacing w:val="-3"/>
              </w:rPr>
              <w:t>ment</w:t>
            </w:r>
            <w:r w:rsidR="00706C42" w:rsidRPr="0059325B">
              <w:rPr>
                <w:spacing w:val="-3"/>
              </w:rPr>
              <w:t>.</w:t>
            </w:r>
          </w:p>
        </w:tc>
      </w:tr>
      <w:tr w:rsidR="00706C42" w:rsidRPr="00B4328A" w14:paraId="76DC7DC2" w14:textId="77777777" w:rsidTr="00893158">
        <w:trPr>
          <w:gridAfter w:val="1"/>
          <w:wAfter w:w="23" w:type="dxa"/>
        </w:trPr>
        <w:tc>
          <w:tcPr>
            <w:tcW w:w="2538" w:type="dxa"/>
            <w:gridSpan w:val="2"/>
          </w:tcPr>
          <w:p w14:paraId="212C7B22" w14:textId="139C4489" w:rsidR="00706C42" w:rsidRPr="00B4328A" w:rsidRDefault="00706C42" w:rsidP="003C5783">
            <w:pPr>
              <w:pStyle w:val="AASec1H2"/>
              <w:numPr>
                <w:ilvl w:val="0"/>
                <w:numId w:val="93"/>
              </w:numPr>
            </w:pPr>
            <w:bookmarkStart w:id="221" w:name="_Toc485027172"/>
            <w:bookmarkStart w:id="222" w:name="_Toc20750604"/>
            <w:bookmarkStart w:id="223" w:name="_Toc87877397"/>
            <w:r w:rsidRPr="00B4328A">
              <w:t>Date et heure limites de dépôt des Propositions</w:t>
            </w:r>
            <w:bookmarkEnd w:id="221"/>
            <w:bookmarkEnd w:id="222"/>
            <w:r w:rsidR="00D50C59">
              <w:t xml:space="preserve"> Techniques de Première Etape</w:t>
            </w:r>
            <w:bookmarkEnd w:id="223"/>
          </w:p>
        </w:tc>
        <w:tc>
          <w:tcPr>
            <w:tcW w:w="7470" w:type="dxa"/>
            <w:gridSpan w:val="2"/>
          </w:tcPr>
          <w:p w14:paraId="427C91D5" w14:textId="002B48D7" w:rsidR="00706C42" w:rsidRPr="00B4328A" w:rsidRDefault="00706C42" w:rsidP="008401E0">
            <w:pPr>
              <w:pStyle w:val="AASec1H3"/>
              <w:ind w:left="555" w:hanging="630"/>
              <w:rPr>
                <w:spacing w:val="-3"/>
              </w:rPr>
            </w:pPr>
            <w:r>
              <w:rPr>
                <w:spacing w:val="-3"/>
              </w:rPr>
              <w:tab/>
              <w:t xml:space="preserve">Les Propositions </w:t>
            </w:r>
            <w:r w:rsidR="00D50C59">
              <w:rPr>
                <w:spacing w:val="-3"/>
              </w:rPr>
              <w:t xml:space="preserve">Techniques de Première Etape </w:t>
            </w:r>
            <w:r w:rsidRPr="00B4328A">
              <w:rPr>
                <w:spacing w:val="-3"/>
              </w:rPr>
              <w:t xml:space="preserve">doivent être reçues par le </w:t>
            </w:r>
            <w:r w:rsidRPr="008401E0">
              <w:t>Maître</w:t>
            </w:r>
            <w:r w:rsidRPr="00B4328A">
              <w:rPr>
                <w:spacing w:val="-3"/>
              </w:rPr>
              <w:t xml:space="preserve"> </w:t>
            </w:r>
            <w:r w:rsidR="00724BCE">
              <w:rPr>
                <w:spacing w:val="-3"/>
              </w:rPr>
              <w:t>d’</w:t>
            </w:r>
            <w:r w:rsidRPr="00B4328A">
              <w:rPr>
                <w:spacing w:val="-3"/>
              </w:rPr>
              <w:t xml:space="preserve">Ouvrage à l’adresse spécifiée au plus tard à l’heure et à la date indiquées </w:t>
            </w:r>
            <w:r w:rsidRPr="006C0101">
              <w:rPr>
                <w:b/>
                <w:spacing w:val="-3"/>
              </w:rPr>
              <w:t>dans le</w:t>
            </w:r>
            <w:r w:rsidR="004F6BAE">
              <w:rPr>
                <w:b/>
                <w:spacing w:val="-3"/>
              </w:rPr>
              <w:t>s</w:t>
            </w:r>
            <w:r w:rsidRPr="006C0101">
              <w:rPr>
                <w:b/>
                <w:spacing w:val="-3"/>
              </w:rPr>
              <w:t xml:space="preserve"> </w:t>
            </w:r>
            <w:r w:rsidR="007D2D55">
              <w:rPr>
                <w:b/>
                <w:spacing w:val="-3"/>
              </w:rPr>
              <w:t>D</w:t>
            </w:r>
            <w:r w:rsidR="004F6BAE">
              <w:rPr>
                <w:b/>
                <w:spacing w:val="-3"/>
              </w:rPr>
              <w:t>P</w:t>
            </w:r>
            <w:r w:rsidR="007D2D55">
              <w:rPr>
                <w:b/>
                <w:spacing w:val="-3"/>
              </w:rPr>
              <w:t>DP</w:t>
            </w:r>
            <w:r>
              <w:rPr>
                <w:spacing w:val="-3"/>
              </w:rPr>
              <w:t xml:space="preserve">. Les Proposants ont la possibilité de soumettre leurs propositions par voie électronique si cela est spécifié </w:t>
            </w:r>
            <w:r w:rsidRPr="00A71CAD">
              <w:rPr>
                <w:b/>
                <w:spacing w:val="-3"/>
              </w:rPr>
              <w:t>dans le</w:t>
            </w:r>
            <w:r w:rsidR="004F6BAE">
              <w:rPr>
                <w:b/>
                <w:spacing w:val="-3"/>
              </w:rPr>
              <w:t>s</w:t>
            </w:r>
            <w:r w:rsidRPr="00A71CAD">
              <w:rPr>
                <w:b/>
                <w:spacing w:val="-3"/>
              </w:rPr>
              <w:t xml:space="preserve"> </w:t>
            </w:r>
            <w:r w:rsidR="007D2D55">
              <w:rPr>
                <w:b/>
                <w:spacing w:val="-3"/>
              </w:rPr>
              <w:t>D</w:t>
            </w:r>
            <w:r w:rsidR="004F6BAE">
              <w:rPr>
                <w:b/>
                <w:spacing w:val="-3"/>
              </w:rPr>
              <w:t>P</w:t>
            </w:r>
            <w:r w:rsidR="007D2D55">
              <w:rPr>
                <w:b/>
                <w:spacing w:val="-3"/>
              </w:rPr>
              <w:t>DP</w:t>
            </w:r>
            <w:r>
              <w:rPr>
                <w:spacing w:val="-3"/>
              </w:rPr>
              <w:t>.</w:t>
            </w:r>
          </w:p>
          <w:p w14:paraId="3FF360FC" w14:textId="57CA1F9A" w:rsidR="00706C42" w:rsidRPr="00B4328A" w:rsidRDefault="00706C42" w:rsidP="008401E0">
            <w:pPr>
              <w:pStyle w:val="AASec1H3"/>
              <w:ind w:left="555" w:hanging="630"/>
              <w:rPr>
                <w:spacing w:val="-3"/>
              </w:rPr>
            </w:pPr>
            <w:r w:rsidRPr="00B4328A">
              <w:rPr>
                <w:spacing w:val="-3"/>
              </w:rPr>
              <w:tab/>
            </w:r>
            <w:r w:rsidRPr="00B4328A">
              <w:t xml:space="preserve">Le Maître </w:t>
            </w:r>
            <w:r w:rsidR="00724BCE">
              <w:t>d’</w:t>
            </w:r>
            <w:r w:rsidRPr="00B4328A">
              <w:t xml:space="preserve">Ouvrage peut, à sa discrétion, reporter la date limite de remise des Propositions en modifiant le </w:t>
            </w:r>
            <w:r w:rsidR="007D2D55">
              <w:t>DDP</w:t>
            </w:r>
            <w:r w:rsidRPr="00B4328A">
              <w:t xml:space="preserve"> en application </w:t>
            </w:r>
            <w:r w:rsidRPr="006C0101">
              <w:t>de l’article </w:t>
            </w:r>
            <w:r w:rsidRPr="005B42A3">
              <w:rPr>
                <w:b/>
                <w:bCs w:val="0"/>
              </w:rPr>
              <w:t>8.3 des IP</w:t>
            </w:r>
            <w:r w:rsidRPr="00B4328A">
              <w:t xml:space="preserve">, auquel cas, tous les droits et obligations du Maître </w:t>
            </w:r>
            <w:r w:rsidR="00724BCE">
              <w:t>d’</w:t>
            </w:r>
            <w:r w:rsidRPr="00B4328A">
              <w:t>Ouvrage et des Proposants régis par la date limite antérieure seront régis par la nouvelle date limite.</w:t>
            </w:r>
          </w:p>
        </w:tc>
      </w:tr>
      <w:tr w:rsidR="00706C42" w:rsidRPr="00B4328A" w14:paraId="778A776A" w14:textId="77777777" w:rsidTr="00893158">
        <w:trPr>
          <w:gridAfter w:val="1"/>
          <w:wAfter w:w="23" w:type="dxa"/>
        </w:trPr>
        <w:tc>
          <w:tcPr>
            <w:tcW w:w="2538" w:type="dxa"/>
            <w:gridSpan w:val="2"/>
          </w:tcPr>
          <w:p w14:paraId="03D16FFE" w14:textId="1BA12F6D" w:rsidR="00706C42" w:rsidRPr="00B4328A" w:rsidRDefault="00706C42" w:rsidP="003C5783">
            <w:pPr>
              <w:pStyle w:val="AASec1H2"/>
              <w:numPr>
                <w:ilvl w:val="0"/>
                <w:numId w:val="93"/>
              </w:numPr>
            </w:pPr>
            <w:bookmarkStart w:id="224" w:name="_Toc485027173"/>
            <w:bookmarkStart w:id="225" w:name="_Toc20750605"/>
            <w:bookmarkStart w:id="226" w:name="_Toc87877398"/>
            <w:r w:rsidRPr="00B4328A">
              <w:t>Propositions hors délai</w:t>
            </w:r>
            <w:bookmarkEnd w:id="224"/>
            <w:bookmarkEnd w:id="225"/>
            <w:bookmarkEnd w:id="226"/>
          </w:p>
        </w:tc>
        <w:tc>
          <w:tcPr>
            <w:tcW w:w="7470" w:type="dxa"/>
            <w:gridSpan w:val="2"/>
          </w:tcPr>
          <w:p w14:paraId="14C22823" w14:textId="2032CC08" w:rsidR="00706C42" w:rsidRPr="00B4328A" w:rsidRDefault="00706C42" w:rsidP="008401E0">
            <w:pPr>
              <w:pStyle w:val="AASec1H3"/>
              <w:ind w:left="555" w:hanging="630"/>
              <w:rPr>
                <w:spacing w:val="-3"/>
              </w:rPr>
            </w:pPr>
            <w:r w:rsidRPr="00B4328A">
              <w:t xml:space="preserve">Toute Proposition reçue par le Maître </w:t>
            </w:r>
            <w:r w:rsidR="00724BCE">
              <w:t>d’</w:t>
            </w:r>
            <w:r w:rsidRPr="00B4328A">
              <w:t xml:space="preserve">Ouvrage après la date et l’heure limites de dépôt des Propositions </w:t>
            </w:r>
            <w:r>
              <w:t xml:space="preserve">conformément </w:t>
            </w:r>
            <w:r>
              <w:rPr>
                <w:spacing w:val="-3"/>
              </w:rPr>
              <w:t xml:space="preserve">à </w:t>
            </w:r>
            <w:r w:rsidRPr="00D502E0">
              <w:rPr>
                <w:spacing w:val="-3"/>
              </w:rPr>
              <w:t>l</w:t>
            </w:r>
            <w:r w:rsidRPr="006C0101">
              <w:rPr>
                <w:spacing w:val="-3"/>
              </w:rPr>
              <w:t xml:space="preserve">’article </w:t>
            </w:r>
            <w:r w:rsidR="00D50C59" w:rsidRPr="00D50C59">
              <w:rPr>
                <w:b/>
                <w:bCs w:val="0"/>
                <w:spacing w:val="-3"/>
              </w:rPr>
              <w:t>19</w:t>
            </w:r>
            <w:r w:rsidRPr="005B42A3">
              <w:rPr>
                <w:b/>
                <w:bCs w:val="0"/>
                <w:spacing w:val="-3"/>
              </w:rPr>
              <w:t xml:space="preserve"> des IP</w:t>
            </w:r>
            <w:r w:rsidRPr="00A71CAD">
              <w:rPr>
                <w:b/>
                <w:spacing w:val="-3"/>
              </w:rPr>
              <w:t xml:space="preserve"> </w:t>
            </w:r>
            <w:r w:rsidRPr="00B4328A">
              <w:t>sera déclarée hors délai, écartée et renvoyée au Proposant sans avoir été ouverte.</w:t>
            </w:r>
          </w:p>
        </w:tc>
      </w:tr>
      <w:tr w:rsidR="00706C42" w:rsidRPr="00B4328A" w14:paraId="451DB508" w14:textId="77777777" w:rsidTr="00893158">
        <w:trPr>
          <w:gridAfter w:val="1"/>
          <w:wAfter w:w="23" w:type="dxa"/>
        </w:trPr>
        <w:tc>
          <w:tcPr>
            <w:tcW w:w="2538" w:type="dxa"/>
            <w:gridSpan w:val="2"/>
          </w:tcPr>
          <w:p w14:paraId="16142043" w14:textId="65B0D37D" w:rsidR="00706C42" w:rsidRPr="00B4328A" w:rsidRDefault="00706C42" w:rsidP="003C5783">
            <w:pPr>
              <w:pStyle w:val="AASec1H2"/>
              <w:numPr>
                <w:ilvl w:val="0"/>
                <w:numId w:val="93"/>
              </w:numPr>
            </w:pPr>
            <w:bookmarkStart w:id="227" w:name="_Toc485027174"/>
            <w:bookmarkStart w:id="228" w:name="_Toc20750606"/>
            <w:bookmarkStart w:id="229" w:name="_Toc87877399"/>
            <w:r w:rsidRPr="00B4328A">
              <w:t>Retrait, substitution et modification des Propositions</w:t>
            </w:r>
            <w:bookmarkEnd w:id="227"/>
            <w:bookmarkEnd w:id="228"/>
            <w:bookmarkEnd w:id="229"/>
          </w:p>
        </w:tc>
        <w:tc>
          <w:tcPr>
            <w:tcW w:w="7470" w:type="dxa"/>
            <w:gridSpan w:val="2"/>
          </w:tcPr>
          <w:p w14:paraId="1D265C78" w14:textId="2654D9C3" w:rsidR="00706C42" w:rsidRPr="005C16B2" w:rsidRDefault="00706C42" w:rsidP="008401E0">
            <w:pPr>
              <w:pStyle w:val="AASec1H3"/>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D50C59" w:rsidRPr="00D50C59">
              <w:rPr>
                <w:b/>
                <w:bCs w:val="0"/>
              </w:rPr>
              <w:t>17.2</w:t>
            </w:r>
            <w:r w:rsidRPr="005B42A3">
              <w:rPr>
                <w:b/>
                <w:bCs w:val="0"/>
              </w:rPr>
              <w:t xml:space="preserve"> des IP</w:t>
            </w:r>
            <w:r w:rsidR="004F6BAE">
              <w:rPr>
                <w:b/>
                <w:bCs w:val="0"/>
              </w:rPr>
              <w:t xml:space="preserve"> </w:t>
            </w:r>
            <w:r w:rsidR="004F6BAE" w:rsidRPr="006364CC">
              <w:rPr>
                <w:bCs w:val="0"/>
              </w:rPr>
              <w:t>(à l’exception d’une notification de retrait qui ne nécessite pas de copie)</w:t>
            </w:r>
            <w:r w:rsidR="004F6BAE" w:rsidRPr="006364CC">
              <w:t>.</w:t>
            </w:r>
            <w:r w:rsidR="004F6BAE" w:rsidRPr="00742D44">
              <w:t xml:space="preserve"> La </w:t>
            </w:r>
            <w:r w:rsidR="004F6BAE" w:rsidRPr="005C16B2">
              <w:t>Proposition</w:t>
            </w:r>
            <w:r w:rsidR="004F6BAE" w:rsidRPr="00742D44">
              <w:t xml:space="preserve"> modifi</w:t>
            </w:r>
            <w:r w:rsidR="004F6BAE">
              <w:t>ée</w:t>
            </w:r>
            <w:r w:rsidRPr="005C16B2">
              <w:t xml:space="preserve"> ou la Proposition de remplacement correspondante doit être jointe à la notification écrite. Toutes les notifications doivent être :</w:t>
            </w:r>
          </w:p>
          <w:p w14:paraId="63B62EEC" w14:textId="6DD6F7E7" w:rsidR="00706C42" w:rsidRPr="00E523BE" w:rsidRDefault="00706C42" w:rsidP="003C5783">
            <w:pPr>
              <w:pStyle w:val="ListParagraph"/>
              <w:numPr>
                <w:ilvl w:val="0"/>
                <w:numId w:val="68"/>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D50C59" w:rsidRPr="00D50C59">
              <w:rPr>
                <w:b/>
                <w:bCs/>
                <w:spacing w:val="-4"/>
                <w:sz w:val="24"/>
                <w:szCs w:val="24"/>
              </w:rPr>
              <w:t>17 et 18</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00D50C59">
              <w:rPr>
                <w:sz w:val="24"/>
                <w:szCs w:val="24"/>
              </w:rPr>
              <w:t xml:space="preserve"> PREMIERE ETAPE </w:t>
            </w:r>
            <w:r w:rsidRPr="007A1EC7">
              <w:rPr>
                <w:spacing w:val="-4"/>
                <w:sz w:val="24"/>
                <w:szCs w:val="24"/>
              </w:rPr>
              <w:t>--</w:t>
            </w:r>
            <w:r w:rsidR="00D50C59">
              <w:rPr>
                <w:spacing w:val="-4"/>
                <w:sz w:val="24"/>
                <w:szCs w:val="24"/>
              </w:rPr>
              <w:t xml:space="preserve"> </w:t>
            </w:r>
            <w:r w:rsidRPr="007A1EC7">
              <w:rPr>
                <w:spacing w:val="-4"/>
                <w:sz w:val="24"/>
                <w:szCs w:val="24"/>
              </w:rPr>
              <w:t>RETRAIT », « </w:t>
            </w:r>
            <w:r w:rsidRPr="00517936">
              <w:rPr>
                <w:sz w:val="24"/>
                <w:szCs w:val="24"/>
              </w:rPr>
              <w:t>PROPOSITION</w:t>
            </w:r>
            <w:r w:rsidR="00D50C59">
              <w:rPr>
                <w:sz w:val="24"/>
                <w:szCs w:val="24"/>
              </w:rPr>
              <w:t xml:space="preserve"> PREMIERE ETAPE –</w:t>
            </w:r>
            <w:r w:rsidRPr="00FC67F5">
              <w:rPr>
                <w:spacing w:val="-4"/>
                <w:sz w:val="24"/>
                <w:szCs w:val="24"/>
              </w:rPr>
              <w:t xml:space="preserve"> REMPLACEM</w:t>
            </w:r>
            <w:r w:rsidRPr="00096B5E">
              <w:rPr>
                <w:spacing w:val="-4"/>
                <w:sz w:val="24"/>
                <w:szCs w:val="24"/>
              </w:rPr>
              <w:t>ENT</w:t>
            </w:r>
            <w:r w:rsidR="00D50C59">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sidR="001C116B">
              <w:rPr>
                <w:spacing w:val="-3"/>
                <w:sz w:val="24"/>
                <w:szCs w:val="24"/>
              </w:rPr>
              <w:t xml:space="preserve">PREMIERE ETAPE </w:t>
            </w:r>
            <w:r w:rsidR="001C116B">
              <w:rPr>
                <w:sz w:val="24"/>
                <w:szCs w:val="24"/>
              </w:rPr>
              <w:t xml:space="preserve">– </w:t>
            </w:r>
            <w:r w:rsidRPr="00372F12">
              <w:rPr>
                <w:sz w:val="24"/>
                <w:szCs w:val="24"/>
              </w:rPr>
              <w:t>MODIFICATION</w:t>
            </w:r>
            <w:r w:rsidR="001C116B">
              <w:rPr>
                <w:sz w:val="24"/>
                <w:szCs w:val="24"/>
              </w:rPr>
              <w:t xml:space="preserve"> </w:t>
            </w:r>
            <w:r w:rsidRPr="00E31DA4">
              <w:rPr>
                <w:sz w:val="24"/>
                <w:szCs w:val="24"/>
              </w:rPr>
              <w:t>»</w:t>
            </w:r>
            <w:r w:rsidRPr="00E523BE">
              <w:rPr>
                <w:spacing w:val="-4"/>
                <w:sz w:val="24"/>
                <w:szCs w:val="24"/>
              </w:rPr>
              <w:t xml:space="preserve"> ; et </w:t>
            </w:r>
          </w:p>
          <w:p w14:paraId="5F3310F0" w14:textId="0E4EFFC3" w:rsidR="00706C42" w:rsidRPr="00692E96" w:rsidRDefault="00706C42" w:rsidP="003C5783">
            <w:pPr>
              <w:pStyle w:val="ListParagraph"/>
              <w:numPr>
                <w:ilvl w:val="0"/>
                <w:numId w:val="68"/>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1C116B">
              <w:rPr>
                <w:b/>
                <w:bCs/>
                <w:sz w:val="24"/>
                <w:szCs w:val="24"/>
              </w:rPr>
              <w:t>19</w:t>
            </w:r>
            <w:r w:rsidRPr="005B42A3">
              <w:rPr>
                <w:b/>
                <w:bCs/>
                <w:sz w:val="24"/>
                <w:szCs w:val="24"/>
              </w:rPr>
              <w:t xml:space="preserve"> des IP</w:t>
            </w:r>
            <w:r w:rsidRPr="005B42A3">
              <w:rPr>
                <w:sz w:val="24"/>
                <w:szCs w:val="24"/>
              </w:rPr>
              <w:t>.</w:t>
            </w:r>
          </w:p>
        </w:tc>
      </w:tr>
      <w:tr w:rsidR="00706C42" w:rsidRPr="00B4328A" w14:paraId="44A3972D" w14:textId="77777777" w:rsidTr="00EA3F5F">
        <w:trPr>
          <w:gridAfter w:val="1"/>
          <w:wAfter w:w="23" w:type="dxa"/>
          <w:trHeight w:val="713"/>
        </w:trPr>
        <w:tc>
          <w:tcPr>
            <w:tcW w:w="10008" w:type="dxa"/>
            <w:gridSpan w:val="4"/>
          </w:tcPr>
          <w:p w14:paraId="1FB6D8B0" w14:textId="445DAFA4" w:rsidR="00706C42" w:rsidRPr="00B4328A" w:rsidRDefault="00706C42" w:rsidP="004D3A12">
            <w:pPr>
              <w:pStyle w:val="AASec1H1"/>
            </w:pPr>
            <w:bookmarkStart w:id="230" w:name="_Toc485027175"/>
            <w:bookmarkStart w:id="231" w:name="_Toc20750607"/>
            <w:bookmarkStart w:id="232" w:name="_Toc87877400"/>
            <w:r w:rsidRPr="00B4328A">
              <w:t xml:space="preserve">Ouverture </w:t>
            </w:r>
            <w:bookmarkEnd w:id="230"/>
            <w:r>
              <w:t xml:space="preserve"> </w:t>
            </w:r>
            <w:r w:rsidR="001C5C71">
              <w:t xml:space="preserve">et </w:t>
            </w:r>
            <w:r w:rsidR="00A43C3E">
              <w:t>évaluation</w:t>
            </w:r>
            <w:r w:rsidR="001C5C71">
              <w:t xml:space="preserve"> </w:t>
            </w:r>
            <w:r>
              <w:t>Des Propositions</w:t>
            </w:r>
            <w:r w:rsidRPr="00B4328A">
              <w:t xml:space="preserve"> techniques</w:t>
            </w:r>
            <w:bookmarkEnd w:id="231"/>
            <w:r w:rsidR="001C116B">
              <w:t xml:space="preserve"> de </w:t>
            </w:r>
            <w:r w:rsidR="00A43C3E">
              <w:t>première</w:t>
            </w:r>
            <w:r w:rsidR="001C116B">
              <w:t xml:space="preserve"> </w:t>
            </w:r>
            <w:r w:rsidR="00A43C3E">
              <w:t>étape</w:t>
            </w:r>
            <w:bookmarkEnd w:id="232"/>
          </w:p>
        </w:tc>
      </w:tr>
      <w:tr w:rsidR="00706C42" w:rsidRPr="00B4328A" w14:paraId="587AAD47" w14:textId="77777777" w:rsidTr="00893158">
        <w:trPr>
          <w:gridAfter w:val="1"/>
          <w:wAfter w:w="23" w:type="dxa"/>
          <w:trHeight w:val="356"/>
        </w:trPr>
        <w:tc>
          <w:tcPr>
            <w:tcW w:w="2538" w:type="dxa"/>
            <w:gridSpan w:val="2"/>
          </w:tcPr>
          <w:p w14:paraId="52EB7EE0" w14:textId="760FCBC0" w:rsidR="00706C42" w:rsidRPr="00B4328A" w:rsidRDefault="00706C42" w:rsidP="003C5783">
            <w:pPr>
              <w:pStyle w:val="AASec1H2"/>
              <w:numPr>
                <w:ilvl w:val="0"/>
                <w:numId w:val="93"/>
              </w:numPr>
            </w:pPr>
            <w:bookmarkStart w:id="233" w:name="_Toc485027176"/>
            <w:bookmarkStart w:id="234" w:name="_Toc20750608"/>
            <w:bookmarkStart w:id="235" w:name="_Toc87877401"/>
            <w:r>
              <w:t xml:space="preserve">Ouverture des </w:t>
            </w:r>
            <w:r w:rsidRPr="00B4328A">
              <w:t>P</w:t>
            </w:r>
            <w:r w:rsidR="001C116B">
              <w:t>ropositions T</w:t>
            </w:r>
            <w:r w:rsidRPr="00B4328A">
              <w:t>echniques</w:t>
            </w:r>
            <w:bookmarkEnd w:id="233"/>
            <w:r>
              <w:t xml:space="preserve"> par le Maitre d’Ouvrage</w:t>
            </w:r>
            <w:bookmarkEnd w:id="234"/>
            <w:bookmarkEnd w:id="235"/>
          </w:p>
        </w:tc>
        <w:tc>
          <w:tcPr>
            <w:tcW w:w="7470" w:type="dxa"/>
            <w:gridSpan w:val="2"/>
          </w:tcPr>
          <w:p w14:paraId="2F6F35F0" w14:textId="2FA9F626" w:rsidR="00706C42" w:rsidRPr="00B4328A" w:rsidRDefault="00706C42" w:rsidP="008401E0">
            <w:pPr>
              <w:pStyle w:val="AASec1H3"/>
              <w:ind w:left="555" w:hanging="630"/>
              <w:rPr>
                <w:b/>
                <w:bCs w:val="0"/>
              </w:rPr>
            </w:pPr>
            <w:r>
              <w:t>S</w:t>
            </w:r>
            <w:r w:rsidR="00742D44">
              <w:t>ous réserve des dispositions figurant aux</w:t>
            </w:r>
            <w:r>
              <w:t xml:space="preserve"> </w:t>
            </w:r>
            <w:r w:rsidRPr="006C0101">
              <w:t xml:space="preserve">articles </w:t>
            </w:r>
            <w:r w:rsidRPr="0022427C">
              <w:rPr>
                <w:b/>
                <w:bCs w:val="0"/>
              </w:rPr>
              <w:t>2</w:t>
            </w:r>
            <w:r w:rsidR="001C116B">
              <w:rPr>
                <w:b/>
                <w:bCs w:val="0"/>
              </w:rPr>
              <w:t>0</w:t>
            </w:r>
            <w:r w:rsidRPr="0022427C">
              <w:rPr>
                <w:b/>
                <w:bCs w:val="0"/>
              </w:rPr>
              <w:t xml:space="preserve"> et 2</w:t>
            </w:r>
            <w:r w:rsidR="001C116B">
              <w:rPr>
                <w:b/>
                <w:bCs w:val="0"/>
              </w:rPr>
              <w:t>1</w:t>
            </w:r>
            <w:r w:rsidRPr="0022427C">
              <w:rPr>
                <w:b/>
                <w:bCs w:val="0"/>
              </w:rPr>
              <w:t xml:space="preserve"> des IP</w:t>
            </w:r>
            <w:r>
              <w:t>, l</w:t>
            </w:r>
            <w:r w:rsidRPr="00B4328A">
              <w:t xml:space="preserve">e Maître </w:t>
            </w:r>
            <w:r w:rsidR="00724BCE">
              <w:t>d’</w:t>
            </w:r>
            <w:r w:rsidRPr="00B4328A">
              <w:t>Ouvrage procédera à l’ouverture en public de la P</w:t>
            </w:r>
            <w:r w:rsidR="001C116B">
              <w:t xml:space="preserve">roposition, </w:t>
            </w:r>
            <w:r>
              <w:t>en</w:t>
            </w:r>
            <w:r w:rsidRPr="00B4328A">
              <w:t xml:space="preserve"> présence des représentants des Proposants et de toute autre personne qui souhaite être présente</w:t>
            </w:r>
            <w:r w:rsidR="00742D44">
              <w:t>,</w:t>
            </w:r>
            <w:r w:rsidRPr="00B4328A">
              <w:t xml:space="preserve"> à la date, à l’heure et à l’adresse indiquées dans</w:t>
            </w:r>
            <w:r>
              <w:t xml:space="preserve"> les </w:t>
            </w:r>
            <w:r w:rsidR="000B6180">
              <w:rPr>
                <w:b/>
              </w:rPr>
              <w:t>DPDP</w:t>
            </w:r>
            <w:r w:rsidRPr="00B4328A">
              <w:t xml:space="preserve">. Les procédures spécifiques à l’ouverture de propositions électroniques, si de telles </w:t>
            </w:r>
            <w:r w:rsidR="00742D44">
              <w:t>dis</w:t>
            </w:r>
            <w:r w:rsidR="00742D44" w:rsidRPr="00B4328A">
              <w:t xml:space="preserve">positions </w:t>
            </w:r>
            <w:r w:rsidRPr="00B4328A">
              <w:t xml:space="preserve">sont prévues, seront détaillées dans les </w:t>
            </w:r>
            <w:r w:rsidR="000B6180">
              <w:rPr>
                <w:b/>
                <w:bCs w:val="0"/>
              </w:rPr>
              <w:t>DPDP</w:t>
            </w:r>
            <w:r w:rsidRPr="00B4328A">
              <w:rPr>
                <w:b/>
                <w:bCs w:val="0"/>
              </w:rPr>
              <w:t>.</w:t>
            </w:r>
          </w:p>
          <w:p w14:paraId="5874F481" w14:textId="6E077896" w:rsidR="00706C42" w:rsidRPr="00B4328A" w:rsidRDefault="00706C42" w:rsidP="008401E0">
            <w:pPr>
              <w:pStyle w:val="AASec1H3"/>
              <w:ind w:left="555" w:hanging="630"/>
            </w:pPr>
            <w:r w:rsidRPr="00B4328A">
              <w:tab/>
              <w:t>Dans un premier temps, les enveloppes marquées « PROPOSITION</w:t>
            </w:r>
            <w:r w:rsidR="001C116B">
              <w:t xml:space="preserve"> PREMIERE ETAPE </w:t>
            </w:r>
            <w:r w:rsidRPr="00B4328A">
              <w:rPr>
                <w:spacing w:val="-4"/>
              </w:rPr>
              <w:t>--</w:t>
            </w:r>
            <w:r w:rsidR="001C116B">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rsidR="00742D44">
              <w:t>Le</w:t>
            </w:r>
            <w:r w:rsidR="00742D44" w:rsidRPr="00B4328A">
              <w:t xml:space="preserve"> </w:t>
            </w:r>
            <w:r w:rsidRPr="00B4328A">
              <w:t>retrait d</w:t>
            </w:r>
            <w:r w:rsidR="00742D44">
              <w:t>’un</w:t>
            </w:r>
            <w:r w:rsidRPr="00B4328A">
              <w:t xml:space="preserve">e Proposition ne sera </w:t>
            </w:r>
            <w:r w:rsidR="00742D44">
              <w:t xml:space="preserve">pas </w:t>
            </w:r>
            <w:r w:rsidRPr="00B4328A">
              <w:t xml:space="preserve">autorisé si la notification correspondante ne contient pas une habilitation valide du signataire à demander le retrait et n’est pas lue à haute voix en séance ; </w:t>
            </w:r>
          </w:p>
          <w:p w14:paraId="19D4DB2C" w14:textId="2F15AFD6" w:rsidR="00706C42" w:rsidRPr="00B4328A" w:rsidRDefault="00706C42" w:rsidP="008401E0">
            <w:pPr>
              <w:pStyle w:val="AASec1H3"/>
              <w:ind w:left="555" w:hanging="630"/>
            </w:pPr>
            <w:r w:rsidRPr="00B4328A">
              <w:t>Ensuite, les enveloppes marquées « PROPOSITION</w:t>
            </w:r>
            <w:r w:rsidR="001C116B">
              <w:t xml:space="preserve"> TECHNIQUE PREMIERE ETAPE </w:t>
            </w:r>
            <w:r w:rsidRPr="00B4328A">
              <w:t>-</w:t>
            </w:r>
            <w:r w:rsidR="001C116B">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rsidR="001C116B">
              <w:t xml:space="preserve"> ne sera pas ouverte </w:t>
            </w:r>
            <w:r w:rsidR="008F60C6">
              <w:t xml:space="preserve">et </w:t>
            </w:r>
            <w:r w:rsidRPr="00B4328A">
              <w:t xml:space="preserve">sera renvoyée sans avoir été ouverte au Proposant. </w:t>
            </w:r>
            <w:r w:rsidR="00742D44">
              <w:t>Le</w:t>
            </w:r>
            <w:r w:rsidR="00742D44" w:rsidRPr="00B4328A">
              <w:t xml:space="preserve"> </w:t>
            </w:r>
            <w:r w:rsidRPr="00B4328A">
              <w:t>remplacement d</w:t>
            </w:r>
            <w:r w:rsidR="00742D44">
              <w:t>’un</w:t>
            </w:r>
            <w:r w:rsidRPr="00B4328A">
              <w:t xml:space="preserve">e Proposition ne sera </w:t>
            </w:r>
            <w:r w:rsidR="00742D44">
              <w:t xml:space="preserve">pas </w:t>
            </w:r>
            <w:r w:rsidRPr="00B4328A">
              <w:t xml:space="preserve">autorisé si la notification correspondante ne contient pas une habilitation valide du signataire à demander le remplacement et n’est pas lue à haute voix. </w:t>
            </w:r>
          </w:p>
          <w:p w14:paraId="15E8E674" w14:textId="0B113B1E" w:rsidR="00706C42" w:rsidRPr="00B4328A" w:rsidRDefault="00706C42" w:rsidP="008401E0">
            <w:pPr>
              <w:pStyle w:val="AASec1H3"/>
              <w:ind w:left="555" w:hanging="630"/>
            </w:pPr>
            <w:r w:rsidRPr="00B4328A">
              <w:tab/>
              <w:t>Puis, les enveloppes marquées « </w:t>
            </w:r>
            <w:r w:rsidR="008F60C6" w:rsidRPr="00B4328A">
              <w:t>MODIFICATION »</w:t>
            </w:r>
            <w:r w:rsidRPr="00B4328A">
              <w:t xml:space="preserve"> seront ouvertes et leur contenu lu à haute voix avec la Proposition correspondante. </w:t>
            </w:r>
            <w:r w:rsidR="00742D44">
              <w:t>La</w:t>
            </w:r>
            <w:r w:rsidR="00742D44" w:rsidRPr="00B4328A">
              <w:t xml:space="preserve"> </w:t>
            </w:r>
            <w:r w:rsidRPr="00B4328A">
              <w:t>modification d</w:t>
            </w:r>
            <w:r w:rsidR="00742D44">
              <w:t>’un</w:t>
            </w:r>
            <w:r w:rsidRPr="00B4328A">
              <w:t xml:space="preserve">e Proposition ne sera </w:t>
            </w:r>
            <w:r w:rsidR="00742D44">
              <w:t xml:space="preserve">pas </w:t>
            </w:r>
            <w:r w:rsidRPr="00B4328A">
              <w:t>autorisée si la notification correspondante ne contient pas une habilitation valide du signataire à demander la modification et n’est pas lue à haute voix.</w:t>
            </w:r>
          </w:p>
          <w:p w14:paraId="22DD9DD9" w14:textId="282ABFEA" w:rsidR="00706C42" w:rsidRPr="00C74DED" w:rsidRDefault="00706C42" w:rsidP="00C74DED">
            <w:pPr>
              <w:pStyle w:val="AASec1H3"/>
              <w:ind w:left="555" w:hanging="630"/>
            </w:pPr>
            <w:r w:rsidRPr="00B4328A">
              <w:t>Ensuite, toutes les enveloppes restantes seront ouvertes l’une après l’autre</w:t>
            </w:r>
            <w:r w:rsidR="008F60C6">
              <w:t xml:space="preserve">, en annonçant à haute voix les noms des Proposants et tous autres détails que le Maître d’Ouvrage considère, à sa discrétion, appropriés qui seront enregistrés dans le </w:t>
            </w:r>
            <w:r w:rsidR="001C5C71">
              <w:t>procès-verbal</w:t>
            </w:r>
            <w:r w:rsidR="008F60C6">
              <w:t xml:space="preserve"> de l’ouverture des Propositions Techniques de la Première Etape. Le Maître d’Ouvrage transmettra le</w:t>
            </w:r>
            <w:r w:rsidR="001C5C71">
              <w:t xml:space="preserve"> procès-verbal</w:t>
            </w:r>
            <w:r w:rsidR="008F60C6">
              <w:t xml:space="preserve"> écrit à tous les Proposants </w:t>
            </w:r>
            <w:r w:rsidR="001C5C71" w:rsidRPr="00B4328A">
              <w:t>ayant remis une Proposition dans les délais</w:t>
            </w:r>
            <w:r w:rsidRPr="00B4328A">
              <w:t>.</w:t>
            </w:r>
          </w:p>
          <w:p w14:paraId="719ABE12" w14:textId="7C4FE0F8" w:rsidR="00706C42" w:rsidRPr="001C5C71" w:rsidRDefault="0006143B" w:rsidP="008401E0">
            <w:pPr>
              <w:pStyle w:val="AASec1H3"/>
              <w:ind w:left="555" w:hanging="630"/>
            </w:pPr>
            <w:r w:rsidRPr="00B4328A">
              <w:t>Seul</w:t>
            </w:r>
            <w:r>
              <w:t>e</w:t>
            </w:r>
            <w:r w:rsidRPr="00B4328A">
              <w:t xml:space="preserve">s les </w:t>
            </w:r>
            <w:r>
              <w:t xml:space="preserve">Propositions qui auront été ouvertes et </w:t>
            </w:r>
            <w:r w:rsidRPr="00B4328A">
              <w:t>annoncé</w:t>
            </w:r>
            <w:r>
              <w:t>e</w:t>
            </w:r>
            <w:r w:rsidRPr="00B4328A">
              <w:t xml:space="preserve">s à haute voix lors de l’ouverture des plis seront ensuite considérés aux fins de l’évaluation. </w:t>
            </w:r>
            <w:r w:rsidR="00706C42" w:rsidRPr="00B4328A">
              <w:t xml:space="preserve">Le Maître </w:t>
            </w:r>
            <w:r w:rsidR="00724BCE">
              <w:t>d’</w:t>
            </w:r>
            <w:r w:rsidR="00706C42" w:rsidRPr="00B4328A">
              <w:t xml:space="preserve">Ouvrage ne </w:t>
            </w:r>
            <w:r w:rsidRPr="00B4328A">
              <w:t>d</w:t>
            </w:r>
            <w:r>
              <w:t>evra</w:t>
            </w:r>
            <w:r w:rsidRPr="00B4328A">
              <w:t xml:space="preserve"> </w:t>
            </w:r>
            <w:r>
              <w:t xml:space="preserve">discuter </w:t>
            </w:r>
            <w:r w:rsidRPr="00744D6C">
              <w:t>du mérite d'</w:t>
            </w:r>
            <w:r>
              <w:t>auc</w:t>
            </w:r>
            <w:r w:rsidRPr="00744D6C">
              <w:t xml:space="preserve">une </w:t>
            </w:r>
            <w:r>
              <w:t>P</w:t>
            </w:r>
            <w:r w:rsidRPr="00744D6C">
              <w:t>roposition</w:t>
            </w:r>
            <w:r>
              <w:t>,</w:t>
            </w:r>
            <w:r w:rsidRPr="00B4328A">
              <w:t xml:space="preserve"> </w:t>
            </w:r>
            <w:r>
              <w:t xml:space="preserve">ni </w:t>
            </w:r>
            <w:r w:rsidR="00706C42" w:rsidRPr="00B4328A">
              <w:t xml:space="preserve">rejeter aucune des Propositions en séance d’ouverture (à l’exception des </w:t>
            </w:r>
            <w:r w:rsidR="0097060E">
              <w:t>P</w:t>
            </w:r>
            <w:r w:rsidR="00706C42" w:rsidRPr="00B4328A">
              <w:t>ropositions reçues hors délais,</w:t>
            </w:r>
            <w:r w:rsidR="00706C42">
              <w:t xml:space="preserve"> en conformité avec </w:t>
            </w:r>
            <w:r w:rsidR="00706C42" w:rsidRPr="006C0101">
              <w:t>l’article </w:t>
            </w:r>
            <w:r w:rsidR="005E0AE8" w:rsidRPr="0022427C">
              <w:rPr>
                <w:b/>
                <w:bCs w:val="0"/>
              </w:rPr>
              <w:t>2</w:t>
            </w:r>
            <w:r w:rsidR="001C5C71">
              <w:rPr>
                <w:b/>
                <w:bCs w:val="0"/>
              </w:rPr>
              <w:t>0</w:t>
            </w:r>
            <w:r w:rsidR="00706C42" w:rsidRPr="0022427C">
              <w:rPr>
                <w:b/>
                <w:bCs w:val="0"/>
              </w:rPr>
              <w:t>.1 des IP</w:t>
            </w:r>
            <w:r w:rsidR="00706C42" w:rsidRPr="00B4328A">
              <w:t>).</w:t>
            </w:r>
            <w:r w:rsidR="00706C42">
              <w:t xml:space="preserve"> </w:t>
            </w:r>
          </w:p>
        </w:tc>
      </w:tr>
      <w:tr w:rsidR="00706C42" w:rsidRPr="00B4328A" w14:paraId="20356A94" w14:textId="77777777" w:rsidTr="00EA3F5F">
        <w:trPr>
          <w:gridAfter w:val="1"/>
          <w:wAfter w:w="23" w:type="dxa"/>
          <w:trHeight w:val="669"/>
        </w:trPr>
        <w:tc>
          <w:tcPr>
            <w:tcW w:w="2552" w:type="dxa"/>
            <w:gridSpan w:val="3"/>
          </w:tcPr>
          <w:p w14:paraId="2DCD34DF" w14:textId="164DCA02" w:rsidR="00706C42" w:rsidRDefault="00D629E7" w:rsidP="003C5783">
            <w:pPr>
              <w:pStyle w:val="AASec1H2"/>
              <w:numPr>
                <w:ilvl w:val="0"/>
                <w:numId w:val="93"/>
              </w:numPr>
            </w:pPr>
            <w:bookmarkStart w:id="236" w:name="_Toc20750615"/>
            <w:bookmarkStart w:id="237" w:name="_Toc87877402"/>
            <w:r>
              <w:t xml:space="preserve">Détermination de la </w:t>
            </w:r>
            <w:r w:rsidR="00706C42" w:rsidRPr="00B4328A">
              <w:t xml:space="preserve">Conformité des </w:t>
            </w:r>
            <w:r w:rsidR="00741EA5">
              <w:t xml:space="preserve">Propositions </w:t>
            </w:r>
            <w:bookmarkEnd w:id="236"/>
            <w:r w:rsidR="00741EA5">
              <w:t>T</w:t>
            </w:r>
            <w:r>
              <w:t>echniques</w:t>
            </w:r>
            <w:r w:rsidR="00741EA5">
              <w:t xml:space="preserve"> de Première Etape</w:t>
            </w:r>
            <w:bookmarkEnd w:id="237"/>
          </w:p>
        </w:tc>
        <w:tc>
          <w:tcPr>
            <w:tcW w:w="7456" w:type="dxa"/>
          </w:tcPr>
          <w:p w14:paraId="34720B8E" w14:textId="509EEF51" w:rsidR="00706C42" w:rsidRPr="00FC7F0A" w:rsidRDefault="007A1EC7" w:rsidP="008401E0">
            <w:pPr>
              <w:pStyle w:val="AASec1H3"/>
              <w:ind w:left="555" w:hanging="630"/>
            </w:pPr>
            <w:r>
              <w:tab/>
            </w:r>
            <w:r w:rsidR="00C44C72">
              <w:t>Le Maître d’Ouvrage</w:t>
            </w:r>
            <w:r w:rsidR="00706C42" w:rsidRPr="00FC7F0A">
              <w:t xml:space="preserve"> examinera l</w:t>
            </w:r>
            <w:r w:rsidR="0097060E">
              <w:t>es</w:t>
            </w:r>
            <w:r w:rsidR="00706C42" w:rsidRPr="00FC7F0A">
              <w:t xml:space="preserve"> </w:t>
            </w:r>
            <w:r w:rsidR="00741EA5">
              <w:t>Propositions T</w:t>
            </w:r>
            <w:r w:rsidR="00706C42" w:rsidRPr="00FC7F0A">
              <w:t>echnique</w:t>
            </w:r>
            <w:r w:rsidR="0097060E">
              <w:t>s</w:t>
            </w:r>
            <w:r w:rsidR="00741EA5">
              <w:t xml:space="preserve"> de Première Etape</w:t>
            </w:r>
            <w:r w:rsidR="00706C42" w:rsidRPr="00FC7F0A">
              <w:t xml:space="preserve">, y compris les éventuelles </w:t>
            </w:r>
            <w:r w:rsidR="00706C42">
              <w:t xml:space="preserve">variantes </w:t>
            </w:r>
            <w:r w:rsidR="00706C42" w:rsidRPr="00FC7F0A">
              <w:t>proposées par le</w:t>
            </w:r>
            <w:r w:rsidR="00706C42">
              <w:t xml:space="preserve"> Proposant</w:t>
            </w:r>
            <w:r w:rsidR="00706C42" w:rsidRPr="00FC7F0A">
              <w:t>, afin de déterminer si elles sont complètes, ont été dûment signées et sont généralement en ordre.</w:t>
            </w:r>
          </w:p>
          <w:p w14:paraId="13F7B05C" w14:textId="69F755AE" w:rsidR="00741EA5" w:rsidRPr="00741EA5" w:rsidRDefault="00741EA5" w:rsidP="00C74DED">
            <w:pPr>
              <w:pStyle w:val="AASec1H3"/>
              <w:ind w:left="555" w:hanging="630"/>
            </w:pPr>
            <w:r w:rsidRPr="00741EA5">
              <w:t>L</w:t>
            </w:r>
            <w:r>
              <w:t>e Maître d’Ouvrage</w:t>
            </w:r>
            <w:r w:rsidRPr="00741EA5">
              <w:t xml:space="preserve"> déterminera également si les </w:t>
            </w:r>
            <w:r>
              <w:t>P</w:t>
            </w:r>
            <w:r w:rsidRPr="00741EA5">
              <w:t xml:space="preserve">ropositions contiennent des écarts par rapport aux exigences des </w:t>
            </w:r>
            <w:r>
              <w:t>D</w:t>
            </w:r>
            <w:r w:rsidRPr="00741EA5">
              <w:t xml:space="preserve">ocuments de demande de propositions (p. ex., preuves documentaires, </w:t>
            </w:r>
            <w:r>
              <w:t xml:space="preserve">conformité </w:t>
            </w:r>
            <w:r w:rsidRPr="00741EA5">
              <w:t xml:space="preserve">de la proposition technique) en nombre ou de nature telle qu’on ne peut raisonnablement s’attendre à ce que la </w:t>
            </w:r>
            <w:r>
              <w:t>P</w:t>
            </w:r>
            <w:r w:rsidRPr="00741EA5">
              <w:t xml:space="preserve">roposition devienne </w:t>
            </w:r>
            <w:r>
              <w:t>conforme</w:t>
            </w:r>
            <w:r w:rsidRPr="00741EA5">
              <w:t xml:space="preserve"> dans le cadre du processus en deux étapes. Dans ce cas, l</w:t>
            </w:r>
            <w:r>
              <w:t>e Maître d’Ouvrage</w:t>
            </w:r>
            <w:r w:rsidRPr="00741EA5">
              <w:t xml:space="preserve">, à sa discrétion, peut exclure la </w:t>
            </w:r>
            <w:r>
              <w:t>P</w:t>
            </w:r>
            <w:r w:rsidRPr="00741EA5">
              <w:t xml:space="preserve">roposition d’un examen plus approfondi et ne pas émettre de </w:t>
            </w:r>
            <w:r>
              <w:t>D</w:t>
            </w:r>
            <w:r w:rsidRPr="00741EA5">
              <w:t xml:space="preserve">emande de </w:t>
            </w:r>
            <w:r>
              <w:t>P</w:t>
            </w:r>
            <w:r w:rsidRPr="00741EA5">
              <w:t xml:space="preserve">ropositions - </w:t>
            </w:r>
            <w:r>
              <w:t>D</w:t>
            </w:r>
            <w:r w:rsidRPr="00741EA5">
              <w:t xml:space="preserve">euxième </w:t>
            </w:r>
            <w:r>
              <w:t>E</w:t>
            </w:r>
            <w:r w:rsidRPr="00741EA5">
              <w:t xml:space="preserve">tape à ce </w:t>
            </w:r>
            <w:r>
              <w:t>P</w:t>
            </w:r>
            <w:r w:rsidRPr="00741EA5">
              <w:t xml:space="preserve">roposant. Pour toutes les autres </w:t>
            </w:r>
            <w:r>
              <w:t>P</w:t>
            </w:r>
            <w:r w:rsidRPr="00741EA5">
              <w:t>ropositions, l</w:t>
            </w:r>
            <w:r>
              <w:t>e Maître d’Ouvrage</w:t>
            </w:r>
            <w:r w:rsidRPr="00741EA5">
              <w:t xml:space="preserve">, par le biais du processus détaillé d’évaluation de la </w:t>
            </w:r>
            <w:r>
              <w:t>P</w:t>
            </w:r>
            <w:r w:rsidRPr="00741EA5">
              <w:t xml:space="preserve">roposition </w:t>
            </w:r>
            <w:r>
              <w:t>T</w:t>
            </w:r>
            <w:r w:rsidRPr="00741EA5">
              <w:t xml:space="preserve">echnique de la </w:t>
            </w:r>
            <w:r>
              <w:t>P</w:t>
            </w:r>
            <w:r w:rsidRPr="00741EA5">
              <w:t xml:space="preserve">remière </w:t>
            </w:r>
            <w:r>
              <w:t>E</w:t>
            </w:r>
            <w:r w:rsidRPr="00741EA5">
              <w:t xml:space="preserve">tape, identifiera et communiquera aux </w:t>
            </w:r>
            <w:r>
              <w:t>P</w:t>
            </w:r>
            <w:r w:rsidRPr="00741EA5">
              <w:t xml:space="preserve">roposants, conformément </w:t>
            </w:r>
            <w:r>
              <w:t xml:space="preserve">à l’article </w:t>
            </w:r>
            <w:r w:rsidRPr="00741EA5">
              <w:rPr>
                <w:b/>
                <w:bCs w:val="0"/>
              </w:rPr>
              <w:t>26 des IP</w:t>
            </w:r>
            <w:r w:rsidRPr="00741EA5">
              <w:t>,</w:t>
            </w:r>
            <w:r>
              <w:t xml:space="preserve"> </w:t>
            </w:r>
            <w:r w:rsidRPr="00741EA5">
              <w:t xml:space="preserve">tous les domaines pour lesquels leurs </w:t>
            </w:r>
            <w:r>
              <w:t>P</w:t>
            </w:r>
            <w:r w:rsidRPr="00741EA5">
              <w:t>ropositions s’écartent des exigences.</w:t>
            </w:r>
          </w:p>
        </w:tc>
      </w:tr>
      <w:tr w:rsidR="00706C42" w:rsidRPr="00AE287C" w14:paraId="531041D8" w14:textId="77777777" w:rsidTr="00EA3F5F">
        <w:trPr>
          <w:gridAfter w:val="1"/>
          <w:wAfter w:w="23" w:type="dxa"/>
          <w:trHeight w:val="1331"/>
        </w:trPr>
        <w:tc>
          <w:tcPr>
            <w:tcW w:w="2552" w:type="dxa"/>
            <w:gridSpan w:val="3"/>
          </w:tcPr>
          <w:p w14:paraId="3C4674BD" w14:textId="54DEC387" w:rsidR="00706C42" w:rsidRPr="00B4328A" w:rsidRDefault="00706C42" w:rsidP="003C5783">
            <w:pPr>
              <w:pStyle w:val="AASec1H2"/>
              <w:numPr>
                <w:ilvl w:val="0"/>
                <w:numId w:val="93"/>
              </w:numPr>
            </w:pPr>
            <w:bookmarkStart w:id="238" w:name="_Toc20750616"/>
            <w:bookmarkStart w:id="239" w:name="_Toc87877403"/>
            <w:r w:rsidRPr="00B4328A">
              <w:t>Evaluation des P</w:t>
            </w:r>
            <w:r w:rsidR="0097060E">
              <w:t>arties</w:t>
            </w:r>
            <w:r w:rsidRPr="00B4328A">
              <w:t xml:space="preserve"> techniques</w:t>
            </w:r>
            <w:bookmarkEnd w:id="238"/>
            <w:bookmarkEnd w:id="239"/>
          </w:p>
        </w:tc>
        <w:tc>
          <w:tcPr>
            <w:tcW w:w="7456" w:type="dxa"/>
          </w:tcPr>
          <w:p w14:paraId="00A766F5" w14:textId="07F4C1BA" w:rsidR="00AE287C" w:rsidRPr="00AE287C" w:rsidRDefault="007A1EC7" w:rsidP="008401E0">
            <w:pPr>
              <w:pStyle w:val="AASec1H3"/>
              <w:ind w:left="555" w:hanging="630"/>
              <w:rPr>
                <w:noProof/>
              </w:rPr>
            </w:pPr>
            <w:r w:rsidRPr="00AE287C">
              <w:tab/>
            </w:r>
            <w:r w:rsidR="00AE287C" w:rsidRPr="00AE287C">
              <w:rPr>
                <w:noProof/>
                <w:lang w:val="fr"/>
              </w:rPr>
              <w:t xml:space="preserve">Le Maître d’Ouvrage effectuera une évaluation technique détaillée de chaque </w:t>
            </w:r>
            <w:r w:rsidR="00AE287C" w:rsidRPr="008401E0">
              <w:t>Proposition</w:t>
            </w:r>
            <w:r w:rsidR="00AE287C" w:rsidRPr="00AE287C">
              <w:rPr>
                <w:noProof/>
                <w:lang w:val="fr"/>
              </w:rPr>
              <w:t xml:space="preserve"> Technique de Première Etape qui a été jugée conforme selon </w:t>
            </w:r>
            <w:r w:rsidR="00AE287C" w:rsidRPr="00AE287C">
              <w:rPr>
                <w:b/>
                <w:bCs w:val="0"/>
                <w:noProof/>
                <w:lang w:val="fr"/>
              </w:rPr>
              <w:t>IP 23</w:t>
            </w:r>
            <w:r w:rsidR="00AE287C" w:rsidRPr="00AE287C">
              <w:rPr>
                <w:noProof/>
                <w:lang w:val="fr"/>
              </w:rPr>
              <w:t xml:space="preserve">, </w:t>
            </w:r>
            <w:r w:rsidR="00AE287C" w:rsidRPr="00AE287C">
              <w:rPr>
                <w:noProof/>
                <w:lang w:val="fr"/>
              </w:rPr>
              <w:tab/>
              <w:t xml:space="preserve">afin de déterminer si les aspects techniques de la Proposition répondent aux exigences énoncées dans les documents de la DP. Afin de parvenir à une telle détermination, le Maître dÓuvrage examinera les renseignements fournis par les Proposants, conformément aux </w:t>
            </w:r>
            <w:r w:rsidR="00AE287C" w:rsidRPr="00AE287C">
              <w:rPr>
                <w:lang w:val="fr"/>
              </w:rPr>
              <w:t xml:space="preserve">articles </w:t>
            </w:r>
            <w:r w:rsidR="00AE287C" w:rsidRPr="00AE287C">
              <w:rPr>
                <w:b/>
                <w:bCs w:val="0"/>
                <w:noProof/>
                <w:lang w:val="fr"/>
              </w:rPr>
              <w:t>12</w:t>
            </w:r>
            <w:r w:rsidR="00AE287C" w:rsidRPr="00AE287C">
              <w:rPr>
                <w:b/>
                <w:bCs w:val="0"/>
                <w:noProof/>
                <w:lang w:val="fr"/>
              </w:rPr>
              <w:tab/>
              <w:t xml:space="preserve"> à </w:t>
            </w:r>
            <w:r w:rsidR="00AE287C" w:rsidRPr="00AE287C">
              <w:rPr>
                <w:b/>
                <w:bCs w:val="0"/>
                <w:lang w:val="fr"/>
              </w:rPr>
              <w:t>15 des IP</w:t>
            </w:r>
            <w:r w:rsidR="00AE287C" w:rsidRPr="00AE287C">
              <w:rPr>
                <w:noProof/>
                <w:lang w:val="fr"/>
              </w:rPr>
              <w:t>, et en réponse à d’autres exigences des Documents de la DP, en tenant compte des facteurs suivants :</w:t>
            </w:r>
          </w:p>
          <w:p w14:paraId="31256B25" w14:textId="030C6245" w:rsidR="00AE287C" w:rsidRPr="00AE287C" w:rsidRDefault="00AE287C" w:rsidP="003C5783">
            <w:pPr>
              <w:pStyle w:val="ListParagraph"/>
              <w:numPr>
                <w:ilvl w:val="2"/>
                <w:numId w:val="118"/>
              </w:numPr>
              <w:suppressAutoHyphens/>
              <w:spacing w:after="200"/>
              <w:ind w:right="-72"/>
              <w:jc w:val="both"/>
              <w:rPr>
                <w:bCs/>
                <w:noProof/>
                <w:spacing w:val="-4"/>
                <w:sz w:val="24"/>
                <w:szCs w:val="24"/>
              </w:rPr>
            </w:pPr>
            <w:r w:rsidRPr="00AE287C">
              <w:rPr>
                <w:bCs/>
                <w:noProof/>
                <w:spacing w:val="-4"/>
                <w:sz w:val="24"/>
                <w:szCs w:val="24"/>
                <w:lang w:val="fr"/>
              </w:rPr>
              <w:t>l’exhaustivité globale et la conformité aux exigences d</w:t>
            </w:r>
            <w:r>
              <w:rPr>
                <w:bCs/>
                <w:noProof/>
                <w:spacing w:val="-4"/>
                <w:sz w:val="24"/>
                <w:szCs w:val="24"/>
                <w:lang w:val="fr"/>
              </w:rPr>
              <w:t>u Maître d’Ouvrage</w:t>
            </w:r>
            <w:r w:rsidRPr="00AE287C">
              <w:rPr>
                <w:bCs/>
                <w:noProof/>
                <w:spacing w:val="-4"/>
                <w:sz w:val="24"/>
                <w:szCs w:val="24"/>
                <w:lang w:val="fr"/>
              </w:rPr>
              <w:t>, les mérites techniques de toute</w:t>
            </w:r>
            <w:r>
              <w:rPr>
                <w:bCs/>
                <w:noProof/>
                <w:spacing w:val="-4"/>
                <w:sz w:val="24"/>
                <w:szCs w:val="24"/>
                <w:lang w:val="fr"/>
              </w:rPr>
              <w:t>s variantes</w:t>
            </w:r>
            <w:r w:rsidRPr="00AE287C">
              <w:rPr>
                <w:bCs/>
                <w:noProof/>
                <w:spacing w:val="-4"/>
                <w:sz w:val="24"/>
                <w:szCs w:val="24"/>
                <w:lang w:val="fr"/>
              </w:rPr>
              <w:t xml:space="preserve"> offerte</w:t>
            </w:r>
            <w:r>
              <w:rPr>
                <w:bCs/>
                <w:noProof/>
                <w:spacing w:val="-4"/>
                <w:sz w:val="24"/>
                <w:szCs w:val="24"/>
                <w:lang w:val="fr"/>
              </w:rPr>
              <w:t>s</w:t>
            </w:r>
            <w:r w:rsidRPr="00AE287C">
              <w:rPr>
                <w:bCs/>
                <w:noProof/>
                <w:spacing w:val="-4"/>
                <w:sz w:val="24"/>
                <w:szCs w:val="24"/>
                <w:lang w:val="fr"/>
              </w:rPr>
              <w:t xml:space="preserve">, la conformité des </w:t>
            </w:r>
            <w:r>
              <w:rPr>
                <w:bCs/>
                <w:noProof/>
                <w:spacing w:val="-4"/>
                <w:sz w:val="24"/>
                <w:szCs w:val="24"/>
                <w:lang w:val="fr"/>
              </w:rPr>
              <w:t>Ouvrages</w:t>
            </w:r>
            <w:r w:rsidRPr="00AE287C">
              <w:rPr>
                <w:bCs/>
                <w:noProof/>
                <w:spacing w:val="-4"/>
                <w:sz w:val="24"/>
                <w:szCs w:val="24"/>
                <w:lang w:val="fr"/>
              </w:rPr>
              <w:t xml:space="preserve"> avec les exigences fonctionnelles / de performance spécifiées dans le document d’appel d</w:t>
            </w:r>
            <w:r>
              <w:rPr>
                <w:bCs/>
                <w:noProof/>
                <w:spacing w:val="-4"/>
                <w:sz w:val="24"/>
                <w:szCs w:val="24"/>
                <w:lang w:val="fr"/>
              </w:rPr>
              <w:t>e p</w:t>
            </w:r>
            <w:r w:rsidRPr="00AE287C">
              <w:rPr>
                <w:bCs/>
                <w:noProof/>
                <w:spacing w:val="-4"/>
                <w:sz w:val="24"/>
                <w:szCs w:val="24"/>
                <w:lang w:val="fr"/>
              </w:rPr>
              <w:t>ropositions;</w:t>
            </w:r>
          </w:p>
          <w:p w14:paraId="038C2F61" w14:textId="012FCFF5" w:rsidR="00AE287C" w:rsidRPr="00AE287C" w:rsidRDefault="00AE287C" w:rsidP="003C5783">
            <w:pPr>
              <w:pStyle w:val="ListParagraph"/>
              <w:numPr>
                <w:ilvl w:val="2"/>
                <w:numId w:val="118"/>
              </w:numPr>
              <w:suppressAutoHyphens/>
              <w:spacing w:after="200"/>
              <w:ind w:right="-72"/>
              <w:jc w:val="both"/>
              <w:rPr>
                <w:bCs/>
                <w:noProof/>
                <w:spacing w:val="-4"/>
                <w:sz w:val="24"/>
                <w:szCs w:val="24"/>
              </w:rPr>
            </w:pPr>
            <w:r w:rsidRPr="00AE287C">
              <w:rPr>
                <w:noProof/>
                <w:sz w:val="24"/>
                <w:szCs w:val="24"/>
                <w:lang w:val="fr"/>
              </w:rPr>
              <w:t xml:space="preserve">la qualité de la proposition technique, y compris, le cas échéant, la méthodologie de conception, l’énoncé de </w:t>
            </w:r>
            <w:r>
              <w:rPr>
                <w:noProof/>
                <w:sz w:val="24"/>
                <w:szCs w:val="24"/>
                <w:lang w:val="fr"/>
              </w:rPr>
              <w:t xml:space="preserve">la </w:t>
            </w:r>
            <w:r w:rsidRPr="00AE287C">
              <w:rPr>
                <w:noProof/>
                <w:sz w:val="24"/>
                <w:szCs w:val="24"/>
                <w:lang w:val="fr"/>
              </w:rPr>
              <w:t>méthode, la stratégie de gestion de la construction, l’organisation, l’affectation des ressources et l’évaluation des risques;</w:t>
            </w:r>
          </w:p>
          <w:p w14:paraId="34025F6A" w14:textId="2B6263A5" w:rsidR="00AE287C" w:rsidRPr="00AE287C" w:rsidRDefault="00AE287C" w:rsidP="003C5783">
            <w:pPr>
              <w:pStyle w:val="ListParagraph"/>
              <w:numPr>
                <w:ilvl w:val="2"/>
                <w:numId w:val="118"/>
              </w:numPr>
              <w:suppressAutoHyphens/>
              <w:spacing w:after="200"/>
              <w:ind w:right="-72"/>
              <w:jc w:val="both"/>
              <w:rPr>
                <w:bCs/>
                <w:noProof/>
                <w:spacing w:val="-4"/>
                <w:sz w:val="24"/>
                <w:szCs w:val="24"/>
              </w:rPr>
            </w:pPr>
            <w:r w:rsidRPr="00AE287C">
              <w:rPr>
                <w:noProof/>
                <w:spacing w:val="-4"/>
                <w:sz w:val="24"/>
                <w:szCs w:val="24"/>
                <w:lang w:val="fr"/>
              </w:rPr>
              <w:t xml:space="preserve">l’adéquation des </w:t>
            </w:r>
            <w:r>
              <w:rPr>
                <w:noProof/>
                <w:spacing w:val="-4"/>
                <w:sz w:val="24"/>
                <w:szCs w:val="24"/>
                <w:lang w:val="fr"/>
              </w:rPr>
              <w:t>Ouvrages</w:t>
            </w:r>
            <w:r w:rsidRPr="00AE287C">
              <w:rPr>
                <w:noProof/>
                <w:spacing w:val="-4"/>
                <w:sz w:val="24"/>
                <w:szCs w:val="24"/>
                <w:lang w:val="fr"/>
              </w:rPr>
              <w:t xml:space="preserve"> proposés par rapport aux conditions environnementales et climatiques prévalant sur le site; </w:t>
            </w:r>
          </w:p>
          <w:p w14:paraId="5A13260F" w14:textId="470B80CD" w:rsidR="00AE287C" w:rsidRPr="00AE287C" w:rsidRDefault="00AE287C" w:rsidP="003C5783">
            <w:pPr>
              <w:pStyle w:val="ListParagraph"/>
              <w:numPr>
                <w:ilvl w:val="2"/>
                <w:numId w:val="118"/>
              </w:numPr>
              <w:suppressAutoHyphens/>
              <w:spacing w:after="200"/>
              <w:ind w:right="-72"/>
              <w:jc w:val="both"/>
              <w:rPr>
                <w:bCs/>
                <w:noProof/>
                <w:spacing w:val="-4"/>
                <w:sz w:val="24"/>
                <w:szCs w:val="24"/>
              </w:rPr>
            </w:pPr>
            <w:r w:rsidRPr="00AE287C">
              <w:rPr>
                <w:bCs/>
                <w:noProof/>
                <w:spacing w:val="-4"/>
                <w:sz w:val="24"/>
                <w:szCs w:val="24"/>
                <w:lang w:val="fr"/>
              </w:rPr>
              <w:t xml:space="preserve">le respect du calendrier prévu par le calendrier de mise en œuvre et de tout autre calendrier proposé par les </w:t>
            </w:r>
            <w:r>
              <w:rPr>
                <w:bCs/>
                <w:noProof/>
                <w:spacing w:val="-4"/>
                <w:sz w:val="24"/>
                <w:szCs w:val="24"/>
                <w:lang w:val="fr"/>
              </w:rPr>
              <w:t>P</w:t>
            </w:r>
            <w:r w:rsidRPr="00AE287C">
              <w:rPr>
                <w:bCs/>
                <w:noProof/>
                <w:spacing w:val="-4"/>
                <w:sz w:val="24"/>
                <w:szCs w:val="24"/>
                <w:lang w:val="fr"/>
              </w:rPr>
              <w:t xml:space="preserve">roposants, comme en témoigne un calendrier d’étape fourni dans la </w:t>
            </w:r>
            <w:r>
              <w:rPr>
                <w:bCs/>
                <w:noProof/>
                <w:spacing w:val="-4"/>
                <w:sz w:val="24"/>
                <w:szCs w:val="24"/>
                <w:lang w:val="fr"/>
              </w:rPr>
              <w:t>P</w:t>
            </w:r>
            <w:r w:rsidRPr="00AE287C">
              <w:rPr>
                <w:bCs/>
                <w:noProof/>
                <w:spacing w:val="-4"/>
                <w:sz w:val="24"/>
                <w:szCs w:val="24"/>
                <w:lang w:val="fr"/>
              </w:rPr>
              <w:t xml:space="preserve">roposition </w:t>
            </w:r>
            <w:r>
              <w:rPr>
                <w:bCs/>
                <w:noProof/>
                <w:spacing w:val="-4"/>
                <w:sz w:val="24"/>
                <w:szCs w:val="24"/>
                <w:lang w:val="fr"/>
              </w:rPr>
              <w:t>T</w:t>
            </w:r>
            <w:r w:rsidRPr="00AE287C">
              <w:rPr>
                <w:bCs/>
                <w:noProof/>
                <w:spacing w:val="-4"/>
                <w:sz w:val="24"/>
                <w:szCs w:val="24"/>
                <w:lang w:val="fr"/>
              </w:rPr>
              <w:t>echnique;</w:t>
            </w:r>
          </w:p>
          <w:p w14:paraId="2BA7E6A7" w14:textId="1F0856EA" w:rsidR="00AE287C" w:rsidRPr="00AE287C" w:rsidRDefault="00AE287C" w:rsidP="003C5783">
            <w:pPr>
              <w:pStyle w:val="ListParagraph"/>
              <w:numPr>
                <w:ilvl w:val="2"/>
                <w:numId w:val="118"/>
              </w:numPr>
              <w:suppressAutoHyphens/>
              <w:spacing w:after="200"/>
              <w:ind w:right="-72"/>
              <w:jc w:val="both"/>
              <w:rPr>
                <w:noProof/>
                <w:sz w:val="24"/>
                <w:szCs w:val="24"/>
              </w:rPr>
            </w:pPr>
            <w:r w:rsidRPr="00AE287C">
              <w:rPr>
                <w:bCs/>
                <w:noProof/>
                <w:spacing w:val="-4"/>
                <w:sz w:val="24"/>
                <w:szCs w:val="24"/>
                <w:lang w:val="fr"/>
              </w:rPr>
              <w:t>toute</w:t>
            </w:r>
            <w:r w:rsidR="00EC1C86">
              <w:rPr>
                <w:bCs/>
                <w:noProof/>
                <w:spacing w:val="-4"/>
                <w:sz w:val="24"/>
                <w:szCs w:val="24"/>
                <w:lang w:val="fr"/>
              </w:rPr>
              <w:t>s</w:t>
            </w:r>
            <w:r w:rsidRPr="00AE287C">
              <w:rPr>
                <w:bCs/>
                <w:noProof/>
                <w:spacing w:val="-4"/>
                <w:sz w:val="24"/>
                <w:szCs w:val="24"/>
                <w:lang w:val="fr"/>
              </w:rPr>
              <w:t xml:space="preserve"> dé</w:t>
            </w:r>
            <w:r w:rsidR="00EC1C86">
              <w:rPr>
                <w:bCs/>
                <w:noProof/>
                <w:spacing w:val="-4"/>
                <w:sz w:val="24"/>
                <w:szCs w:val="24"/>
                <w:lang w:val="fr"/>
              </w:rPr>
              <w:t xml:space="preserve">viations </w:t>
            </w:r>
            <w:r w:rsidRPr="00AE287C">
              <w:rPr>
                <w:bCs/>
                <w:noProof/>
                <w:spacing w:val="-4"/>
                <w:sz w:val="24"/>
                <w:szCs w:val="24"/>
                <w:lang w:val="fr"/>
              </w:rPr>
              <w:t>proposée</w:t>
            </w:r>
            <w:r w:rsidR="00EC1C86">
              <w:rPr>
                <w:bCs/>
                <w:noProof/>
                <w:spacing w:val="-4"/>
                <w:sz w:val="24"/>
                <w:szCs w:val="24"/>
                <w:lang w:val="fr"/>
              </w:rPr>
              <w:t>s</w:t>
            </w:r>
            <w:r w:rsidRPr="00AE287C">
              <w:rPr>
                <w:bCs/>
                <w:noProof/>
                <w:spacing w:val="-4"/>
                <w:sz w:val="24"/>
                <w:szCs w:val="24"/>
                <w:lang w:val="fr"/>
              </w:rPr>
              <w:t xml:space="preserve"> dans la Proposition aux dispositions contractuelles stipulées dans les Documents d</w:t>
            </w:r>
            <w:r w:rsidR="00EC1C86">
              <w:rPr>
                <w:bCs/>
                <w:noProof/>
                <w:spacing w:val="-4"/>
                <w:sz w:val="24"/>
                <w:szCs w:val="24"/>
                <w:lang w:val="fr"/>
              </w:rPr>
              <w:t>e DP</w:t>
            </w:r>
            <w:r w:rsidRPr="00AE287C">
              <w:rPr>
                <w:bCs/>
                <w:noProof/>
                <w:spacing w:val="-4"/>
                <w:sz w:val="24"/>
                <w:szCs w:val="24"/>
                <w:lang w:val="fr"/>
              </w:rPr>
              <w:t>;</w:t>
            </w:r>
          </w:p>
          <w:p w14:paraId="634864B1" w14:textId="43DFC698" w:rsidR="00AE287C" w:rsidRPr="00AE287C" w:rsidRDefault="00AE287C" w:rsidP="003C5783">
            <w:pPr>
              <w:pStyle w:val="ListParagraph"/>
              <w:numPr>
                <w:ilvl w:val="2"/>
                <w:numId w:val="118"/>
              </w:numPr>
              <w:suppressAutoHyphens/>
              <w:spacing w:after="200"/>
              <w:ind w:right="-72"/>
              <w:jc w:val="both"/>
              <w:rPr>
                <w:noProof/>
                <w:sz w:val="24"/>
                <w:szCs w:val="24"/>
              </w:rPr>
            </w:pPr>
            <w:r w:rsidRPr="00AE287C">
              <w:rPr>
                <w:noProof/>
                <w:sz w:val="24"/>
                <w:szCs w:val="24"/>
                <w:lang w:val="fr"/>
              </w:rPr>
              <w:t xml:space="preserve">la pertinence du Code de </w:t>
            </w:r>
            <w:r w:rsidR="00EC1C86">
              <w:rPr>
                <w:noProof/>
                <w:sz w:val="24"/>
                <w:szCs w:val="24"/>
                <w:lang w:val="fr"/>
              </w:rPr>
              <w:t>C</w:t>
            </w:r>
            <w:r w:rsidRPr="00AE287C">
              <w:rPr>
                <w:noProof/>
                <w:sz w:val="24"/>
                <w:szCs w:val="24"/>
                <w:lang w:val="fr"/>
              </w:rPr>
              <w:t>onduite du Proposant; et</w:t>
            </w:r>
          </w:p>
          <w:p w14:paraId="6B4BB3D6" w14:textId="0F522200" w:rsidR="00AE287C" w:rsidRPr="00AE287C" w:rsidRDefault="00AE287C" w:rsidP="003C5783">
            <w:pPr>
              <w:pStyle w:val="ListParagraph"/>
              <w:numPr>
                <w:ilvl w:val="2"/>
                <w:numId w:val="118"/>
              </w:numPr>
              <w:suppressAutoHyphens/>
              <w:spacing w:after="200"/>
              <w:ind w:right="-72"/>
              <w:jc w:val="both"/>
              <w:rPr>
                <w:noProof/>
                <w:sz w:val="24"/>
                <w:szCs w:val="24"/>
              </w:rPr>
            </w:pPr>
            <w:r w:rsidRPr="00AE287C">
              <w:rPr>
                <w:bCs/>
                <w:noProof/>
                <w:spacing w:val="-4"/>
                <w:sz w:val="24"/>
                <w:szCs w:val="24"/>
                <w:lang w:val="fr"/>
              </w:rPr>
              <w:t>tout autre facteur technique pertinent que l</w:t>
            </w:r>
            <w:r w:rsidR="00EC1C86">
              <w:rPr>
                <w:bCs/>
                <w:noProof/>
                <w:spacing w:val="-4"/>
                <w:sz w:val="24"/>
                <w:szCs w:val="24"/>
                <w:lang w:val="fr"/>
              </w:rPr>
              <w:t>e Maître d’Ouvrage j</w:t>
            </w:r>
            <w:r w:rsidRPr="00AE287C">
              <w:rPr>
                <w:bCs/>
                <w:noProof/>
                <w:spacing w:val="-4"/>
                <w:sz w:val="24"/>
                <w:szCs w:val="24"/>
                <w:lang w:val="fr"/>
              </w:rPr>
              <w:t xml:space="preserve">uge nécessaire ou prudent de prendre en considération, comme précisé à </w:t>
            </w:r>
            <w:r w:rsidRPr="00AE287C">
              <w:rPr>
                <w:noProof/>
                <w:spacing w:val="-4"/>
                <w:sz w:val="24"/>
                <w:szCs w:val="24"/>
                <w:lang w:val="fr"/>
              </w:rPr>
              <w:tab/>
            </w:r>
            <w:r w:rsidRPr="00AE287C">
              <w:rPr>
                <w:bCs/>
                <w:noProof/>
                <w:spacing w:val="-4"/>
                <w:sz w:val="24"/>
                <w:szCs w:val="24"/>
                <w:lang w:val="fr"/>
              </w:rPr>
              <w:t xml:space="preserve">la </w:t>
            </w:r>
            <w:r w:rsidR="00EC1C86">
              <w:rPr>
                <w:bCs/>
                <w:noProof/>
                <w:spacing w:val="-4"/>
                <w:sz w:val="24"/>
                <w:szCs w:val="24"/>
                <w:lang w:val="fr"/>
              </w:rPr>
              <w:t>S</w:t>
            </w:r>
            <w:r w:rsidRPr="00AE287C">
              <w:rPr>
                <w:bCs/>
                <w:noProof/>
                <w:spacing w:val="-4"/>
                <w:sz w:val="24"/>
                <w:szCs w:val="24"/>
                <w:lang w:val="fr"/>
              </w:rPr>
              <w:t>ection III – Critères d’</w:t>
            </w:r>
            <w:r w:rsidR="00EC1C86">
              <w:rPr>
                <w:bCs/>
                <w:noProof/>
                <w:spacing w:val="-4"/>
                <w:sz w:val="24"/>
                <w:szCs w:val="24"/>
                <w:lang w:val="fr"/>
              </w:rPr>
              <w:t>E</w:t>
            </w:r>
            <w:r w:rsidRPr="00AE287C">
              <w:rPr>
                <w:bCs/>
                <w:noProof/>
                <w:spacing w:val="-4"/>
                <w:sz w:val="24"/>
                <w:szCs w:val="24"/>
                <w:lang w:val="fr"/>
              </w:rPr>
              <w:t xml:space="preserve">valuation et de </w:t>
            </w:r>
            <w:r w:rsidR="00EC1C86">
              <w:rPr>
                <w:bCs/>
                <w:noProof/>
                <w:spacing w:val="-4"/>
                <w:sz w:val="24"/>
                <w:szCs w:val="24"/>
                <w:lang w:val="fr"/>
              </w:rPr>
              <w:t>Q</w:t>
            </w:r>
            <w:r w:rsidRPr="00AE287C">
              <w:rPr>
                <w:bCs/>
                <w:noProof/>
                <w:spacing w:val="-4"/>
                <w:sz w:val="24"/>
                <w:szCs w:val="24"/>
                <w:lang w:val="fr"/>
              </w:rPr>
              <w:t>ualification.</w:t>
            </w:r>
            <w:r w:rsidRPr="00AE287C">
              <w:rPr>
                <w:noProof/>
                <w:spacing w:val="-4"/>
                <w:sz w:val="24"/>
                <w:szCs w:val="24"/>
                <w:lang w:val="fr"/>
              </w:rPr>
              <w:tab/>
            </w:r>
          </w:p>
          <w:p w14:paraId="7749535E" w14:textId="06C272C5" w:rsidR="00121D33" w:rsidRPr="00EC1C86" w:rsidRDefault="00AE287C" w:rsidP="008401E0">
            <w:pPr>
              <w:pStyle w:val="AASec1H3"/>
              <w:ind w:left="555" w:hanging="630"/>
              <w:rPr>
                <w:noProof/>
              </w:rPr>
            </w:pPr>
            <w:r w:rsidRPr="00AE287C">
              <w:rPr>
                <w:noProof/>
                <w:spacing w:val="-4"/>
                <w:lang w:val="fr"/>
              </w:rPr>
              <w:t>L</w:t>
            </w:r>
            <w:r w:rsidR="00EC1C86">
              <w:rPr>
                <w:noProof/>
                <w:spacing w:val="-4"/>
                <w:lang w:val="fr"/>
              </w:rPr>
              <w:t>e Maître d’Ouvrage</w:t>
            </w:r>
            <w:r w:rsidRPr="00AE287C">
              <w:rPr>
                <w:noProof/>
                <w:spacing w:val="-4"/>
                <w:lang w:val="fr"/>
              </w:rPr>
              <w:t xml:space="preserve"> examinera également les </w:t>
            </w:r>
            <w:r w:rsidR="00EC1C86">
              <w:rPr>
                <w:noProof/>
                <w:spacing w:val="-4"/>
                <w:lang w:val="fr"/>
              </w:rPr>
              <w:t>P</w:t>
            </w:r>
            <w:r w:rsidRPr="00AE287C">
              <w:rPr>
                <w:noProof/>
                <w:spacing w:val="-4"/>
                <w:lang w:val="fr"/>
              </w:rPr>
              <w:t xml:space="preserve">ropositions </w:t>
            </w:r>
            <w:r w:rsidR="00EC1C86">
              <w:rPr>
                <w:noProof/>
                <w:spacing w:val="-4"/>
                <w:lang w:val="fr"/>
              </w:rPr>
              <w:t>T</w:t>
            </w:r>
            <w:r w:rsidRPr="00AE287C">
              <w:rPr>
                <w:noProof/>
                <w:spacing w:val="-4"/>
                <w:lang w:val="fr"/>
              </w:rPr>
              <w:t xml:space="preserve">echniques </w:t>
            </w:r>
            <w:r w:rsidR="00EC1C86">
              <w:rPr>
                <w:noProof/>
                <w:spacing w:val="-4"/>
                <w:lang w:val="fr"/>
              </w:rPr>
              <w:t xml:space="preserve">Variantes </w:t>
            </w:r>
            <w:r w:rsidRPr="00AE287C">
              <w:rPr>
                <w:noProof/>
                <w:spacing w:val="-4"/>
                <w:lang w:val="fr"/>
              </w:rPr>
              <w:t>complètes, le cas</w:t>
            </w:r>
            <w:r w:rsidR="00EC1C86">
              <w:rPr>
                <w:noProof/>
                <w:spacing w:val="-4"/>
                <w:lang w:val="fr"/>
              </w:rPr>
              <w:t xml:space="preserve"> </w:t>
            </w:r>
            <w:r w:rsidRPr="00AE287C">
              <w:rPr>
                <w:noProof/>
                <w:spacing w:val="-4"/>
                <w:lang w:val="fr"/>
              </w:rPr>
              <w:t xml:space="preserve">échéant, proposées par le </w:t>
            </w:r>
            <w:r w:rsidR="00EC1C86">
              <w:rPr>
                <w:noProof/>
                <w:spacing w:val="-4"/>
                <w:lang w:val="fr"/>
              </w:rPr>
              <w:t>P</w:t>
            </w:r>
            <w:r w:rsidRPr="00AE287C">
              <w:rPr>
                <w:noProof/>
                <w:spacing w:val="-4"/>
                <w:lang w:val="fr"/>
              </w:rPr>
              <w:t xml:space="preserve">roposant, </w:t>
            </w:r>
            <w:r w:rsidRPr="008401E0">
              <w:t>conformément</w:t>
            </w:r>
            <w:r w:rsidRPr="00AE287C">
              <w:rPr>
                <w:noProof/>
                <w:spacing w:val="-4"/>
                <w:lang w:val="fr"/>
              </w:rPr>
              <w:t xml:space="preserve"> </w:t>
            </w:r>
            <w:r w:rsidR="00EC1C86">
              <w:rPr>
                <w:noProof/>
                <w:spacing w:val="-4"/>
                <w:lang w:val="fr"/>
              </w:rPr>
              <w:t xml:space="preserve">à l’article </w:t>
            </w:r>
            <w:r w:rsidRPr="00EC1C86">
              <w:rPr>
                <w:b/>
                <w:bCs w:val="0"/>
                <w:noProof/>
                <w:spacing w:val="-4"/>
                <w:lang w:val="fr"/>
              </w:rPr>
              <w:t xml:space="preserve">13 </w:t>
            </w:r>
            <w:r w:rsidR="00EC1C86" w:rsidRPr="00EC1C86">
              <w:rPr>
                <w:b/>
                <w:bCs w:val="0"/>
                <w:noProof/>
                <w:spacing w:val="-4"/>
                <w:lang w:val="fr"/>
              </w:rPr>
              <w:t>des IP</w:t>
            </w:r>
            <w:r w:rsidR="00EC1C86">
              <w:rPr>
                <w:noProof/>
                <w:spacing w:val="-4"/>
                <w:lang w:val="fr"/>
              </w:rPr>
              <w:t xml:space="preserve">, </w:t>
            </w:r>
            <w:r w:rsidRPr="00AE287C">
              <w:rPr>
                <w:noProof/>
                <w:spacing w:val="-4"/>
                <w:lang w:val="fr"/>
              </w:rPr>
              <w:t xml:space="preserve">afin de déterminer si ces </w:t>
            </w:r>
            <w:r w:rsidR="00EC1C86">
              <w:rPr>
                <w:noProof/>
                <w:spacing w:val="-4"/>
                <w:lang w:val="fr"/>
              </w:rPr>
              <w:t xml:space="preserve">variantes </w:t>
            </w:r>
            <w:r w:rsidRPr="00AE287C">
              <w:rPr>
                <w:noProof/>
                <w:spacing w:val="-4"/>
                <w:lang w:val="fr"/>
              </w:rPr>
              <w:t xml:space="preserve"> peuvent constituer une base acceptable pour une </w:t>
            </w:r>
            <w:r w:rsidR="00EC1C86">
              <w:rPr>
                <w:noProof/>
                <w:spacing w:val="-4"/>
                <w:lang w:val="fr"/>
              </w:rPr>
              <w:t>P</w:t>
            </w:r>
            <w:r w:rsidRPr="00AE287C">
              <w:rPr>
                <w:noProof/>
                <w:spacing w:val="-4"/>
                <w:lang w:val="fr"/>
              </w:rPr>
              <w:t xml:space="preserve">roposition de </w:t>
            </w:r>
            <w:r w:rsidR="00EC1C86">
              <w:rPr>
                <w:noProof/>
                <w:spacing w:val="-4"/>
                <w:lang w:val="fr"/>
              </w:rPr>
              <w:t>D</w:t>
            </w:r>
            <w:r w:rsidRPr="00AE287C">
              <w:rPr>
                <w:noProof/>
                <w:spacing w:val="-4"/>
                <w:lang w:val="fr"/>
              </w:rPr>
              <w:t xml:space="preserve">euxième </w:t>
            </w:r>
            <w:r w:rsidR="00EC1C86">
              <w:rPr>
                <w:noProof/>
                <w:spacing w:val="-4"/>
                <w:lang w:val="fr"/>
              </w:rPr>
              <w:t>E</w:t>
            </w:r>
            <w:r w:rsidRPr="00AE287C">
              <w:rPr>
                <w:noProof/>
                <w:spacing w:val="-4"/>
                <w:lang w:val="fr"/>
              </w:rPr>
              <w:t>tape à soumettre selon ses propres mérites.</w:t>
            </w:r>
          </w:p>
        </w:tc>
      </w:tr>
      <w:tr w:rsidR="00706C42" w:rsidRPr="00B4328A" w14:paraId="52846597" w14:textId="77777777" w:rsidTr="00EA3F5F">
        <w:trPr>
          <w:gridAfter w:val="1"/>
          <w:wAfter w:w="23" w:type="dxa"/>
          <w:trHeight w:val="1331"/>
        </w:trPr>
        <w:tc>
          <w:tcPr>
            <w:tcW w:w="2552" w:type="dxa"/>
            <w:gridSpan w:val="3"/>
          </w:tcPr>
          <w:p w14:paraId="31BAEFAF" w14:textId="2DC0509A" w:rsidR="00706C42" w:rsidRPr="00B4328A" w:rsidRDefault="00706C42" w:rsidP="003C5783">
            <w:pPr>
              <w:pStyle w:val="AASec1H2"/>
              <w:numPr>
                <w:ilvl w:val="0"/>
                <w:numId w:val="93"/>
              </w:numPr>
            </w:pPr>
            <w:bookmarkStart w:id="240" w:name="_Toc20750617"/>
            <w:bookmarkStart w:id="241" w:name="_Toc87877404"/>
            <w:r w:rsidRPr="001A7851">
              <w:t>Éva</w:t>
            </w:r>
            <w:r>
              <w:t>luation de la qualification du P</w:t>
            </w:r>
            <w:r w:rsidRPr="001A7851">
              <w:t>roposant</w:t>
            </w:r>
            <w:bookmarkEnd w:id="240"/>
            <w:bookmarkEnd w:id="241"/>
          </w:p>
        </w:tc>
        <w:tc>
          <w:tcPr>
            <w:tcW w:w="7456" w:type="dxa"/>
          </w:tcPr>
          <w:p w14:paraId="6B89DBD9" w14:textId="1C97D5E0" w:rsidR="00706C42" w:rsidRPr="001A7851" w:rsidRDefault="00C44C72" w:rsidP="008401E0">
            <w:pPr>
              <w:pStyle w:val="AASec1H3"/>
              <w:ind w:left="555" w:hanging="630"/>
            </w:pPr>
            <w:r>
              <w:t>Le Maître d’Ouvrage</w:t>
            </w:r>
            <w:r w:rsidR="00706C42" w:rsidRPr="001A7851">
              <w:t xml:space="preserve"> doit s'assurer à sa satisfaction que, sur la base des preuves documentaires mises à jour conformément </w:t>
            </w:r>
            <w:r w:rsidR="00706C42">
              <w:t xml:space="preserve">à </w:t>
            </w:r>
            <w:r w:rsidR="00706C42" w:rsidRPr="00EC5B81">
              <w:rPr>
                <w:b/>
                <w:bCs w:val="0"/>
              </w:rPr>
              <w:t>l’IP 12.</w:t>
            </w:r>
            <w:r w:rsidR="005E1966">
              <w:rPr>
                <w:b/>
                <w:bCs w:val="0"/>
              </w:rPr>
              <w:t>1</w:t>
            </w:r>
            <w:r w:rsidR="00706C42" w:rsidRPr="00EC5B81">
              <w:rPr>
                <w:b/>
                <w:bCs w:val="0"/>
              </w:rPr>
              <w:t>(</w:t>
            </w:r>
            <w:r w:rsidR="00EC1C86">
              <w:rPr>
                <w:b/>
                <w:bCs w:val="0"/>
              </w:rPr>
              <w:t>d</w:t>
            </w:r>
            <w:r w:rsidR="00706C42" w:rsidRPr="00EC5B81">
              <w:rPr>
                <w:b/>
                <w:bCs w:val="0"/>
              </w:rPr>
              <w:t>)</w:t>
            </w:r>
            <w:r w:rsidR="00706C42" w:rsidRPr="001A7851">
              <w:t xml:space="preserve">, et de la </w:t>
            </w:r>
            <w:r w:rsidR="001E3F86">
              <w:t>S</w:t>
            </w:r>
            <w:r w:rsidR="00706C42" w:rsidRPr="001A7851">
              <w:t>ection III - Critères d'</w:t>
            </w:r>
            <w:r w:rsidR="001E3F86">
              <w:t>E</w:t>
            </w:r>
            <w:r w:rsidR="00706C42" w:rsidRPr="001A7851">
              <w:t xml:space="preserve">valuation et de </w:t>
            </w:r>
            <w:r w:rsidR="001E3F86">
              <w:t>Q</w:t>
            </w:r>
            <w:r w:rsidR="00706C42" w:rsidRPr="001A7851">
              <w:t xml:space="preserve">ualification, le </w:t>
            </w:r>
            <w:r w:rsidR="00706C42">
              <w:t xml:space="preserve">Proposant </w:t>
            </w:r>
            <w:r w:rsidR="00706C42" w:rsidRPr="001A7851">
              <w:t xml:space="preserve">continue d'être qualifié pour exécuter le </w:t>
            </w:r>
            <w:r w:rsidR="0097060E">
              <w:t>M</w:t>
            </w:r>
            <w:r w:rsidR="00E00349">
              <w:t>arché</w:t>
            </w:r>
            <w:r w:rsidR="00E00349" w:rsidRPr="001A7851">
              <w:t xml:space="preserve"> </w:t>
            </w:r>
            <w:r w:rsidR="00706C42" w:rsidRPr="001A7851">
              <w:t>de manière satisfaisante.</w:t>
            </w:r>
            <w:r w:rsidR="00EC1C86">
              <w:t xml:space="preserve"> S’il y a des questions relatives à la continuité de la qualification du Proposant, le Maître d’Ouvrage peut rechercher à résoudre ces questions durant la/es réunion/s de </w:t>
            </w:r>
            <w:r w:rsidR="005E1966">
              <w:t xml:space="preserve">clarification selon l’article </w:t>
            </w:r>
            <w:r w:rsidR="005E1966" w:rsidRPr="005E1966">
              <w:rPr>
                <w:b/>
                <w:bCs w:val="0"/>
              </w:rPr>
              <w:t>26 des IP</w:t>
            </w:r>
            <w:r w:rsidR="005E1966">
              <w:t>.</w:t>
            </w:r>
          </w:p>
          <w:p w14:paraId="22C3F46B" w14:textId="05320F5B" w:rsidR="00706C42" w:rsidRPr="00C74DED" w:rsidRDefault="00EC5B81" w:rsidP="00C74DED">
            <w:pPr>
              <w:pStyle w:val="AASec1H3"/>
              <w:ind w:left="555" w:hanging="630"/>
            </w:pPr>
            <w:r w:rsidRPr="00EC5B81">
              <w:t>Avant l’attribution du</w:t>
            </w:r>
            <w:r>
              <w:t xml:space="preserve"> </w:t>
            </w:r>
            <w:r w:rsidR="0097060E">
              <w:t>M</w:t>
            </w:r>
            <w:r>
              <w:t>arché</w:t>
            </w:r>
            <w:r w:rsidRPr="00EC5B81">
              <w:t>, l</w:t>
            </w:r>
            <w:r>
              <w:t>e Maître d’Ouvrage</w:t>
            </w:r>
            <w:r w:rsidRPr="00EC5B81">
              <w:t xml:space="preserve"> vérifiera que le </w:t>
            </w:r>
            <w:r w:rsidR="005E1966">
              <w:t>P</w:t>
            </w:r>
            <w:r w:rsidRPr="00EC5B81">
              <w:t xml:space="preserve">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rsidR="001E3F86">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roposant qu’il propose un sous-traitant de remplacement</w:t>
            </w:r>
            <w:r>
              <w:t>.</w:t>
            </w:r>
          </w:p>
        </w:tc>
      </w:tr>
      <w:tr w:rsidR="005E1966" w:rsidRPr="00B4328A" w14:paraId="07652666" w14:textId="77777777" w:rsidTr="00EA3F5F">
        <w:trPr>
          <w:gridAfter w:val="1"/>
          <w:wAfter w:w="23" w:type="dxa"/>
          <w:trHeight w:val="1331"/>
        </w:trPr>
        <w:tc>
          <w:tcPr>
            <w:tcW w:w="2552" w:type="dxa"/>
            <w:gridSpan w:val="3"/>
          </w:tcPr>
          <w:p w14:paraId="2AEEBD79" w14:textId="6CCE059B" w:rsidR="005E1966" w:rsidRPr="00B4328A" w:rsidRDefault="005E1966" w:rsidP="003C5783">
            <w:pPr>
              <w:pStyle w:val="AASec1H2"/>
              <w:numPr>
                <w:ilvl w:val="0"/>
                <w:numId w:val="93"/>
              </w:numPr>
            </w:pPr>
            <w:bookmarkStart w:id="242" w:name="_Toc87877405"/>
            <w:r>
              <w:t>Clarification des Propositions Techniques de Première Etape et examen des déviations et Variantes proposées par les Proposants</w:t>
            </w:r>
            <w:bookmarkEnd w:id="242"/>
          </w:p>
        </w:tc>
        <w:tc>
          <w:tcPr>
            <w:tcW w:w="7456" w:type="dxa"/>
          </w:tcPr>
          <w:p w14:paraId="0EA99F50" w14:textId="56B46FC9" w:rsidR="005E1966" w:rsidRPr="002A22CC" w:rsidRDefault="005E1966" w:rsidP="008401E0">
            <w:pPr>
              <w:pStyle w:val="AASec1H3"/>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les solutions variantes proposées par le Proposant ou les réserves aux dispositions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 </w:t>
            </w:r>
          </w:p>
          <w:p w14:paraId="1C518A8B" w14:textId="073797E9" w:rsidR="005E1966" w:rsidRPr="002A22CC" w:rsidRDefault="005E1966" w:rsidP="008401E0">
            <w:pPr>
              <w:pStyle w:val="AASec1H3"/>
              <w:ind w:left="555" w:hanging="630"/>
              <w:rPr>
                <w:noProof/>
              </w:rPr>
            </w:pPr>
            <w:r w:rsidRPr="002A22CC">
              <w:rPr>
                <w:noProof/>
                <w:lang w:val="fr"/>
              </w:rPr>
              <w:t>Au cours des réunions de découverte et de clarification, l</w:t>
            </w:r>
            <w:r w:rsidR="00164994" w:rsidRPr="002A22CC">
              <w:rPr>
                <w:noProof/>
                <w:lang w:val="fr"/>
              </w:rPr>
              <w:t>e Maître d’Ouvrage</w:t>
            </w:r>
            <w:r w:rsidRPr="002A22CC">
              <w:rPr>
                <w:noProof/>
                <w:lang w:val="fr"/>
              </w:rPr>
              <w:t xml:space="preserve"> sera en mesure de s’engager dans un processus visant à affiner ses exigences et à identifier les modifications appropriées aux conditions techniques et commerciales. Le Proposant peut également porter à l’attention d</w:t>
            </w:r>
            <w:r w:rsidR="00164994" w:rsidRPr="002A22CC">
              <w:rPr>
                <w:noProof/>
                <w:lang w:val="fr"/>
              </w:rPr>
              <w:t>u Maître d’Ouvrage</w:t>
            </w:r>
            <w:r w:rsidRPr="002A22CC">
              <w:rPr>
                <w:noProof/>
                <w:lang w:val="fr"/>
              </w:rPr>
              <w:t xml:space="preserve"> toute modification qu’il souhaite apporter à sa </w:t>
            </w:r>
            <w:r w:rsidR="00164994" w:rsidRPr="002A22CC">
              <w:rPr>
                <w:noProof/>
                <w:lang w:val="fr"/>
              </w:rPr>
              <w:t>P</w:t>
            </w:r>
            <w:r w:rsidRPr="002A22CC">
              <w:rPr>
                <w:noProof/>
                <w:lang w:val="fr"/>
              </w:rPr>
              <w:t xml:space="preserve">roposition </w:t>
            </w:r>
            <w:r w:rsidR="00164994" w:rsidRPr="002A22CC">
              <w:rPr>
                <w:noProof/>
                <w:lang w:val="fr"/>
              </w:rPr>
              <w:t>T</w:t>
            </w:r>
            <w:r w:rsidRPr="002A22CC">
              <w:rPr>
                <w:noProof/>
                <w:lang w:val="fr"/>
              </w:rPr>
              <w:t xml:space="preserve">echnique de </w:t>
            </w:r>
            <w:r w:rsidR="00164994" w:rsidRPr="002A22CC">
              <w:rPr>
                <w:noProof/>
                <w:lang w:val="fr"/>
              </w:rPr>
              <w:t>P</w:t>
            </w:r>
            <w:r w:rsidRPr="002A22CC">
              <w:rPr>
                <w:noProof/>
                <w:lang w:val="fr"/>
              </w:rPr>
              <w:t xml:space="preserve">remière </w:t>
            </w:r>
            <w:r w:rsidR="00164994" w:rsidRPr="002A22CC">
              <w:rPr>
                <w:noProof/>
                <w:lang w:val="fr"/>
              </w:rPr>
              <w:t>E</w:t>
            </w:r>
            <w:r w:rsidRPr="002A22CC">
              <w:rPr>
                <w:noProof/>
                <w:lang w:val="fr"/>
              </w:rPr>
              <w:t xml:space="preserve">tape dans la </w:t>
            </w:r>
            <w:r w:rsidR="00164994" w:rsidRPr="002A22CC">
              <w:rPr>
                <w:noProof/>
                <w:lang w:val="fr"/>
              </w:rPr>
              <w:t>P</w:t>
            </w:r>
            <w:r w:rsidRPr="002A22CC">
              <w:rPr>
                <w:noProof/>
                <w:lang w:val="fr"/>
              </w:rPr>
              <w:t xml:space="preserve">roposition </w:t>
            </w:r>
            <w:r w:rsidR="00164994" w:rsidRPr="002A22CC">
              <w:rPr>
                <w:noProof/>
                <w:lang w:val="fr"/>
              </w:rPr>
              <w:t>T</w:t>
            </w:r>
            <w:r w:rsidRPr="002A22CC">
              <w:rPr>
                <w:noProof/>
                <w:lang w:val="fr"/>
              </w:rPr>
              <w:t xml:space="preserve">echnique et </w:t>
            </w:r>
            <w:r w:rsidR="00164994" w:rsidRPr="002A22CC">
              <w:rPr>
                <w:noProof/>
                <w:lang w:val="fr"/>
              </w:rPr>
              <w:t>F</w:t>
            </w:r>
            <w:r w:rsidRPr="002A22CC">
              <w:rPr>
                <w:noProof/>
                <w:lang w:val="fr"/>
              </w:rPr>
              <w:t xml:space="preserve">inancière combinée de </w:t>
            </w:r>
            <w:r w:rsidR="00164994" w:rsidRPr="002A22CC">
              <w:rPr>
                <w:noProof/>
                <w:lang w:val="fr"/>
              </w:rPr>
              <w:t>D</w:t>
            </w:r>
            <w:r w:rsidRPr="002A22CC">
              <w:rPr>
                <w:noProof/>
                <w:lang w:val="fr"/>
              </w:rPr>
              <w:t xml:space="preserve">euxième </w:t>
            </w:r>
            <w:r w:rsidR="00164994" w:rsidRPr="002A22CC">
              <w:rPr>
                <w:noProof/>
                <w:lang w:val="fr"/>
              </w:rPr>
              <w:t>E</w:t>
            </w:r>
            <w:r w:rsidRPr="002A22CC">
              <w:rPr>
                <w:noProof/>
                <w:lang w:val="fr"/>
              </w:rPr>
              <w:t xml:space="preserve">tape. </w:t>
            </w:r>
          </w:p>
          <w:p w14:paraId="7F3CBF19" w14:textId="2BBDE424" w:rsidR="005E1966" w:rsidRPr="002A22CC" w:rsidRDefault="005E1966" w:rsidP="008401E0">
            <w:pPr>
              <w:pStyle w:val="AASec1H3"/>
              <w:ind w:left="555" w:hanging="630"/>
              <w:rPr>
                <w:noProof/>
              </w:rPr>
            </w:pPr>
            <w:r w:rsidRPr="002A22CC">
              <w:rPr>
                <w:noProof/>
                <w:lang w:val="fr"/>
              </w:rPr>
              <w:t>Il n’y a aucune obligation pour le Proposant d’assister à une Réunion de Clarification. Si le Proposant n’est pas en mesure, ou refuse, d’assister à une Réunion de Clarification, l</w:t>
            </w:r>
            <w:r w:rsidR="00164994" w:rsidRPr="002A22CC">
              <w:rPr>
                <w:noProof/>
                <w:lang w:val="fr"/>
              </w:rPr>
              <w:t xml:space="preserve">e Maître d’Ouvrage </w:t>
            </w:r>
            <w:r w:rsidRPr="008401E0">
              <w:t>s’efforcera</w:t>
            </w:r>
            <w:r w:rsidRPr="002A22CC">
              <w:rPr>
                <w:noProof/>
                <w:lang w:val="fr"/>
              </w:rPr>
              <w:t xml:space="preserve"> raisonnablement d’obtenir les éclaircissements requis par correspondance avec le Proposant ou par d’autres moyens tels que l’audio ou la vidéo</w:t>
            </w:r>
            <w:r w:rsidR="00164994" w:rsidRPr="002A22CC">
              <w:rPr>
                <w:noProof/>
                <w:lang w:val="fr"/>
              </w:rPr>
              <w:t>-</w:t>
            </w:r>
            <w:r w:rsidRPr="002A22CC">
              <w:rPr>
                <w:noProof/>
                <w:lang w:val="fr"/>
              </w:rPr>
              <w:t xml:space="preserve">conférence qui peuvent être disponibles. Toute réduction de la possibilité d’obtenir une clarification complète d’une </w:t>
            </w:r>
            <w:r w:rsidR="00164994" w:rsidRPr="002A22CC">
              <w:rPr>
                <w:noProof/>
                <w:lang w:val="fr"/>
              </w:rPr>
              <w:t>P</w:t>
            </w:r>
            <w:r w:rsidRPr="002A22CC">
              <w:rPr>
                <w:noProof/>
                <w:lang w:val="fr"/>
              </w:rPr>
              <w:t xml:space="preserve">roposition </w:t>
            </w:r>
            <w:r w:rsidR="00164994" w:rsidRPr="002A22CC">
              <w:rPr>
                <w:noProof/>
                <w:lang w:val="fr"/>
              </w:rPr>
              <w:t>T</w:t>
            </w:r>
            <w:r w:rsidRPr="002A22CC">
              <w:rPr>
                <w:noProof/>
                <w:lang w:val="fr"/>
              </w:rPr>
              <w:t xml:space="preserve">echnique de </w:t>
            </w:r>
            <w:r w:rsidR="00164994" w:rsidRPr="002A22CC">
              <w:rPr>
                <w:noProof/>
                <w:lang w:val="fr"/>
              </w:rPr>
              <w:t>P</w:t>
            </w:r>
            <w:r w:rsidRPr="002A22CC">
              <w:rPr>
                <w:noProof/>
                <w:lang w:val="fr"/>
              </w:rPr>
              <w:t>remière</w:t>
            </w:r>
            <w:r w:rsidR="00164994" w:rsidRPr="002A22CC">
              <w:rPr>
                <w:noProof/>
                <w:lang w:val="fr"/>
              </w:rPr>
              <w:t xml:space="preserve"> E</w:t>
            </w:r>
            <w:r w:rsidRPr="002A22CC">
              <w:rPr>
                <w:noProof/>
                <w:lang w:val="fr"/>
              </w:rPr>
              <w:t xml:space="preserve">tape en raison de l’utilisation de ces méthodes alternatives est au risque que sa </w:t>
            </w:r>
            <w:r w:rsidR="00164994" w:rsidRPr="002A22CC">
              <w:rPr>
                <w:noProof/>
                <w:lang w:val="fr"/>
              </w:rPr>
              <w:t>P</w:t>
            </w:r>
            <w:r w:rsidRPr="002A22CC">
              <w:rPr>
                <w:noProof/>
                <w:lang w:val="fr"/>
              </w:rPr>
              <w:t>roposition soit rejetée.</w:t>
            </w:r>
          </w:p>
          <w:p w14:paraId="587C22A8" w14:textId="5F616AB1" w:rsidR="005E1966" w:rsidRPr="002A22CC" w:rsidRDefault="00164994" w:rsidP="008401E0">
            <w:pPr>
              <w:pStyle w:val="AASec1H3"/>
              <w:ind w:left="555" w:hanging="630"/>
              <w:rPr>
                <w:noProof/>
              </w:rPr>
            </w:pPr>
            <w:r w:rsidRPr="002A22CC">
              <w:rPr>
                <w:noProof/>
                <w:lang w:val="fr"/>
              </w:rPr>
              <w:t>Le Maître d’Ouvrage</w:t>
            </w:r>
            <w:r w:rsidR="005E1966" w:rsidRPr="002A22CC">
              <w:rPr>
                <w:noProof/>
                <w:lang w:val="fr"/>
              </w:rPr>
              <w:t xml:space="preserve"> informera le Proposant, conformément à </w:t>
            </w:r>
            <w:r w:rsidRPr="002A22CC">
              <w:rPr>
                <w:noProof/>
                <w:lang w:val="fr"/>
              </w:rPr>
              <w:t xml:space="preserve">l’article </w:t>
            </w:r>
            <w:r w:rsidRPr="002A22CC">
              <w:rPr>
                <w:b/>
                <w:bCs w:val="0"/>
                <w:noProof/>
                <w:lang w:val="fr"/>
              </w:rPr>
              <w:t>12.1 (f) des IS</w:t>
            </w:r>
            <w:r w:rsidR="005E1966" w:rsidRPr="002A22CC">
              <w:rPr>
                <w:noProof/>
                <w:lang w:val="fr"/>
              </w:rPr>
              <w:t>, de tout</w:t>
            </w:r>
            <w:r w:rsidRPr="002A22CC">
              <w:rPr>
                <w:noProof/>
                <w:lang w:val="fr"/>
              </w:rPr>
              <w:t xml:space="preserve">e déviation </w:t>
            </w:r>
            <w:r w:rsidR="005E1966" w:rsidRPr="002A22CC">
              <w:rPr>
                <w:noProof/>
                <w:lang w:val="fr"/>
              </w:rPr>
              <w:t>que le Proposant a fait ou proposé</w:t>
            </w:r>
            <w:r w:rsidRPr="002A22CC">
              <w:rPr>
                <w:noProof/>
                <w:lang w:val="fr"/>
              </w:rPr>
              <w:t>e</w:t>
            </w:r>
            <w:r w:rsidR="005E1966" w:rsidRPr="002A22CC">
              <w:rPr>
                <w:noProof/>
                <w:lang w:val="fr"/>
              </w:rPr>
              <w:t xml:space="preserve"> dans la Proposition </w:t>
            </w:r>
            <w:r w:rsidRPr="002A22CC">
              <w:rPr>
                <w:noProof/>
                <w:lang w:val="fr"/>
              </w:rPr>
              <w:t>T</w:t>
            </w:r>
            <w:r w:rsidR="005E1966" w:rsidRPr="002A22CC">
              <w:rPr>
                <w:noProof/>
                <w:lang w:val="fr"/>
              </w:rPr>
              <w:t xml:space="preserve">echnique de la Première Étape et qu’il </w:t>
            </w:r>
            <w:r w:rsidRPr="002A22CC">
              <w:rPr>
                <w:noProof/>
                <w:lang w:val="fr"/>
              </w:rPr>
              <w:t>trouve</w:t>
            </w:r>
            <w:r w:rsidR="005E1966" w:rsidRPr="002A22CC">
              <w:rPr>
                <w:noProof/>
                <w:lang w:val="fr"/>
              </w:rPr>
              <w:t xml:space="preserve"> :</w:t>
            </w:r>
          </w:p>
          <w:p w14:paraId="2D4A7B8C" w14:textId="3746EA88" w:rsidR="005E1966" w:rsidRPr="002A22CC" w:rsidRDefault="005E1966" w:rsidP="003C5783">
            <w:pPr>
              <w:pStyle w:val="ListParagraph"/>
              <w:numPr>
                <w:ilvl w:val="2"/>
                <w:numId w:val="119"/>
              </w:numPr>
              <w:suppressAutoHyphens/>
              <w:spacing w:after="200"/>
              <w:ind w:right="-72"/>
              <w:jc w:val="both"/>
              <w:rPr>
                <w:bCs/>
                <w:noProof/>
                <w:spacing w:val="-4"/>
                <w:sz w:val="24"/>
                <w:szCs w:val="24"/>
              </w:rPr>
            </w:pPr>
            <w:r w:rsidRPr="002A22CC">
              <w:rPr>
                <w:bCs/>
                <w:noProof/>
                <w:spacing w:val="-4"/>
                <w:sz w:val="24"/>
                <w:szCs w:val="24"/>
                <w:lang w:val="fr"/>
              </w:rPr>
              <w:t>inacceptable et qui doit être retiré</w:t>
            </w:r>
            <w:r w:rsidR="00164994" w:rsidRPr="002A22CC">
              <w:rPr>
                <w:bCs/>
                <w:noProof/>
                <w:spacing w:val="-4"/>
                <w:sz w:val="24"/>
                <w:szCs w:val="24"/>
                <w:lang w:val="fr"/>
              </w:rPr>
              <w:t>e</w:t>
            </w:r>
            <w:r w:rsidRPr="002A22CC">
              <w:rPr>
                <w:bCs/>
                <w:noProof/>
                <w:spacing w:val="-4"/>
                <w:sz w:val="24"/>
                <w:szCs w:val="24"/>
                <w:lang w:val="fr"/>
              </w:rPr>
              <w:t xml:space="preserve"> dans la </w:t>
            </w:r>
            <w:r w:rsidR="00164994" w:rsidRPr="002A22CC">
              <w:rPr>
                <w:bCs/>
                <w:noProof/>
                <w:spacing w:val="-4"/>
                <w:sz w:val="24"/>
                <w:szCs w:val="24"/>
                <w:lang w:val="fr"/>
              </w:rPr>
              <w:t>D</w:t>
            </w:r>
            <w:r w:rsidRPr="002A22CC">
              <w:rPr>
                <w:bCs/>
                <w:noProof/>
                <w:spacing w:val="-4"/>
                <w:sz w:val="24"/>
                <w:szCs w:val="24"/>
                <w:lang w:val="fr"/>
              </w:rPr>
              <w:t xml:space="preserve">euxième </w:t>
            </w:r>
            <w:r w:rsidR="00164994" w:rsidRPr="002A22CC">
              <w:rPr>
                <w:bCs/>
                <w:noProof/>
                <w:spacing w:val="-4"/>
                <w:sz w:val="24"/>
                <w:szCs w:val="24"/>
                <w:lang w:val="fr"/>
              </w:rPr>
              <w:t>E</w:t>
            </w:r>
            <w:r w:rsidRPr="002A22CC">
              <w:rPr>
                <w:bCs/>
                <w:noProof/>
                <w:spacing w:val="-4"/>
                <w:sz w:val="24"/>
                <w:szCs w:val="24"/>
                <w:lang w:val="fr"/>
              </w:rPr>
              <w:t xml:space="preserve">tape de la </w:t>
            </w:r>
            <w:r w:rsidR="00164994" w:rsidRPr="002A22CC">
              <w:rPr>
                <w:bCs/>
                <w:noProof/>
                <w:spacing w:val="-4"/>
                <w:sz w:val="24"/>
                <w:szCs w:val="24"/>
                <w:lang w:val="fr"/>
              </w:rPr>
              <w:t>P</w:t>
            </w:r>
            <w:r w:rsidRPr="002A22CC">
              <w:rPr>
                <w:bCs/>
                <w:noProof/>
                <w:spacing w:val="-4"/>
                <w:sz w:val="24"/>
                <w:szCs w:val="24"/>
                <w:lang w:val="fr"/>
              </w:rPr>
              <w:t xml:space="preserve">roposition </w:t>
            </w:r>
            <w:r w:rsidR="00164994" w:rsidRPr="002A22CC">
              <w:rPr>
                <w:bCs/>
                <w:noProof/>
                <w:spacing w:val="-4"/>
                <w:sz w:val="24"/>
                <w:szCs w:val="24"/>
                <w:lang w:val="fr"/>
              </w:rPr>
              <w:t>T</w:t>
            </w:r>
            <w:r w:rsidRPr="002A22CC">
              <w:rPr>
                <w:bCs/>
                <w:noProof/>
                <w:spacing w:val="-4"/>
                <w:sz w:val="24"/>
                <w:szCs w:val="24"/>
                <w:lang w:val="fr"/>
              </w:rPr>
              <w:t xml:space="preserve">echnique et </w:t>
            </w:r>
            <w:r w:rsidR="00164994" w:rsidRPr="002A22CC">
              <w:rPr>
                <w:bCs/>
                <w:noProof/>
                <w:spacing w:val="-4"/>
                <w:sz w:val="24"/>
                <w:szCs w:val="24"/>
                <w:lang w:val="fr"/>
              </w:rPr>
              <w:t>F</w:t>
            </w:r>
            <w:r w:rsidRPr="002A22CC">
              <w:rPr>
                <w:bCs/>
                <w:noProof/>
                <w:spacing w:val="-4"/>
                <w:sz w:val="24"/>
                <w:szCs w:val="24"/>
                <w:lang w:val="fr"/>
              </w:rPr>
              <w:t>inancière combinée;</w:t>
            </w:r>
          </w:p>
          <w:p w14:paraId="1D726EA5" w14:textId="36A04244" w:rsidR="005E1966" w:rsidRPr="002A22CC" w:rsidRDefault="005E1966" w:rsidP="003C5783">
            <w:pPr>
              <w:pStyle w:val="ListParagraph"/>
              <w:numPr>
                <w:ilvl w:val="2"/>
                <w:numId w:val="119"/>
              </w:numPr>
              <w:suppressAutoHyphens/>
              <w:spacing w:after="200"/>
              <w:ind w:right="-72"/>
              <w:jc w:val="both"/>
              <w:rPr>
                <w:bCs/>
                <w:noProof/>
                <w:spacing w:val="-4"/>
                <w:sz w:val="24"/>
                <w:szCs w:val="24"/>
              </w:rPr>
            </w:pPr>
            <w:r w:rsidRPr="002A22CC">
              <w:rPr>
                <w:bCs/>
                <w:noProof/>
                <w:spacing w:val="-4"/>
                <w:sz w:val="24"/>
                <w:szCs w:val="24"/>
                <w:lang w:val="fr"/>
              </w:rPr>
              <w:t>acceptable et qui sera incorporé</w:t>
            </w:r>
            <w:r w:rsidR="00164994" w:rsidRPr="002A22CC">
              <w:rPr>
                <w:bCs/>
                <w:noProof/>
                <w:spacing w:val="-4"/>
                <w:sz w:val="24"/>
                <w:szCs w:val="24"/>
                <w:lang w:val="fr"/>
              </w:rPr>
              <w:t>e</w:t>
            </w:r>
            <w:r w:rsidRPr="002A22CC">
              <w:rPr>
                <w:bCs/>
                <w:noProof/>
                <w:spacing w:val="-4"/>
                <w:sz w:val="24"/>
                <w:szCs w:val="24"/>
                <w:lang w:val="fr"/>
              </w:rPr>
              <w:t xml:space="preserve"> dans les </w:t>
            </w:r>
            <w:r w:rsidR="00164994" w:rsidRPr="002A22CC">
              <w:rPr>
                <w:bCs/>
                <w:noProof/>
                <w:spacing w:val="-4"/>
                <w:sz w:val="24"/>
                <w:szCs w:val="24"/>
                <w:lang w:val="fr"/>
              </w:rPr>
              <w:t>D</w:t>
            </w:r>
            <w:r w:rsidRPr="002A22CC">
              <w:rPr>
                <w:bCs/>
                <w:noProof/>
                <w:spacing w:val="-4"/>
                <w:sz w:val="24"/>
                <w:szCs w:val="24"/>
                <w:lang w:val="fr"/>
              </w:rPr>
              <w:t>ocuments de la DP au moyen d’un addend</w:t>
            </w:r>
            <w:r w:rsidR="00164994" w:rsidRPr="002A22CC">
              <w:rPr>
                <w:bCs/>
                <w:noProof/>
                <w:spacing w:val="-4"/>
                <w:sz w:val="24"/>
                <w:szCs w:val="24"/>
                <w:lang w:val="fr"/>
              </w:rPr>
              <w:t>um</w:t>
            </w:r>
            <w:r w:rsidRPr="002A22CC">
              <w:rPr>
                <w:bCs/>
                <w:noProof/>
                <w:spacing w:val="-4"/>
                <w:sz w:val="24"/>
                <w:szCs w:val="24"/>
                <w:lang w:val="fr"/>
              </w:rPr>
              <w:t xml:space="preserve"> qui sera envoyé à tous les </w:t>
            </w:r>
            <w:r w:rsidR="00164994" w:rsidRPr="002A22CC">
              <w:rPr>
                <w:bCs/>
                <w:noProof/>
                <w:spacing w:val="-4"/>
                <w:sz w:val="24"/>
                <w:szCs w:val="24"/>
                <w:lang w:val="fr"/>
              </w:rPr>
              <w:t>P</w:t>
            </w:r>
            <w:r w:rsidRPr="002A22CC">
              <w:rPr>
                <w:bCs/>
                <w:noProof/>
                <w:spacing w:val="-4"/>
                <w:sz w:val="24"/>
                <w:szCs w:val="24"/>
                <w:lang w:val="fr"/>
              </w:rPr>
              <w:t xml:space="preserve">roposants invités à soumettre une </w:t>
            </w:r>
            <w:r w:rsidR="00164994" w:rsidRPr="002A22CC">
              <w:rPr>
                <w:bCs/>
                <w:noProof/>
                <w:spacing w:val="-4"/>
                <w:sz w:val="24"/>
                <w:szCs w:val="24"/>
                <w:lang w:val="fr"/>
              </w:rPr>
              <w:t>P</w:t>
            </w:r>
            <w:r w:rsidRPr="002A22CC">
              <w:rPr>
                <w:bCs/>
                <w:noProof/>
                <w:spacing w:val="-4"/>
                <w:sz w:val="24"/>
                <w:szCs w:val="24"/>
                <w:lang w:val="fr"/>
              </w:rPr>
              <w:t xml:space="preserve">roposition de </w:t>
            </w:r>
            <w:r w:rsidR="00164994" w:rsidRPr="002A22CC">
              <w:rPr>
                <w:bCs/>
                <w:noProof/>
                <w:spacing w:val="-4"/>
                <w:sz w:val="24"/>
                <w:szCs w:val="24"/>
                <w:lang w:val="fr"/>
              </w:rPr>
              <w:t>D</w:t>
            </w:r>
            <w:r w:rsidRPr="002A22CC">
              <w:rPr>
                <w:bCs/>
                <w:noProof/>
                <w:spacing w:val="-4"/>
                <w:sz w:val="24"/>
                <w:szCs w:val="24"/>
                <w:lang w:val="fr"/>
              </w:rPr>
              <w:t>euxième t</w:t>
            </w:r>
            <w:r w:rsidR="00164994" w:rsidRPr="002A22CC">
              <w:rPr>
                <w:bCs/>
                <w:noProof/>
                <w:spacing w:val="-4"/>
                <w:sz w:val="24"/>
                <w:szCs w:val="24"/>
                <w:lang w:val="fr"/>
              </w:rPr>
              <w:t>E</w:t>
            </w:r>
            <w:r w:rsidRPr="002A22CC">
              <w:rPr>
                <w:bCs/>
                <w:noProof/>
                <w:spacing w:val="-4"/>
                <w:sz w:val="24"/>
                <w:szCs w:val="24"/>
                <w:lang w:val="fr"/>
              </w:rPr>
              <w:t>ape.</w:t>
            </w:r>
          </w:p>
          <w:p w14:paraId="4A0B800A" w14:textId="19948EDC" w:rsidR="005E1966" w:rsidRPr="002A22CC" w:rsidRDefault="005E1966" w:rsidP="005E1966">
            <w:pPr>
              <w:pStyle w:val="ListNumber2"/>
              <w:numPr>
                <w:ilvl w:val="0"/>
                <w:numId w:val="0"/>
              </w:numPr>
              <w:suppressAutoHyphens/>
              <w:spacing w:after="200"/>
              <w:ind w:left="612"/>
              <w:contextualSpacing w:val="0"/>
              <w:rPr>
                <w:noProof/>
                <w:szCs w:val="24"/>
                <w:lang w:val="fr-FR"/>
              </w:rPr>
            </w:pPr>
            <w:r w:rsidRPr="002A22CC">
              <w:rPr>
                <w:noProof/>
                <w:szCs w:val="24"/>
                <w:lang w:val="fr"/>
              </w:rPr>
              <w:t>Si un</w:t>
            </w:r>
            <w:r w:rsidR="00164994" w:rsidRPr="002A22CC">
              <w:rPr>
                <w:noProof/>
                <w:szCs w:val="24"/>
                <w:lang w:val="fr"/>
              </w:rPr>
              <w:t xml:space="preserve">e déviation </w:t>
            </w:r>
            <w:r w:rsidRPr="002A22CC">
              <w:rPr>
                <w:noProof/>
                <w:szCs w:val="24"/>
                <w:lang w:val="fr"/>
              </w:rPr>
              <w:t>est re</w:t>
            </w:r>
            <w:r w:rsidR="00164994" w:rsidRPr="002A22CC">
              <w:rPr>
                <w:noProof/>
                <w:szCs w:val="24"/>
                <w:lang w:val="fr"/>
              </w:rPr>
              <w:t>jetée</w:t>
            </w:r>
            <w:r w:rsidRPr="002A22CC">
              <w:rPr>
                <w:noProof/>
                <w:szCs w:val="24"/>
                <w:lang w:val="fr"/>
              </w:rPr>
              <w:t xml:space="preserve"> pour un </w:t>
            </w:r>
            <w:r w:rsidR="00164994" w:rsidRPr="002A22CC">
              <w:rPr>
                <w:noProof/>
                <w:szCs w:val="24"/>
                <w:lang w:val="fr"/>
              </w:rPr>
              <w:t>P</w:t>
            </w:r>
            <w:r w:rsidRPr="002A22CC">
              <w:rPr>
                <w:noProof/>
                <w:szCs w:val="24"/>
                <w:lang w:val="fr"/>
              </w:rPr>
              <w:t>roposant, l</w:t>
            </w:r>
            <w:r w:rsidR="00164994" w:rsidRPr="002A22CC">
              <w:rPr>
                <w:noProof/>
                <w:szCs w:val="24"/>
                <w:lang w:val="fr"/>
              </w:rPr>
              <w:t>e Maître d’Ouvrage</w:t>
            </w:r>
            <w:r w:rsidRPr="002A22CC">
              <w:rPr>
                <w:noProof/>
                <w:szCs w:val="24"/>
                <w:lang w:val="fr"/>
              </w:rPr>
              <w:t xml:space="preserve"> veillera à ce que cet</w:t>
            </w:r>
            <w:r w:rsidR="00164994" w:rsidRPr="002A22CC">
              <w:rPr>
                <w:noProof/>
                <w:szCs w:val="24"/>
                <w:lang w:val="fr"/>
              </w:rPr>
              <w:t>te déviation</w:t>
            </w:r>
            <w:r w:rsidRPr="002A22CC">
              <w:rPr>
                <w:noProof/>
                <w:szCs w:val="24"/>
                <w:lang w:val="fr"/>
              </w:rPr>
              <w:t xml:space="preserve"> soit également re</w:t>
            </w:r>
            <w:r w:rsidR="00164994" w:rsidRPr="002A22CC">
              <w:rPr>
                <w:noProof/>
                <w:szCs w:val="24"/>
                <w:lang w:val="fr"/>
              </w:rPr>
              <w:t>jetée</w:t>
            </w:r>
            <w:r w:rsidRPr="002A22CC">
              <w:rPr>
                <w:noProof/>
                <w:szCs w:val="24"/>
                <w:lang w:val="fr"/>
              </w:rPr>
              <w:t xml:space="preserve"> pour tous les autres Proposants, le cas échéant.</w:t>
            </w:r>
          </w:p>
          <w:p w14:paraId="363BE024" w14:textId="275D5397" w:rsidR="005E1966" w:rsidRPr="002A22CC" w:rsidRDefault="005E1966" w:rsidP="008401E0">
            <w:pPr>
              <w:pStyle w:val="AASec1H3"/>
              <w:ind w:left="555" w:hanging="630"/>
              <w:rPr>
                <w:noProof/>
              </w:rPr>
            </w:pPr>
            <w:r w:rsidRPr="002A22CC">
              <w:rPr>
                <w:noProof/>
                <w:lang w:val="fr"/>
              </w:rPr>
              <w:t xml:space="preserve">Chaque réunion de clarification doit être suivie par une ou plusieurs personnes qui, par le biais d’une procuration écrite, sont dûment autorisées à représenter le Proposant dans les discussions et à parvenir à un </w:t>
            </w:r>
            <w:r w:rsidRPr="008401E0">
              <w:t>accord</w:t>
            </w:r>
            <w:r w:rsidRPr="002A22CC">
              <w:rPr>
                <w:noProof/>
                <w:lang w:val="fr"/>
              </w:rPr>
              <w:t xml:space="preserve"> avec l</w:t>
            </w:r>
            <w:r w:rsidR="005A60F9" w:rsidRPr="002A22CC">
              <w:rPr>
                <w:noProof/>
                <w:lang w:val="fr"/>
              </w:rPr>
              <w:t>e Maître d’Ouvrage</w:t>
            </w:r>
            <w:r w:rsidRPr="002A22CC">
              <w:rPr>
                <w:noProof/>
                <w:lang w:val="fr"/>
              </w:rPr>
              <w:t xml:space="preserve"> sur les modifications spécifiques de la Proposition </w:t>
            </w:r>
            <w:r w:rsidR="005A60F9" w:rsidRPr="002A22CC">
              <w:rPr>
                <w:noProof/>
                <w:lang w:val="fr"/>
              </w:rPr>
              <w:t>T</w:t>
            </w:r>
            <w:r w:rsidRPr="002A22CC">
              <w:rPr>
                <w:noProof/>
                <w:lang w:val="fr"/>
              </w:rPr>
              <w:t xml:space="preserve">echnique de </w:t>
            </w:r>
            <w:r w:rsidR="005A60F9" w:rsidRPr="002A22CC">
              <w:rPr>
                <w:noProof/>
                <w:lang w:val="fr"/>
              </w:rPr>
              <w:t>P</w:t>
            </w:r>
            <w:r w:rsidRPr="002A22CC">
              <w:rPr>
                <w:noProof/>
                <w:lang w:val="fr"/>
              </w:rPr>
              <w:t xml:space="preserve">remière </w:t>
            </w:r>
            <w:r w:rsidR="005A60F9" w:rsidRPr="002A22CC">
              <w:rPr>
                <w:noProof/>
                <w:lang w:val="fr"/>
              </w:rPr>
              <w:t>E</w:t>
            </w:r>
            <w:r w:rsidRPr="002A22CC">
              <w:rPr>
                <w:noProof/>
                <w:lang w:val="fr"/>
              </w:rPr>
              <w:t xml:space="preserve">tape du Proposant qui sont nécessaires si le Proposant doit soumettre une Proposition </w:t>
            </w:r>
            <w:r w:rsidR="005A60F9" w:rsidRPr="002A22CC">
              <w:rPr>
                <w:noProof/>
                <w:lang w:val="fr"/>
              </w:rPr>
              <w:t>T</w:t>
            </w:r>
            <w:r w:rsidRPr="002A22CC">
              <w:rPr>
                <w:noProof/>
                <w:lang w:val="fr"/>
              </w:rPr>
              <w:t xml:space="preserve">echnique et </w:t>
            </w:r>
            <w:r w:rsidR="005A60F9" w:rsidRPr="002A22CC">
              <w:rPr>
                <w:noProof/>
                <w:lang w:val="fr"/>
              </w:rPr>
              <w:t>F</w:t>
            </w:r>
            <w:r w:rsidRPr="002A22CC">
              <w:rPr>
                <w:noProof/>
                <w:lang w:val="fr"/>
              </w:rPr>
              <w:t xml:space="preserve">inancière de </w:t>
            </w:r>
            <w:r w:rsidR="005A60F9" w:rsidRPr="002A22CC">
              <w:rPr>
                <w:noProof/>
                <w:lang w:val="fr"/>
              </w:rPr>
              <w:t>D</w:t>
            </w:r>
            <w:r w:rsidRPr="002A22CC">
              <w:rPr>
                <w:noProof/>
                <w:lang w:val="fr"/>
              </w:rPr>
              <w:t xml:space="preserve">euxième </w:t>
            </w:r>
            <w:r w:rsidR="005A60F9" w:rsidRPr="002A22CC">
              <w:rPr>
                <w:noProof/>
                <w:lang w:val="fr"/>
              </w:rPr>
              <w:t>E</w:t>
            </w:r>
            <w:r w:rsidRPr="002A22CC">
              <w:rPr>
                <w:noProof/>
                <w:lang w:val="fr"/>
              </w:rPr>
              <w:t>tape. L</w:t>
            </w:r>
            <w:r w:rsidR="005A60F9" w:rsidRPr="002A22CC">
              <w:rPr>
                <w:noProof/>
                <w:lang w:val="fr"/>
              </w:rPr>
              <w:t xml:space="preserve">e Maître d’Ouvrage </w:t>
            </w:r>
            <w:r w:rsidRPr="002A22CC">
              <w:rPr>
                <w:noProof/>
                <w:lang w:val="fr"/>
              </w:rPr>
              <w:t>ne sera pas responsable des frais engagés par l</w:t>
            </w:r>
            <w:r w:rsidR="005A60F9" w:rsidRPr="002A22CC">
              <w:rPr>
                <w:noProof/>
                <w:lang w:val="fr"/>
              </w:rPr>
              <w:t>e</w:t>
            </w:r>
            <w:r w:rsidRPr="002A22CC">
              <w:rPr>
                <w:noProof/>
                <w:lang w:val="fr"/>
              </w:rPr>
              <w:t xml:space="preserve"> Proposant pour assister à la ou aux Réunions de </w:t>
            </w:r>
            <w:r w:rsidR="005A60F9" w:rsidRPr="002A22CC">
              <w:rPr>
                <w:noProof/>
                <w:lang w:val="fr"/>
              </w:rPr>
              <w:t>C</w:t>
            </w:r>
            <w:r w:rsidRPr="002A22CC">
              <w:rPr>
                <w:noProof/>
                <w:lang w:val="fr"/>
              </w:rPr>
              <w:t xml:space="preserve">larification. Une invitation et une participation à des </w:t>
            </w:r>
            <w:r w:rsidR="005A60F9" w:rsidRPr="002A22CC">
              <w:rPr>
                <w:noProof/>
                <w:lang w:val="fr"/>
              </w:rPr>
              <w:t>R</w:t>
            </w:r>
            <w:r w:rsidRPr="002A22CC">
              <w:rPr>
                <w:noProof/>
                <w:lang w:val="fr"/>
              </w:rPr>
              <w:t xml:space="preserve">éunions de </w:t>
            </w:r>
            <w:r w:rsidR="005A60F9" w:rsidRPr="002A22CC">
              <w:rPr>
                <w:noProof/>
                <w:lang w:val="fr"/>
              </w:rPr>
              <w:t>C</w:t>
            </w:r>
            <w:r w:rsidRPr="002A22CC">
              <w:rPr>
                <w:noProof/>
                <w:lang w:val="fr"/>
              </w:rPr>
              <w:t xml:space="preserve">larification n’impliquent pas nécessairement que le </w:t>
            </w:r>
            <w:r w:rsidR="005A60F9" w:rsidRPr="002A22CC">
              <w:rPr>
                <w:noProof/>
                <w:lang w:val="fr"/>
              </w:rPr>
              <w:t>P</w:t>
            </w:r>
            <w:r w:rsidRPr="002A22CC">
              <w:rPr>
                <w:noProof/>
                <w:lang w:val="fr"/>
              </w:rPr>
              <w:t xml:space="preserve">roposant sera invité à la </w:t>
            </w:r>
            <w:r w:rsidR="005A60F9" w:rsidRPr="002A22CC">
              <w:rPr>
                <w:noProof/>
                <w:lang w:val="fr"/>
              </w:rPr>
              <w:t>D</w:t>
            </w:r>
            <w:r w:rsidRPr="002A22CC">
              <w:rPr>
                <w:noProof/>
                <w:lang w:val="fr"/>
              </w:rPr>
              <w:t xml:space="preserve">euxième </w:t>
            </w:r>
            <w:r w:rsidR="005A60F9" w:rsidRPr="002A22CC">
              <w:rPr>
                <w:noProof/>
                <w:lang w:val="fr"/>
              </w:rPr>
              <w:t>E</w:t>
            </w:r>
            <w:r w:rsidRPr="002A22CC">
              <w:rPr>
                <w:noProof/>
                <w:lang w:val="fr"/>
              </w:rPr>
              <w:t xml:space="preserve">tape. Toutefois, si des </w:t>
            </w:r>
            <w:r w:rsidR="005A60F9" w:rsidRPr="002A22CC">
              <w:rPr>
                <w:noProof/>
                <w:lang w:val="fr"/>
              </w:rPr>
              <w:t>R</w:t>
            </w:r>
            <w:r w:rsidRPr="002A22CC">
              <w:rPr>
                <w:noProof/>
                <w:lang w:val="fr"/>
              </w:rPr>
              <w:t xml:space="preserve">éunions de </w:t>
            </w:r>
            <w:r w:rsidR="005A60F9" w:rsidRPr="002A22CC">
              <w:rPr>
                <w:noProof/>
                <w:lang w:val="fr"/>
              </w:rPr>
              <w:t>C</w:t>
            </w:r>
            <w:r w:rsidRPr="002A22CC">
              <w:rPr>
                <w:noProof/>
                <w:lang w:val="fr"/>
              </w:rPr>
              <w:t xml:space="preserve">larification ont lieu, tous les </w:t>
            </w:r>
            <w:r w:rsidR="005A60F9" w:rsidRPr="002A22CC">
              <w:rPr>
                <w:noProof/>
                <w:lang w:val="fr"/>
              </w:rPr>
              <w:t>P</w:t>
            </w:r>
            <w:r w:rsidRPr="002A22CC">
              <w:rPr>
                <w:noProof/>
                <w:lang w:val="fr"/>
              </w:rPr>
              <w:t xml:space="preserve">roposants qui ont été jugés </w:t>
            </w:r>
            <w:r w:rsidR="005A60F9" w:rsidRPr="002A22CC">
              <w:rPr>
                <w:noProof/>
                <w:lang w:val="fr"/>
              </w:rPr>
              <w:t xml:space="preserve">conformes en application de l’article </w:t>
            </w:r>
            <w:r w:rsidRPr="002A22CC">
              <w:rPr>
                <w:b/>
                <w:bCs w:val="0"/>
                <w:noProof/>
                <w:lang w:val="fr"/>
              </w:rPr>
              <w:t>23.2</w:t>
            </w:r>
            <w:r w:rsidR="005A60F9" w:rsidRPr="002A22CC">
              <w:rPr>
                <w:b/>
                <w:bCs w:val="0"/>
                <w:noProof/>
                <w:lang w:val="fr"/>
              </w:rPr>
              <w:t xml:space="preserve"> des IS</w:t>
            </w:r>
            <w:r w:rsidRPr="002A22CC">
              <w:rPr>
                <w:lang w:val="fr"/>
              </w:rPr>
              <w:t xml:space="preserve"> </w:t>
            </w:r>
            <w:r w:rsidRPr="002A22CC">
              <w:rPr>
                <w:noProof/>
                <w:lang w:val="fr"/>
              </w:rPr>
              <w:t xml:space="preserve">se verront offrir la possibilité d’une telle réunion, même si leurs </w:t>
            </w:r>
            <w:r w:rsidR="005A60F9" w:rsidRPr="002A22CC">
              <w:rPr>
                <w:noProof/>
                <w:lang w:val="fr"/>
              </w:rPr>
              <w:t>P</w:t>
            </w:r>
            <w:r w:rsidRPr="002A22CC">
              <w:rPr>
                <w:noProof/>
                <w:lang w:val="fr"/>
              </w:rPr>
              <w:t>ropositions, de l’avis d</w:t>
            </w:r>
            <w:r w:rsidR="005A60F9" w:rsidRPr="002A22CC">
              <w:rPr>
                <w:noProof/>
                <w:lang w:val="fr"/>
              </w:rPr>
              <w:t>u Maître d’Ouvrage</w:t>
            </w:r>
            <w:r w:rsidRPr="002A22CC">
              <w:rPr>
                <w:noProof/>
                <w:lang w:val="fr"/>
              </w:rPr>
              <w:t>, ne nécessitent pas de clarification en face à face.</w:t>
            </w:r>
          </w:p>
          <w:p w14:paraId="32129D1F" w14:textId="267D161C" w:rsidR="005E1966" w:rsidRPr="002A22CC" w:rsidRDefault="005E1966" w:rsidP="008401E0">
            <w:pPr>
              <w:pStyle w:val="AASec1H3"/>
              <w:ind w:left="555" w:hanging="630"/>
              <w:rPr>
                <w:noProof/>
              </w:rPr>
            </w:pPr>
            <w:r w:rsidRPr="002A22CC">
              <w:rPr>
                <w:noProof/>
                <w:lang w:val="fr"/>
              </w:rPr>
              <w:t xml:space="preserve">Ni le mémorandum spécifique au Proposant conformément à </w:t>
            </w:r>
            <w:r w:rsidRPr="002A22CC">
              <w:rPr>
                <w:b/>
                <w:bCs w:val="0"/>
                <w:noProof/>
                <w:lang w:val="fr"/>
              </w:rPr>
              <w:t>l’</w:t>
            </w:r>
            <w:r w:rsidR="005A60F9" w:rsidRPr="002A22CC">
              <w:rPr>
                <w:b/>
                <w:bCs w:val="0"/>
                <w:noProof/>
                <w:lang w:val="fr"/>
              </w:rPr>
              <w:t>IS</w:t>
            </w:r>
            <w:r w:rsidRPr="002A22CC">
              <w:rPr>
                <w:b/>
                <w:bCs w:val="0"/>
                <w:noProof/>
                <w:lang w:val="fr"/>
              </w:rPr>
              <w:t xml:space="preserve"> 26.7</w:t>
            </w:r>
            <w:r w:rsidRPr="002A22CC">
              <w:rPr>
                <w:noProof/>
                <w:lang w:val="fr"/>
              </w:rPr>
              <w:t>,</w:t>
            </w:r>
            <w:r w:rsidR="005A60F9" w:rsidRPr="002A22CC">
              <w:rPr>
                <w:lang w:val="fr"/>
              </w:rPr>
              <w:t xml:space="preserve"> </w:t>
            </w:r>
            <w:r w:rsidRPr="002A22CC">
              <w:rPr>
                <w:noProof/>
                <w:lang w:val="fr"/>
              </w:rPr>
              <w:t xml:space="preserve">ni aucun procès-verbal écrit de la ou des Réunions de </w:t>
            </w:r>
            <w:r w:rsidR="005A60F9" w:rsidRPr="002A22CC">
              <w:rPr>
                <w:noProof/>
                <w:lang w:val="fr"/>
              </w:rPr>
              <w:t>C</w:t>
            </w:r>
            <w:r w:rsidRPr="002A22CC">
              <w:rPr>
                <w:noProof/>
                <w:lang w:val="fr"/>
              </w:rPr>
              <w:t>larification ou de toute correspondance échangée entre un Proposant spécifique et l</w:t>
            </w:r>
            <w:r w:rsidR="005A60F9" w:rsidRPr="002A22CC">
              <w:rPr>
                <w:noProof/>
                <w:lang w:val="fr"/>
              </w:rPr>
              <w:t>e Maître d’Ouvrage</w:t>
            </w:r>
            <w:r w:rsidRPr="002A22CC">
              <w:rPr>
                <w:noProof/>
                <w:lang w:val="fr"/>
              </w:rPr>
              <w:t>, ne seront partagés avec d’autres Proposants. À l’exception d</w:t>
            </w:r>
            <w:r w:rsidR="005A60F9" w:rsidRPr="002A22CC">
              <w:rPr>
                <w:noProof/>
                <w:lang w:val="fr"/>
              </w:rPr>
              <w:t>u memorandum,</w:t>
            </w:r>
            <w:r w:rsidRPr="002A22CC">
              <w:rPr>
                <w:noProof/>
                <w:lang w:val="fr"/>
              </w:rPr>
              <w:t xml:space="preserve"> aucune exigence relative à la </w:t>
            </w:r>
            <w:r w:rsidR="005A60F9" w:rsidRPr="002A22CC">
              <w:rPr>
                <w:noProof/>
                <w:lang w:val="fr"/>
              </w:rPr>
              <w:t>P</w:t>
            </w:r>
            <w:r w:rsidRPr="002A22CC">
              <w:rPr>
                <w:noProof/>
                <w:lang w:val="fr"/>
              </w:rPr>
              <w:t xml:space="preserve">roposition </w:t>
            </w:r>
            <w:r w:rsidR="005A60F9" w:rsidRPr="002A22CC">
              <w:rPr>
                <w:noProof/>
                <w:lang w:val="fr"/>
              </w:rPr>
              <w:t>T</w:t>
            </w:r>
            <w:r w:rsidRPr="002A22CC">
              <w:rPr>
                <w:noProof/>
                <w:lang w:val="fr"/>
              </w:rPr>
              <w:t xml:space="preserve">echnique et </w:t>
            </w:r>
            <w:r w:rsidR="005A60F9" w:rsidRPr="002A22CC">
              <w:rPr>
                <w:noProof/>
                <w:lang w:val="fr"/>
              </w:rPr>
              <w:t>F</w:t>
            </w:r>
            <w:r w:rsidRPr="002A22CC">
              <w:rPr>
                <w:noProof/>
                <w:lang w:val="fr"/>
              </w:rPr>
              <w:t xml:space="preserve">inancière combinée de la </w:t>
            </w:r>
            <w:r w:rsidR="005A60F9" w:rsidRPr="002A22CC">
              <w:rPr>
                <w:noProof/>
                <w:lang w:val="fr"/>
              </w:rPr>
              <w:t>D</w:t>
            </w:r>
            <w:r w:rsidRPr="002A22CC">
              <w:rPr>
                <w:noProof/>
                <w:lang w:val="fr"/>
              </w:rPr>
              <w:t xml:space="preserve">euxième </w:t>
            </w:r>
            <w:r w:rsidR="005A60F9" w:rsidRPr="002A22CC">
              <w:rPr>
                <w:noProof/>
                <w:lang w:val="fr"/>
              </w:rPr>
              <w:t>E</w:t>
            </w:r>
            <w:r w:rsidRPr="002A22CC">
              <w:rPr>
                <w:noProof/>
                <w:lang w:val="fr"/>
              </w:rPr>
              <w:t xml:space="preserve">tape du </w:t>
            </w:r>
            <w:r w:rsidR="005A60F9" w:rsidRPr="002A22CC">
              <w:rPr>
                <w:noProof/>
                <w:lang w:val="fr"/>
              </w:rPr>
              <w:t>P</w:t>
            </w:r>
            <w:r w:rsidRPr="002A22CC">
              <w:rPr>
                <w:noProof/>
                <w:lang w:val="fr"/>
              </w:rPr>
              <w:t xml:space="preserve">roposant ne sera implicite dans les procès-verbaux de réunions ou de correspondance supplémentaires propres au </w:t>
            </w:r>
            <w:r w:rsidR="002A22CC" w:rsidRPr="002A22CC">
              <w:rPr>
                <w:noProof/>
                <w:lang w:val="fr"/>
              </w:rPr>
              <w:t>P</w:t>
            </w:r>
            <w:r w:rsidRPr="002A22CC">
              <w:rPr>
                <w:noProof/>
                <w:lang w:val="fr"/>
              </w:rPr>
              <w:t>roposant. Toutefois, l</w:t>
            </w:r>
            <w:r w:rsidR="002A22CC" w:rsidRPr="002A22CC">
              <w:rPr>
                <w:noProof/>
                <w:lang w:val="fr"/>
              </w:rPr>
              <w:t>e Maître d’Ouvrage</w:t>
            </w:r>
            <w:r w:rsidRPr="002A22CC">
              <w:rPr>
                <w:noProof/>
                <w:lang w:val="fr"/>
              </w:rPr>
              <w:t xml:space="preserve"> et le </w:t>
            </w:r>
            <w:r w:rsidR="002A22CC" w:rsidRPr="002A22CC">
              <w:rPr>
                <w:noProof/>
                <w:lang w:val="fr"/>
              </w:rPr>
              <w:t>P</w:t>
            </w:r>
            <w:r w:rsidRPr="002A22CC">
              <w:rPr>
                <w:noProof/>
                <w:lang w:val="fr"/>
              </w:rPr>
              <w:t xml:space="preserve">roposant peuvent utiliser ces documents, le cas échéant, comme informations de clarification </w:t>
            </w:r>
            <w:r w:rsidR="002A22CC" w:rsidRPr="002A22CC">
              <w:rPr>
                <w:noProof/>
                <w:lang w:val="fr"/>
              </w:rPr>
              <w:t>à la Deuxième Etape de préparation et d’’evaluation de la Proposition</w:t>
            </w:r>
            <w:r w:rsidRPr="002A22CC">
              <w:rPr>
                <w:noProof/>
                <w:lang w:val="fr"/>
              </w:rPr>
              <w:t>, respectivement.</w:t>
            </w:r>
          </w:p>
          <w:p w14:paraId="0F227226" w14:textId="00BA7AF9" w:rsidR="005E1966" w:rsidRPr="002A22CC" w:rsidRDefault="005E1966" w:rsidP="008401E0">
            <w:pPr>
              <w:pStyle w:val="AASec1H3"/>
              <w:ind w:left="555" w:hanging="630"/>
              <w:rPr>
                <w:noProof/>
              </w:rPr>
            </w:pPr>
            <w:r w:rsidRPr="002A22CC">
              <w:rPr>
                <w:noProof/>
                <w:lang w:val="fr"/>
              </w:rPr>
              <w:t>À la fin du processus de clarification, l</w:t>
            </w:r>
            <w:r w:rsidR="002A22CC" w:rsidRPr="002A22CC">
              <w:rPr>
                <w:noProof/>
                <w:lang w:val="fr"/>
              </w:rPr>
              <w:t>e Maître d’Ouvrage</w:t>
            </w:r>
            <w:r w:rsidRPr="002A22CC">
              <w:rPr>
                <w:noProof/>
                <w:lang w:val="fr"/>
              </w:rPr>
              <w:t xml:space="preserve"> préparera un</w:t>
            </w:r>
            <w:r w:rsidR="002A22CC" w:rsidRPr="002A22CC">
              <w:rPr>
                <w:noProof/>
                <w:lang w:val="fr"/>
              </w:rPr>
              <w:t xml:space="preserve"> memorandum </w:t>
            </w:r>
            <w:r w:rsidRPr="002A22CC">
              <w:rPr>
                <w:noProof/>
                <w:lang w:val="fr"/>
              </w:rPr>
              <w:t xml:space="preserve">spécifique au </w:t>
            </w:r>
            <w:r w:rsidR="002A22CC" w:rsidRPr="002A22CC">
              <w:rPr>
                <w:noProof/>
                <w:lang w:val="fr"/>
              </w:rPr>
              <w:t>P</w:t>
            </w:r>
            <w:r w:rsidRPr="002A22CC">
              <w:rPr>
                <w:noProof/>
                <w:lang w:val="fr"/>
              </w:rPr>
              <w:t>roposant intitulé « Changements requis en vertu de l</w:t>
            </w:r>
            <w:r w:rsidR="002A22CC" w:rsidRPr="002A22CC">
              <w:rPr>
                <w:noProof/>
                <w:lang w:val="fr"/>
              </w:rPr>
              <w:t>’Evaluation de l</w:t>
            </w:r>
            <w:r w:rsidRPr="002A22CC">
              <w:rPr>
                <w:noProof/>
                <w:lang w:val="fr"/>
              </w:rPr>
              <w:t xml:space="preserve">a </w:t>
            </w:r>
            <w:r w:rsidR="002A22CC" w:rsidRPr="002A22CC">
              <w:rPr>
                <w:noProof/>
                <w:lang w:val="fr"/>
              </w:rPr>
              <w:t>P</w:t>
            </w:r>
            <w:r w:rsidRPr="002A22CC">
              <w:rPr>
                <w:noProof/>
                <w:lang w:val="fr"/>
              </w:rPr>
              <w:t xml:space="preserve">remière </w:t>
            </w:r>
            <w:r w:rsidR="002A22CC" w:rsidRPr="002A22CC">
              <w:rPr>
                <w:noProof/>
                <w:lang w:val="fr"/>
              </w:rPr>
              <w:t>E</w:t>
            </w:r>
            <w:r w:rsidRPr="002A22CC">
              <w:rPr>
                <w:noProof/>
                <w:lang w:val="fr"/>
              </w:rPr>
              <w:t>tape » et l</w:t>
            </w:r>
            <w:r w:rsidR="002A22CC" w:rsidRPr="002A22CC">
              <w:rPr>
                <w:noProof/>
                <w:lang w:val="fr"/>
              </w:rPr>
              <w:t>e</w:t>
            </w:r>
            <w:r w:rsidRPr="002A22CC">
              <w:rPr>
                <w:noProof/>
                <w:lang w:val="fr"/>
              </w:rPr>
              <w:t xml:space="preserve"> transmettra au </w:t>
            </w:r>
            <w:r w:rsidR="002A22CC" w:rsidRPr="008401E0">
              <w:t>P</w:t>
            </w:r>
            <w:r w:rsidRPr="008401E0">
              <w:t>roposant</w:t>
            </w:r>
            <w:r w:rsidRPr="002A22CC">
              <w:rPr>
                <w:noProof/>
                <w:lang w:val="fr"/>
              </w:rPr>
              <w:t xml:space="preserve"> concerné dans le cadre de l</w:t>
            </w:r>
            <w:r w:rsidR="002A22CC" w:rsidRPr="002A22CC">
              <w:rPr>
                <w:noProof/>
                <w:lang w:val="fr"/>
              </w:rPr>
              <w:t xml:space="preserve">a Demande de Propositions </w:t>
            </w:r>
            <w:r w:rsidRPr="002A22CC">
              <w:rPr>
                <w:noProof/>
                <w:lang w:val="fr"/>
              </w:rPr>
              <w:t xml:space="preserve">– Proposition </w:t>
            </w:r>
            <w:r w:rsidR="002A22CC" w:rsidRPr="002A22CC">
              <w:rPr>
                <w:noProof/>
                <w:lang w:val="fr"/>
              </w:rPr>
              <w:t>T</w:t>
            </w:r>
            <w:r w:rsidRPr="002A22CC">
              <w:rPr>
                <w:noProof/>
                <w:lang w:val="fr"/>
              </w:rPr>
              <w:t xml:space="preserve">echnique et </w:t>
            </w:r>
            <w:r w:rsidR="002A22CC" w:rsidRPr="002A22CC">
              <w:rPr>
                <w:noProof/>
                <w:lang w:val="fr"/>
              </w:rPr>
              <w:t>F</w:t>
            </w:r>
            <w:r w:rsidRPr="002A22CC">
              <w:rPr>
                <w:noProof/>
                <w:lang w:val="fr"/>
              </w:rPr>
              <w:t xml:space="preserve">inancière combinée de la </w:t>
            </w:r>
            <w:r w:rsidR="002A22CC" w:rsidRPr="002A22CC">
              <w:rPr>
                <w:noProof/>
                <w:lang w:val="fr"/>
              </w:rPr>
              <w:t>D</w:t>
            </w:r>
            <w:r w:rsidRPr="002A22CC">
              <w:rPr>
                <w:noProof/>
                <w:lang w:val="fr"/>
              </w:rPr>
              <w:t xml:space="preserve">euxième </w:t>
            </w:r>
            <w:r w:rsidR="002A22CC" w:rsidRPr="002A22CC">
              <w:rPr>
                <w:noProof/>
                <w:lang w:val="fr"/>
              </w:rPr>
              <w:t>E</w:t>
            </w:r>
            <w:r w:rsidRPr="002A22CC">
              <w:rPr>
                <w:noProof/>
                <w:lang w:val="fr"/>
              </w:rPr>
              <w:t xml:space="preserve">tape. </w:t>
            </w:r>
          </w:p>
          <w:p w14:paraId="3781E503" w14:textId="17F322D9" w:rsidR="005E1966" w:rsidRPr="002A22CC" w:rsidRDefault="002A22CC" w:rsidP="002A22CC">
            <w:pPr>
              <w:pStyle w:val="ListParagraph"/>
              <w:spacing w:after="200"/>
              <w:ind w:left="612"/>
              <w:jc w:val="both"/>
              <w:rPr>
                <w:noProof/>
                <w:sz w:val="24"/>
                <w:szCs w:val="24"/>
              </w:rPr>
            </w:pPr>
            <w:r>
              <w:rPr>
                <w:noProof/>
                <w:sz w:val="24"/>
                <w:szCs w:val="24"/>
                <w:lang w:val="fr"/>
              </w:rPr>
              <w:t>Le Maître d’Ouvrage</w:t>
            </w:r>
            <w:r w:rsidR="005E1966" w:rsidRPr="002A22CC">
              <w:rPr>
                <w:noProof/>
                <w:sz w:val="24"/>
                <w:szCs w:val="24"/>
                <w:lang w:val="fr"/>
              </w:rPr>
              <w:t xml:space="preserve"> </w:t>
            </w:r>
            <w:r>
              <w:rPr>
                <w:noProof/>
                <w:sz w:val="24"/>
                <w:szCs w:val="24"/>
                <w:lang w:val="fr"/>
              </w:rPr>
              <w:t xml:space="preserve">enregistrera </w:t>
            </w:r>
            <w:r w:rsidR="005E1966" w:rsidRPr="002A22CC">
              <w:rPr>
                <w:noProof/>
                <w:sz w:val="24"/>
                <w:szCs w:val="24"/>
                <w:lang w:val="fr"/>
              </w:rPr>
              <w:t xml:space="preserve">dans chaque </w:t>
            </w:r>
            <w:r w:rsidR="0039153A">
              <w:rPr>
                <w:noProof/>
                <w:sz w:val="24"/>
                <w:szCs w:val="24"/>
                <w:lang w:val="fr"/>
              </w:rPr>
              <w:t>m</w:t>
            </w:r>
            <w:r>
              <w:rPr>
                <w:noProof/>
                <w:sz w:val="24"/>
                <w:szCs w:val="24"/>
                <w:lang w:val="fr"/>
              </w:rPr>
              <w:t xml:space="preserve">emorandum spécifique </w:t>
            </w:r>
            <w:r w:rsidR="0039153A">
              <w:rPr>
                <w:noProof/>
                <w:sz w:val="24"/>
                <w:szCs w:val="24"/>
                <w:lang w:val="fr"/>
              </w:rPr>
              <w:t xml:space="preserve">à un </w:t>
            </w:r>
            <w:r>
              <w:rPr>
                <w:noProof/>
                <w:sz w:val="24"/>
                <w:szCs w:val="24"/>
                <w:lang w:val="fr"/>
              </w:rPr>
              <w:t>Proposant</w:t>
            </w:r>
            <w:r w:rsidR="0039153A">
              <w:rPr>
                <w:noProof/>
                <w:sz w:val="24"/>
                <w:szCs w:val="24"/>
                <w:lang w:val="fr"/>
              </w:rPr>
              <w:t> :</w:t>
            </w:r>
          </w:p>
          <w:p w14:paraId="0D3B6954" w14:textId="6367CD51" w:rsidR="005E1966" w:rsidRPr="002A22CC" w:rsidRDefault="005E1966" w:rsidP="003C5783">
            <w:pPr>
              <w:pStyle w:val="ListParagraph"/>
              <w:numPr>
                <w:ilvl w:val="2"/>
                <w:numId w:val="120"/>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sidR="0039153A">
              <w:rPr>
                <w:bCs/>
                <w:noProof/>
                <w:spacing w:val="-4"/>
                <w:sz w:val="24"/>
                <w:szCs w:val="24"/>
                <w:lang w:val="fr"/>
              </w:rPr>
              <w:t>P</w:t>
            </w:r>
            <w:r w:rsidRPr="002A22CC">
              <w:rPr>
                <w:bCs/>
                <w:noProof/>
                <w:spacing w:val="-4"/>
                <w:sz w:val="24"/>
                <w:szCs w:val="24"/>
                <w:lang w:val="fr"/>
              </w:rPr>
              <w:t xml:space="preserve">roposition </w:t>
            </w:r>
            <w:r w:rsidR="0039153A">
              <w:rPr>
                <w:bCs/>
                <w:noProof/>
                <w:spacing w:val="-4"/>
                <w:sz w:val="24"/>
                <w:szCs w:val="24"/>
                <w:lang w:val="fr"/>
              </w:rPr>
              <w:t>T</w:t>
            </w:r>
            <w:r w:rsidRPr="002A22CC">
              <w:rPr>
                <w:bCs/>
                <w:noProof/>
                <w:spacing w:val="-4"/>
                <w:sz w:val="24"/>
                <w:szCs w:val="24"/>
                <w:lang w:val="fr"/>
              </w:rPr>
              <w:t xml:space="preserve">echnique de la </w:t>
            </w:r>
            <w:r w:rsidR="0039153A">
              <w:rPr>
                <w:bCs/>
                <w:noProof/>
                <w:spacing w:val="-4"/>
                <w:sz w:val="24"/>
                <w:szCs w:val="24"/>
                <w:lang w:val="fr"/>
              </w:rPr>
              <w:t>P</w:t>
            </w:r>
            <w:r w:rsidRPr="002A22CC">
              <w:rPr>
                <w:bCs/>
                <w:noProof/>
                <w:spacing w:val="-4"/>
                <w:sz w:val="24"/>
                <w:szCs w:val="24"/>
                <w:lang w:val="fr"/>
              </w:rPr>
              <w:t xml:space="preserve">remière </w:t>
            </w:r>
            <w:r w:rsidR="0039153A">
              <w:rPr>
                <w:bCs/>
                <w:noProof/>
                <w:spacing w:val="-4"/>
                <w:sz w:val="24"/>
                <w:szCs w:val="24"/>
                <w:lang w:val="fr"/>
              </w:rPr>
              <w:t>E</w:t>
            </w:r>
            <w:r w:rsidRPr="002A22CC">
              <w:rPr>
                <w:bCs/>
                <w:noProof/>
                <w:spacing w:val="-4"/>
                <w:sz w:val="24"/>
                <w:szCs w:val="24"/>
                <w:lang w:val="fr"/>
              </w:rPr>
              <w:t xml:space="preserve">tape et les autres précisions requises </w:t>
            </w:r>
            <w:r w:rsidR="0039153A">
              <w:rPr>
                <w:bCs/>
                <w:noProof/>
                <w:spacing w:val="-4"/>
                <w:sz w:val="24"/>
                <w:szCs w:val="24"/>
                <w:lang w:val="fr"/>
              </w:rPr>
              <w:t xml:space="preserve">pour </w:t>
            </w:r>
            <w:r w:rsidRPr="002A22CC">
              <w:rPr>
                <w:bCs/>
                <w:noProof/>
                <w:spacing w:val="-4"/>
                <w:sz w:val="24"/>
                <w:szCs w:val="24"/>
                <w:lang w:val="fr"/>
              </w:rPr>
              <w:t xml:space="preserve"> la </w:t>
            </w:r>
            <w:r w:rsidR="0039153A">
              <w:rPr>
                <w:bCs/>
                <w:noProof/>
                <w:spacing w:val="-4"/>
                <w:sz w:val="24"/>
                <w:szCs w:val="24"/>
                <w:lang w:val="fr"/>
              </w:rPr>
              <w:t>P</w:t>
            </w:r>
            <w:r w:rsidRPr="002A22CC">
              <w:rPr>
                <w:bCs/>
                <w:noProof/>
                <w:spacing w:val="-4"/>
                <w:sz w:val="24"/>
                <w:szCs w:val="24"/>
                <w:lang w:val="fr"/>
              </w:rPr>
              <w:t xml:space="preserve">roposition </w:t>
            </w:r>
            <w:r w:rsidR="0039153A">
              <w:rPr>
                <w:bCs/>
                <w:noProof/>
                <w:spacing w:val="-4"/>
                <w:sz w:val="24"/>
                <w:szCs w:val="24"/>
                <w:lang w:val="fr"/>
              </w:rPr>
              <w:t>T</w:t>
            </w:r>
            <w:r w:rsidRPr="002A22CC">
              <w:rPr>
                <w:bCs/>
                <w:noProof/>
                <w:spacing w:val="-4"/>
                <w:sz w:val="24"/>
                <w:szCs w:val="24"/>
                <w:lang w:val="fr"/>
              </w:rPr>
              <w:t xml:space="preserve">echnique et </w:t>
            </w:r>
            <w:r w:rsidR="0039153A">
              <w:rPr>
                <w:bCs/>
                <w:noProof/>
                <w:spacing w:val="-4"/>
                <w:sz w:val="24"/>
                <w:szCs w:val="24"/>
                <w:lang w:val="fr"/>
              </w:rPr>
              <w:t>F</w:t>
            </w:r>
            <w:r w:rsidRPr="002A22CC">
              <w:rPr>
                <w:bCs/>
                <w:noProof/>
                <w:spacing w:val="-4"/>
                <w:sz w:val="24"/>
                <w:szCs w:val="24"/>
                <w:lang w:val="fr"/>
              </w:rPr>
              <w:t xml:space="preserve">inancière combinée de la </w:t>
            </w:r>
            <w:r w:rsidR="0039153A">
              <w:rPr>
                <w:bCs/>
                <w:noProof/>
                <w:spacing w:val="-4"/>
                <w:sz w:val="24"/>
                <w:szCs w:val="24"/>
                <w:lang w:val="fr"/>
              </w:rPr>
              <w:t>D</w:t>
            </w:r>
            <w:r w:rsidRPr="002A22CC">
              <w:rPr>
                <w:bCs/>
                <w:noProof/>
                <w:spacing w:val="-4"/>
                <w:sz w:val="24"/>
                <w:szCs w:val="24"/>
                <w:lang w:val="fr"/>
              </w:rPr>
              <w:t xml:space="preserve">euxième </w:t>
            </w:r>
            <w:r w:rsidR="0039153A">
              <w:rPr>
                <w:bCs/>
                <w:noProof/>
                <w:spacing w:val="-4"/>
                <w:sz w:val="24"/>
                <w:szCs w:val="24"/>
                <w:lang w:val="fr"/>
              </w:rPr>
              <w:t>E</w:t>
            </w:r>
            <w:r w:rsidRPr="002A22CC">
              <w:rPr>
                <w:bCs/>
                <w:noProof/>
                <w:spacing w:val="-4"/>
                <w:sz w:val="24"/>
                <w:szCs w:val="24"/>
                <w:lang w:val="fr"/>
              </w:rPr>
              <w:t>tape;</w:t>
            </w:r>
          </w:p>
          <w:p w14:paraId="3B4468B3" w14:textId="1C0402D1" w:rsidR="005E1966" w:rsidRPr="002A22CC" w:rsidRDefault="005E1966" w:rsidP="003C5783">
            <w:pPr>
              <w:pStyle w:val="ListParagraph"/>
              <w:numPr>
                <w:ilvl w:val="2"/>
                <w:numId w:val="120"/>
              </w:numPr>
              <w:suppressAutoHyphens/>
              <w:spacing w:after="200"/>
              <w:ind w:right="-72"/>
              <w:jc w:val="both"/>
              <w:rPr>
                <w:bCs/>
                <w:noProof/>
                <w:spacing w:val="-4"/>
                <w:sz w:val="24"/>
                <w:szCs w:val="24"/>
              </w:rPr>
            </w:pPr>
            <w:r w:rsidRPr="002A22CC">
              <w:rPr>
                <w:bCs/>
                <w:noProof/>
                <w:spacing w:val="-4"/>
                <w:sz w:val="24"/>
                <w:szCs w:val="24"/>
                <w:lang w:val="fr"/>
              </w:rPr>
              <w:t>énumérer tout</w:t>
            </w:r>
            <w:r w:rsidR="0039153A">
              <w:rPr>
                <w:bCs/>
                <w:noProof/>
                <w:spacing w:val="-4"/>
                <w:sz w:val="24"/>
                <w:szCs w:val="24"/>
                <w:lang w:val="fr"/>
              </w:rPr>
              <w:t xml:space="preserve">e déviation </w:t>
            </w:r>
            <w:r w:rsidRPr="002A22CC">
              <w:rPr>
                <w:bCs/>
                <w:noProof/>
                <w:spacing w:val="-4"/>
                <w:sz w:val="24"/>
                <w:szCs w:val="24"/>
                <w:lang w:val="fr"/>
              </w:rPr>
              <w:t>en vertu d</w:t>
            </w:r>
            <w:r w:rsidR="0039153A">
              <w:rPr>
                <w:bCs/>
                <w:noProof/>
                <w:spacing w:val="-4"/>
                <w:sz w:val="24"/>
                <w:szCs w:val="24"/>
                <w:lang w:val="fr"/>
              </w:rPr>
              <w:t xml:space="preserve">es articles </w:t>
            </w:r>
            <w:r w:rsidR="0039153A" w:rsidRPr="0039153A">
              <w:rPr>
                <w:b/>
                <w:noProof/>
                <w:spacing w:val="-4"/>
                <w:sz w:val="24"/>
                <w:szCs w:val="24"/>
                <w:lang w:val="fr"/>
              </w:rPr>
              <w:t>1</w:t>
            </w:r>
            <w:r w:rsidRPr="0039153A">
              <w:rPr>
                <w:b/>
                <w:noProof/>
                <w:spacing w:val="-4"/>
                <w:sz w:val="24"/>
                <w:szCs w:val="24"/>
                <w:lang w:val="fr"/>
              </w:rPr>
              <w:t>2.1 (</w:t>
            </w:r>
            <w:r w:rsidR="0039153A" w:rsidRPr="0039153A">
              <w:rPr>
                <w:b/>
                <w:noProof/>
                <w:spacing w:val="-4"/>
                <w:sz w:val="24"/>
                <w:szCs w:val="24"/>
                <w:lang w:val="fr"/>
              </w:rPr>
              <w:t>f)</w:t>
            </w:r>
            <w:r w:rsidR="0039153A" w:rsidRPr="0039153A">
              <w:rPr>
                <w:b/>
                <w:sz w:val="24"/>
                <w:szCs w:val="24"/>
                <w:lang w:val="fr"/>
              </w:rPr>
              <w:t xml:space="preserve"> </w:t>
            </w:r>
            <w:r w:rsidR="002606FC" w:rsidRPr="0039153A">
              <w:rPr>
                <w:b/>
                <w:noProof/>
                <w:spacing w:val="-4"/>
                <w:sz w:val="24"/>
                <w:szCs w:val="24"/>
                <w:lang w:val="fr"/>
              </w:rPr>
              <w:t xml:space="preserve">et </w:t>
            </w:r>
            <w:r w:rsidR="002606FC" w:rsidRPr="0039153A">
              <w:rPr>
                <w:b/>
                <w:sz w:val="24"/>
                <w:szCs w:val="24"/>
                <w:lang w:val="fr"/>
              </w:rPr>
              <w:t>26.4</w:t>
            </w:r>
            <w:r w:rsidRPr="0039153A">
              <w:rPr>
                <w:b/>
                <w:sz w:val="24"/>
                <w:szCs w:val="24"/>
                <w:lang w:val="fr"/>
              </w:rPr>
              <w:t xml:space="preserve"> </w:t>
            </w:r>
            <w:r w:rsidRPr="0039153A">
              <w:rPr>
                <w:b/>
                <w:noProof/>
                <w:spacing w:val="-4"/>
                <w:sz w:val="24"/>
                <w:szCs w:val="24"/>
                <w:lang w:val="fr"/>
              </w:rPr>
              <w:t xml:space="preserve"> </w:t>
            </w:r>
            <w:r w:rsidR="0039153A" w:rsidRPr="0039153A">
              <w:rPr>
                <w:b/>
                <w:noProof/>
                <w:spacing w:val="-4"/>
                <w:sz w:val="24"/>
                <w:szCs w:val="24"/>
                <w:lang w:val="fr"/>
              </w:rPr>
              <w:t>des I</w:t>
            </w:r>
            <w:r w:rsidR="002606FC">
              <w:rPr>
                <w:b/>
                <w:noProof/>
                <w:spacing w:val="-4"/>
                <w:sz w:val="24"/>
                <w:szCs w:val="24"/>
                <w:lang w:val="fr"/>
              </w:rPr>
              <w:t>P</w:t>
            </w:r>
            <w:r w:rsidR="0039153A">
              <w:rPr>
                <w:bCs/>
                <w:noProof/>
                <w:spacing w:val="-4"/>
                <w:sz w:val="24"/>
                <w:szCs w:val="24"/>
                <w:lang w:val="fr"/>
              </w:rPr>
              <w:t xml:space="preserve"> </w:t>
            </w:r>
            <w:r w:rsidRPr="002A22CC">
              <w:rPr>
                <w:bCs/>
                <w:noProof/>
                <w:spacing w:val="-4"/>
                <w:sz w:val="24"/>
                <w:szCs w:val="24"/>
                <w:lang w:val="fr"/>
              </w:rPr>
              <w:t>qui est inacceptable pour l</w:t>
            </w:r>
            <w:r w:rsidR="0039153A">
              <w:rPr>
                <w:bCs/>
                <w:noProof/>
                <w:spacing w:val="-4"/>
                <w:sz w:val="24"/>
                <w:szCs w:val="24"/>
                <w:lang w:val="fr"/>
              </w:rPr>
              <w:t>e Maître d’Ouvrage</w:t>
            </w:r>
            <w:r w:rsidRPr="002A22CC">
              <w:rPr>
                <w:bCs/>
                <w:noProof/>
                <w:spacing w:val="-4"/>
                <w:sz w:val="24"/>
                <w:szCs w:val="24"/>
                <w:lang w:val="fr"/>
              </w:rPr>
              <w:t xml:space="preserve"> et que le </w:t>
            </w:r>
            <w:r w:rsidR="0039153A">
              <w:rPr>
                <w:bCs/>
                <w:noProof/>
                <w:spacing w:val="-4"/>
                <w:sz w:val="24"/>
                <w:szCs w:val="24"/>
                <w:lang w:val="fr"/>
              </w:rPr>
              <w:t>P</w:t>
            </w:r>
            <w:r w:rsidRPr="002A22CC">
              <w:rPr>
                <w:bCs/>
                <w:noProof/>
                <w:spacing w:val="-4"/>
                <w:sz w:val="24"/>
                <w:szCs w:val="24"/>
                <w:lang w:val="fr"/>
              </w:rPr>
              <w:t xml:space="preserve">roposant doit retirer dans la </w:t>
            </w:r>
            <w:r w:rsidR="0039153A">
              <w:rPr>
                <w:bCs/>
                <w:noProof/>
                <w:spacing w:val="-4"/>
                <w:sz w:val="24"/>
                <w:szCs w:val="24"/>
                <w:lang w:val="fr"/>
              </w:rPr>
              <w:t>D</w:t>
            </w:r>
            <w:r w:rsidRPr="002A22CC">
              <w:rPr>
                <w:bCs/>
                <w:noProof/>
                <w:spacing w:val="-4"/>
                <w:sz w:val="24"/>
                <w:szCs w:val="24"/>
                <w:lang w:val="fr"/>
              </w:rPr>
              <w:t xml:space="preserve">euxième </w:t>
            </w:r>
            <w:r w:rsidR="0039153A">
              <w:rPr>
                <w:bCs/>
                <w:noProof/>
                <w:spacing w:val="-4"/>
                <w:sz w:val="24"/>
                <w:szCs w:val="24"/>
                <w:lang w:val="fr"/>
              </w:rPr>
              <w:t>E</w:t>
            </w:r>
            <w:r w:rsidRPr="002A22CC">
              <w:rPr>
                <w:bCs/>
                <w:noProof/>
                <w:spacing w:val="-4"/>
                <w:sz w:val="24"/>
                <w:szCs w:val="24"/>
                <w:lang w:val="fr"/>
              </w:rPr>
              <w:t xml:space="preserve">tape de la </w:t>
            </w:r>
            <w:r w:rsidR="0039153A">
              <w:rPr>
                <w:bCs/>
                <w:noProof/>
                <w:spacing w:val="-4"/>
                <w:sz w:val="24"/>
                <w:szCs w:val="24"/>
                <w:lang w:val="fr"/>
              </w:rPr>
              <w:t>P</w:t>
            </w:r>
            <w:r w:rsidRPr="002A22CC">
              <w:rPr>
                <w:bCs/>
                <w:noProof/>
                <w:spacing w:val="-4"/>
                <w:sz w:val="24"/>
                <w:szCs w:val="24"/>
                <w:lang w:val="fr"/>
              </w:rPr>
              <w:t xml:space="preserve">roposition </w:t>
            </w:r>
            <w:r w:rsidR="0039153A">
              <w:rPr>
                <w:bCs/>
                <w:noProof/>
                <w:spacing w:val="-4"/>
                <w:sz w:val="24"/>
                <w:szCs w:val="24"/>
                <w:lang w:val="fr"/>
              </w:rPr>
              <w:t>T</w:t>
            </w:r>
            <w:r w:rsidRPr="002A22CC">
              <w:rPr>
                <w:bCs/>
                <w:noProof/>
                <w:spacing w:val="-4"/>
                <w:sz w:val="24"/>
                <w:szCs w:val="24"/>
                <w:lang w:val="fr"/>
              </w:rPr>
              <w:t xml:space="preserve">echnique et </w:t>
            </w:r>
            <w:r w:rsidR="0039153A">
              <w:rPr>
                <w:bCs/>
                <w:noProof/>
                <w:spacing w:val="-4"/>
                <w:sz w:val="24"/>
                <w:szCs w:val="24"/>
                <w:lang w:val="fr"/>
              </w:rPr>
              <w:t>F</w:t>
            </w:r>
            <w:r w:rsidRPr="002A22CC">
              <w:rPr>
                <w:bCs/>
                <w:noProof/>
                <w:spacing w:val="-4"/>
                <w:sz w:val="24"/>
                <w:szCs w:val="24"/>
                <w:lang w:val="fr"/>
              </w:rPr>
              <w:t>inancière combinée;</w:t>
            </w:r>
          </w:p>
          <w:p w14:paraId="78DCF87A" w14:textId="77777777" w:rsidR="0039153A" w:rsidRPr="0039153A" w:rsidRDefault="005E1966" w:rsidP="003C5783">
            <w:pPr>
              <w:pStyle w:val="ListParagraph"/>
              <w:numPr>
                <w:ilvl w:val="2"/>
                <w:numId w:val="120"/>
              </w:numPr>
              <w:suppressAutoHyphens/>
              <w:spacing w:after="200"/>
              <w:ind w:right="-72"/>
              <w:jc w:val="both"/>
              <w:rPr>
                <w:bCs/>
                <w:noProof/>
                <w:spacing w:val="-4"/>
                <w:sz w:val="24"/>
                <w:szCs w:val="24"/>
              </w:rPr>
            </w:pPr>
            <w:r w:rsidRPr="002A22CC">
              <w:rPr>
                <w:bCs/>
                <w:noProof/>
                <w:spacing w:val="-4"/>
                <w:sz w:val="24"/>
                <w:szCs w:val="24"/>
                <w:lang w:val="fr"/>
              </w:rPr>
              <w:t xml:space="preserve">tout Sous-traitant que le Proposant doit modifier, y compris la justification de la modification ; et </w:t>
            </w:r>
          </w:p>
          <w:p w14:paraId="23E79C55" w14:textId="72B75B98" w:rsidR="005E1966" w:rsidRPr="00C74DED" w:rsidRDefault="005E1966" w:rsidP="003C5783">
            <w:pPr>
              <w:pStyle w:val="ListParagraph"/>
              <w:numPr>
                <w:ilvl w:val="2"/>
                <w:numId w:val="120"/>
              </w:numPr>
              <w:suppressAutoHyphens/>
              <w:spacing w:after="200"/>
              <w:ind w:right="-72"/>
              <w:jc w:val="both"/>
              <w:rPr>
                <w:bCs/>
                <w:noProof/>
                <w:spacing w:val="-4"/>
                <w:sz w:val="24"/>
                <w:szCs w:val="24"/>
              </w:rPr>
            </w:pPr>
            <w:r w:rsidRPr="0039153A">
              <w:rPr>
                <w:bCs/>
                <w:noProof/>
                <w:spacing w:val="-4"/>
                <w:sz w:val="24"/>
                <w:szCs w:val="24"/>
                <w:lang w:val="fr"/>
              </w:rPr>
              <w:t>s’il n’y a pas d’exigence de modifications spécifiques</w:t>
            </w:r>
            <w:r w:rsidR="0039153A">
              <w:rPr>
                <w:bCs/>
                <w:noProof/>
                <w:spacing w:val="-4"/>
                <w:sz w:val="24"/>
                <w:szCs w:val="24"/>
                <w:lang w:val="fr"/>
              </w:rPr>
              <w:t xml:space="preserve"> </w:t>
            </w:r>
            <w:r w:rsidRPr="0039153A">
              <w:rPr>
                <w:bCs/>
                <w:noProof/>
                <w:spacing w:val="-4"/>
                <w:sz w:val="24"/>
                <w:szCs w:val="24"/>
                <w:lang w:val="fr"/>
              </w:rPr>
              <w:t xml:space="preserve">à un Proposant, la Demande de </w:t>
            </w:r>
            <w:r w:rsidR="0039153A">
              <w:rPr>
                <w:bCs/>
                <w:noProof/>
                <w:spacing w:val="-4"/>
                <w:sz w:val="24"/>
                <w:szCs w:val="24"/>
                <w:lang w:val="fr"/>
              </w:rPr>
              <w:t>P</w:t>
            </w:r>
            <w:r w:rsidRPr="0039153A">
              <w:rPr>
                <w:bCs/>
                <w:noProof/>
                <w:spacing w:val="-4"/>
                <w:sz w:val="24"/>
                <w:szCs w:val="24"/>
                <w:lang w:val="fr"/>
              </w:rPr>
              <w:t xml:space="preserve">ropositions - Deuxième </w:t>
            </w:r>
            <w:r w:rsidR="0039153A">
              <w:rPr>
                <w:bCs/>
                <w:noProof/>
                <w:spacing w:val="-4"/>
                <w:sz w:val="24"/>
                <w:szCs w:val="24"/>
                <w:lang w:val="fr"/>
              </w:rPr>
              <w:t>E</w:t>
            </w:r>
            <w:r w:rsidRPr="0039153A">
              <w:rPr>
                <w:bCs/>
                <w:noProof/>
                <w:spacing w:val="-4"/>
                <w:sz w:val="24"/>
                <w:szCs w:val="24"/>
                <w:lang w:val="fr"/>
              </w:rPr>
              <w:t>tape l’indiquera.</w:t>
            </w:r>
          </w:p>
        </w:tc>
      </w:tr>
      <w:tr w:rsidR="00706C42" w:rsidRPr="00B4328A" w14:paraId="696D8572" w14:textId="77777777" w:rsidTr="00EA3F5F">
        <w:trPr>
          <w:gridAfter w:val="1"/>
          <w:wAfter w:w="23" w:type="dxa"/>
          <w:trHeight w:val="639"/>
        </w:trPr>
        <w:tc>
          <w:tcPr>
            <w:tcW w:w="10008" w:type="dxa"/>
            <w:gridSpan w:val="4"/>
          </w:tcPr>
          <w:p w14:paraId="47177197" w14:textId="4E7513C9" w:rsidR="00706C42" w:rsidRPr="00C74DED" w:rsidRDefault="0039153A" w:rsidP="00C74DED">
            <w:pPr>
              <w:pStyle w:val="AASec1H1"/>
            </w:pPr>
            <w:bookmarkStart w:id="243" w:name="_Toc485027183"/>
            <w:bookmarkStart w:id="244" w:name="_Toc20750619"/>
            <w:bookmarkStart w:id="245" w:name="_Toc87877406"/>
            <w:r>
              <w:t>invitation a</w:t>
            </w:r>
            <w:r w:rsidR="00271ADD">
              <w:t xml:space="preserve">ux propositions techniques et </w:t>
            </w:r>
            <w:r w:rsidR="00A43C3E">
              <w:t>financières</w:t>
            </w:r>
            <w:r w:rsidR="00271ADD">
              <w:t xml:space="preserve"> </w:t>
            </w:r>
            <w:r w:rsidR="00A43C3E">
              <w:t>combinées</w:t>
            </w:r>
            <w:r w:rsidR="00271ADD">
              <w:t xml:space="preserve"> de </w:t>
            </w:r>
            <w:r w:rsidR="00A43C3E">
              <w:t>deuxième</w:t>
            </w:r>
            <w:r>
              <w:t xml:space="preserve"> </w:t>
            </w:r>
            <w:bookmarkEnd w:id="243"/>
            <w:bookmarkEnd w:id="244"/>
            <w:r w:rsidR="00A43C3E">
              <w:t>étape</w:t>
            </w:r>
            <w:bookmarkEnd w:id="245"/>
          </w:p>
        </w:tc>
      </w:tr>
      <w:tr w:rsidR="00271ADD" w:rsidRPr="00271ADD" w14:paraId="2C6AC138" w14:textId="77777777" w:rsidTr="00EA3F5F">
        <w:trPr>
          <w:gridAfter w:val="1"/>
          <w:wAfter w:w="23" w:type="dxa"/>
        </w:trPr>
        <w:tc>
          <w:tcPr>
            <w:tcW w:w="2552" w:type="dxa"/>
            <w:gridSpan w:val="3"/>
          </w:tcPr>
          <w:p w14:paraId="7422AA78" w14:textId="4C8574BF" w:rsidR="00271ADD" w:rsidRPr="00B4328A" w:rsidRDefault="00271ADD" w:rsidP="003C5783">
            <w:pPr>
              <w:pStyle w:val="AASec1H2"/>
              <w:numPr>
                <w:ilvl w:val="0"/>
                <w:numId w:val="93"/>
              </w:numPr>
            </w:pPr>
            <w:bookmarkStart w:id="246" w:name="_Toc87877407"/>
            <w:r>
              <w:t>Invitation à soumettre des Propositions combinées Techniques et Financières de Deuxième Etape</w:t>
            </w:r>
            <w:bookmarkEnd w:id="246"/>
            <w:r>
              <w:t xml:space="preserve"> </w:t>
            </w:r>
          </w:p>
        </w:tc>
        <w:tc>
          <w:tcPr>
            <w:tcW w:w="7456" w:type="dxa"/>
          </w:tcPr>
          <w:p w14:paraId="3EC7835A" w14:textId="57B484D6" w:rsidR="00271ADD" w:rsidRPr="00271ADD" w:rsidRDefault="00271ADD" w:rsidP="008401E0">
            <w:pPr>
              <w:pStyle w:val="AASec1H3"/>
              <w:ind w:left="555" w:hanging="630"/>
              <w:rPr>
                <w:noProof/>
              </w:rPr>
            </w:pPr>
            <w:r w:rsidRPr="00271ADD">
              <w:rPr>
                <w:noProof/>
                <w:lang w:val="fr"/>
              </w:rPr>
              <w:t xml:space="preserve">Après avoir </w:t>
            </w:r>
            <w:r w:rsidRPr="008401E0">
              <w:t>terminé</w:t>
            </w:r>
            <w:r w:rsidRPr="00271ADD">
              <w:rPr>
                <w:noProof/>
                <w:lang w:val="fr"/>
              </w:rPr>
              <w:t xml:space="preserve"> de l’</w:t>
            </w:r>
            <w:r>
              <w:rPr>
                <w:noProof/>
                <w:lang w:val="fr"/>
              </w:rPr>
              <w:t>E</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les </w:t>
            </w:r>
            <w:r>
              <w:rPr>
                <w:noProof/>
                <w:lang w:val="fr"/>
              </w:rPr>
              <w:t>R</w:t>
            </w:r>
            <w:r w:rsidRPr="00271ADD">
              <w:rPr>
                <w:noProof/>
                <w:lang w:val="fr"/>
              </w:rPr>
              <w:t xml:space="preserve">éunions 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0706F8B4" w14:textId="41F565FF" w:rsidR="00271ADD" w:rsidRPr="00271ADD" w:rsidRDefault="00271ADD" w:rsidP="003C5783">
            <w:pPr>
              <w:pStyle w:val="ListParagraph"/>
              <w:numPr>
                <w:ilvl w:val="2"/>
                <w:numId w:val="121"/>
              </w:numPr>
              <w:suppressAutoHyphens/>
              <w:spacing w:after="200"/>
              <w:ind w:right="-72"/>
              <w:jc w:val="both"/>
              <w:rPr>
                <w:noProof/>
                <w:sz w:val="24"/>
                <w:szCs w:val="24"/>
              </w:rPr>
            </w:pPr>
            <w:r w:rsidRPr="00271ADD">
              <w:rPr>
                <w:bCs/>
                <w:noProof/>
                <w:spacing w:val="-4"/>
                <w:sz w:val="24"/>
                <w:szCs w:val="24"/>
                <w:lang w:val="fr"/>
              </w:rPr>
              <w:t>peut publier un addend</w:t>
            </w:r>
            <w:r>
              <w:rPr>
                <w:bCs/>
                <w:noProof/>
                <w:spacing w:val="-4"/>
                <w:sz w:val="24"/>
                <w:szCs w:val="24"/>
                <w:lang w:val="fr"/>
              </w:rPr>
              <w:t>um</w:t>
            </w:r>
            <w:r w:rsidRPr="00271ADD">
              <w:rPr>
                <w:bCs/>
                <w:noProof/>
                <w:spacing w:val="-4"/>
                <w:sz w:val="24"/>
                <w:szCs w:val="24"/>
                <w:lang w:val="fr"/>
              </w:rPr>
              <w:t xml:space="preserve"> aux </w:t>
            </w:r>
            <w:r>
              <w:rPr>
                <w:bCs/>
                <w:noProof/>
                <w:spacing w:val="-4"/>
                <w:sz w:val="24"/>
                <w:szCs w:val="24"/>
                <w:lang w:val="fr"/>
              </w:rPr>
              <w:t>D</w:t>
            </w:r>
            <w:r w:rsidRPr="00271ADD">
              <w:rPr>
                <w:bCs/>
                <w:noProof/>
                <w:spacing w:val="-4"/>
                <w:sz w:val="24"/>
                <w:szCs w:val="24"/>
                <w:lang w:val="fr"/>
              </w:rPr>
              <w:t>ocuments de la DP modifiant, entre autres, le PDS,</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s CP</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echniques dans le but d’améliorer la concurrence sans compromettre le rendement essentiel et/ou les exigences fonctionnelles (p.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mise en œuvre; etc.) : </w:t>
            </w:r>
          </w:p>
          <w:p w14:paraId="317FBF2C" w14:textId="70D00AB8" w:rsidR="00271ADD" w:rsidRPr="00271ADD" w:rsidRDefault="00271ADD" w:rsidP="003C5783">
            <w:pPr>
              <w:pStyle w:val="ListParagraph"/>
              <w:numPr>
                <w:ilvl w:val="2"/>
                <w:numId w:val="121"/>
              </w:numPr>
              <w:suppressAutoHyphens/>
              <w:spacing w:after="200"/>
              <w:ind w:right="-72"/>
              <w:jc w:val="both"/>
              <w:rPr>
                <w:noProof/>
                <w:sz w:val="24"/>
                <w:szCs w:val="24"/>
              </w:rPr>
            </w:pPr>
            <w:r>
              <w:rPr>
                <w:bCs/>
                <w:noProof/>
                <w:spacing w:val="-4"/>
                <w:sz w:val="24"/>
                <w:szCs w:val="24"/>
                <w:lang w:val="fr"/>
              </w:rPr>
              <w:t xml:space="preserve">aura pour option de </w:t>
            </w:r>
            <w:r w:rsidRPr="00271ADD">
              <w:rPr>
                <w:bCs/>
                <w:noProof/>
                <w:spacing w:val="-4"/>
                <w:sz w:val="24"/>
                <w:szCs w:val="24"/>
                <w:lang w:val="fr"/>
              </w:rPr>
              <w:t>:</w:t>
            </w:r>
          </w:p>
          <w:p w14:paraId="0CD5D427" w14:textId="5B21DB3B" w:rsidR="00271ADD" w:rsidRPr="00271ADD" w:rsidRDefault="00271ADD" w:rsidP="003C5783">
            <w:pPr>
              <w:pStyle w:val="ListParagraph"/>
              <w:numPr>
                <w:ilvl w:val="0"/>
                <w:numId w:val="122"/>
              </w:numPr>
              <w:suppressAutoHyphens/>
              <w:spacing w:after="200"/>
              <w:ind w:left="1852" w:hanging="612"/>
              <w:jc w:val="both"/>
              <w:rPr>
                <w:noProof/>
                <w:sz w:val="24"/>
                <w:szCs w:val="24"/>
              </w:rPr>
            </w:pPr>
            <w:r w:rsidRPr="00271ADD">
              <w:rPr>
                <w:noProof/>
                <w:sz w:val="24"/>
                <w:szCs w:val="24"/>
                <w:lang w:val="fr"/>
              </w:rPr>
              <w:t xml:space="preserve">inviter le Proposant à soumettre une </w:t>
            </w:r>
            <w:r>
              <w:rPr>
                <w:noProof/>
                <w:sz w:val="24"/>
                <w:szCs w:val="24"/>
                <w:lang w:val="fr"/>
              </w:rPr>
              <w:t>P</w:t>
            </w:r>
            <w:r w:rsidRPr="00271ADD">
              <w:rPr>
                <w:noProof/>
                <w:sz w:val="24"/>
                <w:szCs w:val="24"/>
                <w:lang w:val="fr"/>
              </w:rPr>
              <w:t xml:space="preserve">roposition </w:t>
            </w:r>
            <w:r>
              <w:rPr>
                <w:noProof/>
                <w:sz w:val="24"/>
                <w:szCs w:val="24"/>
                <w:lang w:val="fr"/>
              </w:rPr>
              <w:t>T</w:t>
            </w:r>
            <w:r w:rsidRPr="00271ADD">
              <w:rPr>
                <w:noProof/>
                <w:sz w:val="24"/>
                <w:szCs w:val="24"/>
                <w:lang w:val="fr"/>
              </w:rPr>
              <w:t xml:space="preserve">echnique et </w:t>
            </w:r>
            <w:r>
              <w:rPr>
                <w:noProof/>
                <w:sz w:val="24"/>
                <w:szCs w:val="24"/>
                <w:lang w:val="fr"/>
              </w:rPr>
              <w:t>F</w:t>
            </w:r>
            <w:r w:rsidRPr="00271ADD">
              <w:rPr>
                <w:noProof/>
                <w:sz w:val="24"/>
                <w:szCs w:val="24"/>
                <w:lang w:val="fr"/>
              </w:rPr>
              <w:t xml:space="preserve">inancière de </w:t>
            </w:r>
            <w:r>
              <w:rPr>
                <w:noProof/>
                <w:sz w:val="24"/>
                <w:szCs w:val="24"/>
                <w:lang w:val="fr"/>
              </w:rPr>
              <w:t>D</w:t>
            </w:r>
            <w:r w:rsidRPr="00271ADD">
              <w:rPr>
                <w:noProof/>
                <w:sz w:val="24"/>
                <w:szCs w:val="24"/>
                <w:lang w:val="fr"/>
              </w:rPr>
              <w:t xml:space="preserve">euxième </w:t>
            </w:r>
            <w:r>
              <w:rPr>
                <w:noProof/>
                <w:sz w:val="24"/>
                <w:szCs w:val="24"/>
                <w:lang w:val="fr"/>
              </w:rPr>
              <w:t>E</w:t>
            </w:r>
            <w:r w:rsidRPr="00271ADD">
              <w:rPr>
                <w:noProof/>
                <w:sz w:val="24"/>
                <w:szCs w:val="24"/>
                <w:lang w:val="fr"/>
              </w:rPr>
              <w:t xml:space="preserve">tape, avec une </w:t>
            </w:r>
            <w:r>
              <w:rPr>
                <w:noProof/>
                <w:sz w:val="24"/>
                <w:szCs w:val="24"/>
                <w:lang w:val="fr"/>
              </w:rPr>
              <w:t>P</w:t>
            </w:r>
            <w:r w:rsidRPr="00271ADD">
              <w:rPr>
                <w:noProof/>
                <w:sz w:val="24"/>
                <w:szCs w:val="24"/>
                <w:lang w:val="fr"/>
              </w:rPr>
              <w:t xml:space="preserve">roposition technique mise à jour (reflétant le mémorandum spécifique au </w:t>
            </w:r>
            <w:r>
              <w:rPr>
                <w:noProof/>
                <w:sz w:val="24"/>
                <w:szCs w:val="24"/>
                <w:lang w:val="fr"/>
              </w:rPr>
              <w:t>P</w:t>
            </w:r>
            <w:r w:rsidRPr="00271ADD">
              <w:rPr>
                <w:noProof/>
                <w:sz w:val="24"/>
                <w:szCs w:val="24"/>
                <w:lang w:val="fr"/>
              </w:rPr>
              <w:t>roposant « Modifications requises en vertu de l’</w:t>
            </w:r>
            <w:r w:rsidR="00C83ACA">
              <w:rPr>
                <w:noProof/>
                <w:sz w:val="24"/>
                <w:szCs w:val="24"/>
                <w:lang w:val="fr"/>
              </w:rPr>
              <w:t>E</w:t>
            </w:r>
            <w:r w:rsidRPr="00271ADD">
              <w:rPr>
                <w:noProof/>
                <w:sz w:val="24"/>
                <w:szCs w:val="24"/>
                <w:lang w:val="fr"/>
              </w:rPr>
              <w:t xml:space="preserve">valuation </w:t>
            </w:r>
            <w:r w:rsidR="00C83ACA">
              <w:rPr>
                <w:noProof/>
                <w:sz w:val="24"/>
                <w:szCs w:val="24"/>
                <w:lang w:val="fr"/>
              </w:rPr>
              <w:t>T</w:t>
            </w:r>
            <w:r w:rsidRPr="00271ADD">
              <w:rPr>
                <w:noProof/>
                <w:sz w:val="24"/>
                <w:szCs w:val="24"/>
                <w:lang w:val="fr"/>
              </w:rPr>
              <w:t>echnique</w:t>
            </w:r>
            <w:r>
              <w:rPr>
                <w:noProof/>
                <w:sz w:val="24"/>
                <w:szCs w:val="24"/>
                <w:lang w:val="fr"/>
              </w:rPr>
              <w:t xml:space="preserve"> de </w:t>
            </w:r>
            <w:r w:rsidRPr="00271ADD">
              <w:rPr>
                <w:noProof/>
                <w:sz w:val="24"/>
                <w:szCs w:val="24"/>
                <w:lang w:val="fr"/>
              </w:rPr>
              <w:t xml:space="preserve">la </w:t>
            </w:r>
            <w:r>
              <w:rPr>
                <w:noProof/>
                <w:sz w:val="24"/>
                <w:szCs w:val="24"/>
                <w:lang w:val="fr"/>
              </w:rPr>
              <w:t>P</w:t>
            </w:r>
            <w:r w:rsidRPr="00271ADD">
              <w:rPr>
                <w:noProof/>
                <w:sz w:val="24"/>
                <w:szCs w:val="24"/>
                <w:lang w:val="fr"/>
              </w:rPr>
              <w:t xml:space="preserve">remière </w:t>
            </w:r>
            <w:r>
              <w:rPr>
                <w:noProof/>
                <w:sz w:val="24"/>
                <w:szCs w:val="24"/>
                <w:lang w:val="fr"/>
              </w:rPr>
              <w:t>E</w:t>
            </w:r>
            <w:r w:rsidRPr="00271ADD">
              <w:rPr>
                <w:noProof/>
                <w:sz w:val="24"/>
                <w:szCs w:val="24"/>
                <w:lang w:val="fr"/>
              </w:rPr>
              <w:t xml:space="preserve">tape » et/ou dans les </w:t>
            </w:r>
            <w:r w:rsidR="00C83ACA">
              <w:rPr>
                <w:noProof/>
                <w:sz w:val="24"/>
                <w:szCs w:val="24"/>
                <w:lang w:val="fr"/>
              </w:rPr>
              <w:t>A</w:t>
            </w:r>
            <w:r w:rsidRPr="00271ADD">
              <w:rPr>
                <w:noProof/>
                <w:sz w:val="24"/>
                <w:szCs w:val="24"/>
                <w:lang w:val="fr"/>
              </w:rPr>
              <w:t xml:space="preserve">dditifs aux </w:t>
            </w:r>
            <w:r>
              <w:rPr>
                <w:noProof/>
                <w:sz w:val="24"/>
                <w:szCs w:val="24"/>
                <w:lang w:val="fr"/>
              </w:rPr>
              <w:t>D</w:t>
            </w:r>
            <w:r w:rsidRPr="00271ADD">
              <w:rPr>
                <w:noProof/>
                <w:sz w:val="24"/>
                <w:szCs w:val="24"/>
                <w:lang w:val="fr"/>
              </w:rPr>
              <w:t xml:space="preserve">ocuments de la DP et une </w:t>
            </w:r>
            <w:r>
              <w:rPr>
                <w:noProof/>
                <w:sz w:val="24"/>
                <w:szCs w:val="24"/>
                <w:lang w:val="fr"/>
              </w:rPr>
              <w:t>P</w:t>
            </w:r>
            <w:r w:rsidRPr="00271ADD">
              <w:rPr>
                <w:noProof/>
                <w:sz w:val="24"/>
                <w:szCs w:val="24"/>
                <w:lang w:val="fr"/>
              </w:rPr>
              <w:t>roposition financière correspondante, ou</w:t>
            </w:r>
          </w:p>
          <w:p w14:paraId="0238957E" w14:textId="5F05B73D" w:rsidR="00271ADD" w:rsidRPr="00271ADD" w:rsidRDefault="00271ADD" w:rsidP="003C5783">
            <w:pPr>
              <w:pStyle w:val="ListParagraph"/>
              <w:numPr>
                <w:ilvl w:val="0"/>
                <w:numId w:val="122"/>
              </w:numPr>
              <w:suppressAutoHyphens/>
              <w:spacing w:after="200"/>
              <w:ind w:left="1852" w:hanging="612"/>
              <w:jc w:val="both"/>
              <w:rPr>
                <w:noProof/>
                <w:sz w:val="24"/>
                <w:szCs w:val="24"/>
              </w:rPr>
            </w:pPr>
            <w:bookmarkStart w:id="247" w:name="OLE_LINK1"/>
            <w:r w:rsidRPr="00271ADD">
              <w:rPr>
                <w:noProof/>
                <w:sz w:val="24"/>
                <w:szCs w:val="24"/>
                <w:lang w:val="fr"/>
              </w:rPr>
              <w:t xml:space="preserve">informer le Proposant que sa Proposition a été rejetée </w:t>
            </w:r>
            <w:r>
              <w:rPr>
                <w:noProof/>
                <w:sz w:val="24"/>
                <w:szCs w:val="24"/>
                <w:lang w:val="fr"/>
              </w:rPr>
              <w:t>pour le</w:t>
            </w:r>
            <w:r w:rsidRPr="00271ADD">
              <w:rPr>
                <w:noProof/>
                <w:sz w:val="24"/>
                <w:szCs w:val="24"/>
                <w:lang w:val="fr"/>
              </w:rPr>
              <w:t xml:space="preserve"> motif qu’elle ne répond pas ou qu’</w:t>
            </w:r>
            <w:r>
              <w:rPr>
                <w:noProof/>
                <w:sz w:val="24"/>
                <w:szCs w:val="24"/>
                <w:lang w:val="fr"/>
              </w:rPr>
              <w:t>il</w:t>
            </w:r>
            <w:r w:rsidRPr="00271ADD">
              <w:rPr>
                <w:noProof/>
                <w:sz w:val="24"/>
                <w:szCs w:val="24"/>
                <w:lang w:val="fr"/>
              </w:rPr>
              <w:t xml:space="preserve"> ne continue pas de satisfaire </w:t>
            </w:r>
            <w:r>
              <w:rPr>
                <w:noProof/>
                <w:sz w:val="24"/>
                <w:szCs w:val="24"/>
                <w:lang w:val="fr"/>
              </w:rPr>
              <w:t>les</w:t>
            </w:r>
            <w:r w:rsidRPr="00271ADD">
              <w:rPr>
                <w:noProof/>
                <w:sz w:val="24"/>
                <w:szCs w:val="24"/>
                <w:lang w:val="fr"/>
              </w:rPr>
              <w:t xml:space="preserve"> exigences minimales de qualification énoncées dans le Document de sélection initiale et dans la Section III - Critères d’</w:t>
            </w:r>
            <w:r>
              <w:rPr>
                <w:noProof/>
                <w:sz w:val="24"/>
                <w:szCs w:val="24"/>
                <w:lang w:val="fr"/>
              </w:rPr>
              <w:t>E</w:t>
            </w:r>
            <w:r w:rsidRPr="00271ADD">
              <w:rPr>
                <w:noProof/>
                <w:sz w:val="24"/>
                <w:szCs w:val="24"/>
                <w:lang w:val="fr"/>
              </w:rPr>
              <w:t xml:space="preserve">valuation et de </w:t>
            </w:r>
            <w:r>
              <w:rPr>
                <w:noProof/>
                <w:sz w:val="24"/>
                <w:szCs w:val="24"/>
                <w:lang w:val="fr"/>
              </w:rPr>
              <w:t>Q</w:t>
            </w:r>
            <w:r w:rsidRPr="00271ADD">
              <w:rPr>
                <w:noProof/>
                <w:sz w:val="24"/>
                <w:szCs w:val="24"/>
                <w:lang w:val="fr"/>
              </w:rPr>
              <w:t>ualification.</w:t>
            </w:r>
          </w:p>
          <w:bookmarkEnd w:id="247"/>
          <w:p w14:paraId="4FCBB486" w14:textId="4D805B19" w:rsidR="00271ADD" w:rsidRPr="00271ADD" w:rsidRDefault="00271ADD" w:rsidP="008401E0">
            <w:pPr>
              <w:pStyle w:val="AASec1H3"/>
              <w:ind w:left="555" w:hanging="630"/>
              <w:rPr>
                <w:noProof/>
              </w:rPr>
            </w:pPr>
            <w:r w:rsidRPr="00271ADD">
              <w:rPr>
                <w:noProof/>
                <w:lang w:val="fr"/>
              </w:rPr>
              <w:t xml:space="preserve">Les </w:t>
            </w:r>
            <w:r w:rsidR="00C83ACA">
              <w:rPr>
                <w:noProof/>
                <w:lang w:val="fr"/>
              </w:rPr>
              <w:t>P</w:t>
            </w:r>
            <w:r w:rsidRPr="00271ADD">
              <w:rPr>
                <w:noProof/>
                <w:lang w:val="fr"/>
              </w:rPr>
              <w:t xml:space="preserve">roposants invités à soumettre des </w:t>
            </w:r>
            <w:r w:rsidR="00C83ACA">
              <w:rPr>
                <w:noProof/>
                <w:lang w:val="fr"/>
              </w:rPr>
              <w:t>P</w:t>
            </w:r>
            <w:r w:rsidRPr="00271ADD">
              <w:rPr>
                <w:noProof/>
                <w:lang w:val="fr"/>
              </w:rPr>
              <w:t xml:space="preserve">ropositions </w:t>
            </w:r>
            <w:r w:rsidR="00C83ACA">
              <w:rPr>
                <w:noProof/>
                <w:lang w:val="fr"/>
              </w:rPr>
              <w:t>T</w:t>
            </w:r>
            <w:r w:rsidRPr="00271ADD">
              <w:rPr>
                <w:noProof/>
                <w:lang w:val="fr"/>
              </w:rPr>
              <w:t xml:space="preserve">echniques et </w:t>
            </w:r>
            <w:r w:rsidR="00C83ACA">
              <w:rPr>
                <w:noProof/>
                <w:lang w:val="fr"/>
              </w:rPr>
              <w:t>F</w:t>
            </w:r>
            <w:r w:rsidRPr="00271ADD">
              <w:rPr>
                <w:noProof/>
                <w:lang w:val="fr"/>
              </w:rPr>
              <w:t xml:space="preserve">inancières de </w:t>
            </w:r>
            <w:r w:rsidR="00C83ACA">
              <w:rPr>
                <w:noProof/>
                <w:lang w:val="fr"/>
              </w:rPr>
              <w:t>D</w:t>
            </w:r>
            <w:r w:rsidRPr="00271ADD">
              <w:rPr>
                <w:noProof/>
                <w:lang w:val="fr"/>
              </w:rPr>
              <w:t xml:space="preserve">euxième </w:t>
            </w:r>
            <w:r w:rsidR="00C83ACA">
              <w:rPr>
                <w:noProof/>
                <w:lang w:val="fr"/>
              </w:rPr>
              <w:t>E</w:t>
            </w:r>
            <w:r w:rsidRPr="00271ADD">
              <w:rPr>
                <w:noProof/>
                <w:lang w:val="fr"/>
              </w:rPr>
              <w:t xml:space="preserve">tape sont tenus d’accuser réception rapidement </w:t>
            </w:r>
            <w:r w:rsidR="00C83ACA">
              <w:rPr>
                <w:noProof/>
                <w:lang w:val="fr"/>
              </w:rPr>
              <w:t xml:space="preserve">au Maître d’Ouvrage </w:t>
            </w:r>
            <w:r w:rsidRPr="00271ADD">
              <w:rPr>
                <w:noProof/>
                <w:lang w:val="fr"/>
              </w:rPr>
              <w:t>de l’</w:t>
            </w:r>
            <w:r w:rsidR="00C83ACA">
              <w:rPr>
                <w:noProof/>
                <w:lang w:val="fr"/>
              </w:rPr>
              <w:t>I</w:t>
            </w:r>
            <w:r w:rsidRPr="00271ADD">
              <w:rPr>
                <w:noProof/>
                <w:lang w:val="fr"/>
              </w:rPr>
              <w:t xml:space="preserve">nvitation à </w:t>
            </w:r>
            <w:r w:rsidR="00C83ACA">
              <w:rPr>
                <w:noProof/>
                <w:lang w:val="fr"/>
              </w:rPr>
              <w:t xml:space="preserve">remettre des </w:t>
            </w:r>
            <w:r w:rsidR="00C83ACA" w:rsidRPr="008401E0">
              <w:t>Propositions</w:t>
            </w:r>
            <w:r w:rsidRPr="00271ADD">
              <w:rPr>
                <w:noProof/>
                <w:lang w:val="fr"/>
              </w:rPr>
              <w:t xml:space="preserve"> - </w:t>
            </w:r>
            <w:r w:rsidR="00C83ACA">
              <w:rPr>
                <w:noProof/>
                <w:lang w:val="fr"/>
              </w:rPr>
              <w:t>P</w:t>
            </w:r>
            <w:r w:rsidRPr="00271ADD">
              <w:rPr>
                <w:noProof/>
                <w:lang w:val="fr"/>
              </w:rPr>
              <w:t xml:space="preserve">roposition </w:t>
            </w:r>
            <w:r w:rsidR="00C83ACA">
              <w:rPr>
                <w:noProof/>
                <w:lang w:val="fr"/>
              </w:rPr>
              <w:t>T</w:t>
            </w:r>
            <w:r w:rsidRPr="00271ADD">
              <w:rPr>
                <w:noProof/>
                <w:lang w:val="fr"/>
              </w:rPr>
              <w:t xml:space="preserve">echnique et </w:t>
            </w:r>
            <w:r w:rsidR="00C83ACA">
              <w:rPr>
                <w:noProof/>
                <w:lang w:val="fr"/>
              </w:rPr>
              <w:t>F</w:t>
            </w:r>
            <w:r w:rsidRPr="00271ADD">
              <w:rPr>
                <w:noProof/>
                <w:lang w:val="fr"/>
              </w:rPr>
              <w:t xml:space="preserve">inancière de </w:t>
            </w:r>
            <w:r w:rsidR="00C83ACA">
              <w:rPr>
                <w:noProof/>
                <w:lang w:val="fr"/>
              </w:rPr>
              <w:t>D</w:t>
            </w:r>
            <w:r w:rsidRPr="00271ADD">
              <w:rPr>
                <w:noProof/>
                <w:lang w:val="fr"/>
              </w:rPr>
              <w:t xml:space="preserve">euxième </w:t>
            </w:r>
            <w:r w:rsidR="00C83ACA">
              <w:rPr>
                <w:noProof/>
                <w:lang w:val="fr"/>
              </w:rPr>
              <w:t>E</w:t>
            </w:r>
            <w:r w:rsidRPr="00271ADD">
              <w:rPr>
                <w:noProof/>
                <w:lang w:val="fr"/>
              </w:rPr>
              <w:t>tape et des pièces jointes, le cas échéant, qui y sont énumérées.</w:t>
            </w:r>
          </w:p>
          <w:p w14:paraId="54D969E6" w14:textId="14B1A253" w:rsidR="00271ADD" w:rsidRPr="00271ADD" w:rsidRDefault="00271ADD" w:rsidP="008401E0">
            <w:pPr>
              <w:pStyle w:val="AASec1H3"/>
              <w:ind w:left="555" w:hanging="630"/>
              <w:rPr>
                <w:noProof/>
              </w:rPr>
            </w:pPr>
            <w:r w:rsidRPr="00271ADD">
              <w:rPr>
                <w:noProof/>
                <w:lang w:val="fr"/>
              </w:rPr>
              <w:t xml:space="preserve">La date limite et l’adresse pour la soumission des </w:t>
            </w:r>
            <w:r w:rsidR="00C83ACA">
              <w:rPr>
                <w:noProof/>
                <w:lang w:val="fr"/>
              </w:rPr>
              <w:t>P</w:t>
            </w:r>
            <w:r w:rsidRPr="00271ADD">
              <w:rPr>
                <w:noProof/>
                <w:lang w:val="fr"/>
              </w:rPr>
              <w:t xml:space="preserve">ropositions </w:t>
            </w:r>
            <w:r w:rsidR="00C83ACA">
              <w:rPr>
                <w:noProof/>
                <w:lang w:val="fr"/>
              </w:rPr>
              <w:t>T</w:t>
            </w:r>
            <w:r w:rsidRPr="00271ADD">
              <w:rPr>
                <w:noProof/>
                <w:lang w:val="fr"/>
              </w:rPr>
              <w:t xml:space="preserve">echniques et </w:t>
            </w:r>
            <w:r w:rsidR="00C83ACA">
              <w:rPr>
                <w:noProof/>
                <w:lang w:val="fr"/>
              </w:rPr>
              <w:t>F</w:t>
            </w:r>
            <w:r w:rsidRPr="00271ADD">
              <w:rPr>
                <w:noProof/>
                <w:lang w:val="fr"/>
              </w:rPr>
              <w:t xml:space="preserve">inancières de la </w:t>
            </w:r>
            <w:r w:rsidR="00C83ACA">
              <w:rPr>
                <w:noProof/>
                <w:lang w:val="fr"/>
              </w:rPr>
              <w:t>D</w:t>
            </w:r>
            <w:r w:rsidRPr="00271ADD">
              <w:rPr>
                <w:noProof/>
                <w:lang w:val="fr"/>
              </w:rPr>
              <w:t xml:space="preserve">euxième </w:t>
            </w:r>
            <w:r w:rsidR="00C83ACA">
              <w:rPr>
                <w:noProof/>
                <w:lang w:val="fr"/>
              </w:rPr>
              <w:t>E</w:t>
            </w:r>
            <w:r w:rsidRPr="00271ADD">
              <w:rPr>
                <w:noProof/>
                <w:lang w:val="fr"/>
              </w:rPr>
              <w:t xml:space="preserve">tape seront précisées dans </w:t>
            </w:r>
            <w:r w:rsidRPr="008401E0">
              <w:t>l’invitation</w:t>
            </w:r>
            <w:r w:rsidRPr="00271ADD">
              <w:rPr>
                <w:noProof/>
                <w:lang w:val="fr"/>
              </w:rPr>
              <w:t xml:space="preserve"> à </w:t>
            </w:r>
            <w:r w:rsidR="00C83ACA">
              <w:rPr>
                <w:noProof/>
                <w:lang w:val="fr"/>
              </w:rPr>
              <w:t>remettre des P</w:t>
            </w:r>
            <w:r w:rsidRPr="00271ADD">
              <w:rPr>
                <w:noProof/>
                <w:lang w:val="fr"/>
              </w:rPr>
              <w:t xml:space="preserve">ropositions – Proposition </w:t>
            </w:r>
            <w:r w:rsidR="00C83ACA">
              <w:rPr>
                <w:noProof/>
                <w:lang w:val="fr"/>
              </w:rPr>
              <w:t>T</w:t>
            </w:r>
            <w:r w:rsidRPr="00271ADD">
              <w:rPr>
                <w:noProof/>
                <w:lang w:val="fr"/>
              </w:rPr>
              <w:t xml:space="preserve">echnique et </w:t>
            </w:r>
            <w:r w:rsidR="00C83ACA">
              <w:rPr>
                <w:noProof/>
                <w:lang w:val="fr"/>
              </w:rPr>
              <w:t>F</w:t>
            </w:r>
            <w:r w:rsidRPr="00271ADD">
              <w:rPr>
                <w:noProof/>
                <w:lang w:val="fr"/>
              </w:rPr>
              <w:t xml:space="preserve">inancière de la </w:t>
            </w:r>
            <w:r w:rsidR="00C83ACA">
              <w:rPr>
                <w:noProof/>
                <w:lang w:val="fr"/>
              </w:rPr>
              <w:t>D</w:t>
            </w:r>
            <w:r w:rsidRPr="00271ADD">
              <w:rPr>
                <w:noProof/>
                <w:lang w:val="fr"/>
              </w:rPr>
              <w:t xml:space="preserve">euxième </w:t>
            </w:r>
            <w:r w:rsidR="00C83ACA">
              <w:rPr>
                <w:noProof/>
                <w:lang w:val="fr"/>
              </w:rPr>
              <w:t>E</w:t>
            </w:r>
            <w:r w:rsidRPr="00271ADD">
              <w:rPr>
                <w:noProof/>
                <w:lang w:val="fr"/>
              </w:rPr>
              <w:t xml:space="preserve">tape. De même, la </w:t>
            </w:r>
            <w:r w:rsidR="00C83ACA">
              <w:rPr>
                <w:noProof/>
                <w:lang w:val="fr"/>
              </w:rPr>
              <w:t>D</w:t>
            </w:r>
            <w:r w:rsidRPr="00271ADD">
              <w:rPr>
                <w:noProof/>
                <w:lang w:val="fr"/>
              </w:rPr>
              <w:t xml:space="preserve">éclaration de </w:t>
            </w:r>
            <w:r w:rsidR="00C83ACA">
              <w:rPr>
                <w:noProof/>
                <w:lang w:val="fr"/>
              </w:rPr>
              <w:t>Garantie de P</w:t>
            </w:r>
            <w:r w:rsidRPr="00271ADD">
              <w:rPr>
                <w:noProof/>
                <w:lang w:val="fr"/>
              </w:rPr>
              <w:t xml:space="preserve">roposition requise ou le montant de la </w:t>
            </w:r>
            <w:r w:rsidR="00C83ACA">
              <w:rPr>
                <w:noProof/>
                <w:lang w:val="fr"/>
              </w:rPr>
              <w:t>G</w:t>
            </w:r>
            <w:r w:rsidRPr="00271ADD">
              <w:rPr>
                <w:noProof/>
                <w:lang w:val="fr"/>
              </w:rPr>
              <w:t xml:space="preserve">arantie de </w:t>
            </w:r>
            <w:r w:rsidR="00C83ACA">
              <w:rPr>
                <w:noProof/>
                <w:lang w:val="fr"/>
              </w:rPr>
              <w:t>P</w:t>
            </w:r>
            <w:r w:rsidRPr="00271ADD">
              <w:rPr>
                <w:noProof/>
                <w:lang w:val="fr"/>
              </w:rPr>
              <w:t xml:space="preserve">roposition requise seront également communiqués dans la même </w:t>
            </w:r>
            <w:r w:rsidR="00C83ACA">
              <w:rPr>
                <w:noProof/>
                <w:lang w:val="fr"/>
              </w:rPr>
              <w:t>I</w:t>
            </w:r>
            <w:r w:rsidRPr="00271ADD">
              <w:rPr>
                <w:noProof/>
                <w:lang w:val="fr"/>
              </w:rPr>
              <w:t xml:space="preserve">nvitation. </w:t>
            </w:r>
          </w:p>
          <w:p w14:paraId="70F2C489" w14:textId="6B82CC0C" w:rsidR="00271ADD" w:rsidRPr="00C83ACA" w:rsidRDefault="00271ADD" w:rsidP="008401E0">
            <w:pPr>
              <w:pStyle w:val="AASec1H3"/>
              <w:ind w:left="555" w:hanging="630"/>
              <w:rPr>
                <w:noProof/>
              </w:rPr>
            </w:pPr>
            <w:r w:rsidRPr="00271ADD">
              <w:rPr>
                <w:noProof/>
                <w:lang w:val="fr"/>
              </w:rPr>
              <w:t xml:space="preserve">Les </w:t>
            </w:r>
            <w:r w:rsidR="00C83ACA">
              <w:rPr>
                <w:noProof/>
                <w:lang w:val="fr"/>
              </w:rPr>
              <w:t>P</w:t>
            </w:r>
            <w:r w:rsidRPr="00271ADD">
              <w:rPr>
                <w:noProof/>
                <w:lang w:val="fr"/>
              </w:rPr>
              <w:t>roposants ne sont pas autorisés à former un</w:t>
            </w:r>
            <w:r w:rsidR="00C83ACA">
              <w:rPr>
                <w:noProof/>
                <w:lang w:val="fr"/>
              </w:rPr>
              <w:t xml:space="preserve"> Groupement </w:t>
            </w:r>
            <w:r w:rsidR="00C83ACA" w:rsidRPr="008401E0">
              <w:t>d’Entreprises</w:t>
            </w:r>
            <w:r w:rsidR="00C83ACA">
              <w:rPr>
                <w:noProof/>
                <w:lang w:val="fr"/>
              </w:rPr>
              <w:t xml:space="preserve"> (GE) </w:t>
            </w:r>
            <w:r w:rsidRPr="00271ADD">
              <w:rPr>
                <w:noProof/>
                <w:lang w:val="fr"/>
              </w:rPr>
              <w:t xml:space="preserve">avec d’autres </w:t>
            </w:r>
            <w:r w:rsidR="00C83ACA">
              <w:rPr>
                <w:noProof/>
                <w:lang w:val="fr"/>
              </w:rPr>
              <w:t>P</w:t>
            </w:r>
            <w:r w:rsidRPr="00271ADD">
              <w:rPr>
                <w:noProof/>
                <w:lang w:val="fr"/>
              </w:rPr>
              <w:t>roposants, ni à modifier le(s) partenaire(s) ou la structure d</w:t>
            </w:r>
            <w:r w:rsidR="00C83ACA">
              <w:rPr>
                <w:noProof/>
                <w:lang w:val="fr"/>
              </w:rPr>
              <w:t>u GE</w:t>
            </w:r>
            <w:r w:rsidRPr="00271ADD">
              <w:rPr>
                <w:noProof/>
                <w:lang w:val="fr"/>
              </w:rPr>
              <w:t xml:space="preserve"> sans l’approbation d</w:t>
            </w:r>
            <w:r w:rsidR="00C83ACA">
              <w:rPr>
                <w:noProof/>
                <w:lang w:val="fr"/>
              </w:rPr>
              <w:t>u Maître d’Ouvrage</w:t>
            </w:r>
            <w:r w:rsidRPr="00271ADD">
              <w:rPr>
                <w:noProof/>
                <w:lang w:val="fr"/>
              </w:rPr>
              <w:t xml:space="preserve">. </w:t>
            </w:r>
          </w:p>
        </w:tc>
      </w:tr>
      <w:tr w:rsidR="00C83ACA" w:rsidRPr="00B4328A" w14:paraId="140F908F" w14:textId="77777777" w:rsidTr="00504C74">
        <w:trPr>
          <w:gridAfter w:val="1"/>
          <w:wAfter w:w="23" w:type="dxa"/>
        </w:trPr>
        <w:tc>
          <w:tcPr>
            <w:tcW w:w="10008" w:type="dxa"/>
            <w:gridSpan w:val="4"/>
          </w:tcPr>
          <w:p w14:paraId="19F2D62F" w14:textId="444D3225" w:rsidR="00C83ACA" w:rsidRPr="00C83ACA" w:rsidRDefault="00C83ACA" w:rsidP="004D3A12">
            <w:pPr>
              <w:pStyle w:val="AASec1H1"/>
              <w:rPr>
                <w:b w:val="0"/>
                <w:bCs/>
                <w:spacing w:val="-3"/>
                <w:sz w:val="24"/>
                <w:szCs w:val="24"/>
              </w:rPr>
            </w:pPr>
            <w:bookmarkStart w:id="248" w:name="_Toc87877408"/>
            <w:r w:rsidRPr="004D3A12">
              <w:t>PREPARATION DES PROPOSITIONS TECHNIQUES ET FINANCIERES DE DEUXIEME ETAPE</w:t>
            </w:r>
            <w:bookmarkEnd w:id="248"/>
          </w:p>
        </w:tc>
      </w:tr>
      <w:tr w:rsidR="00C83ACA" w:rsidRPr="00B4328A" w14:paraId="6057EF31" w14:textId="77777777" w:rsidTr="00EA3F5F">
        <w:trPr>
          <w:gridAfter w:val="1"/>
          <w:wAfter w:w="23" w:type="dxa"/>
        </w:trPr>
        <w:tc>
          <w:tcPr>
            <w:tcW w:w="2552" w:type="dxa"/>
            <w:gridSpan w:val="3"/>
          </w:tcPr>
          <w:p w14:paraId="1891AE28" w14:textId="31E273AC" w:rsidR="00C83ACA" w:rsidRPr="00B4328A" w:rsidRDefault="00C83ACA" w:rsidP="003C5783">
            <w:pPr>
              <w:pStyle w:val="AASec1H2"/>
              <w:numPr>
                <w:ilvl w:val="0"/>
                <w:numId w:val="93"/>
              </w:numPr>
            </w:pPr>
            <w:bookmarkStart w:id="249" w:name="_Toc87877409"/>
            <w:r>
              <w:t xml:space="preserve">Documents comprenant </w:t>
            </w:r>
            <w:r w:rsidR="00215DB9">
              <w:t>la Proposition Technique et Financière de Deuxième Etape</w:t>
            </w:r>
            <w:bookmarkEnd w:id="249"/>
            <w:r w:rsidR="00215DB9">
              <w:t xml:space="preserve"> </w:t>
            </w:r>
          </w:p>
        </w:tc>
        <w:tc>
          <w:tcPr>
            <w:tcW w:w="7456" w:type="dxa"/>
          </w:tcPr>
          <w:p w14:paraId="66BC436F" w14:textId="1883FA02" w:rsidR="00C83ACA" w:rsidRPr="00C74DED" w:rsidRDefault="0017203A" w:rsidP="00C74DED">
            <w:pPr>
              <w:pStyle w:val="AASec1H3"/>
              <w:ind w:left="555" w:hanging="630"/>
              <w:rPr>
                <w:spacing w:val="-3"/>
              </w:rPr>
            </w:pPr>
            <w:r w:rsidRPr="0017203A">
              <w:rPr>
                <w:spacing w:val="-3"/>
              </w:rPr>
              <w:t xml:space="preserve">La Proposition doit comprendre deux Parties, la Partie Technique et la Partie Financière.  Ces deux Parties doivent être soumises simultanément dans deux enveloppes cachetées et distinctes.  Une </w:t>
            </w:r>
            <w:r w:rsidRPr="008401E0">
              <w:t>enveloppe</w:t>
            </w:r>
            <w:r w:rsidRPr="0017203A">
              <w:rPr>
                <w:spacing w:val="-3"/>
              </w:rPr>
              <w:t xml:space="preserve"> doit contenir seulement des informations en relation avec la Partie Technique et l’autre seulement les informations en relation avec la Partie Financière.</w:t>
            </w:r>
          </w:p>
          <w:p w14:paraId="3E25BC16" w14:textId="4ED6A6F2" w:rsidR="0017203A" w:rsidRPr="00C74DED" w:rsidRDefault="0017203A" w:rsidP="00C74DED">
            <w:pPr>
              <w:pStyle w:val="AASec1H3"/>
              <w:ind w:left="555" w:hanging="630"/>
              <w:rPr>
                <w:spacing w:val="-3"/>
              </w:rPr>
            </w:pPr>
            <w:r w:rsidRPr="0017203A">
              <w:rPr>
                <w:spacing w:val="-3"/>
              </w:rPr>
              <w:t xml:space="preserve">La </w:t>
            </w:r>
            <w:r w:rsidRPr="008401E0">
              <w:t>Partie</w:t>
            </w:r>
            <w:r w:rsidRPr="0017203A">
              <w:rPr>
                <w:spacing w:val="-3"/>
              </w:rPr>
              <w:t xml:space="preserve"> Technique doit comprendre ce qui suit :</w:t>
            </w:r>
          </w:p>
          <w:p w14:paraId="17061719" w14:textId="19E6BDE7" w:rsidR="0017203A" w:rsidRPr="0017203A" w:rsidRDefault="0017203A" w:rsidP="003C5783">
            <w:pPr>
              <w:pStyle w:val="ListParagraph"/>
              <w:numPr>
                <w:ilvl w:val="2"/>
                <w:numId w:val="124"/>
              </w:numPr>
              <w:suppressAutoHyphens/>
              <w:spacing w:after="200"/>
              <w:ind w:right="-72"/>
              <w:jc w:val="both"/>
              <w:rPr>
                <w:bCs/>
                <w:noProof/>
                <w:sz w:val="24"/>
                <w:szCs w:val="24"/>
              </w:rPr>
            </w:pPr>
            <w:r w:rsidRPr="0017203A">
              <w:rPr>
                <w:b/>
                <w:noProof/>
                <w:sz w:val="24"/>
                <w:szCs w:val="24"/>
                <w:lang w:val="fr"/>
              </w:rPr>
              <w:t xml:space="preserve">Lettre de </w:t>
            </w:r>
            <w:r>
              <w:rPr>
                <w:b/>
                <w:noProof/>
                <w:sz w:val="24"/>
                <w:szCs w:val="24"/>
                <w:lang w:val="fr"/>
              </w:rPr>
              <w:t>P</w:t>
            </w:r>
            <w:r w:rsidRPr="0017203A">
              <w:rPr>
                <w:b/>
                <w:noProof/>
                <w:sz w:val="24"/>
                <w:szCs w:val="24"/>
                <w:lang w:val="fr"/>
              </w:rPr>
              <w:t xml:space="preserve">roposition: </w:t>
            </w:r>
            <w:r w:rsidRPr="0017203A">
              <w:rPr>
                <w:bCs/>
                <w:noProof/>
                <w:sz w:val="24"/>
                <w:szCs w:val="24"/>
                <w:lang w:val="fr"/>
              </w:rPr>
              <w:t xml:space="preserve">Deuxième étape - Partie </w:t>
            </w:r>
            <w:r>
              <w:rPr>
                <w:bCs/>
                <w:noProof/>
                <w:sz w:val="24"/>
                <w:szCs w:val="24"/>
                <w:lang w:val="fr"/>
              </w:rPr>
              <w:t>T</w:t>
            </w:r>
            <w:r w:rsidRPr="0017203A">
              <w:rPr>
                <w:bCs/>
                <w:noProof/>
                <w:sz w:val="24"/>
                <w:szCs w:val="24"/>
                <w:lang w:val="fr"/>
              </w:rPr>
              <w:t>echnique, conformément à l’</w:t>
            </w:r>
            <w:r w:rsidRPr="0017203A">
              <w:rPr>
                <w:b/>
                <w:noProof/>
                <w:sz w:val="24"/>
                <w:szCs w:val="24"/>
                <w:lang w:val="fr"/>
              </w:rPr>
              <w:t>IP 29.1</w:t>
            </w:r>
            <w:r w:rsidRPr="0017203A">
              <w:rPr>
                <w:bCs/>
                <w:noProof/>
                <w:sz w:val="24"/>
                <w:szCs w:val="24"/>
                <w:lang w:val="fr"/>
              </w:rPr>
              <w:t>;</w:t>
            </w:r>
          </w:p>
          <w:p w14:paraId="5FB0CEC1" w14:textId="64A14D1A" w:rsidR="0017203A" w:rsidRPr="0017203A" w:rsidRDefault="0017203A" w:rsidP="003C5783">
            <w:pPr>
              <w:pStyle w:val="ListParagraph"/>
              <w:numPr>
                <w:ilvl w:val="2"/>
                <w:numId w:val="124"/>
              </w:numPr>
              <w:suppressAutoHyphens/>
              <w:spacing w:after="200"/>
              <w:ind w:right="-72"/>
              <w:jc w:val="both"/>
              <w:rPr>
                <w:noProof/>
                <w:sz w:val="24"/>
                <w:szCs w:val="24"/>
              </w:rPr>
            </w:pPr>
            <w:r>
              <w:rPr>
                <w:b/>
                <w:noProof/>
                <w:sz w:val="24"/>
                <w:szCs w:val="24"/>
                <w:lang w:val="fr"/>
              </w:rPr>
              <w:t>Garantie</w:t>
            </w:r>
            <w:r w:rsidRPr="0017203A">
              <w:rPr>
                <w:b/>
                <w:noProof/>
                <w:sz w:val="24"/>
                <w:szCs w:val="24"/>
                <w:lang w:val="fr"/>
              </w:rPr>
              <w:t xml:space="preserve">: </w:t>
            </w:r>
            <w:r w:rsidRPr="0017203A">
              <w:rPr>
                <w:sz w:val="24"/>
                <w:szCs w:val="24"/>
                <w:lang w:val="fr"/>
              </w:rPr>
              <w:t xml:space="preserve"> </w:t>
            </w:r>
            <w:r>
              <w:rPr>
                <w:sz w:val="24"/>
                <w:szCs w:val="24"/>
                <w:lang w:val="fr"/>
              </w:rPr>
              <w:t xml:space="preserve">Une </w:t>
            </w:r>
            <w:r>
              <w:rPr>
                <w:noProof/>
                <w:sz w:val="24"/>
                <w:szCs w:val="24"/>
                <w:lang w:val="fr"/>
              </w:rPr>
              <w:t>Garantie de P</w:t>
            </w:r>
            <w:r w:rsidRPr="0017203A">
              <w:rPr>
                <w:noProof/>
                <w:sz w:val="24"/>
                <w:szCs w:val="24"/>
                <w:lang w:val="fr"/>
              </w:rPr>
              <w:t xml:space="preserve">roposition ou </w:t>
            </w:r>
            <w:r>
              <w:rPr>
                <w:noProof/>
                <w:sz w:val="24"/>
                <w:szCs w:val="24"/>
                <w:lang w:val="fr"/>
              </w:rPr>
              <w:t xml:space="preserve">une </w:t>
            </w:r>
            <w:r w:rsidRPr="0017203A">
              <w:rPr>
                <w:noProof/>
                <w:sz w:val="24"/>
                <w:szCs w:val="24"/>
                <w:lang w:val="fr"/>
              </w:rPr>
              <w:t>Déclaration de</w:t>
            </w:r>
            <w:r w:rsidRPr="0017203A">
              <w:rPr>
                <w:sz w:val="24"/>
                <w:szCs w:val="24"/>
                <w:lang w:val="fr"/>
              </w:rPr>
              <w:t xml:space="preserve"> </w:t>
            </w:r>
            <w:r>
              <w:rPr>
                <w:noProof/>
                <w:sz w:val="24"/>
                <w:szCs w:val="24"/>
                <w:lang w:val="fr"/>
              </w:rPr>
              <w:t>Garantie de P</w:t>
            </w:r>
            <w:r w:rsidRPr="0017203A">
              <w:rPr>
                <w:noProof/>
                <w:sz w:val="24"/>
                <w:szCs w:val="24"/>
                <w:lang w:val="fr"/>
              </w:rPr>
              <w:t>roposition, conformément à</w:t>
            </w:r>
            <w:r w:rsidRPr="0017203A">
              <w:rPr>
                <w:sz w:val="24"/>
                <w:szCs w:val="24"/>
                <w:lang w:val="fr"/>
              </w:rPr>
              <w:t xml:space="preserve"> </w:t>
            </w:r>
            <w:r w:rsidRPr="0017203A">
              <w:rPr>
                <w:noProof/>
                <w:sz w:val="24"/>
                <w:szCs w:val="24"/>
                <w:lang w:val="fr"/>
              </w:rPr>
              <w:t>l’</w:t>
            </w:r>
            <w:r w:rsidRPr="0017203A">
              <w:rPr>
                <w:b/>
                <w:bCs/>
                <w:noProof/>
                <w:sz w:val="24"/>
                <w:szCs w:val="24"/>
                <w:lang w:val="fr"/>
              </w:rPr>
              <w:t>I</w:t>
            </w:r>
            <w:r>
              <w:rPr>
                <w:b/>
                <w:bCs/>
                <w:noProof/>
                <w:sz w:val="24"/>
                <w:szCs w:val="24"/>
                <w:lang w:val="fr"/>
              </w:rPr>
              <w:t>P</w:t>
            </w:r>
            <w:r w:rsidRPr="0017203A">
              <w:rPr>
                <w:b/>
                <w:bCs/>
                <w:noProof/>
                <w:sz w:val="24"/>
                <w:szCs w:val="24"/>
                <w:lang w:val="fr"/>
              </w:rPr>
              <w:t xml:space="preserve"> 32</w:t>
            </w:r>
            <w:r w:rsidRPr="0017203A">
              <w:rPr>
                <w:noProof/>
                <w:sz w:val="24"/>
                <w:szCs w:val="24"/>
                <w:lang w:val="fr"/>
              </w:rPr>
              <w:t>;</w:t>
            </w:r>
          </w:p>
          <w:p w14:paraId="1CF8B68E" w14:textId="221AB45B" w:rsidR="0017203A" w:rsidRPr="0017203A" w:rsidRDefault="0017203A" w:rsidP="003C5783">
            <w:pPr>
              <w:pStyle w:val="ListParagraph"/>
              <w:numPr>
                <w:ilvl w:val="2"/>
                <w:numId w:val="124"/>
              </w:numPr>
              <w:suppressAutoHyphens/>
              <w:spacing w:after="200"/>
              <w:ind w:right="-72"/>
              <w:jc w:val="both"/>
              <w:rPr>
                <w:bCs/>
                <w:noProof/>
                <w:sz w:val="24"/>
                <w:szCs w:val="24"/>
              </w:rPr>
            </w:pPr>
            <w:r w:rsidRPr="0017203A">
              <w:rPr>
                <w:b/>
                <w:noProof/>
                <w:sz w:val="24"/>
                <w:szCs w:val="24"/>
                <w:lang w:val="fr"/>
              </w:rPr>
              <w:t>Autorisation:</w:t>
            </w:r>
            <w:r w:rsidRPr="0017203A">
              <w:rPr>
                <w:bCs/>
                <w:noProof/>
                <w:sz w:val="24"/>
                <w:szCs w:val="24"/>
                <w:lang w:val="fr"/>
              </w:rPr>
              <w:t xml:space="preserve"> Une confirmation écrite autorisant le signataire de la Proposition à engager le Proposant, conformément à l’</w:t>
            </w:r>
            <w:r w:rsidRPr="0017203A">
              <w:rPr>
                <w:b/>
                <w:noProof/>
                <w:sz w:val="24"/>
                <w:szCs w:val="24"/>
                <w:lang w:val="fr"/>
              </w:rPr>
              <w:t>IP 34.2</w:t>
            </w:r>
            <w:r w:rsidRPr="0017203A">
              <w:rPr>
                <w:bCs/>
                <w:noProof/>
                <w:sz w:val="24"/>
                <w:szCs w:val="24"/>
                <w:lang w:val="fr"/>
              </w:rPr>
              <w:t>;</w:t>
            </w:r>
          </w:p>
          <w:p w14:paraId="0C802368" w14:textId="26DFA17E" w:rsidR="0017203A" w:rsidRPr="0017203A" w:rsidRDefault="0017203A" w:rsidP="003C5783">
            <w:pPr>
              <w:pStyle w:val="ListParagraph"/>
              <w:numPr>
                <w:ilvl w:val="2"/>
                <w:numId w:val="124"/>
              </w:numPr>
              <w:suppressAutoHyphens/>
              <w:spacing w:after="200"/>
              <w:ind w:right="-72"/>
              <w:jc w:val="both"/>
              <w:rPr>
                <w:noProof/>
                <w:sz w:val="24"/>
                <w:szCs w:val="24"/>
              </w:rPr>
            </w:pPr>
            <w:r w:rsidRPr="0017203A">
              <w:rPr>
                <w:noProof/>
                <w:sz w:val="24"/>
                <w:szCs w:val="24"/>
                <w:lang w:val="fr"/>
              </w:rPr>
              <w:t xml:space="preserve">la </w:t>
            </w:r>
            <w:r>
              <w:rPr>
                <w:noProof/>
                <w:sz w:val="24"/>
                <w:szCs w:val="24"/>
                <w:lang w:val="fr"/>
              </w:rPr>
              <w:t>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mise à jour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 xml:space="preserve">tape, comprenant toutes les modifications requises </w:t>
            </w:r>
            <w:r>
              <w:rPr>
                <w:noProof/>
                <w:sz w:val="24"/>
                <w:szCs w:val="24"/>
                <w:lang w:val="fr"/>
              </w:rPr>
              <w:t>de la 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tape, telle qu</w:t>
            </w:r>
            <w:r>
              <w:rPr>
                <w:noProof/>
                <w:sz w:val="24"/>
                <w:szCs w:val="24"/>
                <w:lang w:val="fr"/>
              </w:rPr>
              <w:t xml:space="preserve">e </w:t>
            </w:r>
            <w:r w:rsidRPr="0017203A">
              <w:rPr>
                <w:noProof/>
                <w:sz w:val="24"/>
                <w:szCs w:val="24"/>
                <w:lang w:val="fr"/>
              </w:rPr>
              <w:t>consignée</w:t>
            </w:r>
            <w:r>
              <w:rPr>
                <w:noProof/>
                <w:sz w:val="24"/>
                <w:szCs w:val="24"/>
                <w:lang w:val="fr"/>
              </w:rPr>
              <w:t>s</w:t>
            </w:r>
            <w:r w:rsidRPr="0017203A">
              <w:rPr>
                <w:noProof/>
                <w:sz w:val="24"/>
                <w:szCs w:val="24"/>
                <w:lang w:val="fr"/>
              </w:rPr>
              <w:t xml:space="preserve"> dans le mémorandum intitulé « Changements </w:t>
            </w:r>
            <w:r>
              <w:rPr>
                <w:noProof/>
                <w:sz w:val="24"/>
                <w:szCs w:val="24"/>
                <w:lang w:val="fr"/>
              </w:rPr>
              <w:t xml:space="preserve">à </w:t>
            </w:r>
            <w:r w:rsidRPr="0017203A">
              <w:rPr>
                <w:noProof/>
                <w:sz w:val="24"/>
                <w:szCs w:val="24"/>
                <w:lang w:val="fr"/>
              </w:rPr>
              <w:t>l’</w:t>
            </w:r>
            <w:r>
              <w:rPr>
                <w:noProof/>
                <w:sz w:val="24"/>
                <w:szCs w:val="24"/>
                <w:lang w:val="fr"/>
              </w:rPr>
              <w:t>E</w:t>
            </w:r>
            <w:r w:rsidRPr="0017203A">
              <w:rPr>
                <w:noProof/>
                <w:sz w:val="24"/>
                <w:szCs w:val="24"/>
                <w:lang w:val="fr"/>
              </w:rPr>
              <w:t xml:space="preserve">valuation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tape »;</w:t>
            </w:r>
          </w:p>
          <w:p w14:paraId="2ADAFAA4" w14:textId="77F2A3C8" w:rsidR="0017203A" w:rsidRPr="0017203A" w:rsidRDefault="0017203A" w:rsidP="003C5783">
            <w:pPr>
              <w:pStyle w:val="ListParagraph"/>
              <w:numPr>
                <w:ilvl w:val="2"/>
                <w:numId w:val="124"/>
              </w:numPr>
              <w:suppressAutoHyphens/>
              <w:spacing w:after="200"/>
              <w:ind w:right="-72"/>
              <w:jc w:val="both"/>
              <w:rPr>
                <w:noProof/>
                <w:sz w:val="24"/>
                <w:szCs w:val="24"/>
              </w:rPr>
            </w:pPr>
            <w:r w:rsidRPr="0017203A">
              <w:rPr>
                <w:noProof/>
                <w:sz w:val="24"/>
                <w:szCs w:val="24"/>
                <w:lang w:val="fr"/>
              </w:rPr>
              <w:t xml:space="preserve">des preuves documentaires concernant tout changement qui aurait pu survenir entre le moment de la soumission des </w:t>
            </w:r>
            <w:r>
              <w:rPr>
                <w:noProof/>
                <w:sz w:val="24"/>
                <w:szCs w:val="24"/>
                <w:lang w:val="fr"/>
              </w:rPr>
              <w:t>P</w:t>
            </w:r>
            <w:r w:rsidRPr="0017203A">
              <w:rPr>
                <w:noProof/>
                <w:sz w:val="24"/>
                <w:szCs w:val="24"/>
                <w:lang w:val="fr"/>
              </w:rPr>
              <w:t xml:space="preserve">ropositions de la </w:t>
            </w:r>
            <w:r>
              <w:rPr>
                <w:noProof/>
                <w:sz w:val="24"/>
                <w:szCs w:val="24"/>
                <w:lang w:val="fr"/>
              </w:rPr>
              <w:t>P</w:t>
            </w:r>
            <w:r w:rsidRPr="0017203A">
              <w:rPr>
                <w:noProof/>
                <w:sz w:val="24"/>
                <w:szCs w:val="24"/>
                <w:lang w:val="fr"/>
              </w:rPr>
              <w:t xml:space="preserve">remière et de la </w:t>
            </w:r>
            <w:r>
              <w:rPr>
                <w:noProof/>
                <w:sz w:val="24"/>
                <w:szCs w:val="24"/>
                <w:lang w:val="fr"/>
              </w:rPr>
              <w:t>D</w:t>
            </w:r>
            <w:r w:rsidRPr="0017203A">
              <w:rPr>
                <w:noProof/>
                <w:sz w:val="24"/>
                <w:szCs w:val="24"/>
                <w:lang w:val="fr"/>
              </w:rPr>
              <w:t xml:space="preserve">euxième </w:t>
            </w:r>
            <w:r>
              <w:rPr>
                <w:noProof/>
                <w:sz w:val="24"/>
                <w:szCs w:val="24"/>
                <w:lang w:val="fr"/>
              </w:rPr>
              <w:t>E</w:t>
            </w:r>
            <w:r w:rsidRPr="0017203A">
              <w:rPr>
                <w:noProof/>
                <w:sz w:val="24"/>
                <w:szCs w:val="24"/>
                <w:lang w:val="fr"/>
              </w:rPr>
              <w:t xml:space="preserve">tape qui aurait un effet important sur l’éligibilité et les qualifications du proposant pour exécuter le </w:t>
            </w:r>
            <w:r>
              <w:rPr>
                <w:noProof/>
                <w:sz w:val="24"/>
                <w:szCs w:val="24"/>
                <w:lang w:val="fr"/>
              </w:rPr>
              <w:t>Marché</w:t>
            </w:r>
            <w:r w:rsidRPr="0017203A">
              <w:rPr>
                <w:noProof/>
                <w:sz w:val="24"/>
                <w:szCs w:val="24"/>
                <w:lang w:val="fr"/>
              </w:rPr>
              <w:t>;</w:t>
            </w:r>
          </w:p>
          <w:p w14:paraId="2DCE1F59" w14:textId="5910981E" w:rsidR="0017203A" w:rsidRPr="0017203A" w:rsidRDefault="0017203A" w:rsidP="003C5783">
            <w:pPr>
              <w:pStyle w:val="ListParagraph"/>
              <w:numPr>
                <w:ilvl w:val="2"/>
                <w:numId w:val="124"/>
              </w:numPr>
              <w:suppressAutoHyphens/>
              <w:spacing w:after="200"/>
              <w:ind w:right="-72"/>
              <w:jc w:val="both"/>
              <w:rPr>
                <w:noProof/>
                <w:sz w:val="24"/>
                <w:szCs w:val="24"/>
              </w:rPr>
            </w:pPr>
            <w:r w:rsidRPr="0017203A">
              <w:rPr>
                <w:noProof/>
                <w:sz w:val="24"/>
                <w:szCs w:val="24"/>
                <w:lang w:val="fr"/>
              </w:rPr>
              <w:t>des preuves documentaires établissant que tou</w:t>
            </w:r>
            <w:r w:rsidR="00990360">
              <w:rPr>
                <w:noProof/>
                <w:sz w:val="24"/>
                <w:szCs w:val="24"/>
                <w:lang w:val="fr"/>
              </w:rPr>
              <w:t>s</w:t>
            </w:r>
            <w:r w:rsidRPr="0017203A">
              <w:rPr>
                <w:noProof/>
                <w:sz w:val="24"/>
                <w:szCs w:val="24"/>
                <w:lang w:val="fr"/>
              </w:rPr>
              <w:t xml:space="preserve"> </w:t>
            </w:r>
            <w:r w:rsidR="00990360">
              <w:rPr>
                <w:noProof/>
                <w:sz w:val="24"/>
                <w:szCs w:val="24"/>
                <w:lang w:val="fr"/>
              </w:rPr>
              <w:t xml:space="preserve">les Ouvrages </w:t>
            </w:r>
            <w:r w:rsidRPr="0017203A">
              <w:rPr>
                <w:noProof/>
                <w:sz w:val="24"/>
                <w:szCs w:val="24"/>
                <w:lang w:val="fr"/>
              </w:rPr>
              <w:t xml:space="preserve"> supplémentaire</w:t>
            </w:r>
            <w:r w:rsidR="00990360">
              <w:rPr>
                <w:noProof/>
                <w:sz w:val="24"/>
                <w:szCs w:val="24"/>
                <w:lang w:val="fr"/>
              </w:rPr>
              <w:t>s</w:t>
            </w:r>
            <w:r w:rsidRPr="0017203A">
              <w:rPr>
                <w:noProof/>
                <w:sz w:val="24"/>
                <w:szCs w:val="24"/>
                <w:lang w:val="fr"/>
              </w:rPr>
              <w:t xml:space="preserve"> ou modifié</w:t>
            </w:r>
            <w:r w:rsidR="00990360">
              <w:rPr>
                <w:noProof/>
                <w:sz w:val="24"/>
                <w:szCs w:val="24"/>
                <w:lang w:val="fr"/>
              </w:rPr>
              <w:t>s</w:t>
            </w:r>
            <w:r w:rsidRPr="0017203A">
              <w:rPr>
                <w:noProof/>
                <w:sz w:val="24"/>
                <w:szCs w:val="24"/>
                <w:lang w:val="fr"/>
              </w:rPr>
              <w:t xml:space="preserve"> conformément aux exigences du mémorandum intitulé « Modifications requises </w:t>
            </w:r>
            <w:r w:rsidR="00990360">
              <w:rPr>
                <w:noProof/>
                <w:sz w:val="24"/>
                <w:szCs w:val="24"/>
                <w:lang w:val="fr"/>
              </w:rPr>
              <w:t xml:space="preserve">suite à l’Evaluation de </w:t>
            </w:r>
            <w:r w:rsidRPr="0017203A">
              <w:rPr>
                <w:noProof/>
                <w:sz w:val="24"/>
                <w:szCs w:val="24"/>
                <w:lang w:val="fr"/>
              </w:rPr>
              <w:t xml:space="preserve">la </w:t>
            </w:r>
            <w:r w:rsidR="00990360">
              <w:rPr>
                <w:noProof/>
                <w:sz w:val="24"/>
                <w:szCs w:val="24"/>
                <w:lang w:val="fr"/>
              </w:rPr>
              <w:t>P</w:t>
            </w:r>
            <w:r w:rsidRPr="0017203A">
              <w:rPr>
                <w:noProof/>
                <w:sz w:val="24"/>
                <w:szCs w:val="24"/>
                <w:lang w:val="fr"/>
              </w:rPr>
              <w:t xml:space="preserve">remière </w:t>
            </w:r>
            <w:r w:rsidR="00990360">
              <w:rPr>
                <w:noProof/>
                <w:sz w:val="24"/>
                <w:szCs w:val="24"/>
                <w:lang w:val="fr"/>
              </w:rPr>
              <w:t>E</w:t>
            </w:r>
            <w:r w:rsidRPr="0017203A">
              <w:rPr>
                <w:noProof/>
                <w:sz w:val="24"/>
                <w:szCs w:val="24"/>
                <w:lang w:val="fr"/>
              </w:rPr>
              <w:t xml:space="preserve">tape » </w:t>
            </w:r>
            <w:r w:rsidR="00990360">
              <w:rPr>
                <w:noProof/>
                <w:sz w:val="24"/>
                <w:szCs w:val="24"/>
                <w:lang w:val="fr"/>
              </w:rPr>
              <w:t>sont</w:t>
            </w:r>
            <w:r w:rsidRPr="0017203A">
              <w:rPr>
                <w:noProof/>
                <w:sz w:val="24"/>
                <w:szCs w:val="24"/>
                <w:lang w:val="fr"/>
              </w:rPr>
              <w:t xml:space="preserve"> techniquement acceptable</w:t>
            </w:r>
            <w:r w:rsidR="00990360">
              <w:rPr>
                <w:noProof/>
                <w:sz w:val="24"/>
                <w:szCs w:val="24"/>
                <w:lang w:val="fr"/>
              </w:rPr>
              <w:t>s</w:t>
            </w:r>
            <w:r w:rsidRPr="0017203A">
              <w:rPr>
                <w:noProof/>
                <w:sz w:val="24"/>
                <w:szCs w:val="24"/>
                <w:lang w:val="fr"/>
              </w:rPr>
              <w:t xml:space="preserve">. Les preuves documentaires de la conformité des </w:t>
            </w:r>
            <w:r w:rsidR="00990360">
              <w:rPr>
                <w:noProof/>
                <w:sz w:val="24"/>
                <w:szCs w:val="24"/>
                <w:lang w:val="fr"/>
              </w:rPr>
              <w:t>Ouvrages</w:t>
            </w:r>
            <w:r w:rsidRPr="0017203A">
              <w:rPr>
                <w:noProof/>
                <w:sz w:val="24"/>
                <w:szCs w:val="24"/>
                <w:lang w:val="fr"/>
              </w:rPr>
              <w:t xml:space="preserve"> aux exigences du mémorandum intitulé « Modifications requises </w:t>
            </w:r>
            <w:r w:rsidR="00990360">
              <w:rPr>
                <w:noProof/>
                <w:sz w:val="24"/>
                <w:szCs w:val="24"/>
                <w:lang w:val="fr"/>
              </w:rPr>
              <w:t>suite à l’Evaluation de</w:t>
            </w:r>
            <w:r w:rsidRPr="0017203A">
              <w:rPr>
                <w:noProof/>
                <w:sz w:val="24"/>
                <w:szCs w:val="24"/>
                <w:lang w:val="fr"/>
              </w:rPr>
              <w:t xml:space="preserve"> la </w:t>
            </w:r>
            <w:r w:rsidR="00990360">
              <w:rPr>
                <w:noProof/>
                <w:sz w:val="24"/>
                <w:szCs w:val="24"/>
                <w:lang w:val="fr"/>
              </w:rPr>
              <w:t>P</w:t>
            </w:r>
            <w:r w:rsidRPr="0017203A">
              <w:rPr>
                <w:noProof/>
                <w:sz w:val="24"/>
                <w:szCs w:val="24"/>
                <w:lang w:val="fr"/>
              </w:rPr>
              <w:t xml:space="preserve">remière </w:t>
            </w:r>
            <w:r w:rsidR="00990360">
              <w:rPr>
                <w:noProof/>
                <w:sz w:val="24"/>
                <w:szCs w:val="24"/>
                <w:lang w:val="fr"/>
              </w:rPr>
              <w:t>E</w:t>
            </w:r>
            <w:r w:rsidRPr="0017203A">
              <w:rPr>
                <w:noProof/>
                <w:sz w:val="24"/>
                <w:szCs w:val="24"/>
                <w:lang w:val="fr"/>
              </w:rPr>
              <w:t xml:space="preserve">tape </w:t>
            </w:r>
            <w:r w:rsidR="00990360">
              <w:rPr>
                <w:noProof/>
                <w:sz w:val="24"/>
                <w:szCs w:val="24"/>
                <w:lang w:val="fr"/>
              </w:rPr>
              <w:t xml:space="preserve"> </w:t>
            </w:r>
            <w:r w:rsidRPr="0017203A">
              <w:rPr>
                <w:noProof/>
                <w:sz w:val="24"/>
                <w:szCs w:val="24"/>
                <w:lang w:val="fr"/>
              </w:rPr>
              <w:t>» peuvent prendre la forme de documentation, de dessins et de données;</w:t>
            </w:r>
          </w:p>
          <w:p w14:paraId="579574E5" w14:textId="0A7A6689" w:rsidR="0017203A" w:rsidRPr="0017203A" w:rsidRDefault="0017203A" w:rsidP="003C5783">
            <w:pPr>
              <w:pStyle w:val="ListParagraph"/>
              <w:numPr>
                <w:ilvl w:val="2"/>
                <w:numId w:val="124"/>
              </w:numPr>
              <w:suppressAutoHyphens/>
              <w:spacing w:after="200"/>
              <w:ind w:right="-72"/>
              <w:jc w:val="both"/>
              <w:rPr>
                <w:noProof/>
                <w:sz w:val="24"/>
                <w:szCs w:val="24"/>
              </w:rPr>
            </w:pPr>
            <w:r w:rsidRPr="0017203A">
              <w:rPr>
                <w:noProof/>
                <w:sz w:val="24"/>
                <w:szCs w:val="24"/>
                <w:lang w:val="fr"/>
              </w:rPr>
              <w:t xml:space="preserve">Si le Proposant propose d’engager des Sous-traitants supplémentaires ou différents de ceux nommés dans sa </w:t>
            </w:r>
            <w:r w:rsidR="00990360">
              <w:rPr>
                <w:noProof/>
                <w:sz w:val="24"/>
                <w:szCs w:val="24"/>
                <w:lang w:val="fr"/>
              </w:rPr>
              <w:t>P</w:t>
            </w:r>
            <w:r w:rsidRPr="0017203A">
              <w:rPr>
                <w:noProof/>
                <w:sz w:val="24"/>
                <w:szCs w:val="24"/>
                <w:lang w:val="fr"/>
              </w:rPr>
              <w:t xml:space="preserve">roposition </w:t>
            </w:r>
            <w:r w:rsidR="00990360">
              <w:rPr>
                <w:noProof/>
                <w:sz w:val="24"/>
                <w:szCs w:val="24"/>
                <w:lang w:val="fr"/>
              </w:rPr>
              <w:t>T</w:t>
            </w:r>
            <w:r w:rsidRPr="0017203A">
              <w:rPr>
                <w:noProof/>
                <w:sz w:val="24"/>
                <w:szCs w:val="24"/>
                <w:lang w:val="fr"/>
              </w:rPr>
              <w:t xml:space="preserve">echnique de Première Étape pour les principaux éléments des </w:t>
            </w:r>
            <w:r w:rsidR="00990360">
              <w:rPr>
                <w:noProof/>
                <w:sz w:val="24"/>
                <w:szCs w:val="24"/>
                <w:lang w:val="fr"/>
              </w:rPr>
              <w:t>Ouvrages</w:t>
            </w:r>
            <w:r w:rsidRPr="0017203A">
              <w:rPr>
                <w:noProof/>
                <w:sz w:val="24"/>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sidR="00990360">
              <w:rPr>
                <w:noProof/>
                <w:sz w:val="24"/>
                <w:szCs w:val="24"/>
                <w:lang w:val="fr"/>
              </w:rPr>
              <w:t>e Maître d’Ouvrage</w:t>
            </w:r>
            <w:r w:rsidRPr="0017203A">
              <w:rPr>
                <w:noProof/>
                <w:sz w:val="24"/>
                <w:szCs w:val="24"/>
                <w:lang w:val="fr"/>
              </w:rPr>
              <w:t xml:space="preserve"> pour ces éléments; et</w:t>
            </w:r>
          </w:p>
          <w:p w14:paraId="225AF9E8" w14:textId="6149CFEC" w:rsidR="0017203A" w:rsidRPr="0017203A" w:rsidRDefault="0017203A" w:rsidP="003C5783">
            <w:pPr>
              <w:pStyle w:val="ListParagraph"/>
              <w:numPr>
                <w:ilvl w:val="2"/>
                <w:numId w:val="124"/>
              </w:numPr>
              <w:suppressAutoHyphens/>
              <w:spacing w:after="200"/>
              <w:ind w:right="-72"/>
              <w:jc w:val="both"/>
              <w:rPr>
                <w:noProof/>
                <w:sz w:val="24"/>
                <w:szCs w:val="24"/>
              </w:rPr>
            </w:pPr>
            <w:r w:rsidRPr="00990360">
              <w:rPr>
                <w:b/>
                <w:bCs/>
                <w:sz w:val="24"/>
                <w:szCs w:val="24"/>
                <w:lang w:val="fr"/>
              </w:rPr>
              <w:t xml:space="preserve">Formulaires de </w:t>
            </w:r>
            <w:r w:rsidR="00990360" w:rsidRPr="00990360">
              <w:rPr>
                <w:b/>
                <w:bCs/>
                <w:sz w:val="24"/>
                <w:szCs w:val="24"/>
                <w:lang w:val="fr"/>
              </w:rPr>
              <w:t>P</w:t>
            </w:r>
            <w:r w:rsidRPr="00990360">
              <w:rPr>
                <w:b/>
                <w:bCs/>
                <w:sz w:val="24"/>
                <w:szCs w:val="24"/>
                <w:lang w:val="fr"/>
              </w:rPr>
              <w:t>roposition</w:t>
            </w:r>
            <w:r w:rsidR="00990360">
              <w:rPr>
                <w:sz w:val="24"/>
                <w:szCs w:val="24"/>
                <w:lang w:val="fr"/>
              </w:rPr>
              <w:t> :</w:t>
            </w:r>
            <w:r w:rsidRPr="0017203A">
              <w:rPr>
                <w:sz w:val="24"/>
                <w:szCs w:val="24"/>
                <w:lang w:val="fr"/>
              </w:rPr>
              <w:t xml:space="preserve"> d’autres documents et informations qui peuvent être spécifiés dans le PDS.</w:t>
            </w:r>
          </w:p>
          <w:p w14:paraId="17321020" w14:textId="2EC56D75" w:rsidR="0017203A" w:rsidRPr="0017203A" w:rsidRDefault="0017203A" w:rsidP="008401E0">
            <w:pPr>
              <w:pStyle w:val="AASec1H3"/>
              <w:ind w:left="555" w:hanging="630"/>
              <w:rPr>
                <w:noProof/>
              </w:rPr>
            </w:pPr>
            <w:r w:rsidRPr="0017203A">
              <w:rPr>
                <w:noProof/>
                <w:lang w:val="fr"/>
              </w:rPr>
              <w:t xml:space="preserve">La </w:t>
            </w:r>
            <w:r w:rsidR="00990360">
              <w:rPr>
                <w:noProof/>
                <w:lang w:val="fr"/>
              </w:rPr>
              <w:t>P</w:t>
            </w:r>
            <w:r w:rsidRPr="0017203A">
              <w:rPr>
                <w:noProof/>
                <w:lang w:val="fr"/>
              </w:rPr>
              <w:t xml:space="preserve">roposition de la </w:t>
            </w:r>
            <w:r w:rsidR="00990360">
              <w:rPr>
                <w:noProof/>
                <w:lang w:val="fr"/>
              </w:rPr>
              <w:t>P</w:t>
            </w:r>
            <w:r w:rsidRPr="0017203A">
              <w:rPr>
                <w:noProof/>
                <w:lang w:val="fr"/>
              </w:rPr>
              <w:t xml:space="preserve">remière </w:t>
            </w:r>
            <w:r w:rsidR="00990360">
              <w:rPr>
                <w:noProof/>
                <w:lang w:val="fr"/>
              </w:rPr>
              <w:t>E</w:t>
            </w:r>
            <w:r w:rsidRPr="0017203A">
              <w:rPr>
                <w:noProof/>
                <w:lang w:val="fr"/>
              </w:rPr>
              <w:t xml:space="preserve">tape sur laquelle la </w:t>
            </w:r>
            <w:r w:rsidR="00990360">
              <w:rPr>
                <w:noProof/>
                <w:lang w:val="fr"/>
              </w:rPr>
              <w:t>P</w:t>
            </w:r>
            <w:r w:rsidRPr="0017203A">
              <w:rPr>
                <w:noProof/>
                <w:lang w:val="fr"/>
              </w:rPr>
              <w:t xml:space="preserve">roposition de la </w:t>
            </w:r>
            <w:r w:rsidR="00990360">
              <w:rPr>
                <w:noProof/>
                <w:lang w:val="fr"/>
              </w:rPr>
              <w:t>D</w:t>
            </w:r>
            <w:r w:rsidRPr="0017203A">
              <w:rPr>
                <w:noProof/>
                <w:lang w:val="fr"/>
              </w:rPr>
              <w:t xml:space="preserve">euxième </w:t>
            </w:r>
            <w:r w:rsidR="00990360">
              <w:rPr>
                <w:noProof/>
                <w:lang w:val="fr"/>
              </w:rPr>
              <w:t>E</w:t>
            </w:r>
            <w:r w:rsidRPr="0017203A">
              <w:rPr>
                <w:noProof/>
                <w:lang w:val="fr"/>
              </w:rPr>
              <w:t xml:space="preserve">tape est fondée, bien qu’elle n’ait pas à être soumise à nouveau, demeure une partie intégrante implicite de la </w:t>
            </w:r>
            <w:r w:rsidR="00990360">
              <w:rPr>
                <w:noProof/>
                <w:lang w:val="fr"/>
              </w:rPr>
              <w:t>P</w:t>
            </w:r>
            <w:r w:rsidRPr="0017203A">
              <w:rPr>
                <w:noProof/>
                <w:lang w:val="fr"/>
              </w:rPr>
              <w:t xml:space="preserve">roposition de la </w:t>
            </w:r>
            <w:r w:rsidR="00990360" w:rsidRPr="008401E0">
              <w:t>D</w:t>
            </w:r>
            <w:r w:rsidRPr="008401E0">
              <w:t>euxième</w:t>
            </w:r>
            <w:r w:rsidRPr="0017203A">
              <w:rPr>
                <w:noProof/>
                <w:lang w:val="fr"/>
              </w:rPr>
              <w:t xml:space="preserve"> </w:t>
            </w:r>
            <w:r w:rsidR="00990360">
              <w:rPr>
                <w:noProof/>
                <w:lang w:val="fr"/>
              </w:rPr>
              <w:t>E</w:t>
            </w:r>
            <w:r w:rsidRPr="0017203A">
              <w:rPr>
                <w:noProof/>
                <w:lang w:val="fr"/>
              </w:rPr>
              <w:t xml:space="preserve">tape. La période de validité de la </w:t>
            </w:r>
            <w:r w:rsidR="00990360">
              <w:rPr>
                <w:noProof/>
                <w:lang w:val="fr"/>
              </w:rPr>
              <w:t>P</w:t>
            </w:r>
            <w:r w:rsidRPr="0017203A">
              <w:rPr>
                <w:noProof/>
                <w:lang w:val="fr"/>
              </w:rPr>
              <w:t>roposition</w:t>
            </w:r>
            <w:r w:rsidR="00990360">
              <w:rPr>
                <w:noProof/>
                <w:lang w:val="fr"/>
              </w:rPr>
              <w:t>,</w:t>
            </w:r>
            <w:r w:rsidRPr="0017203A">
              <w:rPr>
                <w:noProof/>
                <w:lang w:val="fr"/>
              </w:rPr>
              <w:t xml:space="preserve"> conformément à l’</w:t>
            </w:r>
            <w:r w:rsidRPr="00990360">
              <w:rPr>
                <w:b/>
                <w:bCs w:val="0"/>
                <w:noProof/>
                <w:lang w:val="fr"/>
              </w:rPr>
              <w:t>IP 33</w:t>
            </w:r>
            <w:r w:rsidRPr="0017203A">
              <w:rPr>
                <w:lang w:val="fr"/>
              </w:rPr>
              <w:t xml:space="preserve"> </w:t>
            </w:r>
            <w:r w:rsidR="00990360">
              <w:rPr>
                <w:noProof/>
                <w:lang w:val="fr"/>
              </w:rPr>
              <w:t xml:space="preserve">doit </w:t>
            </w:r>
            <w:r w:rsidRPr="0017203A">
              <w:rPr>
                <w:noProof/>
                <w:lang w:val="fr"/>
              </w:rPr>
              <w:t>comprendr</w:t>
            </w:r>
            <w:r w:rsidR="00990360">
              <w:rPr>
                <w:noProof/>
                <w:lang w:val="fr"/>
              </w:rPr>
              <w:t>e</w:t>
            </w:r>
            <w:r w:rsidRPr="0017203A">
              <w:rPr>
                <w:noProof/>
                <w:lang w:val="fr"/>
              </w:rPr>
              <w:t xml:space="preserve"> toutes les</w:t>
            </w:r>
            <w:r w:rsidR="00990360">
              <w:rPr>
                <w:noProof/>
                <w:lang w:val="fr"/>
              </w:rPr>
              <w:t xml:space="preserve"> </w:t>
            </w:r>
            <w:r w:rsidRPr="0017203A">
              <w:rPr>
                <w:noProof/>
                <w:lang w:val="fr"/>
              </w:rPr>
              <w:t xml:space="preserve">parties ou dispositions de la </w:t>
            </w:r>
            <w:r w:rsidR="00990360">
              <w:rPr>
                <w:noProof/>
                <w:lang w:val="fr"/>
              </w:rPr>
              <w:t>Pr</w:t>
            </w:r>
            <w:r w:rsidRPr="0017203A">
              <w:rPr>
                <w:noProof/>
                <w:lang w:val="fr"/>
              </w:rPr>
              <w:t xml:space="preserve">oposition de la </w:t>
            </w:r>
            <w:r w:rsidR="00990360">
              <w:rPr>
                <w:noProof/>
                <w:lang w:val="fr"/>
              </w:rPr>
              <w:t>P</w:t>
            </w:r>
            <w:r w:rsidRPr="0017203A">
              <w:rPr>
                <w:noProof/>
                <w:lang w:val="fr"/>
              </w:rPr>
              <w:t xml:space="preserve">remière </w:t>
            </w:r>
            <w:r w:rsidR="00990360">
              <w:rPr>
                <w:noProof/>
                <w:lang w:val="fr"/>
              </w:rPr>
              <w:t>E</w:t>
            </w:r>
            <w:r w:rsidRPr="0017203A">
              <w:rPr>
                <w:noProof/>
                <w:lang w:val="fr"/>
              </w:rPr>
              <w:t xml:space="preserve">tape telles que référencées, supposées ou implicites dans la </w:t>
            </w:r>
            <w:r w:rsidR="00990360">
              <w:rPr>
                <w:noProof/>
                <w:lang w:val="fr"/>
              </w:rPr>
              <w:t>P</w:t>
            </w:r>
            <w:r w:rsidRPr="0017203A">
              <w:rPr>
                <w:noProof/>
                <w:lang w:val="fr"/>
              </w:rPr>
              <w:t xml:space="preserve">roposition de </w:t>
            </w:r>
            <w:r w:rsidR="00990360">
              <w:rPr>
                <w:noProof/>
                <w:lang w:val="fr"/>
              </w:rPr>
              <w:t>D</w:t>
            </w:r>
            <w:r w:rsidRPr="0017203A">
              <w:rPr>
                <w:noProof/>
                <w:lang w:val="fr"/>
              </w:rPr>
              <w:t xml:space="preserve">euxième </w:t>
            </w:r>
            <w:r w:rsidR="00990360">
              <w:rPr>
                <w:noProof/>
                <w:lang w:val="fr"/>
              </w:rPr>
              <w:t>E</w:t>
            </w:r>
            <w:r w:rsidRPr="0017203A">
              <w:rPr>
                <w:noProof/>
                <w:lang w:val="fr"/>
              </w:rPr>
              <w:t>tape.</w:t>
            </w:r>
          </w:p>
          <w:p w14:paraId="76A1631B" w14:textId="50F053A3" w:rsidR="0017203A" w:rsidRPr="0017203A" w:rsidRDefault="0017203A" w:rsidP="008401E0">
            <w:pPr>
              <w:pStyle w:val="AASec1H3"/>
              <w:ind w:left="555" w:hanging="630"/>
              <w:rPr>
                <w:noProof/>
              </w:rPr>
            </w:pPr>
            <w:r w:rsidRPr="0017203A">
              <w:rPr>
                <w:noProof/>
                <w:lang w:val="fr"/>
              </w:rPr>
              <w:t xml:space="preserve">La </w:t>
            </w:r>
            <w:r w:rsidR="00925ED8">
              <w:rPr>
                <w:noProof/>
                <w:lang w:val="fr"/>
              </w:rPr>
              <w:t>P</w:t>
            </w:r>
            <w:r w:rsidRPr="0017203A">
              <w:rPr>
                <w:noProof/>
                <w:lang w:val="fr"/>
              </w:rPr>
              <w:t xml:space="preserve">artie </w:t>
            </w:r>
            <w:r w:rsidR="00925ED8">
              <w:rPr>
                <w:noProof/>
                <w:lang w:val="fr"/>
              </w:rPr>
              <w:t>F</w:t>
            </w:r>
            <w:r w:rsidRPr="0017203A">
              <w:rPr>
                <w:noProof/>
                <w:lang w:val="fr"/>
              </w:rPr>
              <w:t xml:space="preserve">inancière </w:t>
            </w:r>
            <w:r w:rsidR="00925ED8">
              <w:rPr>
                <w:noProof/>
                <w:lang w:val="fr"/>
              </w:rPr>
              <w:t xml:space="preserve">doit </w:t>
            </w:r>
            <w:r w:rsidRPr="0017203A">
              <w:rPr>
                <w:noProof/>
                <w:lang w:val="fr"/>
              </w:rPr>
              <w:t>comprend</w:t>
            </w:r>
            <w:r w:rsidR="00925ED8">
              <w:rPr>
                <w:noProof/>
                <w:lang w:val="fr"/>
              </w:rPr>
              <w:t>re</w:t>
            </w:r>
            <w:r w:rsidRPr="0017203A">
              <w:rPr>
                <w:noProof/>
                <w:lang w:val="fr"/>
              </w:rPr>
              <w:t xml:space="preserve"> les éléments suivants:</w:t>
            </w:r>
          </w:p>
          <w:p w14:paraId="2863E797" w14:textId="370D2899" w:rsidR="0017203A" w:rsidRPr="00925ED8" w:rsidRDefault="0017203A" w:rsidP="003C5783">
            <w:pPr>
              <w:pStyle w:val="ListParagraph"/>
              <w:numPr>
                <w:ilvl w:val="2"/>
                <w:numId w:val="123"/>
              </w:numPr>
              <w:suppressAutoHyphens/>
              <w:spacing w:after="200"/>
              <w:ind w:right="-72"/>
              <w:jc w:val="both"/>
              <w:rPr>
                <w:bCs/>
                <w:noProof/>
                <w:sz w:val="24"/>
                <w:szCs w:val="24"/>
              </w:rPr>
            </w:pPr>
            <w:r w:rsidRPr="0017203A">
              <w:rPr>
                <w:b/>
                <w:noProof/>
                <w:sz w:val="24"/>
                <w:szCs w:val="24"/>
                <w:lang w:val="fr"/>
              </w:rPr>
              <w:t xml:space="preserve">Lettre de proposition – </w:t>
            </w:r>
            <w:r w:rsidRPr="00925ED8">
              <w:rPr>
                <w:bCs/>
                <w:noProof/>
                <w:sz w:val="24"/>
                <w:szCs w:val="24"/>
                <w:lang w:val="fr"/>
              </w:rPr>
              <w:t xml:space="preserve">Deuxième </w:t>
            </w:r>
            <w:r w:rsidR="00925ED8">
              <w:rPr>
                <w:bCs/>
                <w:noProof/>
                <w:sz w:val="24"/>
                <w:szCs w:val="24"/>
                <w:lang w:val="fr"/>
              </w:rPr>
              <w:t>E</w:t>
            </w:r>
            <w:r w:rsidRPr="00925ED8">
              <w:rPr>
                <w:bCs/>
                <w:noProof/>
                <w:sz w:val="24"/>
                <w:szCs w:val="24"/>
                <w:lang w:val="fr"/>
              </w:rPr>
              <w:t xml:space="preserve">tape – Partie </w:t>
            </w:r>
            <w:r w:rsidR="00925ED8">
              <w:rPr>
                <w:bCs/>
                <w:noProof/>
                <w:sz w:val="24"/>
                <w:szCs w:val="24"/>
                <w:lang w:val="fr"/>
              </w:rPr>
              <w:t>F</w:t>
            </w:r>
            <w:r w:rsidRPr="00925ED8">
              <w:rPr>
                <w:bCs/>
                <w:noProof/>
                <w:sz w:val="24"/>
                <w:szCs w:val="24"/>
                <w:lang w:val="fr"/>
              </w:rPr>
              <w:t>inancière : préparée conformément au</w:t>
            </w:r>
            <w:r w:rsidR="00925ED8">
              <w:rPr>
                <w:bCs/>
                <w:noProof/>
                <w:sz w:val="24"/>
                <w:szCs w:val="24"/>
                <w:lang w:val="fr"/>
              </w:rPr>
              <w:t xml:space="preserve">x </w:t>
            </w:r>
            <w:r w:rsidR="00925ED8" w:rsidRPr="00925ED8">
              <w:rPr>
                <w:b/>
                <w:noProof/>
                <w:sz w:val="24"/>
                <w:szCs w:val="24"/>
                <w:lang w:val="fr"/>
              </w:rPr>
              <w:t>IP</w:t>
            </w:r>
            <w:r w:rsidRPr="00925ED8">
              <w:rPr>
                <w:b/>
                <w:noProof/>
                <w:sz w:val="24"/>
                <w:szCs w:val="24"/>
                <w:lang w:val="fr"/>
              </w:rPr>
              <w:t xml:space="preserve"> 29</w:t>
            </w:r>
            <w:r w:rsidRPr="00925ED8">
              <w:rPr>
                <w:bCs/>
                <w:noProof/>
                <w:sz w:val="24"/>
                <w:szCs w:val="24"/>
                <w:lang w:val="fr"/>
              </w:rPr>
              <w:t>;</w:t>
            </w:r>
          </w:p>
          <w:p w14:paraId="1BB84B2C" w14:textId="5C7D36B5" w:rsidR="0017203A" w:rsidRPr="00925ED8" w:rsidRDefault="0017203A" w:rsidP="003C5783">
            <w:pPr>
              <w:pStyle w:val="ListParagraph"/>
              <w:numPr>
                <w:ilvl w:val="2"/>
                <w:numId w:val="123"/>
              </w:numPr>
              <w:tabs>
                <w:tab w:val="num" w:pos="360"/>
              </w:tabs>
              <w:suppressAutoHyphens/>
              <w:spacing w:after="200"/>
              <w:ind w:right="-72"/>
              <w:jc w:val="both"/>
              <w:rPr>
                <w:bCs/>
                <w:noProof/>
                <w:sz w:val="24"/>
                <w:szCs w:val="24"/>
              </w:rPr>
            </w:pPr>
            <w:r w:rsidRPr="0017203A">
              <w:rPr>
                <w:b/>
                <w:noProof/>
                <w:sz w:val="24"/>
                <w:szCs w:val="24"/>
                <w:lang w:val="fr"/>
              </w:rPr>
              <w:t>B</w:t>
            </w:r>
            <w:r w:rsidR="00925ED8">
              <w:rPr>
                <w:b/>
                <w:noProof/>
                <w:sz w:val="24"/>
                <w:szCs w:val="24"/>
                <w:lang w:val="fr"/>
              </w:rPr>
              <w:t>ordereau des</w:t>
            </w:r>
            <w:r w:rsidRPr="0017203A">
              <w:rPr>
                <w:b/>
                <w:noProof/>
                <w:sz w:val="24"/>
                <w:szCs w:val="24"/>
                <w:lang w:val="fr"/>
              </w:rPr>
              <w:t xml:space="preserve"> </w:t>
            </w:r>
            <w:r w:rsidR="00925ED8">
              <w:rPr>
                <w:b/>
                <w:noProof/>
                <w:sz w:val="24"/>
                <w:szCs w:val="24"/>
                <w:lang w:val="fr"/>
              </w:rPr>
              <w:t>P</w:t>
            </w:r>
            <w:r w:rsidRPr="0017203A">
              <w:rPr>
                <w:b/>
                <w:noProof/>
                <w:sz w:val="24"/>
                <w:szCs w:val="24"/>
                <w:lang w:val="fr"/>
              </w:rPr>
              <w:t xml:space="preserve">rix: </w:t>
            </w:r>
            <w:r w:rsidRPr="00925ED8">
              <w:rPr>
                <w:bCs/>
                <w:noProof/>
                <w:sz w:val="24"/>
                <w:szCs w:val="24"/>
                <w:lang w:val="fr"/>
              </w:rPr>
              <w:t xml:space="preserve">établis conformément </w:t>
            </w:r>
            <w:r w:rsidR="00925ED8" w:rsidRPr="00925ED8">
              <w:rPr>
                <w:bCs/>
                <w:noProof/>
                <w:sz w:val="24"/>
                <w:szCs w:val="24"/>
                <w:lang w:val="fr"/>
              </w:rPr>
              <w:t xml:space="preserve">aux </w:t>
            </w:r>
            <w:r w:rsidR="00925ED8" w:rsidRPr="00925ED8">
              <w:rPr>
                <w:bCs/>
                <w:sz w:val="24"/>
                <w:szCs w:val="24"/>
                <w:lang w:val="fr"/>
              </w:rPr>
              <w:t>IP</w:t>
            </w:r>
            <w:r w:rsidRPr="00925ED8">
              <w:rPr>
                <w:b/>
                <w:noProof/>
                <w:sz w:val="24"/>
                <w:szCs w:val="24"/>
                <w:lang w:val="fr"/>
              </w:rPr>
              <w:t xml:space="preserve"> 30</w:t>
            </w:r>
            <w:r w:rsidRPr="00925ED8">
              <w:rPr>
                <w:b/>
                <w:sz w:val="24"/>
                <w:szCs w:val="24"/>
                <w:lang w:val="fr"/>
              </w:rPr>
              <w:t xml:space="preserve"> </w:t>
            </w:r>
            <w:r w:rsidR="00925ED8" w:rsidRPr="00925ED8">
              <w:rPr>
                <w:b/>
                <w:noProof/>
                <w:sz w:val="24"/>
                <w:szCs w:val="24"/>
                <w:lang w:val="fr"/>
              </w:rPr>
              <w:t xml:space="preserve">et </w:t>
            </w:r>
            <w:r w:rsidR="00925ED8" w:rsidRPr="00925ED8">
              <w:rPr>
                <w:b/>
                <w:sz w:val="24"/>
                <w:szCs w:val="24"/>
                <w:lang w:val="fr"/>
              </w:rPr>
              <w:t>31</w:t>
            </w:r>
            <w:r w:rsidRPr="00925ED8">
              <w:rPr>
                <w:bCs/>
                <w:noProof/>
                <w:sz w:val="24"/>
                <w:szCs w:val="24"/>
                <w:lang w:val="fr"/>
              </w:rPr>
              <w:t>;</w:t>
            </w:r>
          </w:p>
          <w:p w14:paraId="08289D1F" w14:textId="77777777" w:rsidR="0017203A" w:rsidRPr="00925ED8" w:rsidRDefault="0017203A" w:rsidP="003C5783">
            <w:pPr>
              <w:pStyle w:val="ListParagraph"/>
              <w:numPr>
                <w:ilvl w:val="2"/>
                <w:numId w:val="123"/>
              </w:numPr>
              <w:tabs>
                <w:tab w:val="num" w:pos="360"/>
              </w:tabs>
              <w:suppressAutoHyphens/>
              <w:spacing w:after="200"/>
              <w:ind w:right="-72"/>
              <w:jc w:val="both"/>
              <w:rPr>
                <w:bCs/>
                <w:noProof/>
                <w:sz w:val="24"/>
                <w:szCs w:val="24"/>
              </w:rPr>
            </w:pPr>
            <w:r w:rsidRPr="0017203A">
              <w:rPr>
                <w:b/>
                <w:noProof/>
                <w:sz w:val="24"/>
                <w:szCs w:val="24"/>
                <w:lang w:val="fr"/>
              </w:rPr>
              <w:t xml:space="preserve">Divulgation financière : </w:t>
            </w:r>
            <w:r w:rsidRPr="00925ED8">
              <w:rPr>
                <w:bCs/>
                <w:noProof/>
                <w:sz w:val="24"/>
                <w:szCs w:val="24"/>
                <w:lang w:val="fr"/>
              </w:rPr>
              <w:t>Le Proposant doit fournir dans la Lettre de Proposition des informations sur les commissions et les pourboires, le cas échéant, payés ou à payer aux agents ou à toute autre partie relative à la présente Proposition ; et</w:t>
            </w:r>
          </w:p>
          <w:p w14:paraId="19206257" w14:textId="4B4CA818" w:rsidR="0017203A" w:rsidRPr="00925ED8" w:rsidRDefault="0017203A" w:rsidP="003C5783">
            <w:pPr>
              <w:pStyle w:val="ListParagraph"/>
              <w:numPr>
                <w:ilvl w:val="2"/>
                <w:numId w:val="123"/>
              </w:numPr>
              <w:suppressAutoHyphens/>
              <w:spacing w:after="200"/>
              <w:ind w:right="-72"/>
              <w:contextualSpacing/>
              <w:jc w:val="both"/>
              <w:rPr>
                <w:bCs/>
                <w:noProof/>
                <w:sz w:val="24"/>
                <w:szCs w:val="24"/>
              </w:rPr>
            </w:pPr>
            <w:r w:rsidRPr="0017203A">
              <w:rPr>
                <w:b/>
                <w:noProof/>
                <w:sz w:val="24"/>
                <w:szCs w:val="24"/>
                <w:lang w:val="fr"/>
              </w:rPr>
              <w:t xml:space="preserve">Autre : </w:t>
            </w:r>
            <w:r w:rsidRPr="00925ED8">
              <w:rPr>
                <w:bCs/>
                <w:noProof/>
                <w:sz w:val="24"/>
                <w:szCs w:val="24"/>
                <w:lang w:val="fr"/>
              </w:rPr>
              <w:t xml:space="preserve">tout autre document requis </w:t>
            </w:r>
            <w:r w:rsidRPr="00925ED8">
              <w:rPr>
                <w:bCs/>
                <w:sz w:val="24"/>
                <w:szCs w:val="24"/>
                <w:lang w:val="fr"/>
              </w:rPr>
              <w:t xml:space="preserve">dans </w:t>
            </w:r>
            <w:r w:rsidR="00925ED8" w:rsidRPr="00925ED8">
              <w:rPr>
                <w:bCs/>
                <w:noProof/>
                <w:sz w:val="24"/>
                <w:szCs w:val="24"/>
                <w:lang w:val="fr"/>
              </w:rPr>
              <w:t xml:space="preserve">le </w:t>
            </w:r>
            <w:r w:rsidR="00925ED8" w:rsidRPr="00925ED8">
              <w:rPr>
                <w:bCs/>
                <w:sz w:val="24"/>
                <w:szCs w:val="24"/>
                <w:lang w:val="fr"/>
              </w:rPr>
              <w:t>PDS</w:t>
            </w:r>
            <w:r w:rsidRPr="00925ED8">
              <w:rPr>
                <w:bCs/>
                <w:noProof/>
                <w:sz w:val="24"/>
                <w:szCs w:val="24"/>
                <w:lang w:val="fr"/>
              </w:rPr>
              <w:t>.</w:t>
            </w:r>
          </w:p>
          <w:p w14:paraId="27D2E2EA" w14:textId="02B0BA86" w:rsidR="0017203A" w:rsidRPr="00925ED8" w:rsidRDefault="0017203A" w:rsidP="008401E0">
            <w:pPr>
              <w:pStyle w:val="AASec1H3"/>
              <w:ind w:left="555" w:hanging="630"/>
            </w:pPr>
            <w:r w:rsidRPr="0017203A">
              <w:rPr>
                <w:color w:val="000000" w:themeColor="text1"/>
                <w:lang w:val="fr"/>
              </w:rPr>
              <w:t>Le Proposant doit fournir dans la Lettre de Proposition : Deuxième Étape -</w:t>
            </w:r>
            <w:r w:rsidRPr="0017203A">
              <w:rPr>
                <w:lang w:val="fr"/>
              </w:rPr>
              <w:t>Partie</w:t>
            </w:r>
            <w:r w:rsidR="00925ED8">
              <w:rPr>
                <w:lang w:val="fr"/>
              </w:rPr>
              <w:t xml:space="preserve"> </w:t>
            </w:r>
            <w:r w:rsidRPr="0017203A">
              <w:rPr>
                <w:color w:val="000000" w:themeColor="text1"/>
                <w:lang w:val="fr"/>
              </w:rPr>
              <w:t>Technique,</w:t>
            </w:r>
            <w:r w:rsidRPr="0017203A">
              <w:rPr>
                <w:lang w:val="fr"/>
              </w:rPr>
              <w:t xml:space="preserve"> trois noms</w:t>
            </w:r>
            <w:r w:rsidRPr="0017203A">
              <w:rPr>
                <w:color w:val="000000" w:themeColor="text1"/>
                <w:lang w:val="fr"/>
              </w:rPr>
              <w:t xml:space="preserve"> des membres potentiels du </w:t>
            </w:r>
            <w:r w:rsidR="00925ED8">
              <w:rPr>
                <w:color w:val="000000" w:themeColor="text1"/>
                <w:lang w:val="fr"/>
              </w:rPr>
              <w:t>CPRD</w:t>
            </w:r>
            <w:r w:rsidRPr="0017203A">
              <w:rPr>
                <w:color w:val="000000" w:themeColor="text1"/>
                <w:lang w:val="fr"/>
              </w:rPr>
              <w:t xml:space="preserve"> et joindre leur curriculum vitae. La liste des membres potentiels du </w:t>
            </w:r>
            <w:r w:rsidR="00925ED8">
              <w:rPr>
                <w:color w:val="000000" w:themeColor="text1"/>
                <w:lang w:val="fr"/>
              </w:rPr>
              <w:t>CPRD</w:t>
            </w:r>
            <w:r w:rsidRPr="0017203A">
              <w:rPr>
                <w:color w:val="000000" w:themeColor="text1"/>
                <w:lang w:val="fr"/>
              </w:rPr>
              <w:t xml:space="preserve"> </w:t>
            </w:r>
            <w:r w:rsidRPr="008401E0">
              <w:t>proposée</w:t>
            </w:r>
            <w:r w:rsidRPr="0017203A">
              <w:rPr>
                <w:color w:val="000000" w:themeColor="text1"/>
                <w:lang w:val="fr"/>
              </w:rPr>
              <w:t xml:space="preserve"> par l</w:t>
            </w:r>
            <w:r w:rsidR="00925ED8">
              <w:rPr>
                <w:color w:val="000000" w:themeColor="text1"/>
                <w:lang w:val="fr"/>
              </w:rPr>
              <w:t xml:space="preserve">e Maître d’Ouvrage </w:t>
            </w:r>
            <w:r w:rsidRPr="0017203A">
              <w:rPr>
                <w:color w:val="000000" w:themeColor="text1"/>
                <w:lang w:val="fr"/>
              </w:rPr>
              <w:t xml:space="preserve">(Données </w:t>
            </w:r>
            <w:r w:rsidR="00925ED8">
              <w:rPr>
                <w:color w:val="000000" w:themeColor="text1"/>
                <w:lang w:val="fr"/>
              </w:rPr>
              <w:t xml:space="preserve">du Marché </w:t>
            </w:r>
            <w:r w:rsidRPr="0017203A">
              <w:rPr>
                <w:color w:val="000000" w:themeColor="text1"/>
                <w:lang w:val="fr"/>
              </w:rPr>
              <w:t xml:space="preserve">21.1) et par le Proposant (Lettre de </w:t>
            </w:r>
            <w:r w:rsidR="00925ED8">
              <w:rPr>
                <w:color w:val="000000" w:themeColor="text1"/>
                <w:lang w:val="fr"/>
              </w:rPr>
              <w:t>P</w:t>
            </w:r>
            <w:r w:rsidRPr="0017203A">
              <w:rPr>
                <w:color w:val="000000" w:themeColor="text1"/>
                <w:lang w:val="fr"/>
              </w:rPr>
              <w:t xml:space="preserve">roposition) </w:t>
            </w:r>
            <w:r w:rsidR="00925ED8">
              <w:rPr>
                <w:color w:val="000000" w:themeColor="text1"/>
                <w:lang w:val="fr"/>
              </w:rPr>
              <w:t xml:space="preserve">doit être </w:t>
            </w:r>
            <w:r w:rsidRPr="0017203A">
              <w:rPr>
                <w:color w:val="000000" w:themeColor="text1"/>
                <w:lang w:val="fr"/>
              </w:rPr>
              <w:t>soumise à la Non-objection de la Banque.</w:t>
            </w:r>
          </w:p>
        </w:tc>
      </w:tr>
      <w:tr w:rsidR="00925ED8" w:rsidRPr="00B4328A" w14:paraId="0A8CCDFD" w14:textId="77777777" w:rsidTr="00EA3F5F">
        <w:trPr>
          <w:gridAfter w:val="1"/>
          <w:wAfter w:w="23" w:type="dxa"/>
        </w:trPr>
        <w:tc>
          <w:tcPr>
            <w:tcW w:w="2552" w:type="dxa"/>
            <w:gridSpan w:val="3"/>
          </w:tcPr>
          <w:p w14:paraId="670205A0" w14:textId="5A7F2EA4" w:rsidR="00925ED8" w:rsidRDefault="00925ED8" w:rsidP="003C5783">
            <w:pPr>
              <w:pStyle w:val="AASec1H2"/>
              <w:numPr>
                <w:ilvl w:val="0"/>
                <w:numId w:val="93"/>
              </w:numPr>
            </w:pPr>
            <w:bookmarkStart w:id="250" w:name="_Toc87877410"/>
            <w:r>
              <w:t>Lettre de Proposition et Annexes</w:t>
            </w:r>
            <w:bookmarkEnd w:id="250"/>
          </w:p>
        </w:tc>
        <w:tc>
          <w:tcPr>
            <w:tcW w:w="7456" w:type="dxa"/>
          </w:tcPr>
          <w:p w14:paraId="539EB4D9" w14:textId="1154F110" w:rsidR="00521909" w:rsidRPr="00C74DED" w:rsidRDefault="00521909" w:rsidP="00C74DED">
            <w:pPr>
              <w:pStyle w:val="AASec1H3"/>
              <w:ind w:left="555" w:hanging="630"/>
              <w:rPr>
                <w:noProof/>
                <w:lang w:val="fr"/>
              </w:rPr>
            </w:pPr>
            <w:r w:rsidRPr="00521909">
              <w:rPr>
                <w:noProof/>
                <w:lang w:val="fr"/>
              </w:rPr>
              <w:t xml:space="preserve">Le Proposant doit remplir la Lettre de Proposition Deuxième Etape – Partie </w:t>
            </w:r>
            <w:r w:rsidRPr="008401E0">
              <w:t>Technique</w:t>
            </w:r>
            <w:r w:rsidRPr="00521909">
              <w:rPr>
                <w:noProof/>
                <w:lang w:val="fr"/>
              </w:rPr>
              <w:t xml:space="preserve"> et la Lettre de Proposition Deuxième Etape – Partie Financière en utilisant les formulaires fournis à la section IV, Formulaires de Proposition. Les formulaires doivent être remplis sans aucune modification du texte et aucun substitut ne doit être accepté, sauf dans les cas prévus aux </w:t>
            </w:r>
            <w:r w:rsidRPr="00521909">
              <w:rPr>
                <w:b/>
                <w:bCs w:val="0"/>
                <w:noProof/>
                <w:lang w:val="fr"/>
              </w:rPr>
              <w:t>IP 17.3</w:t>
            </w:r>
            <w:r w:rsidRPr="00521909">
              <w:rPr>
                <w:noProof/>
                <w:lang w:val="fr"/>
              </w:rPr>
              <w:t>. Tous les espaces vides doivent être remplis avec les informations demandées.</w:t>
            </w:r>
          </w:p>
        </w:tc>
      </w:tr>
      <w:tr w:rsidR="00925ED8" w:rsidRPr="00B4328A" w14:paraId="31DBF543" w14:textId="77777777" w:rsidTr="00EA3F5F">
        <w:trPr>
          <w:gridAfter w:val="1"/>
          <w:wAfter w:w="23" w:type="dxa"/>
        </w:trPr>
        <w:tc>
          <w:tcPr>
            <w:tcW w:w="2552" w:type="dxa"/>
            <w:gridSpan w:val="3"/>
          </w:tcPr>
          <w:p w14:paraId="78CAB793" w14:textId="74A19B96" w:rsidR="00925ED8" w:rsidRDefault="00521909" w:rsidP="003C5783">
            <w:pPr>
              <w:pStyle w:val="AASec1H2"/>
              <w:numPr>
                <w:ilvl w:val="0"/>
                <w:numId w:val="93"/>
              </w:numPr>
            </w:pPr>
            <w:bookmarkStart w:id="251" w:name="_Toc87877411"/>
            <w:r>
              <w:t>Prix</w:t>
            </w:r>
            <w:r w:rsidR="00925ED8">
              <w:t xml:space="preserve"> de la Proposition</w:t>
            </w:r>
            <w:bookmarkEnd w:id="251"/>
          </w:p>
        </w:tc>
        <w:tc>
          <w:tcPr>
            <w:tcW w:w="7456" w:type="dxa"/>
          </w:tcPr>
          <w:p w14:paraId="12A3C92B" w14:textId="0307B38F" w:rsidR="00925ED8" w:rsidRPr="00C74DED" w:rsidRDefault="00925ED8" w:rsidP="00C74DED">
            <w:pPr>
              <w:pStyle w:val="AASec1H3"/>
              <w:ind w:left="555" w:hanging="630"/>
            </w:pPr>
            <w:r w:rsidRPr="00B4328A">
              <w:tab/>
            </w:r>
            <w:r w:rsidRPr="003C4910">
              <w:t xml:space="preserve">Sauf </w:t>
            </w:r>
            <w:r>
              <w:t xml:space="preserve">disposition contraire dans les </w:t>
            </w:r>
            <w:r>
              <w:rPr>
                <w:b/>
              </w:rPr>
              <w:t>DPDP</w:t>
            </w:r>
            <w:r w:rsidRPr="003C4910">
              <w:t>, le</w:t>
            </w:r>
            <w:r w:rsidR="00521909">
              <w:t>s</w:t>
            </w:r>
            <w:r>
              <w:t xml:space="preserve"> Proposant</w:t>
            </w:r>
            <w:r w:rsidR="00521909">
              <w:t>s</w:t>
            </w:r>
            <w:r>
              <w:t xml:space="preserve"> doi</w:t>
            </w:r>
            <w:r w:rsidR="00521909">
              <w:t>ven</w:t>
            </w:r>
            <w:r>
              <w:t xml:space="preserve">t </w:t>
            </w:r>
            <w:r w:rsidRPr="003C4910">
              <w:t xml:space="preserve">établir un prix pour l'ensemble des </w:t>
            </w:r>
            <w:r>
              <w:t>Ouvrages</w:t>
            </w:r>
            <w:r w:rsidRPr="003C4910">
              <w:t xml:space="preserve"> </w:t>
            </w:r>
            <w:r>
              <w:t>sur la base</w:t>
            </w:r>
            <w:r w:rsidRPr="003C4910">
              <w:t xml:space="preserve"> </w:t>
            </w:r>
            <w:r>
              <w:t>d’</w:t>
            </w:r>
            <w:r w:rsidRPr="003C4910">
              <w:t>une «</w:t>
            </w:r>
            <w:r>
              <w:t xml:space="preserve"> </w:t>
            </w:r>
            <w:r w:rsidRPr="003C4910">
              <w:t>responsabilité unique</w:t>
            </w:r>
            <w:r>
              <w:t xml:space="preserve"> </w:t>
            </w:r>
            <w:r w:rsidRPr="003C4910">
              <w:t>», de sorte que le p</w:t>
            </w:r>
            <w:r w:rsidR="00521909">
              <w:t>ri</w:t>
            </w:r>
            <w:r w:rsidRPr="003C4910">
              <w:t xml:space="preserve">x total forfaitaire de la </w:t>
            </w:r>
            <w:r>
              <w:t>P</w:t>
            </w:r>
            <w:r w:rsidRPr="003C4910">
              <w:t xml:space="preserve">roposition, couvre toutes les obligations </w:t>
            </w:r>
            <w:r>
              <w:t>de l’Entrepreneur</w:t>
            </w:r>
            <w:r w:rsidRPr="003C4910">
              <w:t xml:space="preserve"> mentionnées </w:t>
            </w:r>
            <w:r>
              <w:t>dans le</w:t>
            </w:r>
            <w:r w:rsidR="00521909">
              <w:t>s</w:t>
            </w:r>
            <w:r>
              <w:t xml:space="preserve"> DDP</w:t>
            </w:r>
            <w:r w:rsidRPr="00887F19">
              <w:t xml:space="preserve"> ou qui en découlent</w:t>
            </w:r>
            <w:r w:rsidRPr="003C4910">
              <w:t xml:space="preserve"> en ce qui concerne la conception, la fabrication, y compris les achats et la sous-traitance (le cas échéant), la livraison, la construction et la réalisation des </w:t>
            </w:r>
            <w:r>
              <w:t>ouvrages</w:t>
            </w:r>
            <w:r w:rsidRPr="003C4910">
              <w:t>. Ceci inclut toutes les exigences sous les responsabilités de l’</w:t>
            </w:r>
            <w:r w:rsidR="00521909">
              <w:t>E</w:t>
            </w:r>
            <w:r w:rsidRPr="003C4910">
              <w:t>ntrepreneur en matière d</w:t>
            </w:r>
            <w:r>
              <w:t>’</w:t>
            </w:r>
            <w:r w:rsidRPr="003C4910">
              <w:t>essai</w:t>
            </w:r>
            <w:r>
              <w:t>s</w:t>
            </w:r>
            <w:r w:rsidRPr="003C4910">
              <w:t xml:space="preserve">, et de mise en service (le cas échéant) </w:t>
            </w:r>
            <w:r>
              <w:t xml:space="preserve">des Ouvrages </w:t>
            </w:r>
            <w:r w:rsidRPr="003C4910">
              <w:t xml:space="preserve">et, </w:t>
            </w:r>
            <w:r>
              <w:t>si cela est demandé</w:t>
            </w:r>
            <w:r w:rsidRPr="003C4910">
              <w:t xml:space="preserve"> dans le</w:t>
            </w:r>
            <w:r w:rsidR="00521909">
              <w:t>s</w:t>
            </w:r>
            <w:r w:rsidRPr="003C4910">
              <w:t xml:space="preserve"> </w:t>
            </w:r>
            <w:r w:rsidR="00521909">
              <w:t xml:space="preserve">Documents de la </w:t>
            </w:r>
            <w:r>
              <w:t>DP</w:t>
            </w:r>
            <w:r w:rsidRPr="003C4910">
              <w:t>, d’acquisition de tous les permis, approbations et licences, etc.</w:t>
            </w:r>
            <w:r>
              <w:t> ;</w:t>
            </w:r>
            <w:r w:rsidRPr="003C4910">
              <w:t xml:space="preserve"> les </w:t>
            </w:r>
            <w:r w:rsidR="00521909">
              <w:t xml:space="preserve">opérations de </w:t>
            </w:r>
            <w:r w:rsidRPr="003C4910">
              <w:t xml:space="preserve">maintenance et </w:t>
            </w:r>
            <w:r w:rsidR="00521909">
              <w:t xml:space="preserve">les services </w:t>
            </w:r>
            <w:r w:rsidRPr="003C4910">
              <w:t>de formation et tous autres éléments et services spécifiés dans le</w:t>
            </w:r>
            <w:r w:rsidR="00521909">
              <w:t>s Documents de DP</w:t>
            </w:r>
            <w:r w:rsidRPr="003C4910">
              <w:t xml:space="preserve">, le tout conformément aux exigences des Conditions </w:t>
            </w:r>
            <w:r w:rsidR="00521909">
              <w:t>G</w:t>
            </w:r>
            <w:r w:rsidRPr="003C4910">
              <w:t>énérales.</w:t>
            </w:r>
          </w:p>
          <w:p w14:paraId="50581209" w14:textId="49063EE3" w:rsidR="00925ED8" w:rsidRDefault="00925ED8" w:rsidP="00C74DED">
            <w:pPr>
              <w:pStyle w:val="AASec1H3"/>
              <w:ind w:left="555" w:hanging="630"/>
            </w:pPr>
            <w:r w:rsidRPr="00B4328A">
              <w:tab/>
            </w:r>
            <w:r w:rsidRPr="0070678A">
              <w:t xml:space="preserve">Les </w:t>
            </w:r>
            <w:r w:rsidR="006F1910">
              <w:t>P</w:t>
            </w:r>
            <w:r w:rsidRPr="0070678A">
              <w:t xml:space="preserve">roposants </w:t>
            </w:r>
            <w:r w:rsidR="006F1910">
              <w:t>devront d</w:t>
            </w:r>
            <w:r w:rsidRPr="0070678A">
              <w:t xml:space="preserve">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rsidR="006F1910">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réglé séparément par </w:t>
            </w:r>
            <w:r w:rsidRPr="00E523BE">
              <w:t>le Maître d’Ouvrage</w:t>
            </w:r>
            <w:r w:rsidRPr="00EF73E8">
              <w:t>.</w:t>
            </w:r>
          </w:p>
          <w:p w14:paraId="5DB8B5D7" w14:textId="5DBB160B" w:rsidR="00925ED8" w:rsidRPr="00B4328A" w:rsidRDefault="00925ED8" w:rsidP="008401E0">
            <w:pPr>
              <w:pStyle w:val="AASec1H3"/>
              <w:ind w:left="555" w:hanging="630"/>
            </w:pPr>
            <w:r w:rsidRPr="00B4328A">
              <w:tab/>
              <w:t xml:space="preserve">Les prix seront </w:t>
            </w:r>
            <w:r>
              <w:t xml:space="preserve">soit </w:t>
            </w:r>
            <w:r w:rsidRPr="00B4328A">
              <w:t>fermes</w:t>
            </w:r>
            <w:r>
              <w:t>, soit</w:t>
            </w:r>
            <w:r w:rsidRPr="00B4328A">
              <w:t xml:space="preserve"> révisables, comme précisé dans les </w:t>
            </w:r>
            <w:r>
              <w:rPr>
                <w:b/>
              </w:rPr>
              <w:t>DPDP</w:t>
            </w:r>
            <w:r w:rsidRPr="00B4328A">
              <w:t>.</w:t>
            </w:r>
          </w:p>
          <w:p w14:paraId="1224D964" w14:textId="2E9D25AC" w:rsidR="00925ED8" w:rsidRPr="00B4328A" w:rsidRDefault="00925ED8" w:rsidP="008401E0">
            <w:pPr>
              <w:pStyle w:val="AASec1H3"/>
              <w:ind w:left="555" w:hanging="630"/>
            </w:pPr>
            <w:r w:rsidRPr="00B4328A">
              <w:tab/>
              <w:t xml:space="preserve">Dans le cas de </w:t>
            </w:r>
            <w:r w:rsidRPr="00B4328A">
              <w:rPr>
                <w:b/>
              </w:rPr>
              <w:t>prix fermes</w:t>
            </w:r>
            <w:r w:rsidRPr="00B4328A">
              <w:t xml:space="preserve">, les prix fournis par le Proposant seront des prix fixes pendant l’exécution du marché par le Proposant et ne seront sujets à aucune variation sous aucun motif. Une </w:t>
            </w:r>
            <w:r>
              <w:t>P</w:t>
            </w:r>
            <w:r w:rsidRPr="00B4328A">
              <w:t>roposition présentée avec un prix révisable sera considérée comme non conforme et sera écartée.</w:t>
            </w:r>
          </w:p>
          <w:p w14:paraId="2AB49477" w14:textId="1FF2546A" w:rsidR="00925ED8" w:rsidRDefault="00925ED8" w:rsidP="008401E0">
            <w:pPr>
              <w:pStyle w:val="AASec1H3"/>
              <w:ind w:left="555" w:hanging="630"/>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t xml:space="preserve">es </w:t>
            </w:r>
            <w:r w:rsidRPr="00B4328A">
              <w:t>éléments</w:t>
            </w:r>
            <w:r>
              <w:t xml:space="preserve"> tels que la main d’œuvre, les matériaux, le transport et l’équipement de l’Entrepreneur,</w:t>
            </w:r>
            <w:r w:rsidRPr="00B4328A">
              <w:t xml:space="preserve"> conformément aux procédures spécifiées dans l’annexe correspondante </w:t>
            </w:r>
            <w:r>
              <w:t>sur les Indices de Prix</w:t>
            </w:r>
            <w:r w:rsidRPr="00B4328A">
              <w:t xml:space="preserve">. Une </w:t>
            </w:r>
            <w:r>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7847385" w14:textId="7AD6DD3D" w:rsidR="00317D56" w:rsidRDefault="00925ED8" w:rsidP="008401E0">
            <w:pPr>
              <w:pStyle w:val="AASec1H3"/>
              <w:ind w:left="555" w:hanging="630"/>
              <w:rPr>
                <w:b/>
              </w:rPr>
            </w:pPr>
            <w:r w:rsidRPr="00B4328A">
              <w:tab/>
            </w:r>
            <w:r w:rsidR="006F1910">
              <w:t>Si indiqué à l</w:t>
            </w:r>
            <w:r w:rsidRPr="006F1910">
              <w:rPr>
                <w:bCs w:val="0"/>
              </w:rPr>
              <w:t>’article</w:t>
            </w:r>
            <w:r w:rsidRPr="007F4202">
              <w:rPr>
                <w:b/>
              </w:rPr>
              <w:t> 1.1 des IP</w:t>
            </w:r>
            <w:r w:rsidR="006F1910" w:rsidRPr="006F1910">
              <w:rPr>
                <w:bCs w:val="0"/>
              </w:rPr>
              <w:t xml:space="preserve">, </w:t>
            </w:r>
            <w:r w:rsidRPr="00B4328A">
              <w:t xml:space="preserve">l’appel à </w:t>
            </w:r>
            <w:r w:rsidR="006F1910">
              <w:t>P</w:t>
            </w:r>
            <w:r w:rsidRPr="00B4328A">
              <w:t xml:space="preserve">ropositions </w:t>
            </w:r>
            <w:r w:rsidR="006F1910">
              <w:t>est</w:t>
            </w:r>
            <w:r w:rsidRPr="00B4328A">
              <w:t xml:space="preserve"> lancé pour</w:t>
            </w:r>
            <w:r w:rsidR="006F1910">
              <w:t xml:space="preserve"> des lots individuels (marchés) </w:t>
            </w:r>
            <w:r w:rsidRPr="00B4328A">
              <w:t xml:space="preserve">ou pour un groupe de </w:t>
            </w:r>
            <w:r w:rsidR="006F1910">
              <w:t>lots</w:t>
            </w:r>
            <w:r w:rsidRPr="00B4328A">
              <w:t xml:space="preserve"> (</w:t>
            </w:r>
            <w:r w:rsidR="006F1910">
              <w:t>paquet</w:t>
            </w:r>
            <w:r w:rsidR="00317D56">
              <w:t xml:space="preserve"> avec lots multiples</w:t>
            </w:r>
            <w:r w:rsidRPr="00B4328A">
              <w:t xml:space="preserve">). Les Proposants désirant offrir une réduction de prix </w:t>
            </w:r>
            <w:r w:rsidR="00317D56">
              <w:t xml:space="preserve">(rabais) </w:t>
            </w:r>
            <w:r w:rsidRPr="00B4328A">
              <w:t xml:space="preserve">en cas d’attribution de plus d’un </w:t>
            </w:r>
            <w:r>
              <w:t>lot</w:t>
            </w:r>
            <w:r w:rsidRPr="00B4328A">
              <w:t xml:space="preserve"> spécifiera </w:t>
            </w:r>
            <w:r w:rsidR="00317D56">
              <w:t xml:space="preserve">dans leur Lettre de Proposition </w:t>
            </w:r>
            <w:r w:rsidRPr="00B4328A">
              <w:t xml:space="preserve">les réductions applicables à chaque </w:t>
            </w:r>
            <w:r w:rsidR="00317D56">
              <w:t xml:space="preserve">paquet, </w:t>
            </w:r>
            <w:r w:rsidRPr="00B4328A">
              <w:t xml:space="preserve">ou à chaque marché du </w:t>
            </w:r>
            <w:r w:rsidR="00317D56">
              <w:t>paquet et la manière selon laquelle les rabais seront appliqués</w:t>
            </w:r>
            <w:r w:rsidRPr="00B4328A">
              <w:t xml:space="preserve">. </w:t>
            </w:r>
            <w:r w:rsidRPr="00B4328A">
              <w:rPr>
                <w:b/>
              </w:rPr>
              <w:t>Cependant, les r</w:t>
            </w:r>
            <w:r w:rsidR="00317D56">
              <w:rPr>
                <w:b/>
              </w:rPr>
              <w:t>a</w:t>
            </w:r>
            <w:r w:rsidRPr="00B4328A">
              <w:rPr>
                <w:b/>
              </w:rPr>
              <w:t xml:space="preserve">bais conditionnels pour l’attribution de plus d’un </w:t>
            </w:r>
            <w:r>
              <w:rPr>
                <w:b/>
              </w:rPr>
              <w:t>marché</w:t>
            </w:r>
            <w:r w:rsidRPr="00B4328A">
              <w:rPr>
                <w:b/>
              </w:rPr>
              <w:t xml:space="preserve"> ne seront pas considérés aux fins de</w:t>
            </w:r>
            <w:r>
              <w:rPr>
                <w:b/>
              </w:rPr>
              <w:t xml:space="preserve"> l’évaluation des Propositions.</w:t>
            </w:r>
          </w:p>
          <w:p w14:paraId="13F179D7" w14:textId="66824837" w:rsidR="00925ED8" w:rsidRPr="00C74DED" w:rsidRDefault="00317D56" w:rsidP="00C74DED">
            <w:pPr>
              <w:pStyle w:val="AASec1H3"/>
              <w:ind w:left="555" w:hanging="630"/>
              <w:rPr>
                <w:b/>
              </w:rPr>
            </w:pPr>
            <w:r w:rsidRPr="00317D56">
              <w:t>Des P</w:t>
            </w:r>
            <w:r w:rsidR="00925ED8" w:rsidRPr="00317D56">
              <w:t>roposant</w:t>
            </w:r>
            <w:r w:rsidRPr="00317D56">
              <w:t>s</w:t>
            </w:r>
            <w:r w:rsidR="00925ED8" w:rsidRPr="00317D56">
              <w:t xml:space="preserve"> souhaitant offrir un éventuel rabais inconditionnel devra l’indiquer dans la Lettre de Proposition, ainsi que la manière dont le rabais s’appliquera.</w:t>
            </w:r>
          </w:p>
        </w:tc>
      </w:tr>
      <w:tr w:rsidR="00317D56" w:rsidRPr="00B4328A" w14:paraId="35E67285" w14:textId="77777777" w:rsidTr="00EA3F5F">
        <w:trPr>
          <w:gridAfter w:val="1"/>
          <w:wAfter w:w="23" w:type="dxa"/>
        </w:trPr>
        <w:tc>
          <w:tcPr>
            <w:tcW w:w="2552" w:type="dxa"/>
            <w:gridSpan w:val="3"/>
          </w:tcPr>
          <w:p w14:paraId="5529D4C6" w14:textId="20F7D4EB" w:rsidR="00317D56" w:rsidRPr="00B4328A" w:rsidRDefault="00317D56" w:rsidP="003C5783">
            <w:pPr>
              <w:pStyle w:val="AASec1H2"/>
              <w:numPr>
                <w:ilvl w:val="0"/>
                <w:numId w:val="93"/>
              </w:numPr>
            </w:pPr>
            <w:bookmarkStart w:id="252" w:name="_Toc87877412"/>
            <w:r>
              <w:t>Monnaies de la Proposition</w:t>
            </w:r>
            <w:bookmarkEnd w:id="252"/>
          </w:p>
        </w:tc>
        <w:tc>
          <w:tcPr>
            <w:tcW w:w="7456" w:type="dxa"/>
          </w:tcPr>
          <w:p w14:paraId="53C54C3D" w14:textId="1DD705A7" w:rsidR="00317D56" w:rsidRPr="00B4328A" w:rsidRDefault="00317D56" w:rsidP="008401E0">
            <w:pPr>
              <w:pStyle w:val="AASec1H3"/>
              <w:ind w:left="555" w:hanging="630"/>
            </w:pPr>
            <w:r w:rsidRPr="00B4328A">
              <w:tab/>
              <w:t>L</w:t>
            </w:r>
            <w:r>
              <w:t>a/</w:t>
            </w:r>
            <w:r w:rsidRPr="00B4328A">
              <w:t>es monnaie</w:t>
            </w:r>
            <w:r>
              <w:t>/</w:t>
            </w:r>
            <w:r w:rsidRPr="00B4328A">
              <w:t>s de la Proposition et les monnaies de règlement seront identiques</w:t>
            </w:r>
            <w:r>
              <w:t xml:space="preserve"> et doivent être telles que spécifiées dans </w:t>
            </w:r>
            <w:r w:rsidRPr="00B4328A">
              <w:t xml:space="preserve">les </w:t>
            </w:r>
            <w:r>
              <w:rPr>
                <w:b/>
              </w:rPr>
              <w:t>DPDP</w:t>
            </w:r>
            <w:r w:rsidRPr="00B4328A">
              <w:t>.</w:t>
            </w:r>
          </w:p>
          <w:p w14:paraId="40D491B4" w14:textId="3F2A7D45" w:rsidR="00317D56" w:rsidRPr="00C74DED" w:rsidRDefault="00317D56" w:rsidP="00C74DED">
            <w:pPr>
              <w:pStyle w:val="AASec1H3"/>
              <w:ind w:left="555" w:hanging="630"/>
              <w:rPr>
                <w:spacing w:val="-3"/>
              </w:rPr>
            </w:pPr>
            <w:r w:rsidRPr="00B4328A">
              <w:tab/>
            </w: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sidRPr="008401E0">
              <w:t>Activités</w:t>
            </w:r>
            <w:r w:rsidRPr="002E1920">
              <w:rPr>
                <w:spacing w:val="-3"/>
              </w:rPr>
              <w:t xml:space="preserve">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FE24E9" w:rsidRPr="00B4328A" w14:paraId="64A0ACBC" w14:textId="77777777" w:rsidTr="00EA3F5F">
        <w:trPr>
          <w:gridAfter w:val="1"/>
          <w:wAfter w:w="23" w:type="dxa"/>
        </w:trPr>
        <w:tc>
          <w:tcPr>
            <w:tcW w:w="2552" w:type="dxa"/>
            <w:gridSpan w:val="3"/>
          </w:tcPr>
          <w:p w14:paraId="145B3136" w14:textId="71788759" w:rsidR="00FE24E9" w:rsidRPr="00B4328A" w:rsidRDefault="00FE24E9" w:rsidP="003C5783">
            <w:pPr>
              <w:pStyle w:val="AASec1H2"/>
              <w:numPr>
                <w:ilvl w:val="0"/>
                <w:numId w:val="93"/>
              </w:numPr>
            </w:pPr>
            <w:bookmarkStart w:id="253" w:name="_Toc87877413"/>
            <w:r>
              <w:t>Garantie de Proposition</w:t>
            </w:r>
            <w:bookmarkEnd w:id="253"/>
          </w:p>
        </w:tc>
        <w:tc>
          <w:tcPr>
            <w:tcW w:w="7456" w:type="dxa"/>
          </w:tcPr>
          <w:p w14:paraId="035CC340" w14:textId="3A7516A2" w:rsidR="00FE24E9" w:rsidRPr="006A54CD" w:rsidRDefault="00FE24E9" w:rsidP="008401E0">
            <w:pPr>
              <w:pStyle w:val="AASec1H3"/>
              <w:ind w:left="555" w:hanging="630"/>
            </w:pPr>
            <w:r w:rsidRPr="006A54CD">
              <w:tab/>
              <w:t xml:space="preserve">Le Proposant </w:t>
            </w:r>
            <w:r>
              <w:t xml:space="preserve">doit </w:t>
            </w:r>
            <w:r w:rsidRPr="006A54CD">
              <w:t xml:space="preserve">fournir l’original d’une Garantie de Proposition ou d’une Déclaration de Garantie de Proposition, qui fera partie intégrante de sa Proposition, comme requis dans les </w:t>
            </w:r>
            <w:r w:rsidRPr="006A54CD">
              <w:rPr>
                <w:b/>
                <w:bCs w:val="0"/>
              </w:rPr>
              <w:t>DPDP</w:t>
            </w:r>
            <w:r w:rsidRPr="006A54CD">
              <w:t xml:space="preserve">, sous une forme originale et, dans le cas d’une garantie de Proposition, dans le montant et la monnaie spécifiées dans les </w:t>
            </w:r>
            <w:r w:rsidRPr="006A54CD">
              <w:rPr>
                <w:b/>
              </w:rPr>
              <w:t>DPDP</w:t>
            </w:r>
            <w:r w:rsidRPr="006A54CD">
              <w:t>.</w:t>
            </w:r>
          </w:p>
          <w:p w14:paraId="18BB258D" w14:textId="27AD3272" w:rsidR="00FE24E9" w:rsidRPr="006A54CD" w:rsidRDefault="00FE24E9" w:rsidP="008401E0">
            <w:pPr>
              <w:pStyle w:val="AASec1H3"/>
              <w:ind w:left="555" w:hanging="630"/>
              <w:rPr>
                <w:spacing w:val="-3"/>
              </w:rPr>
            </w:pPr>
            <w:r w:rsidRPr="006A54CD">
              <w:tab/>
              <w:t>La Déclaration de Garantie de Proposition se présentera selon le modèle figurant à la Section IV, Formulaires de Proposition.</w:t>
            </w:r>
          </w:p>
          <w:p w14:paraId="5E9C47A5" w14:textId="4D4D406B" w:rsidR="00FE24E9" w:rsidRPr="006A54CD" w:rsidRDefault="00FE24E9" w:rsidP="008401E0">
            <w:pPr>
              <w:pStyle w:val="AASec1H3"/>
              <w:ind w:left="555" w:hanging="630"/>
            </w:pPr>
            <w:r w:rsidRPr="006A54CD">
              <w:tab/>
              <w:t>Si une Garantie de Proposition est exigée en application de l’article </w:t>
            </w:r>
            <w:r w:rsidRPr="006A54CD">
              <w:rPr>
                <w:b/>
                <w:bCs w:val="0"/>
              </w:rPr>
              <w:t>19.1 des IP</w:t>
            </w:r>
            <w:r w:rsidRPr="006A54CD">
              <w:t>, elle sera une garantie sur première demande sous l’une des formes ci- après, au choix du Proposant :</w:t>
            </w:r>
          </w:p>
          <w:p w14:paraId="2C757257" w14:textId="77777777" w:rsidR="00FE24E9" w:rsidRPr="006A54CD" w:rsidRDefault="00FE24E9" w:rsidP="003C5783">
            <w:pPr>
              <w:numPr>
                <w:ilvl w:val="0"/>
                <w:numId w:val="127"/>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30B02E93" w14:textId="77777777" w:rsidR="00FE24E9" w:rsidRPr="006A54CD" w:rsidRDefault="00FE24E9" w:rsidP="003C5783">
            <w:pPr>
              <w:numPr>
                <w:ilvl w:val="0"/>
                <w:numId w:val="127"/>
              </w:numPr>
              <w:spacing w:before="60" w:after="60"/>
              <w:ind w:left="1122" w:right="43" w:hanging="540"/>
              <w:jc w:val="both"/>
              <w:rPr>
                <w:sz w:val="24"/>
                <w:szCs w:val="24"/>
              </w:rPr>
            </w:pPr>
            <w:r w:rsidRPr="006A54CD">
              <w:rPr>
                <w:sz w:val="24"/>
                <w:szCs w:val="24"/>
              </w:rPr>
              <w:t xml:space="preserve">un crédit documentaire irrévocable ; </w:t>
            </w:r>
          </w:p>
          <w:p w14:paraId="71F7955E" w14:textId="77777777" w:rsidR="00FE24E9" w:rsidRPr="006A54CD" w:rsidRDefault="00FE24E9" w:rsidP="003C5783">
            <w:pPr>
              <w:numPr>
                <w:ilvl w:val="0"/>
                <w:numId w:val="127"/>
              </w:numPr>
              <w:spacing w:before="60" w:after="60"/>
              <w:ind w:left="1122" w:right="43" w:hanging="540"/>
              <w:jc w:val="both"/>
              <w:rPr>
                <w:sz w:val="24"/>
                <w:szCs w:val="24"/>
              </w:rPr>
            </w:pPr>
            <w:r w:rsidRPr="006A54CD">
              <w:rPr>
                <w:sz w:val="24"/>
                <w:szCs w:val="24"/>
              </w:rPr>
              <w:t>un chèque de banque ou un chèque certifié ; ou</w:t>
            </w:r>
          </w:p>
          <w:p w14:paraId="422A1A6E" w14:textId="77777777" w:rsidR="00FE24E9" w:rsidRPr="006A54CD" w:rsidRDefault="00FE24E9" w:rsidP="003C5783">
            <w:pPr>
              <w:numPr>
                <w:ilvl w:val="0"/>
                <w:numId w:val="127"/>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444BB5C" w14:textId="77777777" w:rsidR="00FE24E9" w:rsidRPr="006A54CD" w:rsidRDefault="00FE24E9" w:rsidP="00FE24E9">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3BD4AA9D" w14:textId="2587296F" w:rsidR="00FE24E9" w:rsidRPr="006A54CD" w:rsidRDefault="00FE24E9" w:rsidP="008401E0">
            <w:pPr>
              <w:pStyle w:val="AASec1H3"/>
              <w:ind w:left="555" w:hanging="630"/>
            </w:pPr>
            <w:r w:rsidRPr="006A54CD">
              <w:tab/>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FE24E9">
              <w:rPr>
                <w:b/>
                <w:bCs w:val="0"/>
              </w:rPr>
              <w:t>33.</w:t>
            </w:r>
            <w:r w:rsidRPr="006A54CD">
              <w:rPr>
                <w:b/>
                <w:bCs w:val="0"/>
              </w:rPr>
              <w:t>2 des IP</w:t>
            </w:r>
            <w:r w:rsidRPr="006A54CD">
              <w:t>.</w:t>
            </w:r>
          </w:p>
          <w:p w14:paraId="68A21BFB" w14:textId="13A5B806" w:rsidR="00FE24E9" w:rsidRPr="006A54CD" w:rsidRDefault="00FE24E9" w:rsidP="008401E0">
            <w:pPr>
              <w:pStyle w:val="AASec1H3"/>
              <w:ind w:left="555" w:hanging="630"/>
            </w:pPr>
            <w:r w:rsidRPr="006A54CD">
              <w:tab/>
              <w:t>Si une Garantie de Proposition ou une Déclaration de Garantie de Proposition est requise en application de l’article </w:t>
            </w:r>
            <w:r w:rsidRPr="00FE24E9">
              <w:rPr>
                <w:b/>
                <w:bCs w:val="0"/>
              </w:rPr>
              <w:t>32</w:t>
            </w:r>
            <w:r w:rsidRPr="006A54CD">
              <w:rPr>
                <w:b/>
                <w:bCs w:val="0"/>
              </w:rPr>
              <w:t>.1 des IP</w:t>
            </w:r>
            <w:r w:rsidRPr="006A54CD">
              <w:t xml:space="preserve">, toute Proposition non accompagnée d’une Garantie de proposition ou d’une Déclaration de Garantie de Proposition conforme pour l’essentiel sera écartée par le Maître d’Ouvrage comme étant non conforme. </w:t>
            </w:r>
          </w:p>
          <w:p w14:paraId="2E1848F2" w14:textId="7EE4BF8F" w:rsidR="00FE24E9" w:rsidRPr="006A54CD" w:rsidRDefault="00FE24E9" w:rsidP="008401E0">
            <w:pPr>
              <w:pStyle w:val="AASec1H3"/>
              <w:ind w:left="555" w:hanging="630"/>
            </w:pPr>
            <w:r w:rsidRPr="006A54CD">
              <w:tab/>
              <w:t xml:space="preserve">Si une Garantie de Proposition est spécifiée conformément à l’article </w:t>
            </w:r>
            <w:r w:rsidRPr="00FE24E9">
              <w:rPr>
                <w:b/>
                <w:bCs w:val="0"/>
              </w:rPr>
              <w:t>32</w:t>
            </w:r>
            <w:r w:rsidRPr="006A54CD">
              <w:rPr>
                <w:b/>
                <w:bCs w:val="0"/>
              </w:rPr>
              <w:t>.1 des IP</w:t>
            </w:r>
            <w:r w:rsidRPr="006A54CD">
              <w:t xml:space="preserve">, la Garantie de Proposition des Proposants doit être renvoyée aussi rapidement que possible une fois que le proposant retenu a signé le Marché, a fourni la Garantie de Bonne Exécution requise, et, si exigée dans le </w:t>
            </w:r>
            <w:r w:rsidRPr="006A54CD">
              <w:rPr>
                <w:b/>
                <w:bCs w:val="0"/>
              </w:rPr>
              <w:t>DPDP</w:t>
            </w:r>
            <w:r w:rsidRPr="006A54CD">
              <w:t>, la Garantie de Performance Environnementale et Sociale (ES).</w:t>
            </w:r>
          </w:p>
          <w:p w14:paraId="74B340CE" w14:textId="207335D4" w:rsidR="00FE24E9" w:rsidRPr="006A54CD" w:rsidRDefault="00FE24E9" w:rsidP="008401E0">
            <w:pPr>
              <w:pStyle w:val="AASec1H3"/>
              <w:ind w:left="555" w:hanging="630"/>
            </w:pPr>
            <w:r w:rsidRPr="006A54CD">
              <w:tab/>
              <w:t>La Garantie de Proposition peut être saisie ou la Déclaration de Garantie de la Proposition exécutée :</w:t>
            </w:r>
          </w:p>
          <w:p w14:paraId="1BCA1753" w14:textId="77777777" w:rsidR="00FE24E9" w:rsidRPr="006A54CD" w:rsidRDefault="00FE24E9" w:rsidP="003C5783">
            <w:pPr>
              <w:pStyle w:val="BodyTextIndent"/>
              <w:numPr>
                <w:ilvl w:val="0"/>
                <w:numId w:val="125"/>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32ED81A0" w14:textId="77777777" w:rsidR="00FE24E9" w:rsidRPr="006A54CD" w:rsidRDefault="00FE24E9" w:rsidP="003C5783">
            <w:pPr>
              <w:pStyle w:val="BodyTextIndent"/>
              <w:numPr>
                <w:ilvl w:val="0"/>
                <w:numId w:val="125"/>
              </w:numPr>
              <w:tabs>
                <w:tab w:val="left" w:pos="720"/>
              </w:tabs>
              <w:spacing w:before="60" w:after="60"/>
              <w:ind w:left="1080"/>
              <w:rPr>
                <w:szCs w:val="24"/>
                <w:lang w:val="fr-FR"/>
              </w:rPr>
            </w:pPr>
            <w:r w:rsidRPr="006A54CD">
              <w:rPr>
                <w:szCs w:val="24"/>
                <w:lang w:val="fr-FR"/>
              </w:rPr>
              <w:t xml:space="preserve"> s’agissant du Proposant retenu, si ce dernier :</w:t>
            </w:r>
          </w:p>
          <w:p w14:paraId="5C92B2FC" w14:textId="14814C25" w:rsidR="00FE24E9" w:rsidRPr="006A54CD" w:rsidRDefault="00FE24E9" w:rsidP="003C5783">
            <w:pPr>
              <w:numPr>
                <w:ilvl w:val="0"/>
                <w:numId w:val="126"/>
              </w:numPr>
              <w:spacing w:before="60" w:after="60"/>
              <w:ind w:left="1366" w:hanging="286"/>
              <w:jc w:val="both"/>
              <w:rPr>
                <w:sz w:val="24"/>
                <w:szCs w:val="24"/>
              </w:rPr>
            </w:pPr>
            <w:r w:rsidRPr="006A54CD">
              <w:rPr>
                <w:sz w:val="24"/>
                <w:szCs w:val="24"/>
              </w:rPr>
              <w:t>manque à son obligation de signer le Marché en application de l’article </w:t>
            </w:r>
            <w:r w:rsidRPr="00FE24E9">
              <w:rPr>
                <w:b/>
                <w:bCs/>
                <w:sz w:val="24"/>
                <w:szCs w:val="24"/>
              </w:rPr>
              <w:t>64</w:t>
            </w:r>
            <w:r w:rsidRPr="006A54CD">
              <w:rPr>
                <w:b/>
                <w:bCs/>
                <w:sz w:val="24"/>
                <w:szCs w:val="24"/>
              </w:rPr>
              <w:t xml:space="preserve"> des IP</w:t>
            </w:r>
            <w:r w:rsidRPr="006A54CD">
              <w:rPr>
                <w:sz w:val="24"/>
                <w:szCs w:val="24"/>
              </w:rPr>
              <w:t> ; ou</w:t>
            </w:r>
          </w:p>
          <w:p w14:paraId="02E961EA" w14:textId="6780FB8E" w:rsidR="00FE24E9" w:rsidRPr="006A54CD" w:rsidRDefault="00FE24E9" w:rsidP="003C5783">
            <w:pPr>
              <w:numPr>
                <w:ilvl w:val="0"/>
                <w:numId w:val="126"/>
              </w:numPr>
              <w:spacing w:before="60" w:after="60"/>
              <w:ind w:left="1366" w:hanging="286"/>
              <w:jc w:val="both"/>
              <w:rPr>
                <w:sz w:val="24"/>
                <w:szCs w:val="24"/>
              </w:rPr>
            </w:pPr>
            <w:r w:rsidRPr="006A54CD">
              <w:rPr>
                <w:sz w:val="24"/>
                <w:szCs w:val="24"/>
              </w:rPr>
              <w:t xml:space="preserve">manque à son obligation de fournir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et si </w:t>
            </w:r>
            <w:r w:rsidRPr="006A54CD">
              <w:rPr>
                <w:sz w:val="24"/>
                <w:szCs w:val="24"/>
              </w:rPr>
              <w:t xml:space="preserve"> exigée dans le </w:t>
            </w:r>
            <w:r w:rsidRPr="006A54CD">
              <w:rPr>
                <w:b/>
                <w:bCs/>
                <w:sz w:val="24"/>
                <w:szCs w:val="24"/>
              </w:rPr>
              <w:t>DPDP</w:t>
            </w:r>
            <w:r w:rsidRPr="006A54CD">
              <w:rPr>
                <w:sz w:val="24"/>
                <w:szCs w:val="24"/>
              </w:rPr>
              <w:t>, la Garantie de Performance Environnementale et Sociale (ES)</w:t>
            </w:r>
            <w:r>
              <w:rPr>
                <w:sz w:val="24"/>
                <w:szCs w:val="24"/>
              </w:rPr>
              <w:t xml:space="preserve">, </w:t>
            </w:r>
            <w:r w:rsidRPr="006A54CD">
              <w:rPr>
                <w:sz w:val="24"/>
                <w:szCs w:val="24"/>
              </w:rPr>
              <w:t>en application de l’article </w:t>
            </w:r>
            <w:r>
              <w:rPr>
                <w:b/>
                <w:bCs/>
                <w:sz w:val="24"/>
                <w:szCs w:val="24"/>
              </w:rPr>
              <w:t>65</w:t>
            </w:r>
            <w:r w:rsidRPr="006A54CD">
              <w:rPr>
                <w:b/>
                <w:bCs/>
                <w:sz w:val="24"/>
                <w:szCs w:val="24"/>
              </w:rPr>
              <w:t xml:space="preserve"> des IP</w:t>
            </w:r>
            <w:r w:rsidRPr="006A54CD">
              <w:rPr>
                <w:sz w:val="24"/>
                <w:szCs w:val="24"/>
              </w:rPr>
              <w:t>.</w:t>
            </w:r>
          </w:p>
          <w:p w14:paraId="4E5E04DB" w14:textId="6F0856EB" w:rsidR="00FE24E9" w:rsidRPr="006A54CD" w:rsidRDefault="00FE24E9" w:rsidP="008401E0">
            <w:pPr>
              <w:pStyle w:val="AASec1H3"/>
              <w:ind w:left="555" w:hanging="630"/>
              <w:rPr>
                <w:i/>
              </w:rPr>
            </w:pPr>
            <w:r w:rsidRPr="006A54CD">
              <w:tab/>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rPr>
              <w:t>4.1 des IP</w:t>
            </w:r>
            <w:r w:rsidRPr="006A54CD">
              <w:rPr>
                <w:i/>
              </w:rPr>
              <w:t>.</w:t>
            </w:r>
          </w:p>
          <w:p w14:paraId="07ED1DE8" w14:textId="7FAE6FCD" w:rsidR="00FE24E9" w:rsidRPr="006A54CD" w:rsidRDefault="00FE24E9" w:rsidP="00417026">
            <w:pPr>
              <w:pStyle w:val="AASec1H3"/>
              <w:ind w:left="555" w:hanging="630"/>
            </w:pPr>
            <w:r w:rsidRPr="006A54CD">
              <w:t xml:space="preserve">Si une Garantie de Proposition n’est pas exigée dans les </w:t>
            </w:r>
            <w:r w:rsidRPr="006A54CD">
              <w:rPr>
                <w:b/>
              </w:rPr>
              <w:t>DPDP</w:t>
            </w:r>
            <w:r w:rsidRPr="006A54CD">
              <w:t xml:space="preserve"> et :</w:t>
            </w:r>
          </w:p>
          <w:p w14:paraId="2EA0F751" w14:textId="77777777" w:rsidR="00FE24E9" w:rsidRPr="006A54CD" w:rsidRDefault="00FE24E9" w:rsidP="00FE24E9">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 ou bien</w:t>
            </w:r>
          </w:p>
          <w:p w14:paraId="703CB471" w14:textId="77777777" w:rsidR="00FE24E9" w:rsidRPr="006A54CD" w:rsidRDefault="00FE24E9" w:rsidP="00FE24E9">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63E340F8" w14:textId="5E83D207" w:rsidR="00FE24E9" w:rsidRPr="006A54CD" w:rsidRDefault="00FE24E9" w:rsidP="003C5783">
            <w:pPr>
              <w:pStyle w:val="ListParagraph"/>
              <w:numPr>
                <w:ilvl w:val="0"/>
                <w:numId w:val="128"/>
              </w:numPr>
              <w:tabs>
                <w:tab w:val="left" w:pos="720"/>
                <w:tab w:val="left" w:pos="3102"/>
              </w:tabs>
              <w:spacing w:before="60" w:after="60"/>
              <w:jc w:val="both"/>
              <w:rPr>
                <w:sz w:val="24"/>
                <w:szCs w:val="24"/>
              </w:rPr>
            </w:pPr>
            <w:r w:rsidRPr="006A54CD">
              <w:rPr>
                <w:sz w:val="24"/>
                <w:szCs w:val="24"/>
              </w:rPr>
              <w:t>signer le Marché conformément à l’article </w:t>
            </w:r>
            <w:r w:rsidR="003A667B" w:rsidRPr="003A667B">
              <w:rPr>
                <w:b/>
                <w:bCs/>
                <w:sz w:val="24"/>
                <w:szCs w:val="24"/>
              </w:rPr>
              <w:t>64</w:t>
            </w:r>
            <w:r w:rsidRPr="006A54CD">
              <w:rPr>
                <w:b/>
                <w:bCs/>
                <w:sz w:val="24"/>
                <w:szCs w:val="24"/>
              </w:rPr>
              <w:t xml:space="preserve"> des IP</w:t>
            </w:r>
            <w:r w:rsidRPr="006A54CD">
              <w:rPr>
                <w:sz w:val="24"/>
                <w:szCs w:val="24"/>
              </w:rPr>
              <w:t xml:space="preserve">, ou </w:t>
            </w:r>
          </w:p>
          <w:p w14:paraId="204055EB" w14:textId="55F33699" w:rsidR="00FE24E9" w:rsidRPr="006A54CD" w:rsidRDefault="00FE24E9" w:rsidP="003C5783">
            <w:pPr>
              <w:pStyle w:val="ListParagraph"/>
              <w:numPr>
                <w:ilvl w:val="0"/>
                <w:numId w:val="128"/>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3A667B">
              <w:rPr>
                <w:b/>
                <w:bCs/>
                <w:sz w:val="24"/>
                <w:szCs w:val="24"/>
              </w:rPr>
              <w:t>65</w:t>
            </w:r>
            <w:r w:rsidRPr="006A54CD">
              <w:rPr>
                <w:b/>
                <w:bCs/>
                <w:sz w:val="24"/>
                <w:szCs w:val="24"/>
              </w:rPr>
              <w:t xml:space="preserve"> des IP</w:t>
            </w:r>
            <w:r w:rsidRPr="006A54CD">
              <w:rPr>
                <w:sz w:val="24"/>
                <w:szCs w:val="24"/>
              </w:rPr>
              <w:t>,</w:t>
            </w:r>
          </w:p>
          <w:p w14:paraId="097B921A" w14:textId="47AA256C" w:rsidR="00FE24E9" w:rsidRDefault="00FE24E9" w:rsidP="00FE24E9">
            <w:pPr>
              <w:tabs>
                <w:tab w:val="left" w:pos="702"/>
              </w:tabs>
              <w:spacing w:before="60" w:after="60"/>
              <w:ind w:left="576" w:hanging="576"/>
              <w:jc w:val="both"/>
              <w:rPr>
                <w:spacing w:val="-3"/>
                <w:sz w:val="24"/>
                <w:szCs w:val="24"/>
              </w:rPr>
            </w:pPr>
            <w:r w:rsidRPr="006A54CD">
              <w:rPr>
                <w:sz w:val="24"/>
                <w:szCs w:val="24"/>
              </w:rPr>
              <w:tab/>
              <w:t>le Maître d’Ouvrage pourra</w:t>
            </w:r>
            <w:r w:rsidR="003A667B">
              <w:rPr>
                <w:sz w:val="24"/>
                <w:szCs w:val="24"/>
              </w:rPr>
              <w:t xml:space="preserve">, si indiqué dans les </w:t>
            </w:r>
            <w:r w:rsidR="003A667B" w:rsidRPr="003A667B">
              <w:rPr>
                <w:b/>
                <w:bCs/>
                <w:sz w:val="24"/>
                <w:szCs w:val="24"/>
              </w:rPr>
              <w:t>DPDP</w:t>
            </w:r>
            <w:r w:rsidR="003A667B">
              <w:rPr>
                <w:sz w:val="24"/>
                <w:szCs w:val="24"/>
              </w:rPr>
              <w:t>,</w:t>
            </w:r>
            <w:r w:rsidRPr="006A54CD">
              <w:rPr>
                <w:sz w:val="24"/>
                <w:szCs w:val="24"/>
              </w:rPr>
              <w:t xml:space="preserve"> disqualifier le Proposant de toute attribution de marché par le Maître d’Ouvrage pour la période de temps stipulée dans les </w:t>
            </w:r>
            <w:r w:rsidRPr="006A54CD">
              <w:rPr>
                <w:b/>
                <w:sz w:val="24"/>
                <w:szCs w:val="24"/>
              </w:rPr>
              <w:t>DPDP</w:t>
            </w:r>
            <w:r w:rsidRPr="006A54CD">
              <w:rPr>
                <w:i/>
                <w:sz w:val="24"/>
                <w:szCs w:val="24"/>
              </w:rPr>
              <w:t>.</w:t>
            </w:r>
          </w:p>
        </w:tc>
      </w:tr>
      <w:tr w:rsidR="003A667B" w:rsidRPr="00B4328A" w14:paraId="1599E441" w14:textId="77777777" w:rsidTr="00EA3F5F">
        <w:trPr>
          <w:gridAfter w:val="1"/>
          <w:wAfter w:w="23" w:type="dxa"/>
        </w:trPr>
        <w:tc>
          <w:tcPr>
            <w:tcW w:w="2552" w:type="dxa"/>
            <w:gridSpan w:val="3"/>
          </w:tcPr>
          <w:p w14:paraId="0B4FF893" w14:textId="18B2BACF" w:rsidR="003A667B" w:rsidRPr="00B4328A" w:rsidRDefault="003A667B" w:rsidP="003C5783">
            <w:pPr>
              <w:pStyle w:val="AASec1H2"/>
              <w:numPr>
                <w:ilvl w:val="0"/>
                <w:numId w:val="93"/>
              </w:numPr>
            </w:pPr>
            <w:bookmarkStart w:id="254" w:name="_Toc87877414"/>
            <w:r>
              <w:t>Période de Validité des Propositions</w:t>
            </w:r>
            <w:bookmarkEnd w:id="254"/>
          </w:p>
        </w:tc>
        <w:tc>
          <w:tcPr>
            <w:tcW w:w="7456" w:type="dxa"/>
          </w:tcPr>
          <w:p w14:paraId="3CE41341" w14:textId="2C2332E9" w:rsidR="003A667B" w:rsidRPr="00B4328A" w:rsidRDefault="003A667B" w:rsidP="00417026">
            <w:pPr>
              <w:pStyle w:val="AASec1H3"/>
              <w:ind w:left="555" w:hanging="630"/>
            </w:pPr>
            <w:r w:rsidRPr="00B4328A">
              <w:rPr>
                <w:spacing w:val="-3"/>
              </w:rPr>
              <w:tab/>
            </w:r>
            <w:r w:rsidRPr="00B4328A">
              <w:t xml:space="preserve">Les Propositions demeureront valables </w:t>
            </w:r>
            <w:r>
              <w:t xml:space="preserve">jusqu’à la date </w:t>
            </w:r>
            <w:r w:rsidRPr="00B4328A">
              <w:t xml:space="preserve">stipulée </w:t>
            </w:r>
            <w:r>
              <w:t xml:space="preserve">dans les </w:t>
            </w:r>
            <w:r>
              <w:rPr>
                <w:b/>
              </w:rPr>
              <w:t xml:space="preserve">DPDP </w:t>
            </w:r>
            <w:r w:rsidRPr="0087056C">
              <w:rPr>
                <w:bCs w:val="0"/>
              </w:rPr>
              <w:t>ou</w:t>
            </w:r>
            <w:r>
              <w:t xml:space="preserve"> toute date prorogée si modifiée par le Maître d’Ouvrage selon l’article </w:t>
            </w:r>
            <w:r w:rsidRPr="0087056C">
              <w:rPr>
                <w:b/>
                <w:bCs w:val="0"/>
              </w:rPr>
              <w:t>8 des IP</w:t>
            </w:r>
            <w:r>
              <w:t>.</w:t>
            </w:r>
            <w:r w:rsidRPr="0087056C">
              <w:t xml:space="preserve"> </w:t>
            </w:r>
            <w:r>
              <w:t xml:space="preserve"> </w:t>
            </w:r>
            <w:r w:rsidRPr="00B4328A">
              <w:t xml:space="preserve">Une </w:t>
            </w:r>
            <w:r>
              <w:t>P</w:t>
            </w:r>
            <w:r w:rsidRPr="00B4328A">
              <w:t xml:space="preserve">roposition </w:t>
            </w:r>
            <w:r>
              <w:t xml:space="preserve">qui n’est pas </w:t>
            </w:r>
            <w:r w:rsidRPr="00B4328A">
              <w:t xml:space="preserve">valide </w:t>
            </w:r>
            <w:r>
              <w:t xml:space="preserve">jusqu’à la date spécifiée dans les </w:t>
            </w:r>
            <w:r w:rsidRPr="0092535F">
              <w:rPr>
                <w:b/>
                <w:bCs w:val="0"/>
              </w:rPr>
              <w:t>DPDP</w:t>
            </w:r>
            <w:r w:rsidRPr="0092535F">
              <w:t>,</w:t>
            </w:r>
            <w:r>
              <w:rPr>
                <w:b/>
                <w:bCs w:val="0"/>
              </w:rPr>
              <w:t xml:space="preserve"> </w:t>
            </w:r>
            <w:r w:rsidRPr="0092535F">
              <w:t>ou toute autre date étendue par le Maître d’Ouvrage</w:t>
            </w:r>
            <w:r>
              <w:rPr>
                <w:b/>
                <w:bCs w:val="0"/>
              </w:rPr>
              <w:t xml:space="preserve"> </w:t>
            </w:r>
            <w:r>
              <w:t xml:space="preserve">conformément à l’article 8 des IP, </w:t>
            </w:r>
            <w:r w:rsidRPr="00B4328A">
              <w:t xml:space="preserve">sera écartée par le Maître </w:t>
            </w:r>
            <w:r>
              <w:t>d’</w:t>
            </w:r>
            <w:r w:rsidRPr="00B4328A">
              <w:t>Ouvrage comme non conforme.</w:t>
            </w:r>
          </w:p>
          <w:p w14:paraId="14C381E7" w14:textId="00280EBC" w:rsidR="003A667B" w:rsidRPr="00B4328A" w:rsidRDefault="003A667B" w:rsidP="00417026">
            <w:pPr>
              <w:pStyle w:val="AASec1H3"/>
              <w:ind w:left="555" w:hanging="630"/>
            </w:pPr>
            <w:r w:rsidRPr="00B4328A">
              <w:tab/>
            </w:r>
            <w:r w:rsidRPr="00B4328A">
              <w:rPr>
                <w:spacing w:val="-4"/>
              </w:rPr>
              <w:t>E</w:t>
            </w:r>
            <w:r w:rsidRPr="00B4328A">
              <w:t xml:space="preserve">xceptionnellement, avant l’expiration de la période de validité des propositions, le Maître </w:t>
            </w:r>
            <w:r>
              <w:t>d’</w:t>
            </w:r>
            <w:r w:rsidRPr="00B4328A">
              <w:t>Ouvrage peut demander aux Proposants de prolonger l</w:t>
            </w:r>
            <w:r>
              <w:t xml:space="preserve">a date </w:t>
            </w:r>
            <w:r w:rsidRPr="00B4328A">
              <w:t xml:space="preserve">de validité </w:t>
            </w:r>
            <w:r>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t xml:space="preserve">Sous réserves des dispositions de l’article </w:t>
            </w:r>
            <w:r>
              <w:rPr>
                <w:b/>
                <w:bCs w:val="0"/>
              </w:rPr>
              <w:t>33</w:t>
            </w:r>
            <w:r w:rsidRPr="00A84E05">
              <w:rPr>
                <w:b/>
                <w:bCs w:val="0"/>
              </w:rPr>
              <w:t>.3 des IP</w:t>
            </w:r>
            <w:r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 autant qu’il sera nécessair</w:t>
            </w:r>
            <w:r>
              <w:t xml:space="preserve">e en conformité avec </w:t>
            </w:r>
            <w:r w:rsidRPr="006C0101">
              <w:t>l’article </w:t>
            </w:r>
            <w:r>
              <w:rPr>
                <w:b/>
                <w:bCs w:val="0"/>
              </w:rPr>
              <w:t>32</w:t>
            </w:r>
            <w:r w:rsidRPr="00A84E05">
              <w:rPr>
                <w:b/>
                <w:bCs w:val="0"/>
              </w:rPr>
              <w:t>.4 des IP</w:t>
            </w:r>
            <w:r w:rsidRPr="00B4328A">
              <w:t>.</w:t>
            </w:r>
          </w:p>
          <w:p w14:paraId="15FFE8FD" w14:textId="10394566" w:rsidR="003A667B" w:rsidRDefault="003A667B" w:rsidP="00417026">
            <w:pPr>
              <w:pStyle w:val="AASec1H3"/>
              <w:ind w:left="555" w:hanging="630"/>
              <w:rPr>
                <w:spacing w:val="-3"/>
              </w:rPr>
            </w:pPr>
            <w:r w:rsidRPr="00B4328A">
              <w:tab/>
              <w:t>Dans le cas d’un marché à prix ferme, si l’attribution est retardée de plus de cinquante-six (56) jours au-delà du délai initial de validité de la Proposition</w:t>
            </w:r>
            <w:r>
              <w:t xml:space="preserve"> selon l’article </w:t>
            </w:r>
            <w:r w:rsidR="000A2462" w:rsidRPr="000A2462">
              <w:rPr>
                <w:b/>
                <w:bCs w:val="0"/>
              </w:rPr>
              <w:t>33</w:t>
            </w:r>
            <w:r w:rsidRPr="00FD12DC">
              <w:rPr>
                <w:b/>
                <w:bCs w:val="0"/>
              </w:rPr>
              <w:t>.1 des IP</w:t>
            </w:r>
            <w:r w:rsidRPr="00B4328A">
              <w:t xml:space="preserve">, le prix du Marché sera actualisé comme indiqué aux </w:t>
            </w:r>
            <w:r>
              <w:rPr>
                <w:b/>
              </w:rPr>
              <w:t>DPDP</w:t>
            </w:r>
            <w:r w:rsidRPr="00B4328A">
              <w:t>. Les Propositions seront évaluées sur la base du Montant de la Proposition sans prendre en considération l’actualisation susmentionnée.</w:t>
            </w:r>
          </w:p>
        </w:tc>
      </w:tr>
      <w:tr w:rsidR="003A667B" w:rsidRPr="00B4328A" w14:paraId="27F822D3" w14:textId="77777777" w:rsidTr="00EA3F5F">
        <w:trPr>
          <w:gridAfter w:val="1"/>
          <w:wAfter w:w="23" w:type="dxa"/>
        </w:trPr>
        <w:tc>
          <w:tcPr>
            <w:tcW w:w="2552" w:type="dxa"/>
            <w:gridSpan w:val="3"/>
          </w:tcPr>
          <w:p w14:paraId="09E68C3E" w14:textId="4C1E45E1" w:rsidR="003A667B" w:rsidRPr="00B4328A" w:rsidRDefault="000A2462" w:rsidP="003C5783">
            <w:pPr>
              <w:pStyle w:val="AASec1H2"/>
              <w:numPr>
                <w:ilvl w:val="0"/>
                <w:numId w:val="93"/>
              </w:numPr>
            </w:pPr>
            <w:bookmarkStart w:id="255" w:name="_Toc87877415"/>
            <w:r>
              <w:t>Forme et Signature de la Proposition Technique et Financière de Deuxième Etape</w:t>
            </w:r>
            <w:bookmarkEnd w:id="255"/>
            <w:r>
              <w:t xml:space="preserve">  </w:t>
            </w:r>
          </w:p>
        </w:tc>
        <w:tc>
          <w:tcPr>
            <w:tcW w:w="7456" w:type="dxa"/>
          </w:tcPr>
          <w:p w14:paraId="782DC58F" w14:textId="735147B8" w:rsidR="000A2462" w:rsidRPr="000A2462" w:rsidRDefault="000A2462" w:rsidP="00C74DED">
            <w:pPr>
              <w:pStyle w:val="AASec1H3"/>
              <w:ind w:left="555" w:hanging="630"/>
            </w:pPr>
            <w:r w:rsidRPr="000A2462">
              <w:t>Le Proposant doit préparer un original et le nombre d’exemplaires de la Proposition spécifiés dans le</w:t>
            </w:r>
            <w:r>
              <w:t>s</w:t>
            </w:r>
            <w:r w:rsidRPr="000A2462">
              <w:t xml:space="preserve"> </w:t>
            </w:r>
            <w:r>
              <w:t>D</w:t>
            </w:r>
            <w:r w:rsidRPr="000A2462">
              <w:t>PD</w:t>
            </w:r>
            <w:r>
              <w:t>P</w:t>
            </w:r>
            <w:r w:rsidRPr="000A2462">
              <w:t>,</w:t>
            </w:r>
            <w:r>
              <w:t xml:space="preserve"> </w:t>
            </w:r>
            <w:r w:rsidRPr="000A2462">
              <w:t>en</w:t>
            </w:r>
            <w:r>
              <w:t xml:space="preserve"> </w:t>
            </w:r>
            <w:r w:rsidRPr="000A2462">
              <w:t>indiquant clairement chacun d’eux comme</w:t>
            </w:r>
            <w:r>
              <w:t xml:space="preserve"> </w:t>
            </w:r>
            <w:r w:rsidRPr="000A2462">
              <w:t>: « Proposition de l’</w:t>
            </w:r>
            <w:r>
              <w:t>E</w:t>
            </w:r>
            <w:r w:rsidRPr="000A2462">
              <w:t>tape 2 - Original » et « Proposition de l’</w:t>
            </w:r>
            <w:r>
              <w:t>E</w:t>
            </w:r>
            <w:r w:rsidRPr="000A2462">
              <w:t xml:space="preserve">tape 2 - </w:t>
            </w:r>
            <w:r>
              <w:t>C</w:t>
            </w:r>
            <w:r w:rsidRPr="000A2462">
              <w:t>opie ». En cas de divergence entre eux, l’original prévaut.</w:t>
            </w:r>
          </w:p>
          <w:p w14:paraId="2F7654FE" w14:textId="151211A3" w:rsidR="000A2462" w:rsidRPr="00B4328A" w:rsidRDefault="000A2462" w:rsidP="00417026">
            <w:pPr>
              <w:pStyle w:val="AASec1H3"/>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sidRPr="000A2462">
              <w:rPr>
                <w:b/>
                <w:bCs w:val="0"/>
              </w:rPr>
              <w:t>28.2</w:t>
            </w:r>
            <w:r w:rsidRPr="00A84E05">
              <w:rPr>
                <w:b/>
                <w:bCs w:val="0"/>
              </w:rPr>
              <w:t xml:space="preserve"> des IP</w:t>
            </w:r>
            <w:r w:rsidRPr="00B4328A">
              <w:t>,</w:t>
            </w:r>
            <w:r w:rsidRPr="00B4328A">
              <w:rPr>
                <w:spacing w:val="-3"/>
              </w:rPr>
              <w:t xml:space="preserve"> seront dactylographiés ou écrits à </w:t>
            </w:r>
            <w:r w:rsidRPr="00417026">
              <w:t>l’encre</w:t>
            </w:r>
            <w:r w:rsidRPr="00B4328A">
              <w:rPr>
                <w:spacing w:val="-3"/>
              </w:rPr>
              <w:t xml:space="preserv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Pr>
                <w:b/>
                <w:bCs w:val="0"/>
              </w:rPr>
              <w:t xml:space="preserve">28.2 </w:t>
            </w:r>
            <w:r w:rsidRPr="00A84E05">
              <w:rPr>
                <w:b/>
                <w:bCs w:val="0"/>
              </w:rPr>
              <w:t>(</w:t>
            </w:r>
            <w:r>
              <w:rPr>
                <w:b/>
                <w:bCs w:val="0"/>
              </w:rPr>
              <w:t>c</w:t>
            </w:r>
            <w:r w:rsidRPr="00A84E05">
              <w:rPr>
                <w:b/>
                <w:bCs w:val="0"/>
              </w:rPr>
              <w:t>) des IP</w:t>
            </w:r>
            <w:r w:rsidRPr="00B4328A">
              <w:t>. Le nom et le titre de chaque personne signataire de l’habilitation devront être dactylographiés ou imprimés sous la signature. Toutes les pages de la Proposition</w:t>
            </w:r>
            <w:r>
              <w:t xml:space="preserve"> sur lesquelles des ajouts ou modifications ont été apportés</w:t>
            </w:r>
            <w:r w:rsidRPr="00B4328A">
              <w:t xml:space="preserve">, </w:t>
            </w:r>
            <w:r>
              <w:t>dev</w:t>
            </w:r>
            <w:r w:rsidRPr="00B4328A">
              <w:t xml:space="preserve">ront </w:t>
            </w:r>
            <w:r>
              <w:t xml:space="preserve">être signées ou </w:t>
            </w:r>
            <w:r w:rsidRPr="00B4328A">
              <w:t>paraphées par la personne signataire de la Proposition.</w:t>
            </w:r>
          </w:p>
          <w:p w14:paraId="69A75DA0" w14:textId="58FDA0E3" w:rsidR="000A2462" w:rsidRPr="00B4328A" w:rsidRDefault="000A2462" w:rsidP="00417026">
            <w:pPr>
              <w:pStyle w:val="AASec1H3"/>
              <w:ind w:left="555" w:hanging="630"/>
            </w:pPr>
            <w:r w:rsidRPr="00B4328A">
              <w:tab/>
              <w:t xml:space="preserve">La Proposition d’un </w:t>
            </w:r>
            <w:r>
              <w:t>GE</w:t>
            </w:r>
            <w:r w:rsidRPr="00B4328A">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t xml:space="preserve"> </w:t>
            </w:r>
            <w:r w:rsidRPr="00B4328A">
              <w:t>établi par les personnes légalement autorisés à signer pour les partenaires.</w:t>
            </w:r>
          </w:p>
          <w:p w14:paraId="54BFBCA8" w14:textId="61F04115" w:rsidR="000A2462" w:rsidRPr="00B4328A" w:rsidRDefault="000A2462" w:rsidP="00417026">
            <w:pPr>
              <w:pStyle w:val="AASec1H3"/>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C9EED07" w14:textId="12C6712B" w:rsidR="003A667B" w:rsidRDefault="000A2462" w:rsidP="00417026">
            <w:pPr>
              <w:pStyle w:val="AASec1H3"/>
              <w:ind w:left="555" w:hanging="630"/>
              <w:rPr>
                <w:spacing w:val="-3"/>
              </w:rPr>
            </w:pPr>
            <w:r w:rsidRPr="00B4328A">
              <w:tab/>
              <w:t xml:space="preserve">Le Proposant </w:t>
            </w:r>
            <w:r w:rsidR="003004CB">
              <w:t xml:space="preserve">doit </w:t>
            </w:r>
            <w:r>
              <w:t>fourni</w:t>
            </w:r>
            <w:r w:rsidR="003004CB">
              <w:t>r,</w:t>
            </w:r>
            <w:r>
              <w:t xml:space="preserve"> dans </w:t>
            </w:r>
            <w:r w:rsidRPr="00B4328A">
              <w:t>le</w:t>
            </w:r>
            <w:r w:rsidR="003004CB">
              <w:t>s</w:t>
            </w:r>
            <w:r w:rsidRPr="00B4328A">
              <w:t xml:space="preserve"> </w:t>
            </w:r>
            <w:r>
              <w:t>F</w:t>
            </w:r>
            <w:r w:rsidRPr="00B4328A">
              <w:t>ormulaire</w:t>
            </w:r>
            <w:r w:rsidR="003004CB">
              <w:t>s</w:t>
            </w:r>
            <w:r w:rsidRPr="00B4328A">
              <w:t xml:space="preserve"> </w:t>
            </w:r>
            <w:r>
              <w:t>de Proposition</w:t>
            </w:r>
            <w:r w:rsidR="003004CB">
              <w:t xml:space="preserve"> Technique et Financière </w:t>
            </w:r>
            <w:r>
              <w:t>(</w:t>
            </w:r>
            <w:r w:rsidRPr="00B4328A">
              <w:t>Section IV</w:t>
            </w:r>
            <w:r>
              <w:t>)</w:t>
            </w:r>
            <w:r w:rsidR="003004CB">
              <w:t>,</w:t>
            </w:r>
            <w:r w:rsidRPr="00B4328A">
              <w:t xml:space="preserve"> </w:t>
            </w:r>
            <w:r>
              <w:t>les informations concernant les commissions ou avantages, le cas échéant, payés ou à payer à des agents en relation avec la passation et l’exécution du Marché au cas où le Proposant serait l’attributaire.</w:t>
            </w:r>
          </w:p>
        </w:tc>
      </w:tr>
      <w:tr w:rsidR="003004CB" w:rsidRPr="00B4328A" w14:paraId="12393F88" w14:textId="77777777" w:rsidTr="00504C74">
        <w:trPr>
          <w:gridAfter w:val="1"/>
          <w:wAfter w:w="23" w:type="dxa"/>
        </w:trPr>
        <w:tc>
          <w:tcPr>
            <w:tcW w:w="10008" w:type="dxa"/>
            <w:gridSpan w:val="4"/>
          </w:tcPr>
          <w:p w14:paraId="12AD022D" w14:textId="60898E28" w:rsidR="003004CB" w:rsidRPr="003004CB" w:rsidRDefault="003004CB" w:rsidP="004D3A12">
            <w:pPr>
              <w:pStyle w:val="AASec1H1"/>
              <w:rPr>
                <w:b w:val="0"/>
                <w:bCs/>
                <w:spacing w:val="-3"/>
                <w:sz w:val="28"/>
                <w:szCs w:val="28"/>
              </w:rPr>
            </w:pPr>
            <w:bookmarkStart w:id="256" w:name="_Toc87877416"/>
            <w:r w:rsidRPr="004D3A12">
              <w:t>SOUMISSION DES PROPOSITIONS TECHNIQUES ET FINANCIERES DE DEUXIEME ETAPE</w:t>
            </w:r>
            <w:bookmarkEnd w:id="256"/>
          </w:p>
        </w:tc>
      </w:tr>
      <w:tr w:rsidR="003004CB" w:rsidRPr="00B4328A" w14:paraId="6A236951" w14:textId="77777777" w:rsidTr="00EA3F5F">
        <w:trPr>
          <w:gridAfter w:val="1"/>
          <w:wAfter w:w="23" w:type="dxa"/>
        </w:trPr>
        <w:tc>
          <w:tcPr>
            <w:tcW w:w="2552" w:type="dxa"/>
            <w:gridSpan w:val="3"/>
          </w:tcPr>
          <w:p w14:paraId="0F5B0FE4" w14:textId="1E27E6C3" w:rsidR="003004CB" w:rsidRPr="00B4328A" w:rsidRDefault="003004CB" w:rsidP="003C5783">
            <w:pPr>
              <w:pStyle w:val="AASec1H2"/>
              <w:numPr>
                <w:ilvl w:val="0"/>
                <w:numId w:val="93"/>
              </w:numPr>
            </w:pPr>
            <w:bookmarkStart w:id="257" w:name="_Toc87877417"/>
            <w:r>
              <w:t>Soumission, Cachetage et Marquage des Propositions</w:t>
            </w:r>
            <w:bookmarkEnd w:id="257"/>
          </w:p>
        </w:tc>
        <w:tc>
          <w:tcPr>
            <w:tcW w:w="7456" w:type="dxa"/>
          </w:tcPr>
          <w:p w14:paraId="10E5EB95" w14:textId="545A49EF" w:rsidR="003004CB" w:rsidRPr="003004CB" w:rsidRDefault="003004CB" w:rsidP="00417026">
            <w:pPr>
              <w:pStyle w:val="AASec1H3"/>
              <w:ind w:left="555" w:hanging="630"/>
              <w:rPr>
                <w:noProof/>
              </w:rPr>
            </w:pPr>
            <w:r w:rsidRPr="00A91282">
              <w:rPr>
                <w:noProof/>
                <w:lang w:val="fr"/>
              </w:rPr>
              <w:tab/>
            </w:r>
            <w:r w:rsidRPr="003004CB">
              <w:rPr>
                <w:noProof/>
                <w:lang w:val="fr"/>
              </w:rPr>
              <w:t>À moins que le</w:t>
            </w:r>
            <w:r>
              <w:rPr>
                <w:noProof/>
                <w:lang w:val="fr"/>
              </w:rPr>
              <w:t xml:space="preserve">s </w:t>
            </w:r>
            <w:r>
              <w:rPr>
                <w:b/>
                <w:bCs w:val="0"/>
                <w:noProof/>
                <w:lang w:val="fr"/>
              </w:rPr>
              <w:t>DP</w:t>
            </w:r>
            <w:r w:rsidRPr="003004CB">
              <w:rPr>
                <w:b/>
                <w:bCs w:val="0"/>
                <w:noProof/>
                <w:lang w:val="fr"/>
              </w:rPr>
              <w:t>DP</w:t>
            </w:r>
            <w:r>
              <w:rPr>
                <w:noProof/>
                <w:lang w:val="fr"/>
              </w:rPr>
              <w:t xml:space="preserve"> </w:t>
            </w:r>
            <w:r w:rsidRPr="003004CB">
              <w:rPr>
                <w:noProof/>
                <w:lang w:val="fr"/>
              </w:rPr>
              <w:t>n’indique</w:t>
            </w:r>
            <w:r>
              <w:rPr>
                <w:noProof/>
                <w:lang w:val="fr"/>
              </w:rPr>
              <w:t>nt</w:t>
            </w:r>
            <w:r w:rsidRPr="003004CB">
              <w:rPr>
                <w:noProof/>
                <w:lang w:val="fr"/>
              </w:rPr>
              <w:t xml:space="preserve"> que les </w:t>
            </w:r>
            <w:r>
              <w:rPr>
                <w:noProof/>
                <w:lang w:val="fr"/>
              </w:rPr>
              <w:t>P</w:t>
            </w:r>
            <w:r w:rsidRPr="003004CB">
              <w:rPr>
                <w:noProof/>
                <w:lang w:val="fr"/>
              </w:rPr>
              <w:t xml:space="preserve">ropositions doivent être </w:t>
            </w:r>
            <w:r w:rsidRPr="00417026">
              <w:t>soumises</w:t>
            </w:r>
            <w:r w:rsidRPr="003004CB">
              <w:rPr>
                <w:noProof/>
                <w:lang w:val="fr"/>
              </w:rPr>
              <w:t xml:space="preserve"> par voie électronique, les procédures suivantes s’appliquent.</w:t>
            </w:r>
          </w:p>
          <w:p w14:paraId="5F8B6781" w14:textId="1EA9DEBE" w:rsidR="003004CB" w:rsidRPr="003004CB" w:rsidRDefault="003004CB" w:rsidP="003C5783">
            <w:pPr>
              <w:pStyle w:val="P3Header1-Clauses"/>
              <w:numPr>
                <w:ilvl w:val="0"/>
                <w:numId w:val="129"/>
              </w:numPr>
              <w:tabs>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337D549A" w14:textId="7CDA4A48" w:rsidR="003004CB" w:rsidRPr="00C74DED" w:rsidRDefault="003004CB" w:rsidP="003C5783">
            <w:pPr>
              <w:pStyle w:val="ListParagraph"/>
              <w:numPr>
                <w:ilvl w:val="0"/>
                <w:numId w:val="129"/>
              </w:numPr>
              <w:tabs>
                <w:tab w:val="left" w:pos="702"/>
              </w:tabs>
              <w:spacing w:before="60" w:after="60"/>
              <w:jc w:val="both"/>
              <w:rPr>
                <w:spacing w:val="-3"/>
                <w:sz w:val="24"/>
                <w:szCs w:val="24"/>
              </w:rPr>
            </w:pPr>
            <w:r w:rsidRPr="003004CB">
              <w:rPr>
                <w:noProof/>
                <w:sz w:val="24"/>
                <w:szCs w:val="24"/>
                <w:lang w:val="fr"/>
              </w:rPr>
              <w:t>En outre, le Proposant doit préparer des copies de la Proposition, au nombre spécifié dans le</w:t>
            </w:r>
            <w:r>
              <w:rPr>
                <w:noProof/>
                <w:sz w:val="24"/>
                <w:szCs w:val="24"/>
                <w:lang w:val="fr"/>
              </w:rPr>
              <w:t>s</w:t>
            </w:r>
            <w:r w:rsidRPr="003004CB">
              <w:rPr>
                <w:noProof/>
                <w:sz w:val="24"/>
                <w:szCs w:val="24"/>
                <w:lang w:val="fr"/>
              </w:rPr>
              <w:t xml:space="preserve"> </w:t>
            </w:r>
            <w:r>
              <w:rPr>
                <w:noProof/>
                <w:sz w:val="24"/>
                <w:szCs w:val="24"/>
                <w:lang w:val="fr"/>
              </w:rPr>
              <w:t>DPDP</w:t>
            </w:r>
            <w:r w:rsidRPr="003004CB">
              <w:rPr>
                <w:noProof/>
                <w:sz w:val="24"/>
                <w:szCs w:val="24"/>
                <w:lang w:val="fr"/>
              </w:rPr>
              <w:t xml:space="preserve">. Les copies de la </w:t>
            </w:r>
            <w:r>
              <w:rPr>
                <w:noProof/>
                <w:sz w:val="24"/>
                <w:szCs w:val="24"/>
                <w:lang w:val="fr"/>
              </w:rPr>
              <w:t>P</w:t>
            </w:r>
            <w:r w:rsidRPr="003004CB">
              <w:rPr>
                <w:noProof/>
                <w:sz w:val="24"/>
                <w:szCs w:val="24"/>
                <w:lang w:val="fr"/>
              </w:rPr>
              <w:t xml:space="preserve">artie </w:t>
            </w:r>
            <w:r>
              <w:rPr>
                <w:noProof/>
                <w:sz w:val="24"/>
                <w:szCs w:val="24"/>
                <w:lang w:val="fr"/>
              </w:rPr>
              <w:t>T</w:t>
            </w:r>
            <w:r w:rsidRPr="003004CB">
              <w:rPr>
                <w:noProof/>
                <w:sz w:val="24"/>
                <w:szCs w:val="24"/>
                <w:lang w:val="fr"/>
              </w:rPr>
              <w:t xml:space="preserve">echnique doivent être placées dans une enveloppe scellée séparée portant la mention « Copies: </w:t>
            </w:r>
            <w:r>
              <w:rPr>
                <w:noProof/>
                <w:sz w:val="24"/>
                <w:szCs w:val="24"/>
                <w:lang w:val="fr"/>
              </w:rPr>
              <w:t>P</w:t>
            </w:r>
            <w:r w:rsidRPr="003004CB">
              <w:rPr>
                <w:noProof/>
                <w:sz w:val="24"/>
                <w:szCs w:val="24"/>
                <w:lang w:val="fr"/>
              </w:rPr>
              <w:t xml:space="preserve">artie </w:t>
            </w:r>
            <w:r>
              <w:rPr>
                <w:noProof/>
                <w:sz w:val="24"/>
                <w:szCs w:val="24"/>
                <w:lang w:val="fr"/>
              </w:rPr>
              <w:t>T</w:t>
            </w:r>
            <w:r w:rsidRPr="003004CB">
              <w:rPr>
                <w:noProof/>
                <w:sz w:val="24"/>
                <w:szCs w:val="24"/>
                <w:lang w:val="fr"/>
              </w:rPr>
              <w:t xml:space="preserve">echnique de la </w:t>
            </w:r>
            <w:r>
              <w:rPr>
                <w:noProof/>
                <w:sz w:val="24"/>
                <w:szCs w:val="24"/>
                <w:lang w:val="fr"/>
              </w:rPr>
              <w:t>P</w:t>
            </w:r>
            <w:r w:rsidRPr="003004CB">
              <w:rPr>
                <w:noProof/>
                <w:sz w:val="24"/>
                <w:szCs w:val="24"/>
                <w:lang w:val="fr"/>
              </w:rPr>
              <w:t>roposition de l’</w:t>
            </w:r>
            <w:r>
              <w:rPr>
                <w:noProof/>
                <w:sz w:val="24"/>
                <w:szCs w:val="24"/>
                <w:lang w:val="fr"/>
              </w:rPr>
              <w:t>E</w:t>
            </w:r>
            <w:r w:rsidRPr="003004CB">
              <w:rPr>
                <w:noProof/>
                <w:sz w:val="24"/>
                <w:szCs w:val="24"/>
                <w:lang w:val="fr"/>
              </w:rPr>
              <w:t xml:space="preserve">tape 2 ». Les copies de la </w:t>
            </w:r>
            <w:r>
              <w:rPr>
                <w:noProof/>
                <w:sz w:val="24"/>
                <w:szCs w:val="24"/>
                <w:lang w:val="fr"/>
              </w:rPr>
              <w:t>P</w:t>
            </w:r>
            <w:r w:rsidRPr="003004CB">
              <w:rPr>
                <w:noProof/>
                <w:sz w:val="24"/>
                <w:szCs w:val="24"/>
                <w:lang w:val="fr"/>
              </w:rPr>
              <w:t xml:space="preserve">artie </w:t>
            </w:r>
            <w:r>
              <w:rPr>
                <w:noProof/>
                <w:sz w:val="24"/>
                <w:szCs w:val="24"/>
                <w:lang w:val="fr"/>
              </w:rPr>
              <w:t>F</w:t>
            </w:r>
            <w:r w:rsidRPr="003004CB">
              <w:rPr>
                <w:noProof/>
                <w:sz w:val="24"/>
                <w:szCs w:val="24"/>
                <w:lang w:val="fr"/>
              </w:rPr>
              <w:t xml:space="preserve">inancière </w:t>
            </w:r>
            <w:r>
              <w:rPr>
                <w:noProof/>
                <w:sz w:val="24"/>
                <w:szCs w:val="24"/>
                <w:lang w:val="fr"/>
              </w:rPr>
              <w:t xml:space="preserve">doivent être </w:t>
            </w:r>
            <w:r w:rsidRPr="003004CB">
              <w:rPr>
                <w:noProof/>
                <w:sz w:val="24"/>
                <w:szCs w:val="24"/>
                <w:lang w:val="fr"/>
              </w:rPr>
              <w:t xml:space="preserve">placées dans une enveloppe scellée distincte portant la mention « Copies: </w:t>
            </w:r>
            <w:r>
              <w:rPr>
                <w:noProof/>
                <w:sz w:val="24"/>
                <w:szCs w:val="24"/>
                <w:lang w:val="fr"/>
              </w:rPr>
              <w:t>P</w:t>
            </w:r>
            <w:r w:rsidRPr="003004CB">
              <w:rPr>
                <w:noProof/>
                <w:sz w:val="24"/>
                <w:szCs w:val="24"/>
                <w:lang w:val="fr"/>
              </w:rPr>
              <w:t xml:space="preserve">artie </w:t>
            </w:r>
            <w:r>
              <w:rPr>
                <w:noProof/>
                <w:sz w:val="24"/>
                <w:szCs w:val="24"/>
                <w:lang w:val="fr"/>
              </w:rPr>
              <w:t>F</w:t>
            </w:r>
            <w:r w:rsidRPr="003004CB">
              <w:rPr>
                <w:noProof/>
                <w:sz w:val="24"/>
                <w:szCs w:val="24"/>
                <w:lang w:val="fr"/>
              </w:rPr>
              <w:t xml:space="preserve">inancière de la </w:t>
            </w:r>
            <w:r>
              <w:rPr>
                <w:noProof/>
                <w:sz w:val="24"/>
                <w:szCs w:val="24"/>
                <w:lang w:val="fr"/>
              </w:rPr>
              <w:t>P</w:t>
            </w:r>
            <w:r w:rsidRPr="003004CB">
              <w:rPr>
                <w:noProof/>
                <w:sz w:val="24"/>
                <w:szCs w:val="24"/>
                <w:lang w:val="fr"/>
              </w:rPr>
              <w:t>roposition de l’</w:t>
            </w:r>
            <w:r>
              <w:rPr>
                <w:noProof/>
                <w:sz w:val="24"/>
                <w:szCs w:val="24"/>
                <w:lang w:val="fr"/>
              </w:rPr>
              <w:t>E</w:t>
            </w:r>
            <w:r w:rsidRPr="003004CB">
              <w:rPr>
                <w:noProof/>
                <w:sz w:val="24"/>
                <w:szCs w:val="24"/>
                <w:lang w:val="fr"/>
              </w:rPr>
              <w:t>tape 2 ». Le Proposant doit placer ces deux enveloppes dans une enveloppe extérieure séparée et scellée portant la mention « Proposition de l’</w:t>
            </w:r>
            <w:r>
              <w:rPr>
                <w:noProof/>
                <w:sz w:val="24"/>
                <w:szCs w:val="24"/>
                <w:lang w:val="fr"/>
              </w:rPr>
              <w:t>E</w:t>
            </w:r>
            <w:r w:rsidRPr="003004CB">
              <w:rPr>
                <w:noProof/>
                <w:sz w:val="24"/>
                <w:szCs w:val="24"/>
                <w:lang w:val="fr"/>
              </w:rPr>
              <w:t>tape 2 - Copies ». En cas de divergence entre l’original et les copies, l’original prévaudra.</w:t>
            </w:r>
          </w:p>
        </w:tc>
      </w:tr>
      <w:tr w:rsidR="003004CB" w:rsidRPr="00B4328A" w14:paraId="26B56DDD" w14:textId="77777777" w:rsidTr="00EA3F5F">
        <w:trPr>
          <w:gridAfter w:val="1"/>
          <w:wAfter w:w="23" w:type="dxa"/>
        </w:trPr>
        <w:tc>
          <w:tcPr>
            <w:tcW w:w="2552" w:type="dxa"/>
            <w:gridSpan w:val="3"/>
          </w:tcPr>
          <w:p w14:paraId="522C6A12" w14:textId="749B05C4" w:rsidR="003004CB" w:rsidRPr="00B4328A" w:rsidRDefault="003004CB" w:rsidP="003C5783">
            <w:pPr>
              <w:pStyle w:val="AASec1H2"/>
              <w:numPr>
                <w:ilvl w:val="0"/>
                <w:numId w:val="93"/>
              </w:numPr>
            </w:pPr>
            <w:bookmarkStart w:id="258" w:name="_Toc87877418"/>
            <w:r>
              <w:t>Date limite de Soumission des Propositions</w:t>
            </w:r>
            <w:bookmarkEnd w:id="258"/>
          </w:p>
        </w:tc>
        <w:tc>
          <w:tcPr>
            <w:tcW w:w="7456" w:type="dxa"/>
          </w:tcPr>
          <w:p w14:paraId="1B36D992" w14:textId="2E90804E" w:rsidR="003004CB" w:rsidRDefault="003004CB" w:rsidP="00417026">
            <w:pPr>
              <w:pStyle w:val="AASec1H3"/>
              <w:ind w:left="555" w:hanging="630"/>
              <w:rPr>
                <w:noProof/>
                <w:lang w:val="fr"/>
              </w:rPr>
            </w:pPr>
            <w:r w:rsidRPr="003004CB">
              <w:rPr>
                <w:noProof/>
                <w:lang w:val="fr"/>
              </w:rPr>
              <w:t>Les propositions de l’</w:t>
            </w:r>
            <w:r>
              <w:rPr>
                <w:noProof/>
                <w:lang w:val="fr"/>
              </w:rPr>
              <w:t>E</w:t>
            </w:r>
            <w:r w:rsidRPr="003004CB">
              <w:rPr>
                <w:noProof/>
                <w:lang w:val="fr"/>
              </w:rPr>
              <w:t>tape 2 doivent être reçues par l</w:t>
            </w:r>
            <w:r>
              <w:rPr>
                <w:noProof/>
                <w:lang w:val="fr"/>
              </w:rPr>
              <w:t>e Maître d’Ouvrage</w:t>
            </w:r>
            <w:r w:rsidRPr="003004CB">
              <w:rPr>
                <w:noProof/>
                <w:lang w:val="fr"/>
              </w:rPr>
              <w:t xml:space="preserve"> à l’adresse et au plus tard à la date et à l’heure indiquées dans la </w:t>
            </w:r>
            <w:r w:rsidRPr="003004CB">
              <w:rPr>
                <w:noProof/>
                <w:lang w:val="fr"/>
              </w:rPr>
              <w:tab/>
            </w:r>
            <w:r>
              <w:rPr>
                <w:noProof/>
                <w:lang w:val="fr"/>
              </w:rPr>
              <w:t>D</w:t>
            </w:r>
            <w:r w:rsidRPr="003004CB">
              <w:rPr>
                <w:noProof/>
                <w:lang w:val="fr"/>
              </w:rPr>
              <w:t xml:space="preserve">emande de </w:t>
            </w:r>
            <w:r>
              <w:rPr>
                <w:noProof/>
                <w:lang w:val="fr"/>
              </w:rPr>
              <w:t>P</w:t>
            </w:r>
            <w:r w:rsidRPr="003004CB">
              <w:rPr>
                <w:noProof/>
                <w:lang w:val="fr"/>
              </w:rPr>
              <w:t xml:space="preserve">ropositions de </w:t>
            </w:r>
            <w:r>
              <w:rPr>
                <w:noProof/>
                <w:lang w:val="fr"/>
              </w:rPr>
              <w:t>D</w:t>
            </w:r>
            <w:r w:rsidRPr="003004CB">
              <w:rPr>
                <w:noProof/>
                <w:lang w:val="fr"/>
              </w:rPr>
              <w:t xml:space="preserve">euxième </w:t>
            </w:r>
            <w:r>
              <w:rPr>
                <w:noProof/>
                <w:lang w:val="fr"/>
              </w:rPr>
              <w:t>E</w:t>
            </w:r>
            <w:r w:rsidRPr="003004CB">
              <w:rPr>
                <w:noProof/>
                <w:lang w:val="fr"/>
              </w:rPr>
              <w:t>tape.</w:t>
            </w:r>
            <w:r w:rsidRPr="003004CB">
              <w:rPr>
                <w:noProof/>
                <w:lang w:val="fr"/>
              </w:rPr>
              <w:tab/>
            </w:r>
          </w:p>
          <w:p w14:paraId="0CEE22B0" w14:textId="5174C079" w:rsidR="003004CB" w:rsidRPr="00C74DED" w:rsidRDefault="003004CB" w:rsidP="00C74DED">
            <w:pPr>
              <w:pStyle w:val="AASec1H3"/>
              <w:ind w:left="555" w:hanging="630"/>
              <w:rPr>
                <w:bCs w:val="0"/>
                <w:noProof/>
              </w:rPr>
            </w:pPr>
            <w:r w:rsidRPr="003004CB">
              <w:rPr>
                <w:noProof/>
                <w:lang w:val="fr"/>
              </w:rPr>
              <w:t>L</w:t>
            </w:r>
            <w:r>
              <w:rPr>
                <w:noProof/>
                <w:lang w:val="fr"/>
              </w:rPr>
              <w:t>e Maître d’Ouvrage</w:t>
            </w:r>
            <w:r w:rsidRPr="003004CB">
              <w:rPr>
                <w:noProof/>
                <w:lang w:val="fr"/>
              </w:rPr>
              <w:t xml:space="preserve"> peut, à sa discrétion, prolonger </w:t>
            </w:r>
            <w:r>
              <w:rPr>
                <w:noProof/>
                <w:lang w:val="fr"/>
              </w:rPr>
              <w:t xml:space="preserve">la date limite </w:t>
            </w:r>
            <w:r w:rsidRPr="003004CB">
              <w:rPr>
                <w:noProof/>
                <w:lang w:val="fr"/>
              </w:rPr>
              <w:t xml:space="preserve">de </w:t>
            </w:r>
            <w:r w:rsidRPr="00417026">
              <w:t>soumission</w:t>
            </w:r>
            <w:r w:rsidRPr="003004CB">
              <w:rPr>
                <w:noProof/>
                <w:lang w:val="fr"/>
              </w:rPr>
              <w:t xml:space="preserve"> des Propositions en modifiant les Documents d</w:t>
            </w:r>
            <w:r>
              <w:rPr>
                <w:noProof/>
                <w:lang w:val="fr"/>
              </w:rPr>
              <w:t>e DP</w:t>
            </w:r>
            <w:r w:rsidRPr="003004CB">
              <w:rPr>
                <w:noProof/>
                <w:lang w:val="fr"/>
              </w:rPr>
              <w:t xml:space="preserve"> conformément à l</w:t>
            </w:r>
            <w:r>
              <w:rPr>
                <w:noProof/>
                <w:lang w:val="fr"/>
              </w:rPr>
              <w:t xml:space="preserve">’article </w:t>
            </w:r>
            <w:r w:rsidRPr="003004CB">
              <w:rPr>
                <w:b/>
                <w:bCs w:val="0"/>
                <w:noProof/>
                <w:lang w:val="fr"/>
              </w:rPr>
              <w:t>8.3 des IP</w:t>
            </w:r>
            <w:r w:rsidRPr="003004CB">
              <w:rPr>
                <w:noProof/>
                <w:lang w:val="fr"/>
              </w:rPr>
              <w:t>, auquel cas tous les droits et obligations d</w:t>
            </w:r>
            <w:r>
              <w:rPr>
                <w:noProof/>
                <w:lang w:val="fr"/>
              </w:rPr>
              <w:t xml:space="preserve">u Maître d’Ouvrage </w:t>
            </w:r>
            <w:r w:rsidRPr="003004CB">
              <w:rPr>
                <w:noProof/>
                <w:lang w:val="fr"/>
              </w:rPr>
              <w:t xml:space="preserve">et des Proposants seront par la suite soumis </w:t>
            </w:r>
            <w:r>
              <w:rPr>
                <w:noProof/>
                <w:lang w:val="fr"/>
              </w:rPr>
              <w:t xml:space="preserve">à la date limite ainsi </w:t>
            </w:r>
            <w:r w:rsidRPr="003004CB">
              <w:rPr>
                <w:noProof/>
                <w:lang w:val="fr"/>
              </w:rPr>
              <w:t>prolongé</w:t>
            </w:r>
            <w:r>
              <w:rPr>
                <w:noProof/>
                <w:lang w:val="fr"/>
              </w:rPr>
              <w:t>e</w:t>
            </w:r>
            <w:r w:rsidRPr="003004CB">
              <w:rPr>
                <w:noProof/>
                <w:lang w:val="fr"/>
              </w:rPr>
              <w:t>.</w:t>
            </w:r>
          </w:p>
        </w:tc>
      </w:tr>
      <w:tr w:rsidR="003004CB" w:rsidRPr="00B4328A" w14:paraId="794C0010" w14:textId="77777777" w:rsidTr="00EA3F5F">
        <w:trPr>
          <w:gridAfter w:val="1"/>
          <w:wAfter w:w="23" w:type="dxa"/>
        </w:trPr>
        <w:tc>
          <w:tcPr>
            <w:tcW w:w="2552" w:type="dxa"/>
            <w:gridSpan w:val="3"/>
          </w:tcPr>
          <w:p w14:paraId="43D990EC" w14:textId="79E66A26" w:rsidR="003004CB" w:rsidRPr="00B4328A" w:rsidRDefault="003004CB" w:rsidP="003C5783">
            <w:pPr>
              <w:pStyle w:val="AASec1H2"/>
              <w:numPr>
                <w:ilvl w:val="0"/>
                <w:numId w:val="93"/>
              </w:numPr>
            </w:pPr>
            <w:bookmarkStart w:id="259" w:name="_Toc87877419"/>
            <w:r>
              <w:t>Propositions en retard</w:t>
            </w:r>
            <w:bookmarkEnd w:id="259"/>
          </w:p>
        </w:tc>
        <w:tc>
          <w:tcPr>
            <w:tcW w:w="7456" w:type="dxa"/>
          </w:tcPr>
          <w:p w14:paraId="0C9989E6" w14:textId="3F4FF428" w:rsidR="003004CB" w:rsidRPr="00C74DED" w:rsidRDefault="003004CB" w:rsidP="00C74DED">
            <w:pPr>
              <w:pStyle w:val="AASec1H3"/>
              <w:ind w:left="555" w:hanging="630"/>
              <w:rPr>
                <w:noProof/>
                <w:lang w:val="fr"/>
              </w:rPr>
            </w:pPr>
            <w:r w:rsidRPr="003004CB">
              <w:rPr>
                <w:noProof/>
                <w:lang w:val="fr"/>
              </w:rPr>
              <w:t xml:space="preserve">Toute </w:t>
            </w:r>
            <w:r>
              <w:rPr>
                <w:noProof/>
                <w:lang w:val="fr"/>
              </w:rPr>
              <w:t>P</w:t>
            </w:r>
            <w:r w:rsidRPr="003004CB">
              <w:rPr>
                <w:noProof/>
                <w:lang w:val="fr"/>
              </w:rPr>
              <w:t>roposition reçue par l</w:t>
            </w:r>
            <w:r>
              <w:rPr>
                <w:noProof/>
                <w:lang w:val="fr"/>
              </w:rPr>
              <w:t>e Maître d’Ouvrage</w:t>
            </w:r>
            <w:r w:rsidRPr="003004CB">
              <w:rPr>
                <w:noProof/>
                <w:lang w:val="fr"/>
              </w:rPr>
              <w:t xml:space="preserve"> après la date limite de </w:t>
            </w:r>
            <w:r>
              <w:rPr>
                <w:noProof/>
                <w:lang w:val="fr"/>
              </w:rPr>
              <w:t>dépôt d</w:t>
            </w:r>
            <w:r w:rsidRPr="003004CB">
              <w:rPr>
                <w:noProof/>
                <w:lang w:val="fr"/>
              </w:rPr>
              <w:t xml:space="preserve">e la </w:t>
            </w:r>
            <w:r>
              <w:rPr>
                <w:noProof/>
                <w:lang w:val="fr"/>
              </w:rPr>
              <w:t>P</w:t>
            </w:r>
            <w:r w:rsidRPr="003004CB">
              <w:rPr>
                <w:noProof/>
                <w:lang w:val="fr"/>
              </w:rPr>
              <w:t>proposition, telle que spécifiée dans l’invitation à soum</w:t>
            </w:r>
            <w:r>
              <w:rPr>
                <w:noProof/>
                <w:lang w:val="fr"/>
              </w:rPr>
              <w:t>ettre des Propositions</w:t>
            </w:r>
            <w:r w:rsidRPr="003004CB">
              <w:rPr>
                <w:noProof/>
                <w:lang w:val="fr"/>
              </w:rPr>
              <w:t xml:space="preserve"> – Proposition </w:t>
            </w:r>
            <w:r>
              <w:rPr>
                <w:noProof/>
                <w:lang w:val="fr"/>
              </w:rPr>
              <w:t>T</w:t>
            </w:r>
            <w:r w:rsidRPr="003004CB">
              <w:rPr>
                <w:noProof/>
                <w:lang w:val="fr"/>
              </w:rPr>
              <w:t xml:space="preserve">echnique et </w:t>
            </w:r>
            <w:r>
              <w:rPr>
                <w:noProof/>
                <w:lang w:val="fr"/>
              </w:rPr>
              <w:t>F</w:t>
            </w:r>
            <w:r w:rsidRPr="003004CB">
              <w:rPr>
                <w:noProof/>
                <w:lang w:val="fr"/>
              </w:rPr>
              <w:t xml:space="preserve">inancière combinée de </w:t>
            </w:r>
            <w:r>
              <w:rPr>
                <w:noProof/>
                <w:lang w:val="fr"/>
              </w:rPr>
              <w:t>D</w:t>
            </w:r>
            <w:r w:rsidRPr="003004CB">
              <w:rPr>
                <w:noProof/>
                <w:lang w:val="fr"/>
              </w:rPr>
              <w:t xml:space="preserve">euxième </w:t>
            </w:r>
            <w:r>
              <w:rPr>
                <w:noProof/>
                <w:lang w:val="fr"/>
              </w:rPr>
              <w:t>E</w:t>
            </w:r>
            <w:r w:rsidRPr="003004CB">
              <w:rPr>
                <w:noProof/>
                <w:lang w:val="fr"/>
              </w:rPr>
              <w:t xml:space="preserve">tape, sera rejetée et retournée non ouverte au </w:t>
            </w:r>
            <w:r>
              <w:rPr>
                <w:noProof/>
                <w:lang w:val="fr"/>
              </w:rPr>
              <w:t>P</w:t>
            </w:r>
            <w:r w:rsidRPr="003004CB">
              <w:rPr>
                <w:noProof/>
                <w:lang w:val="fr"/>
              </w:rPr>
              <w:t>roposant.</w:t>
            </w:r>
          </w:p>
        </w:tc>
      </w:tr>
      <w:tr w:rsidR="003004CB" w:rsidRPr="00B4328A" w14:paraId="0877AEE2" w14:textId="77777777" w:rsidTr="00EA3F5F">
        <w:trPr>
          <w:gridAfter w:val="1"/>
          <w:wAfter w:w="23" w:type="dxa"/>
        </w:trPr>
        <w:tc>
          <w:tcPr>
            <w:tcW w:w="2552" w:type="dxa"/>
            <w:gridSpan w:val="3"/>
          </w:tcPr>
          <w:p w14:paraId="58E281F2" w14:textId="2C19D014" w:rsidR="003004CB" w:rsidRPr="00B4328A" w:rsidRDefault="003004CB" w:rsidP="003C5783">
            <w:pPr>
              <w:pStyle w:val="AASec1H2"/>
              <w:numPr>
                <w:ilvl w:val="0"/>
                <w:numId w:val="93"/>
              </w:numPr>
            </w:pPr>
            <w:bookmarkStart w:id="260" w:name="_Toc87877420"/>
            <w:r>
              <w:t>Retrait, Substitution et Modification des Propositions de l’Etape 2</w:t>
            </w:r>
            <w:bookmarkEnd w:id="260"/>
            <w:r>
              <w:t xml:space="preserve"> </w:t>
            </w:r>
          </w:p>
        </w:tc>
        <w:tc>
          <w:tcPr>
            <w:tcW w:w="7456" w:type="dxa"/>
          </w:tcPr>
          <w:p w14:paraId="0A3FEB9A" w14:textId="211FD425" w:rsidR="00E74FCE" w:rsidRPr="00E74FCE" w:rsidRDefault="00E74FCE" w:rsidP="00417026">
            <w:pPr>
              <w:pStyle w:val="AASec1H3"/>
              <w:ind w:left="555" w:hanging="630"/>
              <w:rPr>
                <w:noProof/>
              </w:rPr>
            </w:pPr>
            <w:r w:rsidRPr="00A91282">
              <w:rPr>
                <w:noProof/>
                <w:lang w:val="fr"/>
              </w:rPr>
              <w:t xml:space="preserve">Un Proposant peut retirer, remplacer ou modifier sa Proposition après qu’elle a été soumise, et avant la date limite de soumission des </w:t>
            </w:r>
            <w:r w:rsidRPr="00417026">
              <w:t>Propositions</w:t>
            </w:r>
            <w:r w:rsidRPr="00A91282">
              <w:rPr>
                <w:noProof/>
                <w:lang w:val="fr"/>
              </w:rPr>
              <w:t xml:space="preserve">, en envoyant un avis écrit, dûment signé par un représentant autorisé, y compris une copie de l’autorisation conformément à </w:t>
            </w:r>
            <w:r w:rsidRPr="00A91282">
              <w:rPr>
                <w:noProof/>
                <w:lang w:val="fr"/>
              </w:rPr>
              <w:tab/>
              <w:t>l’</w:t>
            </w:r>
            <w:r>
              <w:rPr>
                <w:noProof/>
                <w:lang w:val="fr"/>
              </w:rPr>
              <w:t xml:space="preserve">article </w:t>
            </w:r>
            <w:r w:rsidRPr="00E74FCE">
              <w:rPr>
                <w:b/>
                <w:bCs w:val="0"/>
                <w:noProof/>
                <w:lang w:val="fr"/>
              </w:rPr>
              <w:t>34.2 des IP</w:t>
            </w:r>
            <w:r w:rsidRPr="00A91282">
              <w:rPr>
                <w:noProof/>
                <w:lang w:val="fr"/>
              </w:rPr>
              <w:t xml:space="preserve">, (sauf que les avis de retrait ne nécessitent pas de copies). La substitution ou la modification correspondante de la </w:t>
            </w:r>
            <w:r>
              <w:rPr>
                <w:noProof/>
                <w:lang w:val="fr"/>
              </w:rPr>
              <w:t>P</w:t>
            </w:r>
            <w:r w:rsidRPr="00A91282">
              <w:rPr>
                <w:noProof/>
                <w:lang w:val="fr"/>
              </w:rPr>
              <w:t>roposition doit accompagner l</w:t>
            </w:r>
            <w:r>
              <w:rPr>
                <w:noProof/>
                <w:lang w:val="fr"/>
              </w:rPr>
              <w:t xml:space="preserve">a notification </w:t>
            </w:r>
            <w:r w:rsidRPr="00A91282">
              <w:rPr>
                <w:noProof/>
                <w:lang w:val="fr"/>
              </w:rPr>
              <w:t>écrit</w:t>
            </w:r>
            <w:r>
              <w:rPr>
                <w:noProof/>
                <w:lang w:val="fr"/>
              </w:rPr>
              <w:t>e</w:t>
            </w:r>
            <w:r w:rsidRPr="00A91282">
              <w:rPr>
                <w:noProof/>
                <w:lang w:val="fr"/>
              </w:rPr>
              <w:t xml:space="preserve"> respecti</w:t>
            </w:r>
            <w:r>
              <w:rPr>
                <w:noProof/>
                <w:lang w:val="fr"/>
              </w:rPr>
              <w:t>ve</w:t>
            </w:r>
            <w:r w:rsidRPr="00A91282">
              <w:rPr>
                <w:noProof/>
                <w:lang w:val="fr"/>
              </w:rPr>
              <w:t>. Tou</w:t>
            </w:r>
            <w:r>
              <w:rPr>
                <w:noProof/>
                <w:lang w:val="fr"/>
              </w:rPr>
              <w:t>te</w:t>
            </w:r>
            <w:r w:rsidRPr="00A91282">
              <w:rPr>
                <w:noProof/>
                <w:lang w:val="fr"/>
              </w:rPr>
              <w:t xml:space="preserve">s les </w:t>
            </w:r>
            <w:r>
              <w:rPr>
                <w:noProof/>
                <w:lang w:val="fr"/>
              </w:rPr>
              <w:t>notifications</w:t>
            </w:r>
            <w:r w:rsidRPr="00A91282">
              <w:rPr>
                <w:noProof/>
                <w:lang w:val="fr"/>
              </w:rPr>
              <w:t xml:space="preserve"> doivent être :</w:t>
            </w:r>
          </w:p>
          <w:p w14:paraId="513E2585" w14:textId="26867471" w:rsidR="00E74FCE" w:rsidRPr="00B87536" w:rsidRDefault="00E74FCE" w:rsidP="003C5783">
            <w:pPr>
              <w:pStyle w:val="P3Header1-Clauses"/>
              <w:numPr>
                <w:ilvl w:val="0"/>
                <w:numId w:val="131"/>
              </w:numPr>
              <w:tabs>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Pr>
                <w:lang w:val="fr"/>
              </w:rPr>
              <w:t xml:space="preserve"> </w:t>
            </w:r>
            <w:r w:rsidRPr="00A91282">
              <w:rPr>
                <w:b w:val="0"/>
                <w:bCs/>
                <w:noProof/>
                <w:spacing w:val="-4"/>
                <w:szCs w:val="24"/>
                <w:lang w:val="fr"/>
              </w:rPr>
              <w:t xml:space="preserve">(sauf que les avis de retrait ne nécessitent pas de copies), et en outre, les enveloppes respectives doivent porter clairement la mention « Proposition de </w:t>
            </w:r>
            <w:r w:rsidR="002606FC" w:rsidRPr="00A91282">
              <w:rPr>
                <w:b w:val="0"/>
                <w:bCs/>
                <w:noProof/>
                <w:spacing w:val="-4"/>
                <w:szCs w:val="24"/>
                <w:lang w:val="fr"/>
              </w:rPr>
              <w:t>l’</w:t>
            </w:r>
            <w:r w:rsidR="002606FC">
              <w:rPr>
                <w:b w:val="0"/>
                <w:bCs/>
                <w:noProof/>
                <w:spacing w:val="-4"/>
                <w:szCs w:val="24"/>
                <w:lang w:val="fr"/>
              </w:rPr>
              <w:t>E</w:t>
            </w:r>
            <w:r w:rsidR="002606FC" w:rsidRPr="00A91282">
              <w:rPr>
                <w:b w:val="0"/>
                <w:bCs/>
                <w:noProof/>
                <w:spacing w:val="-4"/>
                <w:szCs w:val="24"/>
                <w:lang w:val="fr"/>
              </w:rPr>
              <w:t xml:space="preserve">tape </w:t>
            </w:r>
            <w:r w:rsidR="002606FC">
              <w:rPr>
                <w:lang w:val="fr"/>
              </w:rPr>
              <w:t>2</w:t>
            </w:r>
            <w:r>
              <w:rPr>
                <w:lang w:val="fr"/>
              </w:rPr>
              <w:t xml:space="preserve"> </w:t>
            </w:r>
            <w:r w:rsidRPr="00A91282">
              <w:rPr>
                <w:b w:val="0"/>
                <w:bCs/>
                <w:noProof/>
                <w:spacing w:val="-4"/>
                <w:szCs w:val="24"/>
                <w:lang w:val="fr"/>
              </w:rPr>
              <w:t xml:space="preserve"> - Retrait »; « Proposition de l’étape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049FFB48" w14:textId="507ABC54" w:rsidR="003004CB" w:rsidRPr="00C74DED" w:rsidRDefault="00E74FCE" w:rsidP="003C5783">
            <w:pPr>
              <w:pStyle w:val="P3Header1-Clauses"/>
              <w:numPr>
                <w:ilvl w:val="0"/>
                <w:numId w:val="131"/>
              </w:numPr>
              <w:tabs>
                <w:tab w:val="left" w:pos="1260"/>
              </w:tabs>
              <w:spacing w:before="120" w:after="120"/>
              <w:ind w:left="763"/>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EC2C26" w:rsidRPr="00B4328A" w14:paraId="5DBFC0EB" w14:textId="77777777" w:rsidTr="00504C74">
        <w:trPr>
          <w:gridAfter w:val="1"/>
          <w:wAfter w:w="23" w:type="dxa"/>
        </w:trPr>
        <w:tc>
          <w:tcPr>
            <w:tcW w:w="10008" w:type="dxa"/>
            <w:gridSpan w:val="4"/>
          </w:tcPr>
          <w:p w14:paraId="0A8CFC82" w14:textId="2E526887" w:rsidR="00EC2C26" w:rsidRPr="00EC2C26" w:rsidRDefault="00EC2C26" w:rsidP="004D3A12">
            <w:pPr>
              <w:pStyle w:val="AASec1H1"/>
              <w:rPr>
                <w:b w:val="0"/>
                <w:bCs/>
                <w:spacing w:val="-3"/>
                <w:sz w:val="28"/>
                <w:szCs w:val="28"/>
              </w:rPr>
            </w:pPr>
            <w:bookmarkStart w:id="261" w:name="_Toc87877421"/>
            <w:r w:rsidRPr="004D3A12">
              <w:t>DEUXIEME ETAPE :  OUVERTURE PUBLIQUE DES PARTIES TECHNIQUES</w:t>
            </w:r>
            <w:bookmarkEnd w:id="261"/>
          </w:p>
        </w:tc>
      </w:tr>
      <w:tr w:rsidR="003004CB" w:rsidRPr="00B4328A" w14:paraId="31C92EEE" w14:textId="77777777" w:rsidTr="00EA3F5F">
        <w:trPr>
          <w:gridAfter w:val="1"/>
          <w:wAfter w:w="23" w:type="dxa"/>
        </w:trPr>
        <w:tc>
          <w:tcPr>
            <w:tcW w:w="2552" w:type="dxa"/>
            <w:gridSpan w:val="3"/>
          </w:tcPr>
          <w:p w14:paraId="0F5574BB" w14:textId="7B675451" w:rsidR="003004CB" w:rsidRPr="00B4328A" w:rsidRDefault="00EC2C26" w:rsidP="003C5783">
            <w:pPr>
              <w:pStyle w:val="AASec1H2"/>
              <w:numPr>
                <w:ilvl w:val="0"/>
                <w:numId w:val="93"/>
              </w:numPr>
            </w:pPr>
            <w:r>
              <w:t xml:space="preserve"> </w:t>
            </w:r>
            <w:bookmarkStart w:id="262" w:name="_Toc87877422"/>
            <w:r w:rsidR="00552CD9">
              <w:t>Ouverture Publique de la Partie Technique de la Deuxième Etape</w:t>
            </w:r>
            <w:bookmarkEnd w:id="262"/>
            <w:r w:rsidR="00552CD9">
              <w:t xml:space="preserve"> </w:t>
            </w:r>
          </w:p>
        </w:tc>
        <w:tc>
          <w:tcPr>
            <w:tcW w:w="7456" w:type="dxa"/>
          </w:tcPr>
          <w:p w14:paraId="66D4DE64" w14:textId="4474058F" w:rsidR="00EC2C26" w:rsidRPr="00EC2C26" w:rsidRDefault="00EC2C26" w:rsidP="00417026">
            <w:pPr>
              <w:pStyle w:val="AASec1H3"/>
              <w:ind w:left="555" w:hanging="630"/>
              <w:rPr>
                <w:noProof/>
              </w:rPr>
            </w:pPr>
            <w:r w:rsidRPr="00EC2C26">
              <w:rPr>
                <w:noProof/>
                <w:lang w:val="fr"/>
              </w:rPr>
              <w:tab/>
              <w:t>L</w:t>
            </w:r>
            <w:r>
              <w:rPr>
                <w:noProof/>
                <w:lang w:val="fr"/>
              </w:rPr>
              <w:t>e Maître d’Ouvrage</w:t>
            </w:r>
            <w:r w:rsidRPr="00EC2C26">
              <w:rPr>
                <w:noProof/>
                <w:lang w:val="fr"/>
              </w:rPr>
              <w:t xml:space="preserve"> doit procéder à l’ouverture publique des </w:t>
            </w:r>
            <w:r>
              <w:rPr>
                <w:noProof/>
                <w:lang w:val="fr"/>
              </w:rPr>
              <w:t>P</w:t>
            </w:r>
            <w:r w:rsidRPr="00EC2C26">
              <w:rPr>
                <w:noProof/>
                <w:lang w:val="fr"/>
              </w:rPr>
              <w:t xml:space="preserve">arties </w:t>
            </w:r>
            <w:r>
              <w:rPr>
                <w:noProof/>
                <w:lang w:val="fr"/>
              </w:rPr>
              <w:t>T</w:t>
            </w:r>
            <w:r w:rsidRPr="00EC2C26">
              <w:rPr>
                <w:noProof/>
                <w:lang w:val="fr"/>
              </w:rPr>
              <w:t xml:space="preserve">echniques de la </w:t>
            </w:r>
            <w:r>
              <w:rPr>
                <w:noProof/>
                <w:lang w:val="fr"/>
              </w:rPr>
              <w:t>D</w:t>
            </w:r>
            <w:r w:rsidRPr="00EC2C26">
              <w:rPr>
                <w:noProof/>
                <w:lang w:val="fr"/>
              </w:rPr>
              <w:t xml:space="preserve">euxième </w:t>
            </w:r>
            <w:r>
              <w:rPr>
                <w:noProof/>
                <w:lang w:val="fr"/>
              </w:rPr>
              <w:t>E</w:t>
            </w:r>
            <w:r w:rsidRPr="00EC2C26">
              <w:rPr>
                <w:noProof/>
                <w:lang w:val="fr"/>
              </w:rPr>
              <w:t xml:space="preserve">tape en présence des représentants désignés des </w:t>
            </w:r>
            <w:r>
              <w:rPr>
                <w:noProof/>
                <w:lang w:val="fr"/>
              </w:rPr>
              <w:t>P</w:t>
            </w:r>
            <w:r w:rsidRPr="00EC2C26">
              <w:rPr>
                <w:noProof/>
                <w:lang w:val="fr"/>
              </w:rPr>
              <w:t xml:space="preserve">roposants et de toute personne qui choisit d’y assister, </w:t>
            </w:r>
            <w:r>
              <w:rPr>
                <w:noProof/>
                <w:lang w:val="fr"/>
              </w:rPr>
              <w:t xml:space="preserve">et </w:t>
            </w:r>
            <w:r w:rsidRPr="00EC2C26">
              <w:rPr>
                <w:noProof/>
                <w:lang w:val="fr"/>
              </w:rPr>
              <w:t xml:space="preserve">à </w:t>
            </w:r>
            <w:r w:rsidRPr="00417026">
              <w:t>l’adresse</w:t>
            </w:r>
            <w:r w:rsidRPr="00EC2C26">
              <w:rPr>
                <w:noProof/>
                <w:lang w:val="fr"/>
              </w:rPr>
              <w:t xml:space="preserve">, à la date et à l’heure spécifiées dans la demande de soumission des </w:t>
            </w:r>
            <w:r>
              <w:rPr>
                <w:noProof/>
                <w:lang w:val="fr"/>
              </w:rPr>
              <w:t>P</w:t>
            </w:r>
            <w:r w:rsidRPr="00EC2C26">
              <w:rPr>
                <w:noProof/>
                <w:lang w:val="fr"/>
              </w:rPr>
              <w:t xml:space="preserve">ropositions de </w:t>
            </w:r>
            <w:r>
              <w:rPr>
                <w:noProof/>
                <w:lang w:val="fr"/>
              </w:rPr>
              <w:t>D</w:t>
            </w:r>
            <w:r w:rsidRPr="00EC2C26">
              <w:rPr>
                <w:noProof/>
                <w:lang w:val="fr"/>
              </w:rPr>
              <w:t xml:space="preserve">euxième </w:t>
            </w:r>
            <w:r>
              <w:rPr>
                <w:noProof/>
                <w:lang w:val="fr"/>
              </w:rPr>
              <w:t>E</w:t>
            </w:r>
            <w:r w:rsidRPr="00EC2C26">
              <w:rPr>
                <w:noProof/>
                <w:lang w:val="fr"/>
              </w:rPr>
              <w:t>tape. Toute procédure électronique spécifique d’ouverture de proposition requise si elle est autorisée doit être celle spécifiée dans le</w:t>
            </w:r>
            <w:r>
              <w:rPr>
                <w:noProof/>
                <w:lang w:val="fr"/>
              </w:rPr>
              <w:t>s</w:t>
            </w:r>
            <w:r w:rsidRPr="00EC2C26">
              <w:rPr>
                <w:noProof/>
                <w:lang w:val="fr"/>
              </w:rPr>
              <w:t xml:space="preserve"> </w:t>
            </w:r>
            <w:r>
              <w:rPr>
                <w:noProof/>
                <w:lang w:val="fr"/>
              </w:rPr>
              <w:t xml:space="preserve">DPDP </w:t>
            </w:r>
            <w:r w:rsidRPr="00EC2C26">
              <w:rPr>
                <w:noProof/>
                <w:lang w:val="fr"/>
              </w:rPr>
              <w:t>:</w:t>
            </w:r>
          </w:p>
          <w:p w14:paraId="0F648DB4" w14:textId="4381D509" w:rsidR="00EC2C26" w:rsidRPr="00EC2C26" w:rsidRDefault="00EC2C26" w:rsidP="003C5783">
            <w:pPr>
              <w:pStyle w:val="ListParagraph"/>
              <w:widowControl w:val="0"/>
              <w:numPr>
                <w:ilvl w:val="0"/>
                <w:numId w:val="132"/>
              </w:numPr>
              <w:spacing w:after="200"/>
              <w:ind w:left="1170" w:right="-74" w:hanging="450"/>
              <w:jc w:val="both"/>
              <w:rPr>
                <w:noProof/>
                <w:sz w:val="24"/>
                <w:szCs w:val="24"/>
              </w:rPr>
            </w:pPr>
            <w:r w:rsidRPr="00EC2C26">
              <w:rPr>
                <w:noProof/>
                <w:sz w:val="24"/>
                <w:szCs w:val="24"/>
                <w:lang w:val="fr"/>
              </w:rPr>
              <w:t xml:space="preserve">tout d’abord, l’avis écrit de retrait dans les enveloppes portant la mention « Proposition </w:t>
            </w:r>
            <w:r>
              <w:rPr>
                <w:noProof/>
                <w:sz w:val="24"/>
                <w:szCs w:val="24"/>
                <w:lang w:val="fr"/>
              </w:rPr>
              <w:t>E</w:t>
            </w:r>
            <w:r w:rsidRPr="00EC2C26">
              <w:rPr>
                <w:noProof/>
                <w:sz w:val="24"/>
                <w:szCs w:val="24"/>
                <w:lang w:val="fr"/>
              </w:rPr>
              <w:t xml:space="preserve">tape 2 - Retrait » doit être ouvert et lu et l’enveloppe contenant la </w:t>
            </w:r>
            <w:r>
              <w:rPr>
                <w:noProof/>
                <w:sz w:val="24"/>
                <w:szCs w:val="24"/>
                <w:lang w:val="fr"/>
              </w:rPr>
              <w:t>P</w:t>
            </w:r>
            <w:r w:rsidRPr="00EC2C26">
              <w:rPr>
                <w:noProof/>
                <w:sz w:val="24"/>
                <w:szCs w:val="24"/>
                <w:lang w:val="fr"/>
              </w:rPr>
              <w:t xml:space="preserve">roposition correspondante ne doit pas être ouverte, mais retournée au Proposant. Aucun retrait de </w:t>
            </w:r>
            <w:r>
              <w:rPr>
                <w:noProof/>
                <w:sz w:val="24"/>
                <w:szCs w:val="24"/>
                <w:lang w:val="fr"/>
              </w:rPr>
              <w:t>P</w:t>
            </w:r>
            <w:r w:rsidRPr="00EC2C26">
              <w:rPr>
                <w:noProof/>
                <w:sz w:val="24"/>
                <w:szCs w:val="24"/>
                <w:lang w:val="fr"/>
              </w:rPr>
              <w:t xml:space="preserve">roposition n’est autorisé à moins que l’avis de retrait correspondant ne contienne une autorisation valide de demander le retrait et ne soit lu à l’ouverture de la </w:t>
            </w:r>
            <w:r>
              <w:rPr>
                <w:noProof/>
                <w:sz w:val="24"/>
                <w:szCs w:val="24"/>
                <w:lang w:val="fr"/>
              </w:rPr>
              <w:t>P</w:t>
            </w:r>
            <w:r w:rsidRPr="00EC2C26">
              <w:rPr>
                <w:noProof/>
                <w:sz w:val="24"/>
                <w:szCs w:val="24"/>
                <w:lang w:val="fr"/>
              </w:rPr>
              <w:t xml:space="preserve">roposition; </w:t>
            </w:r>
          </w:p>
          <w:p w14:paraId="1F9CF108" w14:textId="5C8C188E" w:rsidR="00EC2C26" w:rsidRPr="00EC2C26" w:rsidRDefault="00EC2C26" w:rsidP="003C5783">
            <w:pPr>
              <w:pStyle w:val="ListParagraph"/>
              <w:widowControl w:val="0"/>
              <w:numPr>
                <w:ilvl w:val="0"/>
                <w:numId w:val="132"/>
              </w:numPr>
              <w:spacing w:after="200"/>
              <w:ind w:left="1170" w:right="-74" w:hanging="450"/>
              <w:jc w:val="both"/>
              <w:rPr>
                <w:noProof/>
                <w:sz w:val="24"/>
                <w:szCs w:val="24"/>
              </w:rPr>
            </w:pPr>
            <w:r w:rsidRPr="00EC2C26">
              <w:rPr>
                <w:noProof/>
                <w:sz w:val="24"/>
                <w:szCs w:val="24"/>
                <w:lang w:val="fr"/>
              </w:rPr>
              <w:t xml:space="preserve">ensuite, les enveloppes portant la mention « Proposition </w:t>
            </w:r>
            <w:r>
              <w:rPr>
                <w:noProof/>
                <w:sz w:val="24"/>
                <w:szCs w:val="24"/>
                <w:lang w:val="fr"/>
              </w:rPr>
              <w:t>E</w:t>
            </w:r>
            <w:r w:rsidRPr="00EC2C26">
              <w:rPr>
                <w:noProof/>
                <w:sz w:val="24"/>
                <w:szCs w:val="24"/>
                <w:lang w:val="fr"/>
              </w:rPr>
              <w:t>tape  –</w:t>
            </w:r>
            <w:r>
              <w:rPr>
                <w:noProof/>
                <w:sz w:val="24"/>
                <w:szCs w:val="24"/>
                <w:lang w:val="fr"/>
              </w:rPr>
              <w:t>S</w:t>
            </w:r>
            <w:r w:rsidRPr="00EC2C26">
              <w:rPr>
                <w:noProof/>
                <w:sz w:val="24"/>
                <w:szCs w:val="24"/>
                <w:lang w:val="fr"/>
              </w:rPr>
              <w:t xml:space="preserve">ubstitution Partie </w:t>
            </w:r>
            <w:r>
              <w:rPr>
                <w:noProof/>
                <w:sz w:val="24"/>
                <w:szCs w:val="24"/>
                <w:lang w:val="fr"/>
              </w:rPr>
              <w:t>T</w:t>
            </w:r>
            <w:r w:rsidRPr="00EC2C26">
              <w:rPr>
                <w:noProof/>
                <w:sz w:val="24"/>
                <w:szCs w:val="24"/>
                <w:lang w:val="fr"/>
              </w:rPr>
              <w:t>echnique</w:t>
            </w:r>
            <w:r>
              <w:rPr>
                <w:noProof/>
                <w:sz w:val="24"/>
                <w:szCs w:val="24"/>
                <w:lang w:val="fr"/>
              </w:rPr>
              <w:t xml:space="preserve"> </w:t>
            </w:r>
            <w:r w:rsidRPr="00EC2C26">
              <w:rPr>
                <w:noProof/>
                <w:sz w:val="24"/>
                <w:szCs w:val="24"/>
                <w:lang w:val="fr"/>
              </w:rPr>
              <w:t xml:space="preserve">» doivent être ouvertes, lues et échangées avec la Proposition correspondante substituée, et la Proposition substituée ne doit pas </w:t>
            </w:r>
            <w:r>
              <w:rPr>
                <w:noProof/>
                <w:sz w:val="24"/>
                <w:szCs w:val="24"/>
                <w:lang w:val="fr"/>
              </w:rPr>
              <w:t>s</w:t>
            </w:r>
            <w:r w:rsidRPr="00EC2C26">
              <w:rPr>
                <w:noProof/>
                <w:sz w:val="24"/>
                <w:szCs w:val="24"/>
                <w:lang w:val="fr"/>
              </w:rPr>
              <w:t xml:space="preserve">tre ouverte, mais retournée au Proposant. Aucune substitution de </w:t>
            </w:r>
            <w:r>
              <w:rPr>
                <w:noProof/>
                <w:sz w:val="24"/>
                <w:szCs w:val="24"/>
                <w:lang w:val="fr"/>
              </w:rPr>
              <w:t>P</w:t>
            </w:r>
            <w:r w:rsidRPr="00EC2C26">
              <w:rPr>
                <w:noProof/>
                <w:sz w:val="24"/>
                <w:szCs w:val="24"/>
                <w:lang w:val="fr"/>
              </w:rPr>
              <w:t xml:space="preserve">roposition n’est autorisée à moins que l’avis de </w:t>
            </w:r>
            <w:r>
              <w:rPr>
                <w:noProof/>
                <w:sz w:val="24"/>
                <w:szCs w:val="24"/>
                <w:lang w:val="fr"/>
              </w:rPr>
              <w:t>S</w:t>
            </w:r>
            <w:r w:rsidRPr="00EC2C26">
              <w:rPr>
                <w:noProof/>
                <w:sz w:val="24"/>
                <w:szCs w:val="24"/>
                <w:lang w:val="fr"/>
              </w:rPr>
              <w:t xml:space="preserve">ubstitution correspondant ne contienne une autorisation valide de demander la substitution et ne soit lu à l’ouverture de la </w:t>
            </w:r>
            <w:r>
              <w:rPr>
                <w:noProof/>
                <w:sz w:val="24"/>
                <w:szCs w:val="24"/>
                <w:lang w:val="fr"/>
              </w:rPr>
              <w:t>P</w:t>
            </w:r>
            <w:r w:rsidRPr="00EC2C26">
              <w:rPr>
                <w:noProof/>
                <w:sz w:val="24"/>
                <w:szCs w:val="24"/>
                <w:lang w:val="fr"/>
              </w:rPr>
              <w:t xml:space="preserve">roposition; </w:t>
            </w:r>
          </w:p>
          <w:p w14:paraId="62D7940D" w14:textId="77777777" w:rsidR="00EC2C26" w:rsidRPr="00EC2C26" w:rsidRDefault="00EC2C26" w:rsidP="003C5783">
            <w:pPr>
              <w:pStyle w:val="ListParagraph"/>
              <w:widowControl w:val="0"/>
              <w:numPr>
                <w:ilvl w:val="0"/>
                <w:numId w:val="132"/>
              </w:numPr>
              <w:spacing w:after="200"/>
              <w:ind w:left="1170" w:right="-74" w:hanging="450"/>
              <w:jc w:val="both"/>
              <w:rPr>
                <w:noProof/>
                <w:sz w:val="24"/>
                <w:szCs w:val="24"/>
              </w:rPr>
            </w:pPr>
            <w:r w:rsidRPr="00EC2C26">
              <w:rPr>
                <w:noProof/>
                <w:sz w:val="24"/>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03578FE4" w14:textId="5B73203D" w:rsidR="00EC2C26" w:rsidRPr="00EC2C26" w:rsidRDefault="00EC2C26" w:rsidP="003C5783">
            <w:pPr>
              <w:pStyle w:val="ListParagraph"/>
              <w:widowControl w:val="0"/>
              <w:numPr>
                <w:ilvl w:val="0"/>
                <w:numId w:val="132"/>
              </w:numPr>
              <w:spacing w:after="200"/>
              <w:ind w:left="1170" w:right="-74" w:hanging="450"/>
              <w:jc w:val="both"/>
              <w:rPr>
                <w:noProof/>
                <w:sz w:val="24"/>
                <w:szCs w:val="24"/>
              </w:rPr>
            </w:pPr>
            <w:r w:rsidRPr="00EC2C26">
              <w:rPr>
                <w:noProof/>
                <w:sz w:val="24"/>
                <w:szCs w:val="24"/>
                <w:lang w:val="fr"/>
              </w:rPr>
              <w:t xml:space="preserve">ensuite, toutes les autres enveloppes portant la mention « Proposition </w:t>
            </w:r>
            <w:r>
              <w:rPr>
                <w:noProof/>
                <w:sz w:val="24"/>
                <w:szCs w:val="24"/>
                <w:lang w:val="fr"/>
              </w:rPr>
              <w:t>E</w:t>
            </w:r>
            <w:r w:rsidRPr="00EC2C26">
              <w:rPr>
                <w:noProof/>
                <w:sz w:val="24"/>
                <w:szCs w:val="24"/>
                <w:lang w:val="fr"/>
              </w:rPr>
              <w:t xml:space="preserve">tape 2 – Partie </w:t>
            </w:r>
            <w:r>
              <w:rPr>
                <w:noProof/>
                <w:sz w:val="24"/>
                <w:szCs w:val="24"/>
                <w:lang w:val="fr"/>
              </w:rPr>
              <w:t>T</w:t>
            </w:r>
            <w:r w:rsidRPr="00EC2C26">
              <w:rPr>
                <w:noProof/>
                <w:sz w:val="24"/>
                <w:szCs w:val="24"/>
                <w:lang w:val="fr"/>
              </w:rPr>
              <w:t xml:space="preserve">echnique » doivent être ouvertes une à la fois. Toutes les enveloppes portant la mention « Proposition </w:t>
            </w:r>
            <w:r>
              <w:rPr>
                <w:noProof/>
                <w:sz w:val="24"/>
                <w:szCs w:val="24"/>
                <w:lang w:val="fr"/>
              </w:rPr>
              <w:t>Etape</w:t>
            </w:r>
            <w:r w:rsidRPr="00EC2C26">
              <w:rPr>
                <w:noProof/>
                <w:sz w:val="24"/>
                <w:szCs w:val="24"/>
                <w:lang w:val="fr"/>
              </w:rPr>
              <w:t xml:space="preserve"> 2 – Partie </w:t>
            </w:r>
            <w:r>
              <w:rPr>
                <w:noProof/>
                <w:sz w:val="24"/>
                <w:szCs w:val="24"/>
                <w:lang w:val="fr"/>
              </w:rPr>
              <w:t>F</w:t>
            </w:r>
            <w:r w:rsidRPr="00EC2C26">
              <w:rPr>
                <w:noProof/>
                <w:sz w:val="24"/>
                <w:szCs w:val="24"/>
                <w:lang w:val="fr"/>
              </w:rPr>
              <w:t xml:space="preserve">inancière » </w:t>
            </w:r>
            <w:r>
              <w:rPr>
                <w:noProof/>
                <w:sz w:val="24"/>
                <w:szCs w:val="24"/>
                <w:lang w:val="fr"/>
              </w:rPr>
              <w:t xml:space="preserve">doivent </w:t>
            </w:r>
            <w:r w:rsidRPr="00EC2C26">
              <w:rPr>
                <w:noProof/>
                <w:sz w:val="24"/>
                <w:szCs w:val="24"/>
                <w:lang w:val="fr"/>
              </w:rPr>
              <w:t>demeure</w:t>
            </w:r>
            <w:r>
              <w:rPr>
                <w:noProof/>
                <w:sz w:val="24"/>
                <w:szCs w:val="24"/>
                <w:lang w:val="fr"/>
              </w:rPr>
              <w:t>r</w:t>
            </w:r>
            <w:r w:rsidRPr="00EC2C26">
              <w:rPr>
                <w:noProof/>
                <w:sz w:val="24"/>
                <w:szCs w:val="24"/>
                <w:lang w:val="fr"/>
              </w:rPr>
              <w:t xml:space="preserve"> scellées et conservées par l</w:t>
            </w:r>
            <w:r>
              <w:rPr>
                <w:noProof/>
                <w:sz w:val="24"/>
                <w:szCs w:val="24"/>
                <w:lang w:val="fr"/>
              </w:rPr>
              <w:t xml:space="preserve">e Maître d’Ouvrage </w:t>
            </w:r>
            <w:r w:rsidRPr="00EC2C26">
              <w:rPr>
                <w:noProof/>
                <w:sz w:val="24"/>
                <w:szCs w:val="24"/>
                <w:lang w:val="fr"/>
              </w:rPr>
              <w:t xml:space="preserve">en lieu sûr jusqu’à ce qu’elles soient ouvertes, lors d’une ouverture publique ultérieure, après l’évaluation de la </w:t>
            </w:r>
            <w:r>
              <w:rPr>
                <w:noProof/>
                <w:sz w:val="24"/>
                <w:szCs w:val="24"/>
                <w:lang w:val="fr"/>
              </w:rPr>
              <w:t>P</w:t>
            </w:r>
            <w:r w:rsidRPr="00EC2C26">
              <w:rPr>
                <w:noProof/>
                <w:sz w:val="24"/>
                <w:szCs w:val="24"/>
                <w:lang w:val="fr"/>
              </w:rPr>
              <w:t xml:space="preserve">artie </w:t>
            </w:r>
            <w:r>
              <w:rPr>
                <w:noProof/>
                <w:sz w:val="24"/>
                <w:szCs w:val="24"/>
                <w:lang w:val="fr"/>
              </w:rPr>
              <w:t>T</w:t>
            </w:r>
            <w:r w:rsidRPr="00EC2C26">
              <w:rPr>
                <w:noProof/>
                <w:sz w:val="24"/>
                <w:szCs w:val="24"/>
                <w:lang w:val="fr"/>
              </w:rPr>
              <w:t xml:space="preserve">echnique des </w:t>
            </w:r>
            <w:r>
              <w:rPr>
                <w:noProof/>
                <w:sz w:val="24"/>
                <w:szCs w:val="24"/>
                <w:lang w:val="fr"/>
              </w:rPr>
              <w:t>P</w:t>
            </w:r>
            <w:r w:rsidRPr="00EC2C26">
              <w:rPr>
                <w:noProof/>
                <w:sz w:val="24"/>
                <w:szCs w:val="24"/>
                <w:lang w:val="fr"/>
              </w:rPr>
              <w:t>ropositions. Lors de l’ouverture des enveloppes de la Partie Technique, l</w:t>
            </w:r>
            <w:r>
              <w:rPr>
                <w:noProof/>
                <w:sz w:val="24"/>
                <w:szCs w:val="24"/>
                <w:lang w:val="fr"/>
              </w:rPr>
              <w:t>e Maître d’Ouvrage</w:t>
            </w:r>
            <w:r w:rsidRPr="00EC2C26">
              <w:rPr>
                <w:noProof/>
                <w:sz w:val="24"/>
                <w:szCs w:val="24"/>
                <w:lang w:val="fr"/>
              </w:rPr>
              <w:t xml:space="preserve"> doit lire : le nom du Proposant et s’il y a une modification ; la présence ou l’absence d’un</w:t>
            </w:r>
            <w:r>
              <w:rPr>
                <w:noProof/>
                <w:sz w:val="24"/>
                <w:szCs w:val="24"/>
                <w:lang w:val="fr"/>
              </w:rPr>
              <w:t xml:space="preserve">e </w:t>
            </w:r>
            <w:r w:rsidR="00552CD9">
              <w:rPr>
                <w:noProof/>
                <w:sz w:val="24"/>
                <w:szCs w:val="24"/>
                <w:lang w:val="fr"/>
              </w:rPr>
              <w:t>garantie de P</w:t>
            </w:r>
            <w:r w:rsidRPr="00EC2C26">
              <w:rPr>
                <w:noProof/>
                <w:sz w:val="24"/>
                <w:szCs w:val="24"/>
                <w:lang w:val="fr"/>
              </w:rPr>
              <w:t xml:space="preserve">roposition ou d’une </w:t>
            </w:r>
            <w:r w:rsidR="00552CD9">
              <w:rPr>
                <w:noProof/>
                <w:sz w:val="24"/>
                <w:szCs w:val="24"/>
                <w:lang w:val="fr"/>
              </w:rPr>
              <w:t>D</w:t>
            </w:r>
            <w:r w:rsidRPr="00EC2C26">
              <w:rPr>
                <w:noProof/>
                <w:sz w:val="24"/>
                <w:szCs w:val="24"/>
                <w:lang w:val="fr"/>
              </w:rPr>
              <w:t xml:space="preserve">éclaration de </w:t>
            </w:r>
            <w:r w:rsidR="00552CD9">
              <w:rPr>
                <w:noProof/>
                <w:sz w:val="24"/>
                <w:szCs w:val="24"/>
                <w:lang w:val="fr"/>
              </w:rPr>
              <w:t>Garantie de P</w:t>
            </w:r>
            <w:r w:rsidRPr="00EC2C26">
              <w:rPr>
                <w:noProof/>
                <w:sz w:val="24"/>
                <w:szCs w:val="24"/>
                <w:lang w:val="fr"/>
              </w:rPr>
              <w:t>roposition; et tout autre détail que l</w:t>
            </w:r>
            <w:r w:rsidR="00552CD9">
              <w:rPr>
                <w:noProof/>
                <w:sz w:val="24"/>
                <w:szCs w:val="24"/>
                <w:lang w:val="fr"/>
              </w:rPr>
              <w:t>e Maître d’Ouvrage</w:t>
            </w:r>
            <w:r w:rsidRPr="00EC2C26">
              <w:rPr>
                <w:noProof/>
                <w:sz w:val="24"/>
                <w:szCs w:val="24"/>
                <w:lang w:val="fr"/>
              </w:rPr>
              <w:t xml:space="preserve"> peut juger approprié </w:t>
            </w:r>
          </w:p>
          <w:p w14:paraId="5137D726" w14:textId="404788F9" w:rsidR="00EC2C26" w:rsidRPr="00EC2C26" w:rsidRDefault="00EC2C26" w:rsidP="003C5783">
            <w:pPr>
              <w:pStyle w:val="ListParagraph"/>
              <w:widowControl w:val="0"/>
              <w:numPr>
                <w:ilvl w:val="0"/>
                <w:numId w:val="132"/>
              </w:numPr>
              <w:spacing w:after="200"/>
              <w:ind w:left="1170" w:right="-74" w:hanging="450"/>
              <w:jc w:val="both"/>
              <w:rPr>
                <w:noProof/>
                <w:sz w:val="24"/>
                <w:szCs w:val="24"/>
              </w:rPr>
            </w:pPr>
            <w:r w:rsidRPr="00EC2C26">
              <w:rPr>
                <w:noProof/>
                <w:sz w:val="24"/>
                <w:szCs w:val="24"/>
                <w:lang w:val="fr"/>
              </w:rPr>
              <w:t xml:space="preserve">aucune </w:t>
            </w:r>
            <w:r w:rsidR="00552CD9">
              <w:rPr>
                <w:noProof/>
                <w:sz w:val="24"/>
                <w:szCs w:val="24"/>
                <w:lang w:val="fr"/>
              </w:rPr>
              <w:t>P</w:t>
            </w:r>
            <w:r w:rsidRPr="00EC2C26">
              <w:rPr>
                <w:noProof/>
                <w:sz w:val="24"/>
                <w:szCs w:val="24"/>
                <w:lang w:val="fr"/>
              </w:rPr>
              <w:t xml:space="preserve">roposition ne sera rejetée lors de l’ouverture publique, sauf pour les </w:t>
            </w:r>
            <w:r w:rsidR="00552CD9">
              <w:rPr>
                <w:noProof/>
                <w:sz w:val="24"/>
                <w:szCs w:val="24"/>
                <w:lang w:val="fr"/>
              </w:rPr>
              <w:t>P</w:t>
            </w:r>
            <w:r w:rsidRPr="00EC2C26">
              <w:rPr>
                <w:noProof/>
                <w:sz w:val="24"/>
                <w:szCs w:val="24"/>
                <w:lang w:val="fr"/>
              </w:rPr>
              <w:t xml:space="preserve">ropositions </w:t>
            </w:r>
            <w:r w:rsidR="00552CD9">
              <w:rPr>
                <w:noProof/>
                <w:sz w:val="24"/>
                <w:szCs w:val="24"/>
                <w:lang w:val="fr"/>
              </w:rPr>
              <w:t xml:space="preserve">reçues </w:t>
            </w:r>
            <w:r w:rsidRPr="00EC2C26">
              <w:rPr>
                <w:noProof/>
                <w:sz w:val="24"/>
                <w:szCs w:val="24"/>
                <w:lang w:val="fr"/>
              </w:rPr>
              <w:t>tardive</w:t>
            </w:r>
            <w:r w:rsidR="00552CD9">
              <w:rPr>
                <w:noProof/>
                <w:sz w:val="24"/>
                <w:szCs w:val="24"/>
                <w:lang w:val="fr"/>
              </w:rPr>
              <w:t>ment</w:t>
            </w:r>
            <w:r w:rsidRPr="00EC2C26">
              <w:rPr>
                <w:noProof/>
                <w:sz w:val="24"/>
                <w:szCs w:val="24"/>
                <w:lang w:val="fr"/>
              </w:rPr>
              <w:t xml:space="preserve">, conformément à </w:t>
            </w:r>
            <w:r w:rsidRPr="00552CD9">
              <w:rPr>
                <w:noProof/>
                <w:sz w:val="24"/>
                <w:szCs w:val="24"/>
                <w:lang w:val="fr"/>
              </w:rPr>
              <w:t>l’</w:t>
            </w:r>
            <w:r w:rsidRPr="00552CD9">
              <w:rPr>
                <w:b/>
                <w:bCs/>
                <w:noProof/>
                <w:sz w:val="24"/>
                <w:szCs w:val="24"/>
                <w:lang w:val="fr"/>
              </w:rPr>
              <w:t>I</w:t>
            </w:r>
            <w:r w:rsidR="00552CD9" w:rsidRPr="00552CD9">
              <w:rPr>
                <w:b/>
                <w:bCs/>
                <w:noProof/>
                <w:sz w:val="24"/>
                <w:szCs w:val="24"/>
                <w:lang w:val="fr"/>
              </w:rPr>
              <w:t>P</w:t>
            </w:r>
            <w:r w:rsidRPr="00552CD9">
              <w:rPr>
                <w:b/>
                <w:bCs/>
                <w:noProof/>
                <w:sz w:val="24"/>
                <w:szCs w:val="24"/>
                <w:lang w:val="fr"/>
              </w:rPr>
              <w:t xml:space="preserve"> 37.1</w:t>
            </w:r>
            <w:r w:rsidRPr="00EC2C26">
              <w:rPr>
                <w:noProof/>
                <w:sz w:val="24"/>
                <w:szCs w:val="24"/>
                <w:lang w:val="fr"/>
              </w:rPr>
              <w:t>.</w:t>
            </w:r>
          </w:p>
          <w:p w14:paraId="5C6BE1FB" w14:textId="0349408A" w:rsidR="003004CB" w:rsidRPr="00C74DED" w:rsidRDefault="00EC2C26" w:rsidP="00C74DED">
            <w:pPr>
              <w:pStyle w:val="AASec1H3"/>
              <w:ind w:left="555" w:hanging="630"/>
              <w:rPr>
                <w:noProof/>
              </w:rPr>
            </w:pPr>
            <w:r w:rsidRPr="00EC2C26">
              <w:rPr>
                <w:noProof/>
                <w:lang w:val="fr"/>
              </w:rPr>
              <w:tab/>
              <w:t>L</w:t>
            </w:r>
            <w:r w:rsidR="00552CD9">
              <w:rPr>
                <w:noProof/>
                <w:lang w:val="fr"/>
              </w:rPr>
              <w:t>e Maître d’Ouvrage</w:t>
            </w:r>
            <w:r w:rsidRPr="00EC2C26">
              <w:rPr>
                <w:noProof/>
                <w:lang w:val="fr"/>
              </w:rPr>
              <w:t xml:space="preserve"> doit préparer un </w:t>
            </w:r>
            <w:r w:rsidR="00552CD9">
              <w:rPr>
                <w:noProof/>
                <w:lang w:val="fr"/>
              </w:rPr>
              <w:t>procés-verbal</w:t>
            </w:r>
            <w:r w:rsidRPr="00EC2C26">
              <w:rPr>
                <w:noProof/>
                <w:lang w:val="fr"/>
              </w:rPr>
              <w:t xml:space="preserve"> de l’ouverture publique qui doit inclure, au minimum : le nom du Proposant et s’il y a </w:t>
            </w:r>
            <w:r w:rsidRPr="00417026">
              <w:t>un</w:t>
            </w:r>
            <w:r w:rsidRPr="00EC2C26">
              <w:rPr>
                <w:noProof/>
                <w:lang w:val="fr"/>
              </w:rPr>
              <w:t xml:space="preserve"> retrait, une substitution ou une modification. Les représentants des Proposants qui sont présents sont priés de signer le </w:t>
            </w:r>
            <w:r w:rsidR="00552CD9">
              <w:rPr>
                <w:noProof/>
                <w:lang w:val="fr"/>
              </w:rPr>
              <w:t>procés-verbal.</w:t>
            </w:r>
            <w:r w:rsidRPr="00EC2C26">
              <w:rPr>
                <w:noProof/>
                <w:lang w:val="fr"/>
              </w:rPr>
              <w:t xml:space="preserve"> L’omission de la signature d</w:t>
            </w:r>
            <w:r w:rsidR="00552CD9">
              <w:rPr>
                <w:noProof/>
                <w:lang w:val="fr"/>
              </w:rPr>
              <w:t xml:space="preserve">u procés-verbal par </w:t>
            </w:r>
            <w:r w:rsidRPr="00EC2C26">
              <w:rPr>
                <w:noProof/>
                <w:lang w:val="fr"/>
              </w:rPr>
              <w:t>un Proposant n</w:t>
            </w:r>
            <w:r w:rsidR="00552CD9">
              <w:rPr>
                <w:noProof/>
                <w:lang w:val="fr"/>
              </w:rPr>
              <w:t xml:space="preserve">e doit pas </w:t>
            </w:r>
            <w:r w:rsidRPr="00EC2C26">
              <w:rPr>
                <w:noProof/>
                <w:lang w:val="fr"/>
              </w:rPr>
              <w:t xml:space="preserve">invalide le contenu et l’effet du </w:t>
            </w:r>
            <w:r w:rsidR="00552CD9">
              <w:rPr>
                <w:noProof/>
                <w:lang w:val="fr"/>
              </w:rPr>
              <w:t>procés-verbal</w:t>
            </w:r>
            <w:r w:rsidRPr="00EC2C26">
              <w:rPr>
                <w:noProof/>
                <w:lang w:val="fr"/>
              </w:rPr>
              <w:t xml:space="preserve">. Une copie du </w:t>
            </w:r>
            <w:r w:rsidR="00552CD9">
              <w:rPr>
                <w:noProof/>
                <w:lang w:val="fr"/>
              </w:rPr>
              <w:t>procés-verbal</w:t>
            </w:r>
            <w:r w:rsidRPr="00EC2C26">
              <w:rPr>
                <w:noProof/>
                <w:lang w:val="fr"/>
              </w:rPr>
              <w:t xml:space="preserve"> </w:t>
            </w:r>
            <w:r w:rsidR="00552CD9">
              <w:rPr>
                <w:noProof/>
                <w:lang w:val="fr"/>
              </w:rPr>
              <w:t xml:space="preserve">doit être </w:t>
            </w:r>
            <w:r w:rsidRPr="00EC2C26">
              <w:rPr>
                <w:noProof/>
                <w:lang w:val="fr"/>
              </w:rPr>
              <w:t xml:space="preserve">distribué à tous les </w:t>
            </w:r>
            <w:r w:rsidR="00552CD9">
              <w:rPr>
                <w:noProof/>
                <w:lang w:val="fr"/>
              </w:rPr>
              <w:t>P</w:t>
            </w:r>
            <w:r w:rsidRPr="00EC2C26">
              <w:rPr>
                <w:noProof/>
                <w:lang w:val="fr"/>
              </w:rPr>
              <w:t xml:space="preserve">roposants qui ont soumis des </w:t>
            </w:r>
            <w:r w:rsidR="00552CD9">
              <w:rPr>
                <w:noProof/>
                <w:lang w:val="fr"/>
              </w:rPr>
              <w:t>P</w:t>
            </w:r>
            <w:r w:rsidRPr="00EC2C26">
              <w:rPr>
                <w:noProof/>
                <w:lang w:val="fr"/>
              </w:rPr>
              <w:t>ropositions à temps</w:t>
            </w:r>
            <w:r w:rsidR="00552CD9">
              <w:rPr>
                <w:noProof/>
                <w:lang w:val="fr"/>
              </w:rPr>
              <w:t>,</w:t>
            </w:r>
            <w:r w:rsidRPr="00EC2C26">
              <w:rPr>
                <w:noProof/>
                <w:lang w:val="fr"/>
              </w:rPr>
              <w:t xml:space="preserve"> et affichée en ligne lorsque l</w:t>
            </w:r>
            <w:r w:rsidR="00552CD9">
              <w:rPr>
                <w:noProof/>
                <w:lang w:val="fr"/>
              </w:rPr>
              <w:t>a passation de marchés électronique</w:t>
            </w:r>
            <w:r w:rsidRPr="00EC2C26">
              <w:rPr>
                <w:noProof/>
                <w:lang w:val="fr"/>
              </w:rPr>
              <w:t xml:space="preserve"> est autorisé</w:t>
            </w:r>
            <w:r w:rsidR="00552CD9">
              <w:rPr>
                <w:noProof/>
                <w:lang w:val="fr"/>
              </w:rPr>
              <w:t>e</w:t>
            </w:r>
            <w:r w:rsidRPr="00EC2C26">
              <w:rPr>
                <w:noProof/>
                <w:lang w:val="fr"/>
              </w:rPr>
              <w:t>.</w:t>
            </w:r>
          </w:p>
        </w:tc>
      </w:tr>
      <w:tr w:rsidR="00552CD9" w:rsidRPr="00B4328A" w14:paraId="4BDC0AB7" w14:textId="77777777" w:rsidTr="00504C74">
        <w:trPr>
          <w:gridAfter w:val="1"/>
          <w:wAfter w:w="23" w:type="dxa"/>
        </w:trPr>
        <w:tc>
          <w:tcPr>
            <w:tcW w:w="10008" w:type="dxa"/>
            <w:gridSpan w:val="4"/>
          </w:tcPr>
          <w:p w14:paraId="648E8D9F" w14:textId="29CBE69C" w:rsidR="00552CD9" w:rsidRPr="004D3A12" w:rsidRDefault="007B2CC3" w:rsidP="004D3A12">
            <w:pPr>
              <w:pStyle w:val="AASec1H1"/>
            </w:pPr>
            <w:bookmarkStart w:id="263" w:name="_Toc87877423"/>
            <w:r w:rsidRPr="004D3A12">
              <w:t>DEUXIEME ETAPE : EVALUATION DE LA PARTIE TECHNIQUE</w:t>
            </w:r>
            <w:bookmarkEnd w:id="263"/>
          </w:p>
        </w:tc>
      </w:tr>
      <w:tr w:rsidR="007B2CC3" w:rsidRPr="00B4328A" w14:paraId="0EB03AD6" w14:textId="77777777" w:rsidTr="00EA3F5F">
        <w:trPr>
          <w:gridAfter w:val="1"/>
          <w:wAfter w:w="23" w:type="dxa"/>
        </w:trPr>
        <w:tc>
          <w:tcPr>
            <w:tcW w:w="2552" w:type="dxa"/>
            <w:gridSpan w:val="3"/>
          </w:tcPr>
          <w:p w14:paraId="66CCC5EE" w14:textId="0B91BABC" w:rsidR="007B2CC3" w:rsidRPr="00B4328A" w:rsidRDefault="007B2CC3" w:rsidP="003C5783">
            <w:pPr>
              <w:pStyle w:val="AASec1H2"/>
              <w:numPr>
                <w:ilvl w:val="0"/>
                <w:numId w:val="93"/>
              </w:numPr>
            </w:pPr>
            <w:bookmarkStart w:id="264" w:name="_Toc87877424"/>
            <w:r>
              <w:t>Confidentialité</w:t>
            </w:r>
            <w:bookmarkEnd w:id="264"/>
          </w:p>
        </w:tc>
        <w:tc>
          <w:tcPr>
            <w:tcW w:w="7456" w:type="dxa"/>
          </w:tcPr>
          <w:p w14:paraId="4BA9F5E6" w14:textId="02304BE1" w:rsidR="007B2CC3" w:rsidRPr="00B4328A" w:rsidRDefault="007B2CC3" w:rsidP="00417026">
            <w:pPr>
              <w:pStyle w:val="AASec1H3"/>
              <w:ind w:left="555" w:hanging="630"/>
            </w:pPr>
            <w:r w:rsidRPr="00B4328A">
              <w:tab/>
              <w:t xml:space="preserve">Les informations concernant </w:t>
            </w:r>
            <w:r w:rsidRPr="00F12017">
              <w:t xml:space="preserve">l’évaluation des Parties </w:t>
            </w:r>
            <w:r>
              <w:t>T</w:t>
            </w:r>
            <w:r w:rsidRPr="00F12017">
              <w:t>echniques ne</w:t>
            </w:r>
            <w:r>
              <w:t xml:space="preserve"> devront pas être</w:t>
            </w:r>
            <w:r w:rsidRPr="00F12017">
              <w:t xml:space="preserve"> divulguées</w:t>
            </w:r>
            <w:r w:rsidRPr="00B4328A">
              <w:t xml:space="preserve"> aux Proposants ni à toute autre personne non officiellement concernée par ladite procédure tant que la l’</w:t>
            </w:r>
            <w:r>
              <w:t>E</w:t>
            </w:r>
            <w:r w:rsidRPr="00B4328A">
              <w:t xml:space="preserve">valuation des Parties </w:t>
            </w:r>
            <w:r>
              <w:t>T</w:t>
            </w:r>
            <w:r w:rsidRPr="00B4328A">
              <w:t xml:space="preserve">echniques n’aura pas été </w:t>
            </w:r>
            <w:r>
              <w:t xml:space="preserve">notifiée conformément à </w:t>
            </w:r>
            <w:r w:rsidRPr="006C0101">
              <w:t>l’article </w:t>
            </w:r>
            <w:r w:rsidRPr="007B2CC3">
              <w:rPr>
                <w:b/>
                <w:bCs w:val="0"/>
              </w:rPr>
              <w:t>44</w:t>
            </w:r>
            <w:r w:rsidRPr="00EC5B81">
              <w:rPr>
                <w:b/>
                <w:bCs w:val="0"/>
              </w:rPr>
              <w:t xml:space="preserve"> des IP</w:t>
            </w:r>
            <w:r w:rsidRPr="00B4328A">
              <w:t xml:space="preserve">. </w:t>
            </w:r>
          </w:p>
          <w:p w14:paraId="30794949" w14:textId="31995ED1" w:rsidR="007B2CC3" w:rsidRDefault="007B2CC3" w:rsidP="00417026">
            <w:pPr>
              <w:pStyle w:val="AASec1H3"/>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58D21659" w14:textId="1B23FADE" w:rsidR="007B2CC3" w:rsidRDefault="007B2CC3" w:rsidP="00417026">
            <w:pPr>
              <w:pStyle w:val="AASec1H3"/>
              <w:ind w:left="555" w:hanging="630"/>
              <w:rPr>
                <w:spacing w:val="-3"/>
              </w:rPr>
            </w:pPr>
            <w:r>
              <w:tab/>
            </w:r>
            <w:r w:rsidRPr="00B4328A">
              <w:t>Nonobstant</w:t>
            </w:r>
            <w:r>
              <w:t xml:space="preserve"> les dispositions </w:t>
            </w:r>
            <w:r w:rsidRPr="006C0101">
              <w:t>de</w:t>
            </w:r>
            <w:r>
              <w:t xml:space="preserve"> l’</w:t>
            </w:r>
            <w:r w:rsidRPr="006C0101">
              <w:t>article</w:t>
            </w:r>
            <w:r>
              <w:t xml:space="preserve"> </w:t>
            </w:r>
            <w:r w:rsidRPr="007B2CC3">
              <w:rPr>
                <w:b/>
                <w:bCs w:val="0"/>
              </w:rPr>
              <w:t>44</w:t>
            </w:r>
            <w:r w:rsidRPr="00EC5B81">
              <w:rPr>
                <w:b/>
                <w:bCs w:val="0"/>
              </w:rPr>
              <w:t xml:space="preserve">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Ouvrage pour des motifs ayant trait au processus d’Appel à Propositions, il devra le faire par écrit.</w:t>
            </w:r>
          </w:p>
        </w:tc>
      </w:tr>
      <w:tr w:rsidR="007B2CC3" w:rsidRPr="00B4328A" w14:paraId="3786A07C" w14:textId="77777777" w:rsidTr="00EA3F5F">
        <w:trPr>
          <w:gridAfter w:val="1"/>
          <w:wAfter w:w="23" w:type="dxa"/>
        </w:trPr>
        <w:tc>
          <w:tcPr>
            <w:tcW w:w="2552" w:type="dxa"/>
            <w:gridSpan w:val="3"/>
          </w:tcPr>
          <w:p w14:paraId="567A7923" w14:textId="24A83868" w:rsidR="007B2CC3" w:rsidRDefault="007B2CC3" w:rsidP="003C5783">
            <w:pPr>
              <w:pStyle w:val="AASec1H2"/>
              <w:numPr>
                <w:ilvl w:val="0"/>
                <w:numId w:val="93"/>
              </w:numPr>
            </w:pPr>
            <w:bookmarkStart w:id="265" w:name="_Toc485027179"/>
            <w:bookmarkStart w:id="266" w:name="_Toc20750611"/>
            <w:bookmarkStart w:id="267" w:name="_Toc33048225"/>
            <w:bookmarkStart w:id="268" w:name="_Toc87877425"/>
            <w:r w:rsidRPr="00B4328A">
              <w:t>Éclaircissements concernant les Propositions</w:t>
            </w:r>
            <w:bookmarkEnd w:id="265"/>
            <w:bookmarkEnd w:id="266"/>
            <w:bookmarkEnd w:id="267"/>
            <w:bookmarkEnd w:id="268"/>
          </w:p>
        </w:tc>
        <w:tc>
          <w:tcPr>
            <w:tcW w:w="7456" w:type="dxa"/>
          </w:tcPr>
          <w:p w14:paraId="10A66AAA" w14:textId="186E72D3" w:rsidR="007B2CC3" w:rsidRPr="00B4328A" w:rsidRDefault="007B2CC3" w:rsidP="00417026">
            <w:pPr>
              <w:pStyle w:val="AASec1H3"/>
              <w:ind w:left="555" w:hanging="630"/>
            </w:pPr>
            <w:r w:rsidRPr="00B4328A">
              <w:tab/>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33860550" w14:textId="73D64FBA" w:rsidR="007B2CC3" w:rsidRDefault="007B2CC3" w:rsidP="00417026">
            <w:pPr>
              <w:pStyle w:val="AASec1H3"/>
              <w:ind w:left="555" w:hanging="630"/>
            </w:pPr>
            <w:r w:rsidRPr="00B4328A">
              <w:tab/>
              <w:t>Si le Proposant ne fournit pas les éclaircissements demandés avant la date et l’heure limites indiquées dans la demande d’éclaircissements du Maître d’Ouvrage, sa Proposition pourra se voir rejetée.</w:t>
            </w:r>
          </w:p>
        </w:tc>
      </w:tr>
      <w:tr w:rsidR="007B2CC3" w:rsidRPr="00B4328A" w14:paraId="6ECC09FE" w14:textId="77777777" w:rsidTr="00EA3F5F">
        <w:trPr>
          <w:gridAfter w:val="1"/>
          <w:wAfter w:w="23" w:type="dxa"/>
        </w:trPr>
        <w:tc>
          <w:tcPr>
            <w:tcW w:w="2552" w:type="dxa"/>
            <w:gridSpan w:val="3"/>
          </w:tcPr>
          <w:p w14:paraId="0FDCF70B" w14:textId="075A95A8" w:rsidR="007B2CC3" w:rsidRDefault="00BB7CC0" w:rsidP="003C5783">
            <w:pPr>
              <w:pStyle w:val="AASec1H2"/>
              <w:numPr>
                <w:ilvl w:val="0"/>
                <w:numId w:val="93"/>
              </w:numPr>
            </w:pPr>
            <w:bookmarkStart w:id="269" w:name="_Toc87877426"/>
            <w:r>
              <w:t>Détermination de la Conformité</w:t>
            </w:r>
            <w:bookmarkEnd w:id="269"/>
          </w:p>
        </w:tc>
        <w:tc>
          <w:tcPr>
            <w:tcW w:w="7456" w:type="dxa"/>
          </w:tcPr>
          <w:p w14:paraId="1227FDBE" w14:textId="233E21F0" w:rsidR="00BB7CC0" w:rsidRPr="00BB7CC0" w:rsidRDefault="00BB7CC0" w:rsidP="00417026">
            <w:pPr>
              <w:pStyle w:val="AASec1H3"/>
              <w:ind w:left="555" w:hanging="630"/>
            </w:pPr>
            <w:r w:rsidRPr="00BB7CC0">
              <w:t>La détermination par le Maître d’Ouvrage de la conformité pour l’essentiel de la Proposition sera fondée sur le contenu même de la Proposition. Aux fins de cette décision, une Proposition conforme pour l’essentiel est une proposition qui :</w:t>
            </w:r>
          </w:p>
          <w:p w14:paraId="4DA680F3" w14:textId="77777777" w:rsidR="00BB7CC0" w:rsidRDefault="00BB7CC0" w:rsidP="003C5783">
            <w:pPr>
              <w:pStyle w:val="ListParagraph"/>
              <w:numPr>
                <w:ilvl w:val="0"/>
                <w:numId w:val="133"/>
              </w:numPr>
              <w:spacing w:before="60" w:after="60"/>
              <w:jc w:val="both"/>
              <w:rPr>
                <w:sz w:val="24"/>
                <w:szCs w:val="24"/>
              </w:rPr>
            </w:pPr>
            <w:r>
              <w:rPr>
                <w:sz w:val="24"/>
                <w:szCs w:val="24"/>
              </w:rPr>
              <w:t>est</w:t>
            </w:r>
            <w:r w:rsidRPr="00BB7CC0">
              <w:rPr>
                <w:sz w:val="24"/>
                <w:szCs w:val="24"/>
              </w:rPr>
              <w:t xml:space="preserve"> conforme matériellement </w:t>
            </w:r>
            <w:r>
              <w:rPr>
                <w:sz w:val="24"/>
                <w:szCs w:val="24"/>
              </w:rPr>
              <w:t>à la Proposition de la Première Etape et/ou à tous éléments variantes ou Propositions Variantes que la Maître d’Ouvrage a invité le Proposant à soumettre dans sa Proposition de Deuxième Etape ;</w:t>
            </w:r>
          </w:p>
          <w:p w14:paraId="38F84C62" w14:textId="77777777" w:rsidR="00666785" w:rsidRDefault="00BB7CC0" w:rsidP="003C5783">
            <w:pPr>
              <w:pStyle w:val="ListParagraph"/>
              <w:numPr>
                <w:ilvl w:val="0"/>
                <w:numId w:val="133"/>
              </w:numPr>
              <w:spacing w:before="60" w:after="60"/>
              <w:jc w:val="both"/>
              <w:rPr>
                <w:sz w:val="24"/>
                <w:szCs w:val="24"/>
              </w:rPr>
            </w:pPr>
            <w:r>
              <w:rPr>
                <w:sz w:val="24"/>
                <w:szCs w:val="24"/>
              </w:rPr>
              <w:t>incorpore les modifications</w:t>
            </w:r>
            <w:r w:rsidR="00666785">
              <w:rPr>
                <w:sz w:val="24"/>
                <w:szCs w:val="24"/>
              </w:rPr>
              <w:t xml:space="preserve">, le cas échéant, listées dans le mémorandum spécifique du Proposant intitulé « Changements exigés suite à l’Evaluation de la Première Etape »  conformément à l’article </w:t>
            </w:r>
            <w:r w:rsidR="00666785" w:rsidRPr="00666785">
              <w:rPr>
                <w:b/>
                <w:bCs/>
                <w:sz w:val="24"/>
                <w:szCs w:val="24"/>
              </w:rPr>
              <w:t>26.7</w:t>
            </w:r>
            <w:r w:rsidR="00666785">
              <w:rPr>
                <w:b/>
                <w:bCs/>
                <w:sz w:val="24"/>
                <w:szCs w:val="24"/>
              </w:rPr>
              <w:t xml:space="preserve"> </w:t>
            </w:r>
            <w:r w:rsidR="00666785" w:rsidRPr="00666785">
              <w:rPr>
                <w:b/>
                <w:bCs/>
                <w:sz w:val="24"/>
                <w:szCs w:val="24"/>
              </w:rPr>
              <w:t>des IP</w:t>
            </w:r>
            <w:r w:rsidR="00666785">
              <w:rPr>
                <w:b/>
                <w:bCs/>
                <w:sz w:val="24"/>
                <w:szCs w:val="24"/>
              </w:rPr>
              <w:t> </w:t>
            </w:r>
            <w:r w:rsidR="00666785">
              <w:rPr>
                <w:sz w:val="24"/>
                <w:szCs w:val="24"/>
              </w:rPr>
              <w:t>; et</w:t>
            </w:r>
          </w:p>
          <w:p w14:paraId="52279EAC" w14:textId="77777777" w:rsidR="00666785" w:rsidRDefault="00666785" w:rsidP="003C5783">
            <w:pPr>
              <w:pStyle w:val="ListParagraph"/>
              <w:numPr>
                <w:ilvl w:val="0"/>
                <w:numId w:val="133"/>
              </w:numPr>
              <w:spacing w:before="60" w:after="60"/>
              <w:jc w:val="both"/>
              <w:rPr>
                <w:sz w:val="24"/>
                <w:szCs w:val="24"/>
              </w:rPr>
            </w:pPr>
            <w:r>
              <w:rPr>
                <w:sz w:val="24"/>
                <w:szCs w:val="24"/>
              </w:rPr>
              <w:t xml:space="preserve">reflète les changements, le cas échéant des Documents de DP émis en tant qu’Addendum au moment ou après l’Invitation à soumettre des Propositions – Deuxième Etape, conformément à l’article </w:t>
            </w:r>
            <w:r w:rsidRPr="00666785">
              <w:rPr>
                <w:b/>
                <w:bCs/>
                <w:sz w:val="24"/>
                <w:szCs w:val="24"/>
              </w:rPr>
              <w:t>27.1 des IP</w:t>
            </w:r>
            <w:r w:rsidRPr="00666785">
              <w:rPr>
                <w:sz w:val="24"/>
                <w:szCs w:val="24"/>
              </w:rPr>
              <w:t>.</w:t>
            </w:r>
            <w:r>
              <w:rPr>
                <w:sz w:val="24"/>
                <w:szCs w:val="24"/>
              </w:rPr>
              <w:t xml:space="preserve">  </w:t>
            </w:r>
          </w:p>
          <w:p w14:paraId="60BEECF9" w14:textId="2B3346EC" w:rsidR="00BB7CC0" w:rsidRDefault="00BB7CC0" w:rsidP="00417026">
            <w:pPr>
              <w:pStyle w:val="AASec1H3"/>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t>par rapport aux conditions du DDP</w:t>
            </w:r>
            <w:r w:rsidRPr="00B4328A">
              <w:t>.</w:t>
            </w:r>
          </w:p>
          <w:p w14:paraId="2AFE09D5" w14:textId="4B3FBF3D" w:rsidR="007B2CC3" w:rsidRPr="00C74DED" w:rsidRDefault="00BB7CC0" w:rsidP="00C74DED">
            <w:pPr>
              <w:pStyle w:val="AASec1H3"/>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t xml:space="preserve">liaison </w:t>
            </w:r>
            <w:r w:rsidRPr="007A1EC7">
              <w:t>avec l</w:t>
            </w:r>
            <w:r w:rsidR="0011609C">
              <w:t xml:space="preserve">es exigences de </w:t>
            </w:r>
            <w:r w:rsidRPr="007A1EC7">
              <w:t>documentatio</w:t>
            </w:r>
            <w:r w:rsidR="0011609C">
              <w:t>n</w:t>
            </w:r>
            <w:r w:rsidRPr="00B4328A">
              <w:t>.</w:t>
            </w:r>
          </w:p>
        </w:tc>
      </w:tr>
      <w:tr w:rsidR="0011609C" w:rsidRPr="00B4328A" w14:paraId="169177F6" w14:textId="77777777" w:rsidTr="00EA3F5F">
        <w:trPr>
          <w:gridAfter w:val="1"/>
          <w:wAfter w:w="23" w:type="dxa"/>
        </w:trPr>
        <w:tc>
          <w:tcPr>
            <w:tcW w:w="2552" w:type="dxa"/>
            <w:gridSpan w:val="3"/>
          </w:tcPr>
          <w:p w14:paraId="22073240" w14:textId="10B00600" w:rsidR="0011609C" w:rsidRPr="00B4328A" w:rsidRDefault="0011609C" w:rsidP="003C5783">
            <w:pPr>
              <w:pStyle w:val="AASec1H2"/>
              <w:numPr>
                <w:ilvl w:val="0"/>
                <w:numId w:val="93"/>
              </w:numPr>
            </w:pPr>
            <w:bookmarkStart w:id="270" w:name="_Toc87877427"/>
            <w:r>
              <w:t>Evaluation des Propositions Techniques</w:t>
            </w:r>
            <w:bookmarkEnd w:id="270"/>
          </w:p>
        </w:tc>
        <w:tc>
          <w:tcPr>
            <w:tcW w:w="7456" w:type="dxa"/>
          </w:tcPr>
          <w:p w14:paraId="3E2ECF0B" w14:textId="595ABFE3" w:rsidR="0011609C" w:rsidRPr="006E4946" w:rsidRDefault="0011609C" w:rsidP="00417026">
            <w:pPr>
              <w:pStyle w:val="AASec1H3"/>
              <w:ind w:left="555" w:hanging="630"/>
              <w:rPr>
                <w:noProof/>
              </w:rPr>
            </w:pPr>
            <w:r w:rsidRPr="00417026">
              <w:t>L’évaluation</w:t>
            </w:r>
            <w:r w:rsidRPr="00A91282">
              <w:rPr>
                <w:noProof/>
                <w:lang w:val="fr"/>
              </w:rPr>
              <w:t xml:space="preserve"> des </w:t>
            </w:r>
            <w:r>
              <w:rPr>
                <w:noProof/>
                <w:lang w:val="fr"/>
              </w:rPr>
              <w:t>P</w:t>
            </w:r>
            <w:r w:rsidRPr="00A91282">
              <w:rPr>
                <w:noProof/>
                <w:lang w:val="fr"/>
              </w:rPr>
              <w:t xml:space="preserve">ropositions </w:t>
            </w:r>
            <w:r>
              <w:rPr>
                <w:noProof/>
                <w:lang w:val="fr"/>
              </w:rPr>
              <w:t>T</w:t>
            </w:r>
            <w:r w:rsidRPr="00A91282">
              <w:rPr>
                <w:noProof/>
                <w:lang w:val="fr"/>
              </w:rPr>
              <w:t>echniques par l</w:t>
            </w:r>
            <w:r>
              <w:rPr>
                <w:noProof/>
                <w:lang w:val="fr"/>
              </w:rPr>
              <w:t>e Maître d’Ouvrage</w:t>
            </w:r>
            <w:r w:rsidRPr="00A91282">
              <w:rPr>
                <w:noProof/>
                <w:lang w:val="fr"/>
              </w:rPr>
              <w:t xml:space="preserve"> sera effectuée conformément à la </w:t>
            </w:r>
            <w:r>
              <w:rPr>
                <w:noProof/>
                <w:lang w:val="fr"/>
              </w:rPr>
              <w:t>S</w:t>
            </w:r>
            <w:r w:rsidRPr="00A91282">
              <w:rPr>
                <w:noProof/>
                <w:lang w:val="fr"/>
              </w:rPr>
              <w:t>ection III, Critères d’</w:t>
            </w:r>
            <w:r>
              <w:rPr>
                <w:noProof/>
                <w:lang w:val="fr"/>
              </w:rPr>
              <w:t>E</w:t>
            </w:r>
            <w:r w:rsidRPr="00A91282">
              <w:rPr>
                <w:noProof/>
                <w:lang w:val="fr"/>
              </w:rPr>
              <w:t xml:space="preserve">valuation et de </w:t>
            </w:r>
            <w:r>
              <w:rPr>
                <w:noProof/>
                <w:lang w:val="fr"/>
              </w:rPr>
              <w:t>Q</w:t>
            </w:r>
            <w:r w:rsidRPr="00A91282">
              <w:rPr>
                <w:noProof/>
                <w:lang w:val="fr"/>
              </w:rPr>
              <w:t xml:space="preserve">ualification. </w:t>
            </w:r>
          </w:p>
          <w:p w14:paraId="091F7328" w14:textId="7FB83874" w:rsidR="0011609C" w:rsidRPr="0079303E" w:rsidRDefault="0011609C" w:rsidP="00417026">
            <w:pPr>
              <w:pStyle w:val="AASec1H3"/>
              <w:ind w:left="555" w:hanging="630"/>
            </w:pPr>
            <w:r w:rsidRPr="00A91282">
              <w:rPr>
                <w:noProof/>
                <w:lang w:val="fr"/>
              </w:rPr>
              <w:tab/>
              <w:t xml:space="preserve">Les </w:t>
            </w:r>
            <w:r w:rsidRPr="00417026">
              <w:t>scores</w:t>
            </w:r>
            <w:r w:rsidRPr="00A91282">
              <w:rPr>
                <w:noProof/>
                <w:lang w:val="fr"/>
              </w:rPr>
              <w:t xml:space="preserve"> à attribuer aux facteurs techniques et aux sous-facteurs sont précisés </w:t>
            </w:r>
            <w:r w:rsidRPr="00152A38">
              <w:rPr>
                <w:lang w:val="fr"/>
              </w:rPr>
              <w:t>dans le</w:t>
            </w:r>
            <w:r>
              <w:rPr>
                <w:lang w:val="fr"/>
              </w:rPr>
              <w:t xml:space="preserve">s </w:t>
            </w:r>
            <w:r w:rsidRPr="0011609C">
              <w:rPr>
                <w:b/>
                <w:bCs w:val="0"/>
                <w:lang w:val="fr"/>
              </w:rPr>
              <w:t>D</w:t>
            </w:r>
            <w:r>
              <w:rPr>
                <w:b/>
                <w:bCs w:val="0"/>
                <w:lang w:val="fr"/>
              </w:rPr>
              <w:t>P</w:t>
            </w:r>
            <w:r w:rsidRPr="0011609C">
              <w:rPr>
                <w:b/>
                <w:bCs w:val="0"/>
                <w:lang w:val="fr"/>
              </w:rPr>
              <w:t>DP</w:t>
            </w:r>
            <w:r>
              <w:rPr>
                <w:lang w:val="fr"/>
              </w:rPr>
              <w:t>.</w:t>
            </w:r>
          </w:p>
        </w:tc>
      </w:tr>
      <w:tr w:rsidR="0011609C" w:rsidRPr="00B4328A" w14:paraId="750FCB6C" w14:textId="77777777" w:rsidTr="00EA3F5F">
        <w:trPr>
          <w:gridAfter w:val="1"/>
          <w:wAfter w:w="23" w:type="dxa"/>
        </w:trPr>
        <w:tc>
          <w:tcPr>
            <w:tcW w:w="2552" w:type="dxa"/>
            <w:gridSpan w:val="3"/>
          </w:tcPr>
          <w:p w14:paraId="11E080C2" w14:textId="37783713" w:rsidR="0011609C" w:rsidRPr="00B4328A" w:rsidRDefault="0011609C" w:rsidP="003C5783">
            <w:pPr>
              <w:pStyle w:val="AASec1H2"/>
              <w:numPr>
                <w:ilvl w:val="0"/>
                <w:numId w:val="93"/>
              </w:numPr>
            </w:pPr>
            <w:bookmarkStart w:id="271" w:name="_Toc454440819"/>
            <w:bookmarkStart w:id="272" w:name="_Toc485027182"/>
            <w:bookmarkStart w:id="273" w:name="_Toc20750618"/>
            <w:bookmarkStart w:id="274" w:name="_Toc87877428"/>
            <w:r w:rsidRPr="00B4328A">
              <w:t xml:space="preserve">Notification de l’évaluation </w:t>
            </w:r>
            <w:bookmarkEnd w:id="271"/>
            <w:r w:rsidRPr="00B4328A">
              <w:t>de</w:t>
            </w:r>
            <w:r>
              <w:t xml:space="preserve">s </w:t>
            </w:r>
            <w:r w:rsidRPr="00B4328A">
              <w:t>Partie</w:t>
            </w:r>
            <w:r>
              <w:t>s</w:t>
            </w:r>
            <w:r w:rsidRPr="00B4328A">
              <w:t xml:space="preserve"> technique</w:t>
            </w:r>
            <w:bookmarkEnd w:id="272"/>
            <w:bookmarkEnd w:id="273"/>
            <w:r>
              <w:t>s</w:t>
            </w:r>
            <w:bookmarkEnd w:id="274"/>
          </w:p>
        </w:tc>
        <w:tc>
          <w:tcPr>
            <w:tcW w:w="7456" w:type="dxa"/>
          </w:tcPr>
          <w:p w14:paraId="2D4E0493" w14:textId="3FF90031" w:rsidR="0011609C" w:rsidRPr="00B4328A" w:rsidRDefault="0011609C" w:rsidP="00417026">
            <w:pPr>
              <w:pStyle w:val="AASec1H3"/>
              <w:ind w:left="555" w:hanging="630"/>
            </w:pPr>
            <w:r w:rsidRPr="00B4328A">
              <w:tab/>
              <w:t xml:space="preserve">A l’issue de l’évaluation de la Partie </w:t>
            </w:r>
            <w:r>
              <w:t>T</w:t>
            </w:r>
            <w:r w:rsidRPr="00B4328A">
              <w:t xml:space="preserve">echnique des Propositions, le Maître </w:t>
            </w:r>
            <w:r>
              <w:t>d’</w:t>
            </w:r>
            <w:r w:rsidRPr="00B4328A">
              <w:t>Ouvrage fera les notifications ci-après :</w:t>
            </w:r>
          </w:p>
          <w:p w14:paraId="251252FF" w14:textId="0F384976" w:rsidR="0011609C" w:rsidRPr="00B4328A" w:rsidRDefault="0011609C" w:rsidP="0011609C">
            <w:pPr>
              <w:tabs>
                <w:tab w:val="left" w:pos="1224"/>
              </w:tabs>
              <w:spacing w:before="60" w:after="60"/>
              <w:ind w:left="1224" w:hanging="482"/>
              <w:jc w:val="both"/>
              <w:rPr>
                <w:sz w:val="24"/>
                <w:szCs w:val="24"/>
              </w:rPr>
            </w:pPr>
            <w:r w:rsidRPr="00B4328A">
              <w:rPr>
                <w:sz w:val="24"/>
                <w:szCs w:val="24"/>
              </w:rPr>
              <w:t>(a)</w:t>
            </w:r>
            <w:r w:rsidRPr="00B4328A">
              <w:rPr>
                <w:sz w:val="24"/>
                <w:szCs w:val="24"/>
              </w:rPr>
              <w:tab/>
              <w:t>Notification par écrit à tou</w:t>
            </w:r>
            <w:r>
              <w:rPr>
                <w:sz w:val="24"/>
                <w:szCs w:val="24"/>
              </w:rPr>
              <w:t>s</w:t>
            </w:r>
            <w:r w:rsidRPr="00B4328A">
              <w:rPr>
                <w:sz w:val="24"/>
                <w:szCs w:val="24"/>
              </w:rPr>
              <w:t xml:space="preserve"> </w:t>
            </w:r>
            <w:r>
              <w:rPr>
                <w:sz w:val="24"/>
                <w:szCs w:val="24"/>
              </w:rPr>
              <w:t xml:space="preserve">les </w:t>
            </w:r>
            <w:r w:rsidRPr="00B4328A">
              <w:rPr>
                <w:sz w:val="24"/>
                <w:szCs w:val="24"/>
              </w:rPr>
              <w:t>Proposant</w:t>
            </w:r>
            <w:r>
              <w:rPr>
                <w:sz w:val="24"/>
                <w:szCs w:val="24"/>
              </w:rPr>
              <w:t>s</w:t>
            </w:r>
            <w:r w:rsidRPr="00B4328A">
              <w:rPr>
                <w:sz w:val="24"/>
                <w:szCs w:val="24"/>
              </w:rPr>
              <w:t xml:space="preserve"> dont la Proposition a été jugée non-conforme pour l’essentiel aux exigences du </w:t>
            </w:r>
            <w:r>
              <w:rPr>
                <w:sz w:val="24"/>
                <w:szCs w:val="24"/>
              </w:rPr>
              <w:t>DP</w:t>
            </w:r>
            <w:r w:rsidRPr="00B4328A">
              <w:rPr>
                <w:sz w:val="24"/>
                <w:szCs w:val="24"/>
              </w:rPr>
              <w:t>, en les informant comme suit :</w:t>
            </w:r>
          </w:p>
          <w:p w14:paraId="4B06C113" w14:textId="77777777" w:rsidR="0011609C" w:rsidRPr="00B4328A" w:rsidRDefault="0011609C" w:rsidP="0011609C">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w:t>
            </w:r>
            <w:r>
              <w:rPr>
                <w:sz w:val="24"/>
                <w:szCs w:val="24"/>
              </w:rPr>
              <w:t>T</w:t>
            </w:r>
            <w:r w:rsidRPr="00B4328A">
              <w:rPr>
                <w:sz w:val="24"/>
                <w:szCs w:val="24"/>
              </w:rPr>
              <w:t xml:space="preserve">echnique -- a été jugée non-conforme ; </w:t>
            </w:r>
          </w:p>
          <w:p w14:paraId="5D29D7D5" w14:textId="77777777" w:rsidR="0011609C" w:rsidRPr="00B4328A" w:rsidRDefault="0011609C" w:rsidP="0011609C">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 Partie </w:t>
            </w:r>
            <w:r>
              <w:rPr>
                <w:sz w:val="24"/>
                <w:szCs w:val="24"/>
              </w:rPr>
              <w:t>F</w:t>
            </w:r>
            <w:r w:rsidRPr="00B4328A">
              <w:rPr>
                <w:sz w:val="24"/>
                <w:szCs w:val="24"/>
              </w:rPr>
              <w:t>inancière » leur sera retournée sans avoir été ouverte à l’issue de l’évaluation des Propositions et après la signature du Marché ;</w:t>
            </w:r>
          </w:p>
          <w:p w14:paraId="2949EFBB" w14:textId="77777777" w:rsidR="0011609C" w:rsidRPr="00B4328A" w:rsidRDefault="0011609C" w:rsidP="0011609C">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147E9B40" w14:textId="77777777" w:rsidR="0011609C" w:rsidRPr="00B4328A" w:rsidRDefault="0011609C" w:rsidP="0011609C">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58169035" w14:textId="77777777" w:rsidR="0011609C" w:rsidRPr="00F12017" w:rsidRDefault="0011609C" w:rsidP="0011609C">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6CB84A85" w14:textId="74A736AA" w:rsidR="0011609C" w:rsidRDefault="0011609C" w:rsidP="0079303E">
            <w:pPr>
              <w:tabs>
                <w:tab w:val="left" w:pos="702"/>
              </w:tabs>
              <w:spacing w:before="60" w:after="60"/>
              <w:ind w:left="1837" w:hanging="576"/>
              <w:jc w:val="both"/>
              <w:rPr>
                <w:spacing w:val="-3"/>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w:t>
            </w:r>
            <w:r>
              <w:rPr>
                <w:sz w:val="24"/>
                <w:szCs w:val="24"/>
              </w:rPr>
              <w:t xml:space="preserve"> : </w:t>
            </w:r>
            <w:r w:rsidRPr="00B4328A">
              <w:rPr>
                <w:sz w:val="24"/>
                <w:szCs w:val="24"/>
              </w:rPr>
              <w:t xml:space="preserve">(i) les enveloppes marquées « Partie </w:t>
            </w:r>
            <w:r>
              <w:rPr>
                <w:sz w:val="24"/>
                <w:szCs w:val="24"/>
              </w:rPr>
              <w:t>F</w:t>
            </w:r>
            <w:r w:rsidRPr="00B4328A">
              <w:rPr>
                <w:sz w:val="24"/>
                <w:szCs w:val="24"/>
              </w:rPr>
              <w:t xml:space="preserve">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w:t>
            </w:r>
            <w:r>
              <w:rPr>
                <w:sz w:val="24"/>
                <w:szCs w:val="24"/>
              </w:rPr>
              <w:t>F</w:t>
            </w:r>
            <w:r w:rsidRPr="00B4328A">
              <w:rPr>
                <w:sz w:val="24"/>
                <w:szCs w:val="24"/>
              </w:rPr>
              <w:t>inancière sera ouverte et le montant total de</w:t>
            </w:r>
            <w:r>
              <w:rPr>
                <w:sz w:val="24"/>
                <w:szCs w:val="24"/>
              </w:rPr>
              <w:t xml:space="preserve"> leur</w:t>
            </w:r>
            <w:r w:rsidRPr="00B4328A">
              <w:rPr>
                <w:sz w:val="24"/>
                <w:szCs w:val="24"/>
              </w:rPr>
              <w:t>s Propositions aura lieu lors de la Notification de l’intention d’attribution du Marché.</w:t>
            </w:r>
          </w:p>
        </w:tc>
      </w:tr>
      <w:tr w:rsidR="0079303E" w:rsidRPr="00B4328A" w14:paraId="316F3EE1" w14:textId="77777777" w:rsidTr="00504C74">
        <w:trPr>
          <w:gridAfter w:val="1"/>
          <w:wAfter w:w="23" w:type="dxa"/>
        </w:trPr>
        <w:tc>
          <w:tcPr>
            <w:tcW w:w="10008" w:type="dxa"/>
            <w:gridSpan w:val="4"/>
          </w:tcPr>
          <w:p w14:paraId="49007402" w14:textId="7370714E" w:rsidR="0079303E" w:rsidRPr="004D3A12" w:rsidRDefault="0079303E" w:rsidP="004D3A12">
            <w:pPr>
              <w:pStyle w:val="AASec1H1"/>
            </w:pPr>
            <w:bookmarkStart w:id="275" w:name="_Toc87877429"/>
            <w:r w:rsidRPr="004D3A12">
              <w:t>DEUXIEME ETAPE : OUVERTURE DES PARTIES FINANCERES</w:t>
            </w:r>
            <w:bookmarkEnd w:id="275"/>
          </w:p>
        </w:tc>
      </w:tr>
      <w:tr w:rsidR="007B2CC3" w:rsidRPr="00B4328A" w14:paraId="5BF5F950" w14:textId="77777777" w:rsidTr="00EA3F5F">
        <w:trPr>
          <w:gridAfter w:val="1"/>
          <w:wAfter w:w="23" w:type="dxa"/>
        </w:trPr>
        <w:tc>
          <w:tcPr>
            <w:tcW w:w="2552" w:type="dxa"/>
            <w:gridSpan w:val="3"/>
          </w:tcPr>
          <w:p w14:paraId="29A54D38" w14:textId="578B0DE9" w:rsidR="007B2CC3" w:rsidRPr="00B4328A" w:rsidRDefault="007B2CC3" w:rsidP="003C5783">
            <w:pPr>
              <w:pStyle w:val="AASec1H2"/>
              <w:numPr>
                <w:ilvl w:val="0"/>
                <w:numId w:val="93"/>
              </w:numPr>
            </w:pPr>
            <w:bookmarkStart w:id="276" w:name="_Toc485027184"/>
            <w:bookmarkStart w:id="277" w:name="_Toc20750620"/>
            <w:bookmarkStart w:id="278" w:name="_Toc87877430"/>
            <w:r w:rsidRPr="00B4328A">
              <w:t xml:space="preserve">Ouverture publique des Parties </w:t>
            </w:r>
            <w:r>
              <w:t>F</w:t>
            </w:r>
            <w:r w:rsidRPr="00B4328A">
              <w:t xml:space="preserve">inancières lorsque MOF ou </w:t>
            </w:r>
            <w:r>
              <w:t>n</w:t>
            </w:r>
            <w:r w:rsidRPr="00B4328A">
              <w:t>égociations ne sont pas applicables</w:t>
            </w:r>
            <w:bookmarkEnd w:id="276"/>
            <w:bookmarkEnd w:id="277"/>
            <w:bookmarkEnd w:id="278"/>
          </w:p>
        </w:tc>
        <w:tc>
          <w:tcPr>
            <w:tcW w:w="7456" w:type="dxa"/>
          </w:tcPr>
          <w:p w14:paraId="459018E9" w14:textId="7734CF13" w:rsidR="007B2CC3" w:rsidRPr="00B4328A" w:rsidRDefault="007B2CC3" w:rsidP="00417026">
            <w:pPr>
              <w:pStyle w:val="AASec1H3"/>
              <w:ind w:left="555" w:hanging="630"/>
            </w:pPr>
            <w:r w:rsidRPr="00B4328A">
              <w:rPr>
                <w:spacing w:val="-3"/>
              </w:rPr>
              <w:tab/>
            </w:r>
            <w:r w:rsidRPr="00B4328A">
              <w:t xml:space="preserve">Dans le cas où </w:t>
            </w:r>
            <w:r>
              <w:t xml:space="preserve">la méthode </w:t>
            </w:r>
            <w:r w:rsidRPr="00B4328A">
              <w:rPr>
                <w:b/>
              </w:rPr>
              <w:t xml:space="preserve">MOF </w:t>
            </w:r>
            <w:r w:rsidRPr="00B4328A">
              <w:t xml:space="preserve">(Meilleure Offre Finale) ou des négociations ne sont pas applicables comme spécifié dans les </w:t>
            </w:r>
            <w:r>
              <w:rPr>
                <w:b/>
              </w:rPr>
              <w:t>DPDP</w:t>
            </w:r>
            <w:r w:rsidRPr="00B4328A">
              <w:t xml:space="preserve">, le Maître </w:t>
            </w:r>
            <w:r>
              <w:t>d’</w:t>
            </w:r>
            <w:r w:rsidRPr="00B4328A">
              <w:t xml:space="preserve">Ouvrage procédera à l’ouverture des Parties </w:t>
            </w:r>
            <w:r>
              <w:t>F</w:t>
            </w:r>
            <w:r w:rsidRPr="00B4328A">
              <w:t>inancières en présence des représentants désignés des Proposants et de toute personne qui souhaitent y assister. Cha</w:t>
            </w:r>
            <w:r>
              <w:t>qu</w:t>
            </w:r>
            <w:r w:rsidRPr="00B4328A">
              <w:t xml:space="preserve">e enveloppe marquée « Partie </w:t>
            </w:r>
            <w:r>
              <w:t>F</w:t>
            </w:r>
            <w:r w:rsidRPr="00B4328A">
              <w:t xml:space="preserve">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annoncera à haute voix le nom du Proposant, le score technique obtenu, ainsi que le prix total de la Proposition, par lot (marché) le cas échéant, y compris tout rabais éventuel, et tout autre détail que le Maître </w:t>
            </w:r>
            <w:r>
              <w:t>d’</w:t>
            </w:r>
            <w:r w:rsidRPr="00B4328A">
              <w:t xml:space="preserve">Ouvrage peut juger utile de mentionner. Seuls les rabais annoncés à haute voix </w:t>
            </w:r>
            <w:r>
              <w:t xml:space="preserve">en séance publique </w:t>
            </w:r>
            <w:r w:rsidRPr="00B4328A">
              <w:t xml:space="preserve">seront ensuite considérés aux fins de l’évaluation. La Lettre de Proposition – Partie </w:t>
            </w:r>
            <w:r>
              <w:t>F</w:t>
            </w:r>
            <w:r w:rsidRPr="00B4328A">
              <w:t xml:space="preserve">inancière et les Bordereaux de Prix seront paraphés par les représentants du Maître </w:t>
            </w:r>
            <w:r>
              <w:t>d’</w:t>
            </w:r>
            <w:r w:rsidRPr="00B4328A">
              <w:t xml:space="preserve">Ouvrage participant à l’ouverture des plis de la manière indiquée dans les </w:t>
            </w:r>
            <w:r>
              <w:rPr>
                <w:b/>
              </w:rPr>
              <w:t>DPDP</w:t>
            </w:r>
            <w:r w:rsidRPr="00B4328A">
              <w:t xml:space="preserve">. </w:t>
            </w:r>
          </w:p>
          <w:p w14:paraId="44188BFE" w14:textId="3F61D9AA" w:rsidR="007B2CC3" w:rsidRPr="00B4328A" w:rsidRDefault="007B2CC3" w:rsidP="00417026">
            <w:pPr>
              <w:pStyle w:val="AASec1H3"/>
              <w:ind w:left="555" w:hanging="630"/>
            </w:pPr>
            <w:r w:rsidRPr="00B4328A">
              <w:tab/>
              <w:t xml:space="preserve">Le Maître </w:t>
            </w:r>
            <w:r>
              <w:t>d’</w:t>
            </w:r>
            <w:r w:rsidRPr="00B4328A">
              <w:t xml:space="preserve">Ouvrage établira un procès-verbal de la séance d’ouverture des Propositions – Partie Financière, qui comportera au minimum : </w:t>
            </w:r>
          </w:p>
          <w:p w14:paraId="7CBF77F2" w14:textId="46913811" w:rsidR="007B2CC3" w:rsidRPr="00B4328A" w:rsidRDefault="007B2CC3" w:rsidP="007B2CC3">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Pr>
                <w:sz w:val="24"/>
                <w:szCs w:val="24"/>
              </w:rPr>
              <w:t>F</w:t>
            </w:r>
            <w:r w:rsidRPr="00B4328A">
              <w:rPr>
                <w:sz w:val="24"/>
                <w:szCs w:val="24"/>
              </w:rPr>
              <w:t xml:space="preserve">inancière a été ouverte, </w:t>
            </w:r>
          </w:p>
          <w:p w14:paraId="58697599" w14:textId="77777777" w:rsidR="007B2CC3" w:rsidRPr="00B4328A" w:rsidRDefault="007B2CC3" w:rsidP="007B2CC3">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531E335F" w:rsidR="007B2CC3" w:rsidRPr="00B4328A" w:rsidRDefault="007B2CC3" w:rsidP="00417026">
            <w:pPr>
              <w:pStyle w:val="AASec1H3"/>
              <w:ind w:left="555" w:hanging="630"/>
            </w:pPr>
            <w:r w:rsidRPr="00B4328A">
              <w:tab/>
              <w:t xml:space="preserve">Il sera demandé aux représentants des Proposants dont les Parties </w:t>
            </w:r>
            <w:r>
              <w:t>F</w:t>
            </w:r>
            <w:r w:rsidRPr="00B4328A">
              <w:t xml:space="preserve">inancières auront été ouvertes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Un exemplaire du procès-verbal sera distribué à tous les Proposants.</w:t>
            </w:r>
          </w:p>
        </w:tc>
      </w:tr>
      <w:tr w:rsidR="007B2CC3" w:rsidRPr="00B4328A" w14:paraId="48287565" w14:textId="77777777" w:rsidTr="00EA3F5F">
        <w:trPr>
          <w:gridAfter w:val="1"/>
          <w:wAfter w:w="23" w:type="dxa"/>
        </w:trPr>
        <w:tc>
          <w:tcPr>
            <w:tcW w:w="2552" w:type="dxa"/>
            <w:gridSpan w:val="3"/>
          </w:tcPr>
          <w:p w14:paraId="066A5D70" w14:textId="1F49E7D1" w:rsidR="007B2CC3" w:rsidRPr="00B4328A" w:rsidRDefault="007B2CC3" w:rsidP="003C5783">
            <w:pPr>
              <w:pStyle w:val="AASec1H2"/>
              <w:numPr>
                <w:ilvl w:val="0"/>
                <w:numId w:val="93"/>
              </w:numPr>
            </w:pPr>
            <w:bookmarkStart w:id="279" w:name="_Toc485027185"/>
            <w:bookmarkStart w:id="280" w:name="_Toc20750621"/>
            <w:bookmarkStart w:id="281" w:name="_Toc87877431"/>
            <w:r>
              <w:t xml:space="preserve">Ouverture </w:t>
            </w:r>
            <w:r w:rsidRPr="00B4328A">
              <w:t xml:space="preserve">des Parties </w:t>
            </w:r>
            <w:r>
              <w:t>F</w:t>
            </w:r>
            <w:r w:rsidRPr="00B4328A">
              <w:t>inancières lorsque MOF ou négociations sont applicables</w:t>
            </w:r>
            <w:bookmarkEnd w:id="279"/>
            <w:bookmarkEnd w:id="280"/>
            <w:bookmarkEnd w:id="281"/>
          </w:p>
        </w:tc>
        <w:tc>
          <w:tcPr>
            <w:tcW w:w="7456" w:type="dxa"/>
          </w:tcPr>
          <w:p w14:paraId="398F5054" w14:textId="29FF6A18" w:rsidR="007B2CC3" w:rsidRPr="00B4328A" w:rsidRDefault="007B2CC3" w:rsidP="00417026">
            <w:pPr>
              <w:pStyle w:val="AASec1H3"/>
              <w:ind w:left="555" w:hanging="630"/>
            </w:pPr>
            <w:r w:rsidRPr="00B4328A">
              <w:rPr>
                <w:spacing w:val="-3"/>
              </w:rPr>
              <w:tab/>
            </w:r>
            <w:r w:rsidRPr="00B4328A">
              <w:t>Dans le cas où</w:t>
            </w:r>
            <w:r>
              <w:t xml:space="preserve"> la méthode</w:t>
            </w:r>
            <w:r w:rsidRPr="00B4328A">
              <w:t xml:space="preserve"> </w:t>
            </w:r>
            <w:r w:rsidRPr="00B4328A">
              <w:rPr>
                <w:b/>
              </w:rPr>
              <w:t xml:space="preserve">MOF </w:t>
            </w:r>
            <w:r w:rsidRPr="00B4328A">
              <w:t xml:space="preserve">(Meilleure Offre Finale) </w:t>
            </w:r>
            <w:r w:rsidRPr="00614F53">
              <w:rPr>
                <w:b/>
                <w:bCs w:val="0"/>
              </w:rPr>
              <w:t>ou des négociations</w:t>
            </w:r>
            <w:r w:rsidRPr="00B4328A">
              <w:t xml:space="preserve"> sont prévues comme spécifié dans les </w:t>
            </w:r>
            <w:r>
              <w:rPr>
                <w:b/>
              </w:rPr>
              <w:t>DPDP</w:t>
            </w:r>
            <w:r w:rsidRPr="00B4328A">
              <w:t xml:space="preserve">, le Maître </w:t>
            </w:r>
            <w:r>
              <w:t>d’</w:t>
            </w:r>
            <w:r w:rsidRPr="00B4328A">
              <w:t xml:space="preserve">Ouvrage ne procédera pas à l’ouverture publique des Parties </w:t>
            </w:r>
            <w:r>
              <w:t>F</w:t>
            </w:r>
            <w:r w:rsidRPr="00B4328A">
              <w:t xml:space="preserve">inancières, mais elles seront ouvertes en la présence d’un </w:t>
            </w:r>
            <w:r>
              <w:t>Garant</w:t>
            </w:r>
            <w:r w:rsidRPr="00B4328A">
              <w:t xml:space="preserve"> de Probité désigné par le Maître </w:t>
            </w:r>
            <w:r>
              <w:t>d’</w:t>
            </w:r>
            <w:r w:rsidRPr="00B4328A">
              <w:t>Ouvrage.</w:t>
            </w:r>
          </w:p>
          <w:p w14:paraId="4A097AA9" w14:textId="258D82F0" w:rsidR="007B2CC3" w:rsidRPr="00B4328A" w:rsidRDefault="007B2CC3" w:rsidP="00417026">
            <w:pPr>
              <w:pStyle w:val="AASec1H3"/>
              <w:ind w:left="555" w:hanging="630"/>
            </w:pPr>
            <w:r w:rsidRPr="00B4328A">
              <w:tab/>
              <w:t xml:space="preserve">En séance d’ouverture, chacune des enveloppes marquées « Partie </w:t>
            </w:r>
            <w:r>
              <w:t>F</w:t>
            </w:r>
            <w:r w:rsidRPr="00B4328A">
              <w:t xml:space="preserve">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w:t>
            </w:r>
            <w:r>
              <w:t>F</w:t>
            </w:r>
            <w:r w:rsidRPr="00B4328A">
              <w:t xml:space="preserve">inancière et les Bordereaux de Prix seront paraphés par les représentants du Maître </w:t>
            </w:r>
            <w:r>
              <w:t>d’</w:t>
            </w:r>
            <w:r w:rsidRPr="00B4328A">
              <w:t xml:space="preserve">Ouvrage participant à l’ouverture des plis et par le </w:t>
            </w:r>
            <w:r>
              <w:t>Garant</w:t>
            </w:r>
            <w:r w:rsidRPr="00B4328A">
              <w:t xml:space="preserve"> de Probité.</w:t>
            </w:r>
          </w:p>
          <w:p w14:paraId="68B37E8F" w14:textId="5027F60F" w:rsidR="007B2CC3" w:rsidRPr="00B4328A" w:rsidRDefault="007B2CC3" w:rsidP="00417026">
            <w:pPr>
              <w:pStyle w:val="AASec1H3"/>
              <w:ind w:left="555" w:hanging="630"/>
            </w:pPr>
            <w:r w:rsidRPr="00B4328A">
              <w:tab/>
              <w:t xml:space="preserve">Le Maître </w:t>
            </w:r>
            <w:r>
              <w:t>d’</w:t>
            </w:r>
            <w:r w:rsidRPr="00B4328A">
              <w:t xml:space="preserve">Ouvrage établira un procès-verbal de la séance d’ouverture des Propositions – Partie Financière, qui comportera au minimum : </w:t>
            </w:r>
          </w:p>
          <w:p w14:paraId="490B13A2" w14:textId="1B3D1D0B" w:rsidR="007B2CC3" w:rsidRPr="00B4328A" w:rsidRDefault="007B2CC3" w:rsidP="007B2CC3">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Pr>
                <w:sz w:val="24"/>
                <w:szCs w:val="24"/>
              </w:rPr>
              <w:t>F</w:t>
            </w:r>
            <w:r w:rsidRPr="00B4328A">
              <w:rPr>
                <w:sz w:val="24"/>
                <w:szCs w:val="24"/>
              </w:rPr>
              <w:t xml:space="preserve">inancière a été ouverte, </w:t>
            </w:r>
          </w:p>
          <w:p w14:paraId="48FD05F8" w14:textId="77777777" w:rsidR="007B2CC3" w:rsidRPr="00B4328A" w:rsidRDefault="007B2CC3" w:rsidP="007B2CC3">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64D3CCC9" w:rsidR="007B2CC3" w:rsidRPr="00B4328A" w:rsidRDefault="007B2CC3" w:rsidP="007B2CC3">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w:t>
            </w:r>
            <w:r>
              <w:rPr>
                <w:sz w:val="24"/>
                <w:szCs w:val="24"/>
              </w:rPr>
              <w:t>F</w:t>
            </w:r>
            <w:r w:rsidRPr="00B4328A">
              <w:rPr>
                <w:sz w:val="24"/>
                <w:szCs w:val="24"/>
              </w:rPr>
              <w:t>inancières.</w:t>
            </w:r>
          </w:p>
          <w:p w14:paraId="3CE8C05D" w14:textId="068D98AE" w:rsidR="007B2CC3" w:rsidRPr="00B4328A" w:rsidRDefault="007B2CC3" w:rsidP="00417026">
            <w:pPr>
              <w:pStyle w:val="AASec1H3"/>
              <w:ind w:left="555" w:hanging="630"/>
            </w:pPr>
            <w:r w:rsidRPr="00B4328A">
              <w:tab/>
              <w:t xml:space="preserve">Le </w:t>
            </w:r>
            <w:r>
              <w:t>Garant</w:t>
            </w:r>
            <w:r w:rsidRPr="00B4328A">
              <w:t xml:space="preserve"> de Probité signera le procès-verbal. Le contenu des enveloppes marquées « Partie </w:t>
            </w:r>
            <w:r>
              <w:t>F</w:t>
            </w:r>
            <w:r w:rsidRPr="00B4328A">
              <w:t xml:space="preserve">inancière » et le procès-verbal d’ouverture seront conservés en lieu sûr par le Maître </w:t>
            </w:r>
            <w:r>
              <w:t>d’</w:t>
            </w:r>
            <w:r w:rsidRPr="00B4328A">
              <w:t>Ouvrage et ne seront pas divulgués à quiconque jusqu’au moment de la Notification de l’intention d’attribution du Marché.</w:t>
            </w:r>
          </w:p>
        </w:tc>
      </w:tr>
      <w:tr w:rsidR="007B2CC3" w:rsidRPr="00B4328A" w14:paraId="6B600D04" w14:textId="77777777" w:rsidTr="00EA3F5F">
        <w:trPr>
          <w:gridAfter w:val="1"/>
          <w:wAfter w:w="23" w:type="dxa"/>
        </w:trPr>
        <w:tc>
          <w:tcPr>
            <w:tcW w:w="10008" w:type="dxa"/>
            <w:gridSpan w:val="4"/>
          </w:tcPr>
          <w:p w14:paraId="532C73B7" w14:textId="0BA1B132" w:rsidR="007B2CC3" w:rsidRPr="00B4328A" w:rsidRDefault="007B2CC3" w:rsidP="004D3A12">
            <w:pPr>
              <w:pStyle w:val="AASec1H1"/>
              <w:rPr>
                <w:sz w:val="24"/>
                <w:szCs w:val="24"/>
              </w:rPr>
            </w:pPr>
            <w:bookmarkStart w:id="282" w:name="_Toc485027186"/>
            <w:bookmarkStart w:id="283" w:name="_Toc20750622"/>
            <w:bookmarkStart w:id="284" w:name="_Toc87877432"/>
            <w:r w:rsidRPr="0031750E">
              <w:t>Evaluation des Parties</w:t>
            </w:r>
            <w:r w:rsidRPr="00B4328A">
              <w:t xml:space="preserve"> financières</w:t>
            </w:r>
            <w:bookmarkEnd w:id="282"/>
            <w:bookmarkEnd w:id="283"/>
            <w:bookmarkEnd w:id="284"/>
          </w:p>
        </w:tc>
      </w:tr>
      <w:tr w:rsidR="007B2CC3" w:rsidRPr="00B4328A" w14:paraId="3EE00D22" w14:textId="77777777" w:rsidTr="00EA3F5F">
        <w:trPr>
          <w:gridAfter w:val="1"/>
          <w:wAfter w:w="23" w:type="dxa"/>
        </w:trPr>
        <w:tc>
          <w:tcPr>
            <w:tcW w:w="2552" w:type="dxa"/>
            <w:gridSpan w:val="3"/>
          </w:tcPr>
          <w:p w14:paraId="5EE054FA" w14:textId="60797B3F" w:rsidR="007B2CC3" w:rsidRPr="00B4328A" w:rsidRDefault="007B2CC3" w:rsidP="003C5783">
            <w:pPr>
              <w:pStyle w:val="AASec1H2"/>
              <w:numPr>
                <w:ilvl w:val="0"/>
                <w:numId w:val="93"/>
              </w:numPr>
            </w:pPr>
            <w:bookmarkStart w:id="285" w:name="_Toc485027187"/>
            <w:bookmarkStart w:id="286" w:name="_Toc20750623"/>
            <w:bookmarkStart w:id="287" w:name="_Toc87877433"/>
            <w:r w:rsidRPr="00B4328A">
              <w:t>Non-conformité, mineures</w:t>
            </w:r>
            <w:bookmarkEnd w:id="285"/>
            <w:bookmarkEnd w:id="286"/>
            <w:bookmarkEnd w:id="287"/>
          </w:p>
        </w:tc>
        <w:tc>
          <w:tcPr>
            <w:tcW w:w="7456" w:type="dxa"/>
          </w:tcPr>
          <w:p w14:paraId="5F28E4D8" w14:textId="151AD807" w:rsidR="007B2CC3" w:rsidRPr="00F12017" w:rsidRDefault="007B2CC3" w:rsidP="00417026">
            <w:pPr>
              <w:pStyle w:val="AASec1H3"/>
              <w:ind w:left="555" w:hanging="630"/>
            </w:pPr>
            <w:r w:rsidRPr="00B4328A">
              <w:tab/>
              <w:t xml:space="preserve">Si une Proposition est conforme pour l’essentiel, le Maître </w:t>
            </w:r>
            <w:r>
              <w:t>d’</w:t>
            </w:r>
            <w:r w:rsidRPr="00B4328A">
              <w:t xml:space="preserve">Ouvrage rectifiera les non-conformités </w:t>
            </w:r>
            <w:r>
              <w:t>mineur</w:t>
            </w:r>
            <w:r w:rsidRPr="00B4328A">
              <w:t xml:space="preserve">es qui affectent le prix de la Proposition. </w:t>
            </w:r>
            <w:r w:rsidRPr="00F12017">
              <w:t xml:space="preserve">À cet effet, le prix de la Proposition sera ajusté, uniquement aux fins de comparaison, compte tenu de l’élément ou du composant manquant ou non conforme, en ajoutant la moyenne des prix de l’élément ou composant fournis par les autres </w:t>
            </w:r>
            <w:r>
              <w:t>Proposant</w:t>
            </w:r>
            <w:r w:rsidRPr="00F12017">
              <w:t xml:space="preserve">s ayant remis des </w:t>
            </w:r>
            <w:r>
              <w:t>proposition</w:t>
            </w:r>
            <w:r w:rsidRPr="00F12017">
              <w:t>s conformes</w:t>
            </w:r>
            <w:r>
              <w:t xml:space="preserve"> pour l’essentiel</w:t>
            </w:r>
            <w:r w:rsidRPr="00F12017">
              <w:t xml:space="preserve">. Si le prix de cet élément ou composant ne peut pas être estimé par la prise en compte du prix des autres </w:t>
            </w:r>
            <w:r>
              <w:t>proposition</w:t>
            </w:r>
            <w:r w:rsidRPr="00F12017">
              <w:t>s conformes</w:t>
            </w:r>
            <w:r>
              <w:t xml:space="preserve"> pour l’essentiel</w:t>
            </w:r>
            <w:r w:rsidRPr="00F12017">
              <w:t>, le Maître d’Ouvrage fera sa propre estimation.</w:t>
            </w:r>
          </w:p>
        </w:tc>
      </w:tr>
      <w:tr w:rsidR="007B2CC3" w:rsidRPr="00B4328A" w14:paraId="2A6B4182" w14:textId="77777777" w:rsidTr="00EA3F5F">
        <w:trPr>
          <w:gridAfter w:val="1"/>
          <w:wAfter w:w="23" w:type="dxa"/>
        </w:trPr>
        <w:tc>
          <w:tcPr>
            <w:tcW w:w="2552" w:type="dxa"/>
            <w:gridSpan w:val="3"/>
          </w:tcPr>
          <w:p w14:paraId="3464A2F3" w14:textId="0E62398C" w:rsidR="007B2CC3" w:rsidRPr="00B4328A" w:rsidRDefault="007B2CC3" w:rsidP="003C5783">
            <w:pPr>
              <w:pStyle w:val="AASec1H2"/>
              <w:numPr>
                <w:ilvl w:val="0"/>
                <w:numId w:val="93"/>
              </w:numPr>
            </w:pPr>
            <w:bookmarkStart w:id="288" w:name="_Toc485027188"/>
            <w:bookmarkStart w:id="289" w:name="_Toc20750624"/>
            <w:bookmarkStart w:id="290" w:name="_Toc87877434"/>
            <w:r w:rsidRPr="00B4328A">
              <w:t>Correction des erreurs arithmétiques</w:t>
            </w:r>
            <w:bookmarkEnd w:id="288"/>
            <w:bookmarkEnd w:id="289"/>
            <w:bookmarkEnd w:id="290"/>
          </w:p>
        </w:tc>
        <w:tc>
          <w:tcPr>
            <w:tcW w:w="7456" w:type="dxa"/>
          </w:tcPr>
          <w:p w14:paraId="13CC16B4" w14:textId="5C49C517" w:rsidR="007B2CC3" w:rsidRDefault="007B2CC3" w:rsidP="00417026">
            <w:pPr>
              <w:pStyle w:val="AASec1H3"/>
              <w:ind w:left="555" w:hanging="630"/>
            </w:pPr>
            <w:r w:rsidRPr="00B4328A">
              <w:tab/>
              <w:t xml:space="preserve">Le Maître </w:t>
            </w:r>
            <w:r>
              <w:t>d’</w:t>
            </w:r>
            <w:r w:rsidRPr="00B4328A">
              <w:t>Ouvrage rectifiera les erreurs arithmétiques sur la base suivante :</w:t>
            </w:r>
          </w:p>
          <w:p w14:paraId="178FA360" w14:textId="189AD333" w:rsidR="007B2CC3" w:rsidRPr="00FB7F90" w:rsidRDefault="007B2CC3" w:rsidP="007B2CC3">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xml:space="preserve">: en cas d'erreur entre le total des montants indiqués dans la colonne "Prix de la sous-activité" et le montant indiqué sous le total pour la sous-activité, la première prévaut et la dernière </w:t>
            </w:r>
            <w:r>
              <w:rPr>
                <w:sz w:val="24"/>
                <w:szCs w:val="24"/>
              </w:rPr>
              <w:t xml:space="preserve">est </w:t>
            </w:r>
            <w:r w:rsidRPr="00FB7F90">
              <w:rPr>
                <w:sz w:val="24"/>
                <w:szCs w:val="24"/>
              </w:rPr>
              <w:t>corrigé</w:t>
            </w:r>
            <w:r>
              <w:rPr>
                <w:sz w:val="24"/>
                <w:szCs w:val="24"/>
              </w:rPr>
              <w:t>e</w:t>
            </w:r>
            <w:r w:rsidRPr="00FB7F90">
              <w:rPr>
                <w:sz w:val="24"/>
                <w:szCs w:val="24"/>
              </w:rPr>
              <w:t xml:space="preserve"> en conséquence</w:t>
            </w:r>
            <w:r>
              <w:rPr>
                <w:sz w:val="24"/>
                <w:szCs w:val="24"/>
              </w:rPr>
              <w:t xml:space="preserve"> </w:t>
            </w:r>
            <w:r w:rsidRPr="00FB7F90">
              <w:rPr>
                <w:sz w:val="24"/>
                <w:szCs w:val="24"/>
              </w:rPr>
              <w:t>;</w:t>
            </w:r>
          </w:p>
          <w:p w14:paraId="24E83E1D" w14:textId="5E6AA534" w:rsidR="007B2CC3" w:rsidRPr="00FB7F90" w:rsidRDefault="007B2CC3" w:rsidP="007B2CC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en cas d'erreur entre le total des montants indiqués dans la colonne du prix de l'activité et le montant indiqué sous le prix total des activités, la première prévaut et la dernière est corrigée en conséquence</w:t>
            </w:r>
            <w:r>
              <w:rPr>
                <w:sz w:val="24"/>
                <w:szCs w:val="24"/>
              </w:rPr>
              <w:t xml:space="preserve"> </w:t>
            </w:r>
            <w:r w:rsidRPr="00FB7F90">
              <w:rPr>
                <w:sz w:val="24"/>
                <w:szCs w:val="24"/>
              </w:rPr>
              <w:t>;</w:t>
            </w:r>
          </w:p>
          <w:p w14:paraId="2E4CDEEA" w14:textId="72B25165" w:rsidR="007B2CC3" w:rsidRPr="00FB7F90" w:rsidRDefault="007B2CC3" w:rsidP="007B2CC3">
            <w:pPr>
              <w:spacing w:before="60" w:after="60"/>
              <w:ind w:left="1136" w:hanging="459"/>
              <w:jc w:val="both"/>
              <w:rPr>
                <w:sz w:val="24"/>
                <w:szCs w:val="24"/>
              </w:rPr>
            </w:pPr>
            <w:r>
              <w:rPr>
                <w:sz w:val="24"/>
                <w:szCs w:val="24"/>
              </w:rPr>
              <w:t>(c)  En cas d’</w:t>
            </w:r>
            <w:r w:rsidRPr="00FB7F90">
              <w:rPr>
                <w:sz w:val="24"/>
                <w:szCs w:val="24"/>
              </w:rPr>
              <w:t xml:space="preserve">erreur entre le total des montants figurant dans le </w:t>
            </w:r>
            <w:r>
              <w:rPr>
                <w:sz w:val="24"/>
                <w:szCs w:val="24"/>
              </w:rPr>
              <w:t>Programme</w:t>
            </w:r>
            <w:r w:rsidRPr="00B41E1A">
              <w:rPr>
                <w:b/>
                <w:sz w:val="24"/>
                <w:szCs w:val="24"/>
              </w:rPr>
              <w:t xml:space="preserve"> des </w:t>
            </w:r>
            <w:r>
              <w:rPr>
                <w:b/>
                <w:sz w:val="24"/>
                <w:szCs w:val="24"/>
              </w:rPr>
              <w:t>S</w:t>
            </w:r>
            <w:r w:rsidRPr="00B41E1A">
              <w:rPr>
                <w:b/>
                <w:sz w:val="24"/>
                <w:szCs w:val="24"/>
              </w:rPr>
              <w:t>ous-</w:t>
            </w:r>
            <w:r>
              <w:rPr>
                <w:b/>
                <w:sz w:val="24"/>
                <w:szCs w:val="24"/>
              </w:rPr>
              <w:t>A</w:t>
            </w:r>
            <w:r w:rsidRPr="00B41E1A">
              <w:rPr>
                <w:b/>
                <w:sz w:val="24"/>
                <w:szCs w:val="24"/>
              </w:rPr>
              <w:t>ctivités</w:t>
            </w:r>
            <w:r w:rsidRPr="00FB7F90">
              <w:rPr>
                <w:sz w:val="24"/>
                <w:szCs w:val="24"/>
              </w:rPr>
              <w:t xml:space="preserve"> et le montant correspondant dans le </w:t>
            </w:r>
            <w:r>
              <w:rPr>
                <w:sz w:val="24"/>
                <w:szCs w:val="24"/>
              </w:rPr>
              <w:t xml:space="preserve">Programme des </w:t>
            </w:r>
            <w:r w:rsidRPr="00B41E1A">
              <w:rPr>
                <w:b/>
                <w:sz w:val="24"/>
                <w:szCs w:val="24"/>
              </w:rPr>
              <w:t xml:space="preserve">prix des </w:t>
            </w:r>
            <w:r>
              <w:rPr>
                <w:b/>
                <w:sz w:val="24"/>
                <w:szCs w:val="24"/>
              </w:rPr>
              <w:t>A</w:t>
            </w:r>
            <w:r w:rsidRPr="00B41E1A">
              <w:rPr>
                <w:b/>
                <w:sz w:val="24"/>
                <w:szCs w:val="24"/>
              </w:rPr>
              <w:t>ctivités</w:t>
            </w:r>
            <w:r w:rsidRPr="00FB7F90">
              <w:rPr>
                <w:sz w:val="24"/>
                <w:szCs w:val="24"/>
              </w:rPr>
              <w:t>, le premier prévaut et le dernier est corrigé en conséquence</w:t>
            </w:r>
            <w:r>
              <w:rPr>
                <w:sz w:val="24"/>
                <w:szCs w:val="24"/>
              </w:rPr>
              <w:t xml:space="preserve"> </w:t>
            </w:r>
            <w:r w:rsidRPr="00FB7F90">
              <w:rPr>
                <w:sz w:val="24"/>
                <w:szCs w:val="24"/>
              </w:rPr>
              <w:t>;</w:t>
            </w:r>
          </w:p>
          <w:p w14:paraId="503658AF" w14:textId="6B5FB136" w:rsidR="007B2CC3" w:rsidRPr="00FB7F90" w:rsidRDefault="007B2CC3" w:rsidP="007B2CC3">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le premier prévaut et le dernier est corrigé en conséquence</w:t>
            </w:r>
            <w:r>
              <w:rPr>
                <w:sz w:val="24"/>
                <w:szCs w:val="24"/>
              </w:rPr>
              <w:t xml:space="preserve"> </w:t>
            </w:r>
            <w:r w:rsidRPr="00FB7F90">
              <w:rPr>
                <w:sz w:val="24"/>
                <w:szCs w:val="24"/>
              </w:rPr>
              <w:t>; et</w:t>
            </w:r>
          </w:p>
          <w:p w14:paraId="04DB092B" w14:textId="23886F92" w:rsidR="007B2CC3" w:rsidRPr="00FB7F90" w:rsidRDefault="007B2CC3" w:rsidP="007B2CC3">
            <w:pPr>
              <w:spacing w:before="60"/>
              <w:ind w:left="1136" w:hanging="459"/>
              <w:jc w:val="both"/>
              <w:rPr>
                <w:sz w:val="24"/>
                <w:szCs w:val="24"/>
              </w:rPr>
            </w:pP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61FB73B0" w14:textId="77777777" w:rsidR="007B2CC3" w:rsidRPr="00F24F38" w:rsidRDefault="007B2CC3" w:rsidP="007B2CC3">
            <w:pPr>
              <w:ind w:left="576" w:hanging="576"/>
              <w:jc w:val="both"/>
              <w:rPr>
                <w:sz w:val="14"/>
                <w:szCs w:val="24"/>
              </w:rPr>
            </w:pPr>
          </w:p>
          <w:p w14:paraId="06920234" w14:textId="4541CBB7" w:rsidR="007B2CC3" w:rsidRPr="00B4328A" w:rsidRDefault="007B2CC3" w:rsidP="00417026">
            <w:pPr>
              <w:pStyle w:val="AASec1H3"/>
              <w:ind w:left="555" w:hanging="630"/>
            </w:pPr>
            <w:r w:rsidRPr="00B4328A">
              <w:tab/>
              <w:t>Il sera demandé au Proposant d’accepter la correction des erreurs arithmétiques. Si le Proposant n’accepte pas les corrections apportée</w:t>
            </w:r>
            <w:r>
              <w:t xml:space="preserve">s en conformité avec </w:t>
            </w:r>
            <w:r w:rsidRPr="006C0101">
              <w:t>l’article </w:t>
            </w:r>
            <w:r w:rsidR="0079303E" w:rsidRPr="0079303E">
              <w:rPr>
                <w:b/>
                <w:bCs w:val="0"/>
              </w:rPr>
              <w:t>48</w:t>
            </w:r>
            <w:r w:rsidRPr="00614F53">
              <w:rPr>
                <w:b/>
                <w:bCs w:val="0"/>
              </w:rPr>
              <w:t>.1 des IP</w:t>
            </w:r>
            <w:r w:rsidRPr="00B4328A">
              <w:t>, sa Proposition sera écartée.</w:t>
            </w:r>
          </w:p>
        </w:tc>
      </w:tr>
      <w:tr w:rsidR="007B2CC3" w:rsidRPr="00B4328A" w14:paraId="5E26FE3F" w14:textId="77777777" w:rsidTr="00EA3F5F">
        <w:trPr>
          <w:gridAfter w:val="1"/>
          <w:wAfter w:w="23" w:type="dxa"/>
        </w:trPr>
        <w:tc>
          <w:tcPr>
            <w:tcW w:w="2552" w:type="dxa"/>
            <w:gridSpan w:val="3"/>
          </w:tcPr>
          <w:p w14:paraId="6FBCF00A" w14:textId="10D702E6" w:rsidR="007B2CC3" w:rsidRPr="00B4328A" w:rsidRDefault="007B2CC3" w:rsidP="003C5783">
            <w:pPr>
              <w:pStyle w:val="AASec1H2"/>
              <w:numPr>
                <w:ilvl w:val="0"/>
                <w:numId w:val="93"/>
              </w:numPr>
            </w:pPr>
            <w:bookmarkStart w:id="291" w:name="_Toc485027189"/>
            <w:bookmarkStart w:id="292" w:name="_Toc20750625"/>
            <w:bookmarkStart w:id="293" w:name="_Toc87877435"/>
            <w:r w:rsidRPr="00B4328A">
              <w:t>Conversion en une seule monnaie</w:t>
            </w:r>
            <w:bookmarkEnd w:id="291"/>
            <w:bookmarkEnd w:id="292"/>
            <w:bookmarkEnd w:id="293"/>
          </w:p>
        </w:tc>
        <w:tc>
          <w:tcPr>
            <w:tcW w:w="7456" w:type="dxa"/>
          </w:tcPr>
          <w:p w14:paraId="3E51AB57" w14:textId="449BA242" w:rsidR="007B2CC3" w:rsidRPr="00B4328A" w:rsidRDefault="007B2CC3" w:rsidP="00417026">
            <w:pPr>
              <w:pStyle w:val="AASec1H3"/>
              <w:ind w:left="555" w:hanging="630"/>
              <w:rPr>
                <w:spacing w:val="-3"/>
              </w:rPr>
            </w:pPr>
            <w:r w:rsidRPr="00B4328A">
              <w:tab/>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7B2CC3" w:rsidRPr="00B4328A" w14:paraId="4A1DCC79" w14:textId="77777777" w:rsidTr="00EA3F5F">
        <w:trPr>
          <w:gridAfter w:val="1"/>
          <w:wAfter w:w="23" w:type="dxa"/>
        </w:trPr>
        <w:tc>
          <w:tcPr>
            <w:tcW w:w="2552" w:type="dxa"/>
            <w:gridSpan w:val="3"/>
          </w:tcPr>
          <w:p w14:paraId="18F4A855" w14:textId="18072D79" w:rsidR="007B2CC3" w:rsidRPr="00B4328A" w:rsidRDefault="007B2CC3" w:rsidP="003C5783">
            <w:pPr>
              <w:pStyle w:val="AASec1H2"/>
              <w:numPr>
                <w:ilvl w:val="0"/>
                <w:numId w:val="93"/>
              </w:numPr>
            </w:pPr>
            <w:bookmarkStart w:id="294" w:name="_Toc485027190"/>
            <w:bookmarkStart w:id="295" w:name="_Toc20750626"/>
            <w:bookmarkStart w:id="296" w:name="_Toc87877436"/>
            <w:r w:rsidRPr="00B4328A">
              <w:t>Marge de préférence</w:t>
            </w:r>
            <w:bookmarkEnd w:id="294"/>
            <w:bookmarkEnd w:id="295"/>
            <w:bookmarkEnd w:id="296"/>
          </w:p>
        </w:tc>
        <w:tc>
          <w:tcPr>
            <w:tcW w:w="7456" w:type="dxa"/>
            <w:vAlign w:val="center"/>
          </w:tcPr>
          <w:p w14:paraId="7CEA7880" w14:textId="212C6F6B" w:rsidR="007B2CC3" w:rsidRPr="00B4328A" w:rsidRDefault="007B2CC3" w:rsidP="00417026">
            <w:pPr>
              <w:pStyle w:val="AASec1H3"/>
              <w:ind w:left="555" w:hanging="630"/>
              <w:rPr>
                <w:spacing w:val="-3"/>
              </w:rPr>
            </w:pPr>
            <w:r w:rsidRPr="00B4328A">
              <w:tab/>
            </w: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1"/>
            </w:r>
            <w:r>
              <w:t xml:space="preserve"> du pays du Maître d’Ouvrage</w:t>
            </w:r>
            <w:r w:rsidRPr="0080176D">
              <w:t>.</w:t>
            </w:r>
          </w:p>
        </w:tc>
      </w:tr>
      <w:tr w:rsidR="007B2CC3" w:rsidRPr="00B4328A" w14:paraId="390B7E77" w14:textId="77777777" w:rsidTr="00EA3F5F">
        <w:trPr>
          <w:gridAfter w:val="1"/>
          <w:wAfter w:w="23" w:type="dxa"/>
        </w:trPr>
        <w:tc>
          <w:tcPr>
            <w:tcW w:w="2552" w:type="dxa"/>
            <w:gridSpan w:val="3"/>
          </w:tcPr>
          <w:p w14:paraId="743A0F1A" w14:textId="30990235" w:rsidR="007B2CC3" w:rsidRPr="00B4328A" w:rsidRDefault="007B2CC3" w:rsidP="003C5783">
            <w:pPr>
              <w:pStyle w:val="AASec1H2"/>
              <w:numPr>
                <w:ilvl w:val="0"/>
                <w:numId w:val="93"/>
              </w:numPr>
            </w:pPr>
            <w:bookmarkStart w:id="297" w:name="_Toc485027191"/>
            <w:bookmarkStart w:id="298" w:name="_Toc20750627"/>
            <w:bookmarkStart w:id="299" w:name="_Toc87877437"/>
            <w:r w:rsidRPr="00B4328A">
              <w:t>Évaluation des propositions</w:t>
            </w:r>
            <w:bookmarkEnd w:id="297"/>
            <w:r>
              <w:t xml:space="preserve"> financières</w:t>
            </w:r>
            <w:bookmarkEnd w:id="298"/>
            <w:bookmarkEnd w:id="299"/>
          </w:p>
        </w:tc>
        <w:tc>
          <w:tcPr>
            <w:tcW w:w="7456" w:type="dxa"/>
          </w:tcPr>
          <w:p w14:paraId="72624DC8" w14:textId="3023ED78" w:rsidR="007B2CC3" w:rsidRPr="00B4328A" w:rsidRDefault="007B2CC3" w:rsidP="00417026">
            <w:pPr>
              <w:pStyle w:val="AASec1H3"/>
              <w:ind w:left="555" w:hanging="630"/>
            </w:pPr>
            <w:r w:rsidRPr="00B4328A">
              <w:tab/>
              <w:t xml:space="preserve">Pour évaluer </w:t>
            </w:r>
            <w:r>
              <w:t xml:space="preserve">la </w:t>
            </w:r>
            <w:r w:rsidRPr="00B4328A">
              <w:t xml:space="preserve">Partie </w:t>
            </w:r>
            <w:r>
              <w:t>F</w:t>
            </w:r>
            <w:r w:rsidRPr="00B4328A">
              <w:t xml:space="preserve">inancière des Propositions, le Maître </w:t>
            </w:r>
            <w:r>
              <w:t>d’</w:t>
            </w:r>
            <w:r w:rsidRPr="00B4328A">
              <w:t>Ouvrage procédera comme suit :</w:t>
            </w:r>
          </w:p>
          <w:p w14:paraId="404EDCE1" w14:textId="189DD83F" w:rsidR="007B2CC3" w:rsidRPr="00B4328A" w:rsidRDefault="007B2CC3" w:rsidP="007B2CC3">
            <w:pPr>
              <w:numPr>
                <w:ilvl w:val="0"/>
                <w:numId w:val="11"/>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2C7C7AE2" w14:textId="65B9C840" w:rsidR="007B2CC3" w:rsidRPr="00C20DC7" w:rsidRDefault="007B2CC3" w:rsidP="007B2CC3">
            <w:pPr>
              <w:numPr>
                <w:ilvl w:val="0"/>
                <w:numId w:val="11"/>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000D5DB9">
              <w:rPr>
                <w:b/>
                <w:bCs/>
                <w:sz w:val="24"/>
                <w:szCs w:val="24"/>
              </w:rPr>
              <w:t>48</w:t>
            </w:r>
            <w:r w:rsidRPr="00614F53">
              <w:rPr>
                <w:b/>
                <w:bCs/>
                <w:sz w:val="24"/>
                <w:szCs w:val="24"/>
              </w:rPr>
              <w:t>.1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3E82ED18" w14:textId="0E43B120" w:rsidR="007B2CC3" w:rsidRPr="00C20DC7" w:rsidRDefault="007B2CC3" w:rsidP="007B2CC3">
            <w:pPr>
              <w:numPr>
                <w:ilvl w:val="0"/>
                <w:numId w:val="11"/>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0D5DB9">
              <w:rPr>
                <w:b/>
                <w:bCs/>
                <w:sz w:val="24"/>
                <w:szCs w:val="24"/>
              </w:rPr>
              <w:t>30</w:t>
            </w:r>
            <w:r w:rsidRPr="00614F53">
              <w:rPr>
                <w:b/>
                <w:bCs/>
                <w:sz w:val="24"/>
                <w:szCs w:val="24"/>
              </w:rPr>
              <w:t>.7 des IP</w:t>
            </w:r>
            <w:r w:rsidRPr="00C20DC7">
              <w:rPr>
                <w:sz w:val="24"/>
                <w:szCs w:val="24"/>
              </w:rPr>
              <w:t> ;</w:t>
            </w:r>
          </w:p>
          <w:p w14:paraId="3FCE8603" w14:textId="241DC8FF" w:rsidR="007B2CC3" w:rsidRPr="006C0101" w:rsidRDefault="007B2CC3" w:rsidP="007B2CC3">
            <w:pPr>
              <w:numPr>
                <w:ilvl w:val="0"/>
                <w:numId w:val="11"/>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000D5DB9" w:rsidRPr="000D5DB9">
              <w:rPr>
                <w:b/>
                <w:bCs/>
                <w:sz w:val="24"/>
                <w:szCs w:val="24"/>
              </w:rPr>
              <w:t>47</w:t>
            </w:r>
            <w:r w:rsidRPr="00F87471">
              <w:rPr>
                <w:b/>
                <w:bCs/>
                <w:sz w:val="24"/>
                <w:szCs w:val="24"/>
              </w:rPr>
              <w:t>.1 des IP</w:t>
            </w:r>
            <w:r w:rsidRPr="006C0101">
              <w:rPr>
                <w:sz w:val="24"/>
                <w:szCs w:val="24"/>
              </w:rPr>
              <w:t> </w:t>
            </w:r>
            <w:r w:rsidRPr="00C20DC7">
              <w:rPr>
                <w:sz w:val="24"/>
                <w:szCs w:val="24"/>
              </w:rPr>
              <w:t>;</w:t>
            </w:r>
          </w:p>
          <w:p w14:paraId="70F80830" w14:textId="221B18EF" w:rsidR="007B2CC3" w:rsidRPr="00C20DC7" w:rsidRDefault="007B2CC3" w:rsidP="007B2CC3">
            <w:pPr>
              <w:numPr>
                <w:ilvl w:val="0"/>
                <w:numId w:val="11"/>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000D5DB9">
              <w:rPr>
                <w:b/>
                <w:bCs/>
                <w:sz w:val="24"/>
                <w:szCs w:val="24"/>
              </w:rPr>
              <w:t>49</w:t>
            </w:r>
            <w:r w:rsidRPr="00614F53">
              <w:rPr>
                <w:b/>
                <w:bCs/>
                <w:sz w:val="24"/>
                <w:szCs w:val="24"/>
              </w:rPr>
              <w:t>.1 des IP</w:t>
            </w:r>
            <w:r w:rsidRPr="00C20DC7">
              <w:rPr>
                <w:sz w:val="24"/>
                <w:szCs w:val="24"/>
              </w:rPr>
              <w:t> ;</w:t>
            </w:r>
            <w:r>
              <w:rPr>
                <w:sz w:val="24"/>
                <w:szCs w:val="24"/>
              </w:rPr>
              <w:t xml:space="preserve"> et</w:t>
            </w:r>
          </w:p>
          <w:p w14:paraId="765F173D" w14:textId="18B3366D" w:rsidR="007B2CC3" w:rsidRPr="00B4328A" w:rsidRDefault="007B2CC3" w:rsidP="007B2CC3">
            <w:pPr>
              <w:numPr>
                <w:ilvl w:val="0"/>
                <w:numId w:val="11"/>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w:t>
            </w:r>
            <w:r w:rsidR="000D5DB9">
              <w:rPr>
                <w:sz w:val="24"/>
                <w:szCs w:val="24"/>
              </w:rPr>
              <w:t>E</w:t>
            </w:r>
            <w:r w:rsidRPr="00B4328A">
              <w:rPr>
                <w:sz w:val="24"/>
                <w:szCs w:val="24"/>
              </w:rPr>
              <w:t xml:space="preserve">valuation et de </w:t>
            </w:r>
            <w:r w:rsidR="000D5DB9">
              <w:rPr>
                <w:sz w:val="24"/>
                <w:szCs w:val="24"/>
              </w:rPr>
              <w:t>Q</w:t>
            </w:r>
            <w:r w:rsidRPr="00B4328A">
              <w:rPr>
                <w:sz w:val="24"/>
                <w:szCs w:val="24"/>
              </w:rPr>
              <w:t xml:space="preserve">ualification. </w:t>
            </w:r>
          </w:p>
        </w:tc>
      </w:tr>
      <w:tr w:rsidR="007B2CC3" w:rsidRPr="00B4328A" w14:paraId="58D7EC66" w14:textId="77777777" w:rsidTr="00EA3F5F">
        <w:trPr>
          <w:gridAfter w:val="1"/>
          <w:wAfter w:w="23" w:type="dxa"/>
          <w:trHeight w:val="568"/>
        </w:trPr>
        <w:tc>
          <w:tcPr>
            <w:tcW w:w="2552" w:type="dxa"/>
            <w:gridSpan w:val="3"/>
          </w:tcPr>
          <w:p w14:paraId="08FF6616" w14:textId="77777777" w:rsidR="007B2CC3" w:rsidRPr="00B4328A" w:rsidRDefault="007B2CC3" w:rsidP="007B2CC3">
            <w:pPr>
              <w:pStyle w:val="HeadB22"/>
              <w:spacing w:before="60" w:after="60"/>
              <w:ind w:left="0" w:firstLine="0"/>
              <w:rPr>
                <w:szCs w:val="24"/>
                <w:lang w:val="fr-FR"/>
              </w:rPr>
            </w:pPr>
          </w:p>
        </w:tc>
        <w:tc>
          <w:tcPr>
            <w:tcW w:w="7456" w:type="dxa"/>
          </w:tcPr>
          <w:p w14:paraId="48FC1F13" w14:textId="3DB46660" w:rsidR="007B2CC3" w:rsidRPr="00B4328A" w:rsidRDefault="007B2CC3" w:rsidP="00417026">
            <w:pPr>
              <w:pStyle w:val="AASec1H3"/>
              <w:ind w:left="555" w:hanging="630"/>
            </w:pPr>
            <w:r w:rsidRPr="00B4328A">
              <w:tab/>
              <w:t xml:space="preserve">Dans le cas où la révision des prix est prévue au titre de </w:t>
            </w:r>
            <w:r w:rsidRPr="006C0101">
              <w:t>l’article </w:t>
            </w:r>
            <w:r w:rsidR="000D5DB9" w:rsidRPr="000D5DB9">
              <w:rPr>
                <w:b/>
                <w:bCs w:val="0"/>
              </w:rPr>
              <w:t>30</w:t>
            </w:r>
            <w:r w:rsidRPr="00650E36">
              <w:rPr>
                <w:b/>
                <w:bCs w:val="0"/>
              </w:rPr>
              <w:t>.5 des IP</w:t>
            </w:r>
            <w:r w:rsidRPr="00B4328A">
              <w:t xml:space="preserve">, l’effet estimé des </w:t>
            </w:r>
            <w:r>
              <w:t>disposition</w:t>
            </w:r>
            <w:r w:rsidRPr="00B4328A">
              <w:t xml:space="preserve">s de révision des prix figurant dans les </w:t>
            </w:r>
            <w:r>
              <w:t>conditions du Marché</w:t>
            </w:r>
            <w:r w:rsidRPr="00B4328A">
              <w:t>, appliquées durant la période d’exécution du Marché, ne sera pas pris en considération lors de l’évaluation de la Proposition.</w:t>
            </w:r>
          </w:p>
          <w:p w14:paraId="0B4107E1" w14:textId="5D5D5844" w:rsidR="007B2CC3" w:rsidRPr="00B4328A" w:rsidRDefault="007B2CC3" w:rsidP="00417026">
            <w:pPr>
              <w:pStyle w:val="AASec1H3"/>
              <w:ind w:left="555" w:hanging="630"/>
            </w:pPr>
            <w:r w:rsidRPr="00B4328A">
              <w:tab/>
              <w:t xml:space="preserve">Si le présent </w:t>
            </w:r>
            <w:r>
              <w:t>DDP</w:t>
            </w:r>
            <w:r w:rsidRPr="00B4328A">
              <w:t xml:space="preserve"> autorise les Proposants à indiquer séparément leurs prix pour différents lots, </w:t>
            </w:r>
            <w:r w:rsidR="000D5DB9">
              <w:t xml:space="preserve">chaque lot sera évalué séparément pour déterminer </w:t>
            </w:r>
            <w:r w:rsidRPr="00B4328A">
              <w:t xml:space="preserve">la proposition la plus avantageuse, </w:t>
            </w:r>
            <w:r w:rsidR="000D5DB9">
              <w:t xml:space="preserve">en utilisant la méthode spécifiée </w:t>
            </w:r>
            <w:r w:rsidRPr="00B4328A">
              <w:t>dans la Section III, Critères d’</w:t>
            </w:r>
            <w:r>
              <w:t>E</w:t>
            </w:r>
            <w:r w:rsidRPr="00B4328A">
              <w:t xml:space="preserve">valuation et de </w:t>
            </w:r>
            <w:r>
              <w:t>Q</w:t>
            </w:r>
            <w:r w:rsidRPr="00B4328A">
              <w:t xml:space="preserve">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7B2CC3" w:rsidRPr="00B4328A" w14:paraId="56B5E0F6" w14:textId="77777777" w:rsidTr="00EA3F5F">
        <w:trPr>
          <w:gridAfter w:val="1"/>
          <w:wAfter w:w="23" w:type="dxa"/>
          <w:trHeight w:val="284"/>
        </w:trPr>
        <w:tc>
          <w:tcPr>
            <w:tcW w:w="2552" w:type="dxa"/>
            <w:gridSpan w:val="3"/>
          </w:tcPr>
          <w:p w14:paraId="6E94DE97" w14:textId="50137A1C" w:rsidR="007B2CC3" w:rsidRPr="00B4328A" w:rsidRDefault="007B2CC3" w:rsidP="003C5783">
            <w:pPr>
              <w:pStyle w:val="AASec1H2"/>
              <w:numPr>
                <w:ilvl w:val="0"/>
                <w:numId w:val="93"/>
              </w:numPr>
            </w:pPr>
            <w:bookmarkStart w:id="300" w:name="_Toc466827534"/>
            <w:bookmarkStart w:id="301" w:name="_Toc485027192"/>
            <w:bookmarkStart w:id="302" w:name="_Toc20750628"/>
            <w:bookmarkStart w:id="303" w:name="_Toc87877438"/>
            <w:r>
              <w:t>Proposition</w:t>
            </w:r>
            <w:r w:rsidRPr="00B4328A">
              <w:t xml:space="preserve"> anormalement</w:t>
            </w:r>
            <w:r w:rsidRPr="00B4328A">
              <w:rPr>
                <w:sz w:val="22"/>
                <w:szCs w:val="22"/>
              </w:rPr>
              <w:t xml:space="preserve"> basse</w:t>
            </w:r>
            <w:bookmarkEnd w:id="300"/>
            <w:bookmarkEnd w:id="301"/>
            <w:bookmarkEnd w:id="302"/>
            <w:bookmarkEnd w:id="303"/>
          </w:p>
        </w:tc>
        <w:tc>
          <w:tcPr>
            <w:tcW w:w="7456" w:type="dxa"/>
          </w:tcPr>
          <w:p w14:paraId="602C4961" w14:textId="40EC72AF" w:rsidR="007B2CC3" w:rsidRPr="00B4328A" w:rsidRDefault="007B2CC3" w:rsidP="00417026">
            <w:pPr>
              <w:pStyle w:val="AASec1H3"/>
              <w:ind w:left="555" w:hanging="630"/>
            </w:pPr>
            <w:r w:rsidRPr="00B4328A">
              <w:tab/>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1E07F844" w14:textId="493A18FA" w:rsidR="007B2CC3" w:rsidRPr="00B4328A" w:rsidRDefault="007B2CC3" w:rsidP="00417026">
            <w:pPr>
              <w:pStyle w:val="AASec1H3"/>
              <w:ind w:left="555" w:hanging="630"/>
            </w:pPr>
            <w:r w:rsidRPr="00B4328A">
              <w:tab/>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32CBFD01" w14:textId="72AF46C0" w:rsidR="007B2CC3" w:rsidRPr="00B4328A" w:rsidRDefault="007B2CC3" w:rsidP="00417026">
            <w:pPr>
              <w:pStyle w:val="AASec1H3"/>
              <w:ind w:left="555" w:hanging="630"/>
            </w:pPr>
            <w:r w:rsidRPr="00B4328A">
              <w:tab/>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7B2CC3" w:rsidRPr="00B4328A" w14:paraId="47170D21" w14:textId="77777777" w:rsidTr="00EA3F5F">
        <w:trPr>
          <w:gridAfter w:val="1"/>
          <w:wAfter w:w="23" w:type="dxa"/>
          <w:trHeight w:val="284"/>
        </w:trPr>
        <w:tc>
          <w:tcPr>
            <w:tcW w:w="2552" w:type="dxa"/>
            <w:gridSpan w:val="3"/>
          </w:tcPr>
          <w:p w14:paraId="1A840FCA" w14:textId="654AEB27" w:rsidR="007B2CC3" w:rsidRPr="00B4328A" w:rsidRDefault="007B2CC3" w:rsidP="003C5783">
            <w:pPr>
              <w:pStyle w:val="AASec1H2"/>
              <w:numPr>
                <w:ilvl w:val="0"/>
                <w:numId w:val="93"/>
              </w:numPr>
            </w:pPr>
            <w:bookmarkStart w:id="304" w:name="_Toc485027193"/>
            <w:bookmarkStart w:id="305" w:name="_Toc20750629"/>
            <w:bookmarkStart w:id="306" w:name="_Toc87877439"/>
            <w:r w:rsidRPr="00B4328A">
              <w:t>Proposition déséquilibrée</w:t>
            </w:r>
            <w:bookmarkEnd w:id="304"/>
            <w:bookmarkEnd w:id="305"/>
            <w:r>
              <w:t xml:space="preserve"> ou avec concentration de paiement au début</w:t>
            </w:r>
            <w:bookmarkEnd w:id="306"/>
            <w:r>
              <w:t xml:space="preserve"> </w:t>
            </w:r>
          </w:p>
        </w:tc>
        <w:tc>
          <w:tcPr>
            <w:tcW w:w="7456" w:type="dxa"/>
          </w:tcPr>
          <w:p w14:paraId="575E8ABA" w14:textId="340303A3" w:rsidR="007B2CC3" w:rsidRPr="00B4328A" w:rsidRDefault="007B2CC3" w:rsidP="00417026">
            <w:pPr>
              <w:pStyle w:val="AASec1H3"/>
              <w:ind w:left="555"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60FCF34F" w14:textId="06DEFFAB" w:rsidR="007B2CC3" w:rsidRPr="00B4328A" w:rsidRDefault="007B2CC3" w:rsidP="00417026">
            <w:pPr>
              <w:pStyle w:val="AASec1H3"/>
              <w:ind w:left="555" w:hanging="630"/>
            </w:pPr>
            <w:r w:rsidRPr="00B4328A">
              <w:tab/>
              <w:t xml:space="preserve">Après avoir évalué les renseignements fournis, et le détail de prix, le Maître </w:t>
            </w:r>
            <w:r>
              <w:t>d’</w:t>
            </w:r>
            <w:r w:rsidRPr="00B4328A">
              <w:t>Ouvrage pourra :</w:t>
            </w:r>
          </w:p>
          <w:p w14:paraId="630F138F" w14:textId="77777777" w:rsidR="007B2CC3" w:rsidRPr="00B4328A" w:rsidRDefault="007B2CC3" w:rsidP="007B2CC3">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B2CC3" w:rsidRPr="00B4328A" w:rsidRDefault="007B2CC3" w:rsidP="007B2CC3">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B2CC3" w:rsidRPr="00B4328A" w:rsidRDefault="007B2CC3" w:rsidP="007B2CC3">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B2CC3" w:rsidRPr="00B4328A" w14:paraId="1F3236C6" w14:textId="77777777" w:rsidTr="00EA3F5F">
        <w:trPr>
          <w:gridAfter w:val="1"/>
          <w:wAfter w:w="23" w:type="dxa"/>
          <w:trHeight w:val="284"/>
        </w:trPr>
        <w:tc>
          <w:tcPr>
            <w:tcW w:w="10008" w:type="dxa"/>
            <w:gridSpan w:val="4"/>
          </w:tcPr>
          <w:p w14:paraId="5A5F905D" w14:textId="181F70C5" w:rsidR="007B2CC3" w:rsidRPr="004D3A12" w:rsidRDefault="007B2CC3" w:rsidP="00196F83">
            <w:pPr>
              <w:pStyle w:val="AASec1H1"/>
              <w:ind w:left="615"/>
            </w:pPr>
            <w:bookmarkStart w:id="307" w:name="_Toc485027194"/>
            <w:bookmarkStart w:id="308" w:name="_Toc20750630"/>
            <w:bookmarkStart w:id="309" w:name="_Toc87877440"/>
            <w:r w:rsidRPr="00C8324D">
              <w:t>Evaluation combinée des Parties techniques et financières</w:t>
            </w:r>
            <w:bookmarkEnd w:id="307"/>
            <w:bookmarkEnd w:id="308"/>
            <w:bookmarkEnd w:id="309"/>
          </w:p>
        </w:tc>
      </w:tr>
      <w:tr w:rsidR="007B2CC3" w:rsidRPr="00B4328A" w14:paraId="38029A9A" w14:textId="77777777" w:rsidTr="00EA3F5F">
        <w:trPr>
          <w:gridAfter w:val="1"/>
          <w:wAfter w:w="23" w:type="dxa"/>
          <w:trHeight w:val="284"/>
        </w:trPr>
        <w:tc>
          <w:tcPr>
            <w:tcW w:w="2552" w:type="dxa"/>
            <w:gridSpan w:val="3"/>
          </w:tcPr>
          <w:p w14:paraId="646C0E7D" w14:textId="25DDD6B9" w:rsidR="007B2CC3" w:rsidRPr="00B4328A" w:rsidRDefault="007B2CC3" w:rsidP="003C5783">
            <w:pPr>
              <w:pStyle w:val="AASec1H2"/>
              <w:numPr>
                <w:ilvl w:val="0"/>
                <w:numId w:val="93"/>
              </w:numPr>
            </w:pPr>
            <w:bookmarkStart w:id="310" w:name="_Toc485027195"/>
            <w:bookmarkStart w:id="311" w:name="_Toc20750631"/>
            <w:bookmarkStart w:id="312" w:name="_Toc87877441"/>
            <w:r w:rsidRPr="00B4328A">
              <w:t>Evaluation combinée des P</w:t>
            </w:r>
            <w:r>
              <w:t>arties Technique et F</w:t>
            </w:r>
            <w:r w:rsidRPr="00B4328A">
              <w:t>inancière</w:t>
            </w:r>
            <w:bookmarkEnd w:id="310"/>
            <w:bookmarkEnd w:id="311"/>
            <w:bookmarkEnd w:id="312"/>
          </w:p>
        </w:tc>
        <w:tc>
          <w:tcPr>
            <w:tcW w:w="7456" w:type="dxa"/>
          </w:tcPr>
          <w:p w14:paraId="2074B2F8" w14:textId="2195B21E" w:rsidR="007B2CC3" w:rsidRPr="00B4328A" w:rsidRDefault="007B2CC3" w:rsidP="00417026">
            <w:pPr>
              <w:pStyle w:val="AASec1H3"/>
              <w:ind w:left="555" w:hanging="630"/>
            </w:pPr>
            <w:r w:rsidRPr="00B4328A">
              <w:tab/>
              <w:t xml:space="preserve">Lors de l’évaluation des Propositions </w:t>
            </w:r>
            <w:r w:rsidR="00C11AC8">
              <w:t>conformes de Deuxième Etape</w:t>
            </w:r>
            <w:r w:rsidRPr="00B4328A">
              <w:t xml:space="preserve">, le Maître </w:t>
            </w:r>
            <w:r>
              <w:t>d’</w:t>
            </w:r>
            <w:r w:rsidRPr="00B4328A">
              <w:t xml:space="preserve">Ouvrage prendra en compte des facteurs techniques, en plus des facteurs de coût, en conformité avec la Section III, </w:t>
            </w:r>
            <w:r w:rsidR="00C11AC8">
              <w:t xml:space="preserve">Deuxième Etape </w:t>
            </w:r>
            <w:r w:rsidRPr="00B4328A">
              <w:t>Critères d</w:t>
            </w:r>
            <w:r>
              <w:t>’Evaluation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Ouvrage classera les Propositions sur la base du score évalué des propositions (B).</w:t>
            </w:r>
          </w:p>
        </w:tc>
      </w:tr>
      <w:tr w:rsidR="007B2CC3" w:rsidRPr="00B4328A" w14:paraId="5DC66A9E" w14:textId="77777777" w:rsidTr="00EA3F5F">
        <w:trPr>
          <w:gridAfter w:val="1"/>
          <w:wAfter w:w="23" w:type="dxa"/>
          <w:trHeight w:val="284"/>
        </w:trPr>
        <w:tc>
          <w:tcPr>
            <w:tcW w:w="2552" w:type="dxa"/>
            <w:gridSpan w:val="3"/>
          </w:tcPr>
          <w:p w14:paraId="56F1DCDC" w14:textId="32D0CB9A" w:rsidR="007B2CC3" w:rsidRPr="00B4328A" w:rsidRDefault="007B2CC3" w:rsidP="003C5783">
            <w:pPr>
              <w:pStyle w:val="AASec1H2"/>
              <w:numPr>
                <w:ilvl w:val="0"/>
                <w:numId w:val="93"/>
              </w:numPr>
            </w:pPr>
            <w:bookmarkStart w:id="313" w:name="_Toc485027196"/>
            <w:bookmarkStart w:id="314" w:name="_Toc20750632"/>
            <w:bookmarkStart w:id="315" w:name="_Toc87877442"/>
            <w:r w:rsidRPr="00B4328A">
              <w:t>Meilleure Offre Finale (MOF)</w:t>
            </w:r>
            <w:bookmarkEnd w:id="313"/>
            <w:bookmarkEnd w:id="314"/>
            <w:bookmarkEnd w:id="315"/>
          </w:p>
        </w:tc>
        <w:tc>
          <w:tcPr>
            <w:tcW w:w="7456" w:type="dxa"/>
          </w:tcPr>
          <w:p w14:paraId="17B2D8BD" w14:textId="5637466D" w:rsidR="007B2CC3" w:rsidRPr="00B4328A" w:rsidRDefault="007B2CC3" w:rsidP="00417026">
            <w:pPr>
              <w:pStyle w:val="AASec1H3"/>
              <w:ind w:left="555" w:hanging="630"/>
            </w:pPr>
            <w:r w:rsidRPr="00B4328A">
              <w:tab/>
              <w:t xml:space="preserve">A l’issue de l’évaluation </w:t>
            </w:r>
            <w:r w:rsidRPr="009914B7">
              <w:t xml:space="preserve">combinée technique et financière des </w:t>
            </w:r>
            <w:r>
              <w:t>P</w:t>
            </w:r>
            <w:r w:rsidRPr="009914B7">
              <w:t xml:space="preserve">ropositions, si cela est </w:t>
            </w:r>
            <w:r w:rsidRPr="009914B7">
              <w:rPr>
                <w:b/>
                <w:bCs w:val="0"/>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bCs w:val="0"/>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00C11AC8">
              <w:t xml:space="preserve"> dans l’invitation à soumettre des Propositions Combinée Techniques et Financières de Deuxième Etape</w:t>
            </w:r>
            <w:r w:rsidRPr="00B4328A">
              <w:t>. Le Proposant ne sera pas tenu de remettre une MOF. Lorsque la procédure MOF</w:t>
            </w:r>
            <w:r>
              <w:t xml:space="preserve"> sera utilisée, il n’</w:t>
            </w:r>
            <w:r w:rsidRPr="00B4328A">
              <w:t>y aura pas de négociation après la MOF.</w:t>
            </w:r>
          </w:p>
          <w:p w14:paraId="433184F4" w14:textId="6CECDF16" w:rsidR="007B2CC3" w:rsidRPr="00B4328A" w:rsidRDefault="007B2CC3" w:rsidP="00417026">
            <w:pPr>
              <w:pStyle w:val="AASec1H3"/>
              <w:ind w:left="555" w:hanging="630"/>
            </w:pPr>
            <w:r w:rsidRPr="00B4328A">
              <w:tab/>
              <w:t xml:space="preserve">La procédure MOF comprend le recours à deux enveloppes. Le dépôt de MOF, les ouvertures des Parties </w:t>
            </w:r>
            <w:r>
              <w:t>T</w:t>
            </w:r>
            <w:r w:rsidRPr="00B4328A">
              <w:t xml:space="preserve">echniques et des Parties </w:t>
            </w:r>
            <w:r>
              <w:t>F</w:t>
            </w:r>
            <w:r w:rsidRPr="00B4328A">
              <w:t>inancières, et l’évaluation des Propositions se feront selon la procédure définie ci-avant.</w:t>
            </w:r>
          </w:p>
        </w:tc>
      </w:tr>
      <w:tr w:rsidR="007B2CC3" w:rsidRPr="00B4328A" w14:paraId="1EB417B9" w14:textId="77777777" w:rsidTr="00EA3F5F">
        <w:trPr>
          <w:gridAfter w:val="1"/>
          <w:wAfter w:w="23" w:type="dxa"/>
          <w:trHeight w:val="284"/>
        </w:trPr>
        <w:tc>
          <w:tcPr>
            <w:tcW w:w="2552" w:type="dxa"/>
            <w:gridSpan w:val="3"/>
          </w:tcPr>
          <w:p w14:paraId="1FF51168" w14:textId="6881CC5F" w:rsidR="007B2CC3" w:rsidRPr="00B4328A" w:rsidRDefault="007B2CC3" w:rsidP="003C5783">
            <w:pPr>
              <w:pStyle w:val="AASec1H2"/>
              <w:numPr>
                <w:ilvl w:val="0"/>
                <w:numId w:val="93"/>
              </w:numPr>
            </w:pPr>
            <w:bookmarkStart w:id="316" w:name="_Toc485027197"/>
            <w:bookmarkStart w:id="317" w:name="_Toc20750633"/>
            <w:bookmarkStart w:id="318" w:name="_Toc87877443"/>
            <w:r w:rsidRPr="00B4328A">
              <w:t>Proposition la plus avantageuse</w:t>
            </w:r>
            <w:bookmarkEnd w:id="316"/>
            <w:bookmarkEnd w:id="317"/>
            <w:bookmarkEnd w:id="318"/>
          </w:p>
        </w:tc>
        <w:tc>
          <w:tcPr>
            <w:tcW w:w="7456" w:type="dxa"/>
          </w:tcPr>
          <w:p w14:paraId="17A98CBD" w14:textId="03DDBEC9" w:rsidR="007B2CC3" w:rsidRPr="00B4328A" w:rsidRDefault="007B2CC3" w:rsidP="00417026">
            <w:pPr>
              <w:pStyle w:val="AASec1H3"/>
              <w:ind w:left="555" w:hanging="630"/>
            </w:pPr>
            <w:r w:rsidRPr="00B4328A">
              <w:tab/>
              <w:t xml:space="preserve">La Proposition la plus avantageuse est la Proposition présentée par le Proposant qui satisfait aux </w:t>
            </w:r>
            <w:r>
              <w:t>Critères de Q</w:t>
            </w:r>
            <w:r w:rsidRPr="00B4328A">
              <w:t>ualification et dont la Proposition :</w:t>
            </w:r>
          </w:p>
          <w:p w14:paraId="5E88ECD9" w14:textId="302DED70" w:rsidR="007B2CC3" w:rsidRPr="00B4328A" w:rsidRDefault="007B2CC3" w:rsidP="007B2CC3">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45F337E5" w14:textId="77777777" w:rsidR="007B2CC3" w:rsidRPr="00B4328A" w:rsidRDefault="007B2CC3" w:rsidP="007B2CC3">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7B2CC3" w:rsidRPr="00B4328A" w14:paraId="5E9C41AC" w14:textId="77777777" w:rsidTr="00EA3F5F">
        <w:trPr>
          <w:gridAfter w:val="1"/>
          <w:wAfter w:w="23" w:type="dxa"/>
          <w:trHeight w:val="284"/>
        </w:trPr>
        <w:tc>
          <w:tcPr>
            <w:tcW w:w="2552" w:type="dxa"/>
            <w:gridSpan w:val="3"/>
          </w:tcPr>
          <w:p w14:paraId="7DFECB47" w14:textId="62B1BA15" w:rsidR="007B2CC3" w:rsidRPr="00B4328A" w:rsidRDefault="007B2CC3" w:rsidP="003C5783">
            <w:pPr>
              <w:pStyle w:val="AASec1H2"/>
              <w:numPr>
                <w:ilvl w:val="0"/>
                <w:numId w:val="93"/>
              </w:numPr>
            </w:pPr>
            <w:bookmarkStart w:id="319" w:name="_Toc485027198"/>
            <w:bookmarkStart w:id="320" w:name="_Toc20750634"/>
            <w:bookmarkStart w:id="321" w:name="_Toc87877444"/>
            <w:r w:rsidRPr="00B4328A">
              <w:t>Négociations</w:t>
            </w:r>
            <w:bookmarkEnd w:id="319"/>
            <w:bookmarkEnd w:id="320"/>
            <w:bookmarkEnd w:id="321"/>
          </w:p>
        </w:tc>
        <w:tc>
          <w:tcPr>
            <w:tcW w:w="7456" w:type="dxa"/>
          </w:tcPr>
          <w:p w14:paraId="32C9500A" w14:textId="6C7C9E9C" w:rsidR="007B2CC3" w:rsidRPr="00B4328A" w:rsidRDefault="007B2CC3" w:rsidP="00417026">
            <w:pPr>
              <w:pStyle w:val="AASec1H3"/>
              <w:ind w:left="555" w:hanging="630"/>
            </w:pPr>
            <w:r w:rsidRPr="00B4328A">
              <w:tab/>
              <w:t xml:space="preserve">Si cela est </w:t>
            </w:r>
            <w:r w:rsidRPr="00B4328A">
              <w:rPr>
                <w:b/>
                <w:bCs w:val="0"/>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004027AA">
              <w:t xml:space="preserve"> de Deuxième Etape</w:t>
            </w:r>
            <w:r w:rsidRPr="00B4328A">
              <w:t xml:space="preserve">, avant l’attribution finale du Marché. La procédure des négociations sera </w:t>
            </w:r>
            <w:r w:rsidRPr="00B4328A">
              <w:rPr>
                <w:b/>
                <w:bCs w:val="0"/>
              </w:rPr>
              <w:t>indiquée dans les</w:t>
            </w:r>
            <w:r w:rsidRPr="00B4328A">
              <w:t xml:space="preserve"> </w:t>
            </w:r>
            <w:r>
              <w:rPr>
                <w:b/>
              </w:rPr>
              <w:t>DPDP</w:t>
            </w:r>
            <w:r w:rsidRPr="00B4328A">
              <w:t>.</w:t>
            </w:r>
          </w:p>
          <w:p w14:paraId="7010632D" w14:textId="6DB24E8E" w:rsidR="007B2CC3" w:rsidRPr="00B4328A" w:rsidRDefault="007B2CC3" w:rsidP="00417026">
            <w:pPr>
              <w:pStyle w:val="AASec1H3"/>
              <w:ind w:left="555" w:hanging="630"/>
            </w:pPr>
            <w:r w:rsidRPr="00B4328A">
              <w:tab/>
              <w:t xml:space="preserve">Les négociations seront menées en présence du </w:t>
            </w:r>
            <w:r>
              <w:t>Garant</w:t>
            </w:r>
            <w:r w:rsidRPr="00B4328A">
              <w:t xml:space="preserve"> de Probité désigné par le Maître </w:t>
            </w:r>
            <w:r>
              <w:t>d’</w:t>
            </w:r>
            <w:r w:rsidRPr="00B4328A">
              <w:t>Ouvrage.</w:t>
            </w:r>
          </w:p>
          <w:p w14:paraId="3FB9A37E" w14:textId="277C7C1E" w:rsidR="007B2CC3" w:rsidRPr="00B4328A" w:rsidRDefault="007B2CC3" w:rsidP="00417026">
            <w:pPr>
              <w:pStyle w:val="AASec1H3"/>
              <w:ind w:left="555" w:hanging="630"/>
            </w:pPr>
            <w:r w:rsidRPr="00B4328A">
              <w:tab/>
              <w:t>Les négociations pourront porter su</w:t>
            </w:r>
            <w:r>
              <w:t>r</w:t>
            </w:r>
            <w:r w:rsidRPr="00B4328A">
              <w:t xml:space="preserve"> tout aspect du Marché, mais elles ne pourront pas conduire à modifier les fonctionnalités ni les exigences de performance.</w:t>
            </w:r>
          </w:p>
          <w:p w14:paraId="4FC1F336" w14:textId="24FAE0A2" w:rsidR="007B2CC3" w:rsidRPr="00B4328A" w:rsidRDefault="007B2CC3" w:rsidP="00417026">
            <w:pPr>
              <w:pStyle w:val="AASec1H3"/>
              <w:ind w:left="555" w:hanging="630"/>
              <w:rPr>
                <w:b/>
              </w:rPr>
            </w:pPr>
            <w:r w:rsidRPr="00B4328A">
              <w:tab/>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p>
        </w:tc>
      </w:tr>
      <w:tr w:rsidR="007B2CC3" w:rsidRPr="00B4328A" w14:paraId="556F46D3" w14:textId="77777777" w:rsidTr="00EA3F5F">
        <w:trPr>
          <w:gridAfter w:val="1"/>
          <w:wAfter w:w="23" w:type="dxa"/>
        </w:trPr>
        <w:tc>
          <w:tcPr>
            <w:tcW w:w="2552" w:type="dxa"/>
            <w:gridSpan w:val="3"/>
          </w:tcPr>
          <w:p w14:paraId="2B904245" w14:textId="15B5DC09" w:rsidR="007B2CC3" w:rsidRPr="00B4328A" w:rsidRDefault="007B2CC3" w:rsidP="003C5783">
            <w:pPr>
              <w:pStyle w:val="AASec1H2"/>
              <w:numPr>
                <w:ilvl w:val="0"/>
                <w:numId w:val="93"/>
              </w:numPr>
            </w:pPr>
            <w:bookmarkStart w:id="322" w:name="_Toc485027199"/>
            <w:bookmarkStart w:id="323" w:name="_Toc20750635"/>
            <w:bookmarkStart w:id="324" w:name="_Toc87877445"/>
            <w:r>
              <w:t>Droit du Maître d</w:t>
            </w:r>
            <w:r w:rsidRPr="00B4328A">
              <w:t>’Ouvrage d’accepter l’une quelconque des Propositions et de rejeter une ou toutes les Propositions</w:t>
            </w:r>
            <w:bookmarkEnd w:id="322"/>
            <w:bookmarkEnd w:id="323"/>
            <w:bookmarkEnd w:id="324"/>
            <w:r w:rsidRPr="00B4328A">
              <w:t xml:space="preserve"> </w:t>
            </w:r>
          </w:p>
        </w:tc>
        <w:tc>
          <w:tcPr>
            <w:tcW w:w="7456" w:type="dxa"/>
          </w:tcPr>
          <w:p w14:paraId="584B224A" w14:textId="2FD8A33B" w:rsidR="007B2CC3" w:rsidRPr="00B4328A" w:rsidRDefault="007B2CC3" w:rsidP="00417026">
            <w:pPr>
              <w:pStyle w:val="AASec1H3"/>
              <w:ind w:left="555" w:hanging="630"/>
              <w:rPr>
                <w:spacing w:val="-3"/>
              </w:rPr>
            </w:pPr>
            <w:r w:rsidRPr="00B4328A">
              <w:tab/>
              <w:t xml:space="preserve">Le Maître </w:t>
            </w:r>
            <w:r>
              <w:t>d’</w:t>
            </w:r>
            <w:r w:rsidRPr="00B4328A">
              <w:t xml:space="preserve">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t>P</w:t>
            </w:r>
            <w:r w:rsidRPr="00B4328A">
              <w:t>roposition seront immédiatement retournées aux Proposants.</w:t>
            </w:r>
          </w:p>
        </w:tc>
      </w:tr>
      <w:tr w:rsidR="007B2CC3" w:rsidRPr="00B4328A" w14:paraId="0AB4EEAC" w14:textId="77777777" w:rsidTr="00EA3F5F">
        <w:trPr>
          <w:gridAfter w:val="1"/>
          <w:wAfter w:w="23" w:type="dxa"/>
        </w:trPr>
        <w:tc>
          <w:tcPr>
            <w:tcW w:w="2552" w:type="dxa"/>
            <w:gridSpan w:val="3"/>
          </w:tcPr>
          <w:p w14:paraId="28FCF39B" w14:textId="5781CFE5" w:rsidR="007B2CC3" w:rsidRPr="00B4328A" w:rsidRDefault="007B2CC3" w:rsidP="003C5783">
            <w:pPr>
              <w:pStyle w:val="AASec1H2"/>
              <w:numPr>
                <w:ilvl w:val="0"/>
                <w:numId w:val="93"/>
              </w:numPr>
            </w:pPr>
            <w:bookmarkStart w:id="325" w:name="_Toc465921409"/>
            <w:bookmarkStart w:id="326" w:name="_Toc465944890"/>
            <w:bookmarkStart w:id="327" w:name="_Toc485027200"/>
            <w:bookmarkStart w:id="328" w:name="_Toc20750636"/>
            <w:bookmarkStart w:id="329" w:name="_Toc87877446"/>
            <w:r w:rsidRPr="00B4328A">
              <w:t>Période d’</w:t>
            </w:r>
            <w:r>
              <w:t>A</w:t>
            </w:r>
            <w:r w:rsidRPr="00B4328A">
              <w:t>ttente</w:t>
            </w:r>
            <w:bookmarkEnd w:id="325"/>
            <w:bookmarkEnd w:id="326"/>
            <w:bookmarkEnd w:id="327"/>
            <w:bookmarkEnd w:id="328"/>
            <w:bookmarkEnd w:id="329"/>
          </w:p>
        </w:tc>
        <w:tc>
          <w:tcPr>
            <w:tcW w:w="7456" w:type="dxa"/>
          </w:tcPr>
          <w:p w14:paraId="0B1A4AD1" w14:textId="5F64BE7D" w:rsidR="007B2CC3" w:rsidRPr="00B4328A" w:rsidRDefault="007B2CC3" w:rsidP="00417026">
            <w:pPr>
              <w:pStyle w:val="AASec1H3"/>
              <w:ind w:left="555" w:hanging="630"/>
            </w:pPr>
            <w:r w:rsidRPr="00B4328A">
              <w:tab/>
              <w:t xml:space="preserve">Le Marché ne sera pas attribué avant l’achèvement de la </w:t>
            </w:r>
            <w:r>
              <w:t>P</w:t>
            </w:r>
            <w:r w:rsidRPr="00B4328A">
              <w:t>ériode d’</w:t>
            </w:r>
            <w:r>
              <w:t>A</w:t>
            </w:r>
            <w:r w:rsidRPr="00B4328A">
              <w:t xml:space="preserve">ttente. La période d’attente </w:t>
            </w:r>
            <w:r w:rsidRPr="00927049">
              <w:t>sera de dix (</w:t>
            </w:r>
            <w:r>
              <w:t xml:space="preserve">10) </w:t>
            </w:r>
            <w:r w:rsidRPr="00927049">
              <w:t xml:space="preserve">jours ouvrables sous réserve de prorogation en conformité à </w:t>
            </w:r>
            <w:r w:rsidRPr="006C0101">
              <w:t xml:space="preserve">l’article </w:t>
            </w:r>
            <w:r w:rsidR="004027AA">
              <w:rPr>
                <w:b/>
                <w:bCs w:val="0"/>
              </w:rPr>
              <w:t>63</w:t>
            </w:r>
            <w:r w:rsidRPr="00650E36">
              <w:rPr>
                <w:b/>
                <w:bCs w:val="0"/>
              </w:rPr>
              <w:t xml:space="preserve"> des IP</w:t>
            </w:r>
            <w:r w:rsidRPr="00927049">
              <w:t xml:space="preserve">. La </w:t>
            </w:r>
            <w:r>
              <w:t>P</w:t>
            </w:r>
            <w:r w:rsidRPr="00927049">
              <w:t>ériode d’</w:t>
            </w:r>
            <w:r>
              <w:t>A</w:t>
            </w:r>
            <w:r w:rsidRPr="00927049">
              <w:t>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l’intention d’attribution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w:t>
            </w:r>
            <w:r>
              <w:t>A</w:t>
            </w:r>
            <w:r w:rsidRPr="00B4328A">
              <w:t>ttente ne sera pas applicable.</w:t>
            </w:r>
          </w:p>
        </w:tc>
      </w:tr>
      <w:tr w:rsidR="007B2CC3" w:rsidRPr="00B4328A" w14:paraId="6306DA40" w14:textId="77777777" w:rsidTr="00EA3F5F">
        <w:trPr>
          <w:gridAfter w:val="1"/>
          <w:wAfter w:w="23" w:type="dxa"/>
        </w:trPr>
        <w:tc>
          <w:tcPr>
            <w:tcW w:w="2552" w:type="dxa"/>
            <w:gridSpan w:val="3"/>
          </w:tcPr>
          <w:p w14:paraId="5A34FF8B" w14:textId="5F9F9EBA" w:rsidR="007B2CC3" w:rsidRPr="00B4328A" w:rsidRDefault="007B2CC3" w:rsidP="003C5783">
            <w:pPr>
              <w:pStyle w:val="AASec1H2"/>
              <w:numPr>
                <w:ilvl w:val="0"/>
                <w:numId w:val="93"/>
              </w:numPr>
            </w:pPr>
            <w:bookmarkStart w:id="330" w:name="_Toc485027201"/>
            <w:bookmarkStart w:id="331" w:name="_Toc20750637"/>
            <w:bookmarkStart w:id="332" w:name="_Toc465944891"/>
            <w:bookmarkStart w:id="333" w:name="_Toc87877447"/>
            <w:r w:rsidRPr="00B4328A">
              <w:t>Notification de l’</w:t>
            </w:r>
            <w:r>
              <w:t>I</w:t>
            </w:r>
            <w:r w:rsidRPr="00B4328A">
              <w:t>ntention d’</w:t>
            </w:r>
            <w:r>
              <w:t>A</w:t>
            </w:r>
            <w:r w:rsidRPr="00B4328A">
              <w:t>ttribution</w:t>
            </w:r>
            <w:bookmarkEnd w:id="330"/>
            <w:bookmarkEnd w:id="331"/>
            <w:bookmarkEnd w:id="333"/>
            <w:r w:rsidRPr="00B4328A">
              <w:t xml:space="preserve"> </w:t>
            </w:r>
            <w:bookmarkEnd w:id="332"/>
          </w:p>
        </w:tc>
        <w:tc>
          <w:tcPr>
            <w:tcW w:w="7456" w:type="dxa"/>
          </w:tcPr>
          <w:p w14:paraId="3E3C6724" w14:textId="61014F8A" w:rsidR="007B2CC3" w:rsidRPr="00B4328A" w:rsidRDefault="007B2CC3" w:rsidP="00417026">
            <w:pPr>
              <w:pStyle w:val="AASec1H3"/>
              <w:ind w:left="555" w:hanging="630"/>
            </w:pPr>
            <w:r w:rsidRPr="00B4328A">
              <w:tab/>
            </w:r>
            <w:r>
              <w:t>L</w:t>
            </w:r>
            <w:r w:rsidRPr="00B4328A">
              <w:t xml:space="preserve">e Maître </w:t>
            </w:r>
            <w:r>
              <w:t>d’</w:t>
            </w:r>
            <w:r w:rsidRPr="00B4328A">
              <w:t xml:space="preserve">Ouvrage </w:t>
            </w:r>
            <w:r>
              <w:t>doit transmettre</w:t>
            </w:r>
            <w:r w:rsidRPr="00B4328A">
              <w:t xml:space="preserv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2E4D9C48" w14:textId="27874C70" w:rsidR="007B2CC3" w:rsidRPr="00B4328A" w:rsidRDefault="007B2CC3" w:rsidP="007B2CC3">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w:t>
            </w:r>
            <w:r>
              <w:rPr>
                <w:sz w:val="24"/>
                <w:szCs w:val="24"/>
              </w:rPr>
              <w:t xml:space="preserve">la </w:t>
            </w:r>
            <w:r w:rsidRPr="00B4328A">
              <w:rPr>
                <w:sz w:val="24"/>
                <w:szCs w:val="24"/>
              </w:rPr>
              <w:t xml:space="preserve">Proposition est retenue ; </w:t>
            </w:r>
          </w:p>
          <w:p w14:paraId="72714594"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3EFE9547" w:rsidR="007B2CC3" w:rsidRPr="00B4328A" w:rsidRDefault="007B2CC3" w:rsidP="007B2CC3">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625A905A" w14:textId="1CFF6E42" w:rsidR="007B2CC3" w:rsidRPr="00B4328A" w:rsidRDefault="007B2CC3" w:rsidP="007B2CC3">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d’attente ; et</w:t>
            </w:r>
          </w:p>
          <w:p w14:paraId="4760AE2D" w14:textId="0E3599BE" w:rsidR="007B2CC3" w:rsidRPr="00B4328A" w:rsidRDefault="007B2CC3" w:rsidP="007B2CC3">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Pr>
                <w:sz w:val="24"/>
                <w:szCs w:val="24"/>
              </w:rPr>
              <w:t>P</w:t>
            </w:r>
            <w:r w:rsidRPr="00B4328A">
              <w:rPr>
                <w:sz w:val="24"/>
                <w:szCs w:val="24"/>
              </w:rPr>
              <w:t>ériode d’attente.</w:t>
            </w:r>
          </w:p>
        </w:tc>
      </w:tr>
      <w:tr w:rsidR="007B2CC3" w:rsidRPr="00B4328A" w14:paraId="3C7E78F5" w14:textId="77777777" w:rsidTr="00EA3F5F">
        <w:trPr>
          <w:gridAfter w:val="1"/>
          <w:wAfter w:w="23" w:type="dxa"/>
        </w:trPr>
        <w:tc>
          <w:tcPr>
            <w:tcW w:w="10008" w:type="dxa"/>
            <w:gridSpan w:val="4"/>
          </w:tcPr>
          <w:p w14:paraId="18EFA44A" w14:textId="32DBA1F2" w:rsidR="007B2CC3" w:rsidRPr="00B4328A" w:rsidRDefault="007B2CC3" w:rsidP="004D3A12">
            <w:pPr>
              <w:pStyle w:val="AASec1H1"/>
              <w:rPr>
                <w:sz w:val="24"/>
                <w:szCs w:val="24"/>
              </w:rPr>
            </w:pPr>
            <w:bookmarkStart w:id="334" w:name="_Toc485027202"/>
            <w:bookmarkStart w:id="335" w:name="_Toc20750638"/>
            <w:bookmarkStart w:id="336" w:name="_Toc87877448"/>
            <w:r w:rsidRPr="00B4328A">
              <w:t>Attribution du marché</w:t>
            </w:r>
            <w:bookmarkEnd w:id="334"/>
            <w:bookmarkEnd w:id="335"/>
            <w:bookmarkEnd w:id="336"/>
          </w:p>
        </w:tc>
      </w:tr>
      <w:tr w:rsidR="007B2CC3" w:rsidRPr="00B4328A" w14:paraId="67042B61" w14:textId="77777777" w:rsidTr="00EA3F5F">
        <w:trPr>
          <w:gridAfter w:val="1"/>
          <w:wAfter w:w="23" w:type="dxa"/>
        </w:trPr>
        <w:tc>
          <w:tcPr>
            <w:tcW w:w="2552" w:type="dxa"/>
            <w:gridSpan w:val="3"/>
          </w:tcPr>
          <w:p w14:paraId="5AF3332F" w14:textId="27D4B8A3" w:rsidR="007B2CC3" w:rsidRPr="00B4328A" w:rsidRDefault="007B2CC3" w:rsidP="003C5783">
            <w:pPr>
              <w:pStyle w:val="AASec1H2"/>
              <w:numPr>
                <w:ilvl w:val="0"/>
                <w:numId w:val="93"/>
              </w:numPr>
            </w:pPr>
            <w:bookmarkStart w:id="337" w:name="_Toc485027203"/>
            <w:bookmarkStart w:id="338" w:name="_Toc20750639"/>
            <w:bookmarkStart w:id="339" w:name="_Toc87877449"/>
            <w:r w:rsidRPr="00B4328A">
              <w:t xml:space="preserve">Attribution du </w:t>
            </w:r>
            <w:r>
              <w:t>M</w:t>
            </w:r>
            <w:r w:rsidRPr="00B4328A">
              <w:t>arché</w:t>
            </w:r>
            <w:bookmarkEnd w:id="337"/>
            <w:bookmarkEnd w:id="338"/>
            <w:bookmarkEnd w:id="339"/>
          </w:p>
        </w:tc>
        <w:tc>
          <w:tcPr>
            <w:tcW w:w="7456" w:type="dxa"/>
          </w:tcPr>
          <w:p w14:paraId="3EFF664B" w14:textId="75534F2B" w:rsidR="007B2CC3" w:rsidRPr="00B4328A" w:rsidRDefault="007B2CC3" w:rsidP="00417026">
            <w:pPr>
              <w:pStyle w:val="AASec1H3"/>
              <w:ind w:left="555" w:hanging="630"/>
            </w:pPr>
            <w:r w:rsidRPr="00B4328A">
              <w:tab/>
              <w:t>Sous réserve</w:t>
            </w:r>
            <w:r>
              <w:t xml:space="preserve"> des dispositions de </w:t>
            </w:r>
            <w:r w:rsidRPr="006C0101">
              <w:t>l’article </w:t>
            </w:r>
            <w:r w:rsidR="004027AA">
              <w:rPr>
                <w:b/>
                <w:bCs w:val="0"/>
              </w:rPr>
              <w:t>58</w:t>
            </w:r>
            <w:r w:rsidRPr="00650E36">
              <w:rPr>
                <w:b/>
                <w:bCs w:val="0"/>
              </w:rPr>
              <w:t>.1 des IP</w:t>
            </w:r>
            <w:r w:rsidRPr="00B4328A">
              <w:t xml:space="preserve">, le Maître </w:t>
            </w:r>
            <w:r>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7B2CC3" w:rsidRPr="00B4328A" w14:paraId="42766A8A" w14:textId="77777777" w:rsidTr="00EA3F5F">
        <w:trPr>
          <w:gridAfter w:val="1"/>
          <w:wAfter w:w="23" w:type="dxa"/>
        </w:trPr>
        <w:tc>
          <w:tcPr>
            <w:tcW w:w="2552" w:type="dxa"/>
            <w:gridSpan w:val="3"/>
          </w:tcPr>
          <w:p w14:paraId="260103CD" w14:textId="70AC0833" w:rsidR="007B2CC3" w:rsidRPr="00B4328A" w:rsidRDefault="007B2CC3" w:rsidP="003C5783">
            <w:pPr>
              <w:pStyle w:val="AASec1H2"/>
              <w:numPr>
                <w:ilvl w:val="0"/>
                <w:numId w:val="93"/>
              </w:numPr>
            </w:pPr>
            <w:bookmarkStart w:id="340" w:name="_Toc440702739"/>
            <w:bookmarkStart w:id="341" w:name="_Toc485027204"/>
            <w:bookmarkStart w:id="342" w:name="_Toc20750640"/>
            <w:bookmarkStart w:id="343" w:name="_Toc87877450"/>
            <w:r w:rsidRPr="00B4328A">
              <w:t>Notification de l’</w:t>
            </w:r>
            <w:r>
              <w:t>A</w:t>
            </w:r>
            <w:r w:rsidRPr="00B4328A">
              <w:t xml:space="preserve">ttribution du </w:t>
            </w:r>
            <w:r>
              <w:t>M</w:t>
            </w:r>
            <w:r w:rsidRPr="00B4328A">
              <w:t>arché</w:t>
            </w:r>
            <w:bookmarkEnd w:id="340"/>
            <w:bookmarkEnd w:id="341"/>
            <w:bookmarkEnd w:id="342"/>
            <w:bookmarkEnd w:id="343"/>
          </w:p>
        </w:tc>
        <w:tc>
          <w:tcPr>
            <w:tcW w:w="7456" w:type="dxa"/>
          </w:tcPr>
          <w:p w14:paraId="7C1860ED" w14:textId="34AAD3AE" w:rsidR="007B2CC3" w:rsidRPr="00B4328A" w:rsidRDefault="007B2CC3" w:rsidP="00417026">
            <w:pPr>
              <w:pStyle w:val="AASec1H3"/>
              <w:ind w:left="555" w:hanging="630"/>
            </w:pPr>
            <w:r w:rsidRPr="00B4328A">
              <w:tab/>
              <w:t xml:space="preserve">Avant l’expiration du délai de validité des Propositions et à l’issue de la </w:t>
            </w:r>
            <w:r>
              <w:t>P</w:t>
            </w:r>
            <w:r w:rsidRPr="00B4328A">
              <w:t xml:space="preserve">ériode d’attente indiquée </w:t>
            </w:r>
            <w:r>
              <w:t xml:space="preserve">à </w:t>
            </w:r>
            <w:r w:rsidRPr="001E0721">
              <w:t>l’article</w:t>
            </w:r>
            <w:r w:rsidRPr="006C0101">
              <w:t xml:space="preserve"> </w:t>
            </w:r>
            <w:r w:rsidR="004027AA">
              <w:rPr>
                <w:b/>
                <w:bCs w:val="0"/>
              </w:rPr>
              <w:t>59</w:t>
            </w:r>
            <w:r w:rsidRPr="00650E36">
              <w:rPr>
                <w:b/>
                <w:bCs w:val="0"/>
              </w:rPr>
              <w:t>.1 des IP</w:t>
            </w:r>
            <w:r>
              <w:t xml:space="preserve"> </w:t>
            </w:r>
            <w:r w:rsidRPr="00B4328A">
              <w:t xml:space="preserve">ou de toute prolongation de cette période d’attente, ou après avoir traité toute réclamation présentée durant la </w:t>
            </w:r>
            <w:r>
              <w:t>P</w:t>
            </w:r>
            <w:r w:rsidRPr="00B4328A">
              <w:t xml:space="preserve">ériode d’attente,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4677610" w14:textId="4E15C438" w:rsidR="007B2CC3" w:rsidRPr="00B4328A" w:rsidRDefault="007B2CC3" w:rsidP="00417026">
            <w:pPr>
              <w:pStyle w:val="AASec1H3"/>
              <w:ind w:left="555" w:hanging="630"/>
            </w:pPr>
            <w:r w:rsidRPr="00B4328A">
              <w:tab/>
            </w: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50291AA7" w14:textId="620C445B" w:rsidR="007B2CC3" w:rsidRPr="00B4328A" w:rsidRDefault="007B2CC3" w:rsidP="007B2CC3">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53F06683"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B2CC3" w:rsidRPr="00B4328A" w:rsidRDefault="007B2CC3" w:rsidP="007B2CC3">
            <w:pPr>
              <w:tabs>
                <w:tab w:val="left" w:pos="1224"/>
              </w:tabs>
              <w:spacing w:before="60" w:after="60"/>
              <w:ind w:left="1224" w:hanging="567"/>
              <w:jc w:val="both"/>
              <w:rPr>
                <w:sz w:val="24"/>
                <w:szCs w:val="24"/>
              </w:rPr>
            </w:pPr>
            <w:r w:rsidRPr="00B4328A">
              <w:rPr>
                <w:sz w:val="24"/>
                <w:szCs w:val="24"/>
              </w:rPr>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B2CC3" w:rsidRPr="00505775" w:rsidRDefault="007B2CC3" w:rsidP="007B2CC3">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03BA985B" w14:textId="120AC6D1" w:rsidR="007B2CC3" w:rsidRPr="00A075F8" w:rsidRDefault="007B2CC3" w:rsidP="007B2CC3">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3"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Pr>
                <w:b/>
                <w:sz w:val="24"/>
                <w:szCs w:val="24"/>
              </w:rPr>
              <w:t>DPDP</w:t>
            </w:r>
            <w:r w:rsidRPr="00A075F8">
              <w:rPr>
                <w:b/>
                <w:sz w:val="24"/>
                <w:szCs w:val="24"/>
              </w:rPr>
              <w:t xml:space="preserve"> IP </w:t>
            </w:r>
            <w:r w:rsidR="004027AA">
              <w:rPr>
                <w:b/>
                <w:sz w:val="24"/>
                <w:szCs w:val="24"/>
              </w:rPr>
              <w:t>64</w:t>
            </w:r>
            <w:r w:rsidRPr="00A075F8">
              <w:rPr>
                <w:b/>
                <w:sz w:val="24"/>
                <w:szCs w:val="24"/>
              </w:rPr>
              <w:t>.1.</w:t>
            </w:r>
          </w:p>
          <w:p w14:paraId="28739761" w14:textId="53EB6A94" w:rsidR="007B2CC3" w:rsidRPr="00B4328A" w:rsidRDefault="007B2CC3" w:rsidP="00417026">
            <w:pPr>
              <w:pStyle w:val="AASec1H3"/>
              <w:ind w:left="555" w:hanging="630"/>
            </w:pPr>
            <w:r w:rsidRPr="00B4328A">
              <w:tab/>
              <w:t xml:space="preserve">La notification d’attribution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583202E" w14:textId="25B0D1DC" w:rsidR="007B2CC3" w:rsidRPr="00B4328A" w:rsidRDefault="007B2CC3" w:rsidP="00417026">
            <w:pPr>
              <w:pStyle w:val="AASec1H3"/>
              <w:ind w:left="555" w:hanging="630"/>
            </w:pPr>
            <w:r w:rsidRPr="00B4328A">
              <w:tab/>
              <w:t xml:space="preserve">Jusqu’à la préparation et l’approbation du Marché, la Notification d’attribution constituera l’engagement réciproque du Maître </w:t>
            </w:r>
            <w:r>
              <w:t>d’</w:t>
            </w:r>
            <w:r w:rsidRPr="00B4328A">
              <w:t>Ouvrage et de l’Attributaire.</w:t>
            </w:r>
          </w:p>
        </w:tc>
      </w:tr>
      <w:tr w:rsidR="007B2CC3" w:rsidRPr="00B4328A" w14:paraId="06D42FB7" w14:textId="77777777" w:rsidTr="00EA3F5F">
        <w:trPr>
          <w:gridAfter w:val="1"/>
          <w:wAfter w:w="23" w:type="dxa"/>
        </w:trPr>
        <w:tc>
          <w:tcPr>
            <w:tcW w:w="2552" w:type="dxa"/>
            <w:gridSpan w:val="3"/>
          </w:tcPr>
          <w:p w14:paraId="53E20447" w14:textId="4DD3DB4B" w:rsidR="007B2CC3" w:rsidRPr="00B4328A" w:rsidRDefault="007B2CC3" w:rsidP="003C5783">
            <w:pPr>
              <w:pStyle w:val="AASec1H2"/>
              <w:numPr>
                <w:ilvl w:val="0"/>
                <w:numId w:val="93"/>
              </w:numPr>
            </w:pPr>
            <w:bookmarkStart w:id="344" w:name="_Toc465944896"/>
            <w:bookmarkStart w:id="345" w:name="_Toc485027205"/>
            <w:bookmarkStart w:id="346" w:name="_Toc20750641"/>
            <w:bookmarkStart w:id="347" w:name="_Toc87877451"/>
            <w:r w:rsidRPr="00B4328A">
              <w:t>Débriefing par</w:t>
            </w:r>
            <w:bookmarkEnd w:id="344"/>
            <w:r>
              <w:t xml:space="preserve"> le Maître d</w:t>
            </w:r>
            <w:r w:rsidRPr="00B4328A">
              <w:t>’Ouvrage</w:t>
            </w:r>
            <w:bookmarkEnd w:id="345"/>
            <w:bookmarkEnd w:id="346"/>
            <w:bookmarkEnd w:id="347"/>
          </w:p>
        </w:tc>
        <w:tc>
          <w:tcPr>
            <w:tcW w:w="7456" w:type="dxa"/>
          </w:tcPr>
          <w:p w14:paraId="20CAF0F6" w14:textId="31F87553" w:rsidR="007B2CC3" w:rsidRPr="00B4328A" w:rsidRDefault="007B2CC3" w:rsidP="00417026">
            <w:pPr>
              <w:pStyle w:val="AASec1H3"/>
              <w:ind w:left="555" w:hanging="630"/>
            </w:pPr>
            <w:r>
              <w:tab/>
              <w:t>Après avoir reçu du Maître d</w:t>
            </w:r>
            <w:r w:rsidRPr="00B4328A">
              <w:t>’Ouvrage, la Notification de l’intention d’attribution du</w:t>
            </w:r>
            <w:r>
              <w:t xml:space="preserve"> Marché mentionnée à </w:t>
            </w:r>
            <w:r w:rsidRPr="006C0101">
              <w:t>l’article </w:t>
            </w:r>
            <w:r w:rsidR="004027AA">
              <w:rPr>
                <w:b/>
                <w:bCs w:val="0"/>
              </w:rPr>
              <w:t xml:space="preserve">60 </w:t>
            </w:r>
            <w:r w:rsidRPr="00650E36">
              <w:rPr>
                <w:b/>
                <w:bCs w:val="0"/>
              </w:rPr>
              <w:t>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248AC6B0" w14:textId="572DEAAA" w:rsidR="007B2CC3" w:rsidRPr="00B4328A" w:rsidRDefault="007B2CC3" w:rsidP="00417026">
            <w:pPr>
              <w:pStyle w:val="AASec1H3"/>
              <w:ind w:left="555"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d’attente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d’attente.</w:t>
            </w:r>
          </w:p>
          <w:p w14:paraId="7AF5260D" w14:textId="7261B185" w:rsidR="007B2CC3" w:rsidRPr="00B4328A" w:rsidRDefault="007B2CC3" w:rsidP="00417026">
            <w:pPr>
              <w:pStyle w:val="AASec1H3"/>
              <w:ind w:left="555" w:hanging="630"/>
            </w:pPr>
            <w:r w:rsidRPr="00B4328A">
              <w:tab/>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29C1B1F1" w14:textId="6F63C072" w:rsidR="007B2CC3" w:rsidRPr="00B4328A" w:rsidRDefault="007B2CC3" w:rsidP="00417026">
            <w:pPr>
              <w:pStyle w:val="AASec1H3"/>
              <w:ind w:left="555" w:hanging="630"/>
            </w:pPr>
            <w:r w:rsidRPr="00B4328A">
              <w:tab/>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7B2CC3" w:rsidRPr="00B4328A" w14:paraId="63D09367" w14:textId="77777777" w:rsidTr="00EA3F5F">
        <w:trPr>
          <w:gridAfter w:val="1"/>
          <w:wAfter w:w="23" w:type="dxa"/>
        </w:trPr>
        <w:tc>
          <w:tcPr>
            <w:tcW w:w="2552" w:type="dxa"/>
            <w:gridSpan w:val="3"/>
          </w:tcPr>
          <w:p w14:paraId="153725B2" w14:textId="51FC3293" w:rsidR="007B2CC3" w:rsidRPr="00B4328A" w:rsidRDefault="007B2CC3" w:rsidP="003C5783">
            <w:pPr>
              <w:pStyle w:val="AASec1H2"/>
              <w:numPr>
                <w:ilvl w:val="0"/>
                <w:numId w:val="93"/>
              </w:numPr>
            </w:pPr>
            <w:bookmarkStart w:id="348" w:name="_Toc440702740"/>
            <w:bookmarkStart w:id="349" w:name="_Toc485027206"/>
            <w:bookmarkStart w:id="350" w:name="_Toc20750642"/>
            <w:bookmarkStart w:id="351" w:name="_Toc87877452"/>
            <w:r w:rsidRPr="00B4328A">
              <w:t>Signature du marché</w:t>
            </w:r>
            <w:bookmarkEnd w:id="348"/>
            <w:bookmarkEnd w:id="349"/>
            <w:bookmarkEnd w:id="350"/>
            <w:bookmarkEnd w:id="351"/>
          </w:p>
        </w:tc>
        <w:tc>
          <w:tcPr>
            <w:tcW w:w="7456" w:type="dxa"/>
          </w:tcPr>
          <w:p w14:paraId="7FADE990" w14:textId="0E0C6B1A" w:rsidR="007B2CC3" w:rsidRPr="00B4328A" w:rsidRDefault="007B2CC3" w:rsidP="00417026">
            <w:pPr>
              <w:pStyle w:val="AASec1H3"/>
              <w:ind w:left="555" w:hanging="630"/>
            </w:pPr>
            <w:r w:rsidRPr="00B4328A">
              <w:tab/>
            </w:r>
            <w:r>
              <w:t>L</w:t>
            </w:r>
            <w:r w:rsidRPr="00B4328A">
              <w:t xml:space="preserve">e Maître </w:t>
            </w:r>
            <w:r>
              <w:t>d’</w:t>
            </w:r>
            <w:r w:rsidRPr="00B4328A">
              <w:t xml:space="preserve">Ouvrage enverra au Proposant retenu </w:t>
            </w:r>
            <w:r w:rsidRPr="00927049">
              <w:t xml:space="preserve">la lettre de notification d’attribution et l’Acte d’Engagement, et si cela est indiqué dans les </w:t>
            </w:r>
            <w:r>
              <w:rPr>
                <w:b/>
              </w:rPr>
              <w:t>DPDP</w:t>
            </w:r>
            <w:r w:rsidRPr="00927049">
              <w:t>, la demande de fourniture du Formulaire de divulgation </w:t>
            </w:r>
            <w:hyperlink r:id="rId24" w:history="1">
              <w:r w:rsidRPr="00927049">
                <w:t>des bénéficiaires effectifs</w:t>
              </w:r>
            </w:hyperlink>
            <w:r w:rsidRPr="00927049">
              <w:t xml:space="preserve"> fournissant les renseignements additionnels sur ses propriétaires effectifs. Le Formulaire de divulgation </w:t>
            </w:r>
            <w:hyperlink r:id="rId25" w:history="1">
              <w:r w:rsidRPr="00927049">
                <w:t>des bénéficiaires effectifs</w:t>
              </w:r>
            </w:hyperlink>
            <w:r w:rsidRPr="00927049">
              <w:t>, si cela est demandé, devra être soumis dans le délai de huit (8) jours ouvrables à compter de la réception de la demande</w:t>
            </w:r>
            <w:r w:rsidRPr="00B4328A">
              <w:t>.</w:t>
            </w:r>
          </w:p>
          <w:p w14:paraId="143C2E80" w14:textId="4C770BCC" w:rsidR="007B2CC3" w:rsidRPr="00B4328A" w:rsidRDefault="007B2CC3" w:rsidP="00417026">
            <w:pPr>
              <w:pStyle w:val="AASec1H3"/>
              <w:ind w:left="555" w:hanging="630"/>
            </w:pPr>
            <w:r w:rsidRPr="00B4328A">
              <w:tab/>
            </w: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tc>
      </w:tr>
      <w:tr w:rsidR="007B2CC3" w:rsidRPr="00B4328A" w14:paraId="71DA671D" w14:textId="77777777" w:rsidTr="00EA3F5F">
        <w:trPr>
          <w:gridAfter w:val="1"/>
          <w:wAfter w:w="23" w:type="dxa"/>
          <w:trHeight w:val="4526"/>
        </w:trPr>
        <w:tc>
          <w:tcPr>
            <w:tcW w:w="2552" w:type="dxa"/>
            <w:gridSpan w:val="3"/>
          </w:tcPr>
          <w:p w14:paraId="53B3CB61" w14:textId="61EFDBDC" w:rsidR="007B2CC3" w:rsidRPr="00B4328A" w:rsidRDefault="007B2CC3" w:rsidP="003C5783">
            <w:pPr>
              <w:pStyle w:val="AASec1H2"/>
              <w:numPr>
                <w:ilvl w:val="0"/>
                <w:numId w:val="93"/>
              </w:numPr>
            </w:pPr>
            <w:bookmarkStart w:id="352" w:name="_Toc440702741"/>
            <w:bookmarkStart w:id="353" w:name="_Toc485027207"/>
            <w:bookmarkStart w:id="354" w:name="_Toc20750643"/>
            <w:bookmarkStart w:id="355" w:name="_Toc87877453"/>
            <w:r w:rsidRPr="00B4328A">
              <w:t xml:space="preserve">Garantie de </w:t>
            </w:r>
            <w:r>
              <w:t>B</w:t>
            </w:r>
            <w:r w:rsidRPr="00B4328A">
              <w:t xml:space="preserve">onne </w:t>
            </w:r>
            <w:r>
              <w:t>E</w:t>
            </w:r>
            <w:r w:rsidRPr="00B4328A">
              <w:t>xécution</w:t>
            </w:r>
            <w:bookmarkEnd w:id="352"/>
            <w:bookmarkEnd w:id="353"/>
            <w:bookmarkEnd w:id="354"/>
            <w:bookmarkEnd w:id="355"/>
          </w:p>
        </w:tc>
        <w:tc>
          <w:tcPr>
            <w:tcW w:w="7456" w:type="dxa"/>
          </w:tcPr>
          <w:p w14:paraId="338E36D5" w14:textId="6B1CD728" w:rsidR="007B2CC3" w:rsidRPr="00B4328A" w:rsidRDefault="007B2CC3" w:rsidP="00417026">
            <w:pPr>
              <w:pStyle w:val="AASec1H3"/>
              <w:ind w:left="555" w:hanging="630"/>
            </w:pPr>
            <w:r w:rsidRPr="00B4328A">
              <w:tab/>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bCs w:val="0"/>
              </w:rPr>
              <w:t>DPDP</w:t>
            </w:r>
            <w:r w:rsidRPr="00B4328A">
              <w:t>, conformément au</w:t>
            </w:r>
            <w:r>
              <w:t xml:space="preserve">x Conditions Générales </w:t>
            </w:r>
            <w:r w:rsidRPr="00B4328A">
              <w:t xml:space="preserve">et sous réserves des dispositions de </w:t>
            </w:r>
            <w:r w:rsidRPr="006C0101">
              <w:t>l’article </w:t>
            </w:r>
            <w:r w:rsidR="004027AA">
              <w:rPr>
                <w:b/>
                <w:bCs w:val="0"/>
              </w:rPr>
              <w:t>53</w:t>
            </w:r>
            <w:r w:rsidRPr="00A42F08">
              <w:rPr>
                <w:b/>
                <w:bCs w:val="0"/>
              </w:rPr>
              <w:t>.2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7B2CC3" w:rsidRPr="00B4328A" w14:paraId="3FA2F5FB" w14:textId="77777777" w:rsidTr="00EA3F5F">
        <w:trPr>
          <w:gridAfter w:val="1"/>
          <w:wAfter w:w="23" w:type="dxa"/>
        </w:trPr>
        <w:tc>
          <w:tcPr>
            <w:tcW w:w="2552" w:type="dxa"/>
            <w:gridSpan w:val="3"/>
          </w:tcPr>
          <w:p w14:paraId="62B2A64A" w14:textId="77777777" w:rsidR="007B2CC3" w:rsidRPr="00B4328A" w:rsidRDefault="007B2CC3" w:rsidP="007B2CC3">
            <w:pPr>
              <w:pStyle w:val="HeadB22"/>
              <w:spacing w:before="60" w:after="60"/>
              <w:ind w:left="0" w:firstLine="0"/>
              <w:rPr>
                <w:lang w:val="fr-FR"/>
              </w:rPr>
            </w:pPr>
          </w:p>
        </w:tc>
        <w:tc>
          <w:tcPr>
            <w:tcW w:w="7456" w:type="dxa"/>
          </w:tcPr>
          <w:p w14:paraId="7AA24E4E" w14:textId="1471C199" w:rsidR="007B2CC3" w:rsidRPr="00B4328A" w:rsidRDefault="007B2CC3" w:rsidP="00417026">
            <w:pPr>
              <w:pStyle w:val="AASec1H3"/>
              <w:ind w:left="555" w:hanging="630"/>
            </w:pPr>
            <w:r w:rsidRPr="00B4328A">
              <w:tab/>
              <w:t xml:space="preserve">Le défaut de fourniture par le Proposant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 xml:space="preserve">Ouvrage pourra attribuer le Marché au Proposant dont la Proposition est jugée conforme pour l’essentiel au </w:t>
            </w:r>
            <w:r>
              <w:t>DDP</w:t>
            </w:r>
            <w:r w:rsidRPr="00B4328A">
              <w:t xml:space="preserve"> et classée la deuxième plus avantageuse, et qui possède les qualifications exigées pour exécuter le Marché de façon satisfaisante.</w:t>
            </w:r>
          </w:p>
        </w:tc>
      </w:tr>
      <w:tr w:rsidR="007B2CC3" w:rsidRPr="00B4328A" w14:paraId="50E1C344" w14:textId="77777777" w:rsidTr="00EA3F5F">
        <w:trPr>
          <w:gridAfter w:val="1"/>
          <w:wAfter w:w="23" w:type="dxa"/>
        </w:trPr>
        <w:tc>
          <w:tcPr>
            <w:tcW w:w="2552" w:type="dxa"/>
            <w:gridSpan w:val="3"/>
          </w:tcPr>
          <w:p w14:paraId="69C36A89" w14:textId="322DACCA" w:rsidR="007B2CC3" w:rsidRPr="00B4328A" w:rsidRDefault="007B2CC3" w:rsidP="003C5783">
            <w:pPr>
              <w:pStyle w:val="AASec1H2"/>
              <w:numPr>
                <w:ilvl w:val="0"/>
                <w:numId w:val="93"/>
              </w:numPr>
            </w:pPr>
            <w:bookmarkStart w:id="356" w:name="_Toc478573852"/>
            <w:bookmarkStart w:id="357" w:name="_Toc485027208"/>
            <w:bookmarkStart w:id="358" w:name="_Toc20750644"/>
            <w:bookmarkStart w:id="359" w:name="_Toc87877454"/>
            <w:r w:rsidRPr="00B4328A">
              <w:t>Réclamation concernant la Passation de Marché</w:t>
            </w:r>
            <w:bookmarkEnd w:id="356"/>
            <w:bookmarkEnd w:id="357"/>
            <w:bookmarkEnd w:id="358"/>
            <w:bookmarkEnd w:id="359"/>
          </w:p>
        </w:tc>
        <w:tc>
          <w:tcPr>
            <w:tcW w:w="7456" w:type="dxa"/>
          </w:tcPr>
          <w:p w14:paraId="08DAE722" w14:textId="0A024730" w:rsidR="007B2CC3" w:rsidRPr="00B4328A" w:rsidRDefault="007B2CC3" w:rsidP="00417026">
            <w:pPr>
              <w:pStyle w:val="AASec1H3"/>
              <w:ind w:left="555" w:hanging="630"/>
            </w:pPr>
            <w:r w:rsidRPr="00B4328A">
              <w:tab/>
              <w:t xml:space="preserve">Les procédures applicables pour formuler une réclamation relative à la passation de marché sont indiquées </w:t>
            </w:r>
            <w:r w:rsidRPr="00A42F08">
              <w:rPr>
                <w:b/>
                <w:bCs w:val="0"/>
              </w:rPr>
              <w:t>dans les</w:t>
            </w:r>
            <w:r w:rsidRPr="00B4328A">
              <w:t xml:space="preserve"> </w:t>
            </w:r>
            <w:r>
              <w:rPr>
                <w:b/>
                <w:bCs w:val="0"/>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26"/>
          <w:pgSz w:w="12240" w:h="15840"/>
          <w:pgMar w:top="1440" w:right="144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60" w:name="_Toc440701975"/>
      <w:bookmarkStart w:id="361" w:name="_Toc467977927"/>
      <w:bookmarkStart w:id="362" w:name="_Toc87882747"/>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360"/>
      <w:r w:rsidR="00FA05DD" w:rsidRPr="00B4328A">
        <w:rPr>
          <w:rFonts w:ascii="Times New Roman" w:hAnsi="Times New Roman"/>
          <w:lang w:val="fr-FR"/>
        </w:rPr>
        <w:t>propositions</w:t>
      </w:r>
      <w:bookmarkEnd w:id="361"/>
      <w:r w:rsidR="00A42F08">
        <w:rPr>
          <w:rFonts w:ascii="Times New Roman" w:hAnsi="Times New Roman"/>
          <w:lang w:val="fr-FR"/>
        </w:rPr>
        <w:t xml:space="preserve"> (DPDP)</w:t>
      </w:r>
      <w:bookmarkEnd w:id="362"/>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02595BB4"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4AB2C244"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C32435">
        <w:rPr>
          <w:i/>
          <w:iCs/>
          <w:sz w:val="24"/>
          <w:szCs w:val="24"/>
          <w:lang w:val="fr"/>
        </w:rPr>
        <w:t>P</w:t>
      </w:r>
      <w:r w:rsidRPr="00A07347">
        <w:rPr>
          <w:i/>
          <w:iCs/>
          <w:sz w:val="24"/>
          <w:szCs w:val="24"/>
          <w:lang w:val="fr"/>
        </w:rPr>
        <w:t xml:space="preserve"> pertinent</w:t>
      </w:r>
      <w:r>
        <w:rPr>
          <w:i/>
          <w:iCs/>
          <w:sz w:val="24"/>
          <w:szCs w:val="24"/>
          <w:lang w:val="fr"/>
        </w:rPr>
        <w:t>e</w:t>
      </w:r>
      <w:r w:rsidR="00C32435">
        <w:rPr>
          <w:i/>
          <w:iCs/>
          <w:sz w:val="24"/>
          <w:szCs w:val="24"/>
          <w:lang w:val="fr"/>
        </w:rPr>
        <w:t>. Toutes les notes en italiques, autres que celles à l’intention du Proposant,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548"/>
        <w:gridCol w:w="1875"/>
      </w:tblGrid>
      <w:tr w:rsidR="00F62861" w:rsidRPr="00B4328A" w14:paraId="497F1EC2" w14:textId="77777777" w:rsidTr="0070400D">
        <w:trPr>
          <w:trHeight w:val="868"/>
        </w:trPr>
        <w:tc>
          <w:tcPr>
            <w:tcW w:w="1572" w:type="dxa"/>
          </w:tcPr>
          <w:p w14:paraId="33A39F25" w14:textId="58AE0DCF" w:rsidR="00F62861" w:rsidRPr="001101C8" w:rsidRDefault="00F62861" w:rsidP="00F62861">
            <w:pPr>
              <w:spacing w:before="60"/>
              <w:rPr>
                <w:b/>
                <w:sz w:val="28"/>
                <w:szCs w:val="28"/>
              </w:rPr>
            </w:pPr>
          </w:p>
          <w:p w14:paraId="271D1B05" w14:textId="42A6F57C" w:rsidR="001F42CF" w:rsidRPr="00B4328A" w:rsidRDefault="001F42CF" w:rsidP="00F62861">
            <w:pPr>
              <w:spacing w:before="60"/>
              <w:rPr>
                <w:sz w:val="24"/>
                <w:szCs w:val="24"/>
              </w:rPr>
            </w:pPr>
            <w:r w:rsidRPr="001F42CF">
              <w:rPr>
                <w:b/>
                <w:sz w:val="28"/>
                <w:szCs w:val="24"/>
              </w:rPr>
              <w:t>Référence</w:t>
            </w:r>
            <w:r w:rsidR="001101C8">
              <w:rPr>
                <w:b/>
                <w:sz w:val="28"/>
                <w:szCs w:val="24"/>
              </w:rPr>
              <w:t xml:space="preserve"> IP</w:t>
            </w:r>
          </w:p>
        </w:tc>
        <w:tc>
          <w:tcPr>
            <w:tcW w:w="8423" w:type="dxa"/>
            <w:gridSpan w:val="2"/>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70400D">
        <w:trPr>
          <w:trHeight w:val="1502"/>
        </w:trPr>
        <w:tc>
          <w:tcPr>
            <w:tcW w:w="1572" w:type="dxa"/>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2"/>
          </w:tcPr>
          <w:p w14:paraId="2222412B" w14:textId="7EA48773" w:rsidR="00E5472D" w:rsidRPr="007E64E8" w:rsidRDefault="00E5472D" w:rsidP="00EE5B83">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77777777" w:rsidR="00E5472D" w:rsidRDefault="00E5472D" w:rsidP="00A42F08">
            <w:pPr>
              <w:tabs>
                <w:tab w:val="right" w:pos="7272"/>
              </w:tabs>
              <w:spacing w:before="120" w:after="120"/>
              <w:rPr>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A07347">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70400D">
        <w:tc>
          <w:tcPr>
            <w:tcW w:w="1572" w:type="dxa"/>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2"/>
          </w:tcPr>
          <w:p w14:paraId="0567251B" w14:textId="789D96C6"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la Demande de Propositions</w:t>
            </w:r>
            <w:r w:rsidR="00C72742">
              <w:rPr>
                <w:i/>
                <w:sz w:val="24"/>
                <w:szCs w:val="24"/>
              </w:rPr>
              <w:t>]</w:t>
            </w:r>
          </w:p>
        </w:tc>
      </w:tr>
      <w:tr w:rsidR="00A15354" w:rsidRPr="00B4328A" w14:paraId="222EC863" w14:textId="77777777" w:rsidTr="0070400D">
        <w:trPr>
          <w:trHeight w:val="899"/>
        </w:trPr>
        <w:tc>
          <w:tcPr>
            <w:tcW w:w="1572" w:type="dxa"/>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2"/>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70400D">
        <w:tc>
          <w:tcPr>
            <w:tcW w:w="1572" w:type="dxa"/>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2"/>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70400D">
        <w:tc>
          <w:tcPr>
            <w:tcW w:w="1572" w:type="dxa"/>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2"/>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70400D">
        <w:tc>
          <w:tcPr>
            <w:tcW w:w="1572" w:type="dxa"/>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2"/>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7"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70400D">
        <w:tc>
          <w:tcPr>
            <w:tcW w:w="9995" w:type="dxa"/>
            <w:gridSpan w:val="3"/>
            <w:vAlign w:val="center"/>
          </w:tcPr>
          <w:p w14:paraId="5A13A6C4" w14:textId="77777777"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70400D">
        <w:tc>
          <w:tcPr>
            <w:tcW w:w="1572" w:type="dxa"/>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2"/>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3AA443B6"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 xml:space="preserve">Insérer l’information correspondante comme requis ci-après. Cette adresse peut être identique ou non à celle spécifiée à l’article </w:t>
            </w:r>
            <w:r w:rsidR="004027AA">
              <w:rPr>
                <w:b/>
                <w:i/>
                <w:sz w:val="24"/>
                <w:szCs w:val="24"/>
              </w:rPr>
              <w:t>19</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70400D">
        <w:tc>
          <w:tcPr>
            <w:tcW w:w="1572" w:type="dxa"/>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2"/>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70400D">
        <w:tc>
          <w:tcPr>
            <w:tcW w:w="1572" w:type="dxa"/>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2"/>
          </w:tcPr>
          <w:p w14:paraId="3331FDEF" w14:textId="0AE70FFD"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703AC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4AC67FA6" w:rsidR="00703AC9" w:rsidRPr="00560279" w:rsidRDefault="00703AC9" w:rsidP="00703AC9">
            <w:pPr>
              <w:jc w:val="both"/>
              <w:rPr>
                <w:sz w:val="24"/>
                <w:szCs w:val="24"/>
              </w:rPr>
            </w:pPr>
          </w:p>
        </w:tc>
      </w:tr>
      <w:tr w:rsidR="006F033F" w:rsidRPr="00B4328A" w14:paraId="11148E0B" w14:textId="77777777" w:rsidTr="0070400D">
        <w:tc>
          <w:tcPr>
            <w:tcW w:w="9995" w:type="dxa"/>
            <w:gridSpan w:val="3"/>
            <w:vAlign w:val="center"/>
          </w:tcPr>
          <w:p w14:paraId="09BC1F97" w14:textId="4746181F"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70400D">
        <w:tc>
          <w:tcPr>
            <w:tcW w:w="1572" w:type="dxa"/>
            <w:vAlign w:val="center"/>
          </w:tcPr>
          <w:p w14:paraId="5C99F996" w14:textId="77777777" w:rsidR="00D578AE" w:rsidRPr="00DC6D61" w:rsidRDefault="001C5B4F" w:rsidP="00DC6D61">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2"/>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5FC9610"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2782993B"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703AC9">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70400D">
        <w:tc>
          <w:tcPr>
            <w:tcW w:w="1572" w:type="dxa"/>
            <w:vAlign w:val="center"/>
          </w:tcPr>
          <w:p w14:paraId="4EE6CC65" w14:textId="74CADAF7" w:rsidR="006F033F" w:rsidRPr="00DC6D61" w:rsidRDefault="001C5B4F" w:rsidP="00DC6D6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w:t>
            </w:r>
            <w:r w:rsidR="007C43C9">
              <w:rPr>
                <w:b/>
                <w:sz w:val="24"/>
                <w:szCs w:val="24"/>
              </w:rPr>
              <w:t>1</w:t>
            </w:r>
            <w:r w:rsidR="008B75F6" w:rsidRPr="00DC6D61">
              <w:rPr>
                <w:b/>
                <w:sz w:val="24"/>
                <w:szCs w:val="24"/>
              </w:rPr>
              <w:t xml:space="preserve"> (</w:t>
            </w:r>
            <w:r w:rsidR="004027AA">
              <w:rPr>
                <w:b/>
                <w:sz w:val="24"/>
                <w:szCs w:val="24"/>
              </w:rPr>
              <w:t>j</w:t>
            </w:r>
            <w:r w:rsidR="008B75F6" w:rsidRPr="00DC6D61">
              <w:rPr>
                <w:b/>
                <w:sz w:val="24"/>
                <w:szCs w:val="24"/>
              </w:rPr>
              <w:t>)</w:t>
            </w:r>
          </w:p>
        </w:tc>
        <w:tc>
          <w:tcPr>
            <w:tcW w:w="8423" w:type="dxa"/>
            <w:gridSpan w:val="2"/>
          </w:tcPr>
          <w:p w14:paraId="1A5ABED6" w14:textId="03F25E52"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les autres documents suivants : </w:t>
            </w:r>
          </w:p>
          <w:p w14:paraId="32897775" w14:textId="54E6284E"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134FAB">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sidR="00C32435">
              <w:rPr>
                <w:b/>
                <w:i/>
                <w:sz w:val="24"/>
                <w:szCs w:val="24"/>
              </w:rPr>
              <w:t>a</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065FCD28"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2311887B" w14:textId="4060EFCD" w:rsidR="006F033F" w:rsidRPr="009C0851"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CF0DF2">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134FAB" w:rsidRPr="00B4328A" w14:paraId="77F5E559" w14:textId="77777777" w:rsidTr="0070400D">
        <w:tc>
          <w:tcPr>
            <w:tcW w:w="1572" w:type="dxa"/>
            <w:vAlign w:val="center"/>
          </w:tcPr>
          <w:p w14:paraId="25D462E2" w14:textId="77777777" w:rsidR="00134FAB" w:rsidRDefault="00134FAB" w:rsidP="00DC6D61">
            <w:pPr>
              <w:spacing w:before="60" w:after="60"/>
              <w:jc w:val="center"/>
              <w:rPr>
                <w:b/>
                <w:sz w:val="24"/>
                <w:szCs w:val="24"/>
              </w:rPr>
            </w:pPr>
            <w:r>
              <w:rPr>
                <w:b/>
                <w:sz w:val="24"/>
                <w:szCs w:val="24"/>
              </w:rPr>
              <w:t>IP 17.1,</w:t>
            </w:r>
          </w:p>
          <w:p w14:paraId="6C6E9F90" w14:textId="77777777" w:rsidR="00134FAB" w:rsidRDefault="00134FAB" w:rsidP="00DC6D61">
            <w:pPr>
              <w:spacing w:before="60" w:after="60"/>
              <w:jc w:val="center"/>
              <w:rPr>
                <w:b/>
                <w:sz w:val="24"/>
                <w:szCs w:val="24"/>
              </w:rPr>
            </w:pPr>
            <w:r>
              <w:rPr>
                <w:b/>
                <w:sz w:val="24"/>
                <w:szCs w:val="24"/>
              </w:rPr>
              <w:t xml:space="preserve">IP 34.1 et </w:t>
            </w:r>
          </w:p>
          <w:p w14:paraId="6B7981EB" w14:textId="513153F4" w:rsidR="00134FAB" w:rsidRPr="00DC6D61" w:rsidRDefault="00134FAB" w:rsidP="00DC6D61">
            <w:pPr>
              <w:spacing w:before="60" w:after="60"/>
              <w:jc w:val="center"/>
              <w:rPr>
                <w:b/>
                <w:sz w:val="24"/>
                <w:szCs w:val="24"/>
              </w:rPr>
            </w:pPr>
            <w:r>
              <w:rPr>
                <w:b/>
                <w:sz w:val="24"/>
                <w:szCs w:val="24"/>
              </w:rPr>
              <w:t>IP 35.1</w:t>
            </w:r>
          </w:p>
        </w:tc>
        <w:tc>
          <w:tcPr>
            <w:tcW w:w="8423" w:type="dxa"/>
            <w:gridSpan w:val="2"/>
            <w:shd w:val="clear" w:color="auto" w:fill="FFFFFF" w:themeFill="background1"/>
          </w:tcPr>
          <w:p w14:paraId="2F7A0A9D" w14:textId="13A57296" w:rsidR="00134FAB" w:rsidRPr="009C0851" w:rsidRDefault="00134FAB" w:rsidP="00E60EF0">
            <w:pPr>
              <w:pStyle w:val="i"/>
              <w:tabs>
                <w:tab w:val="left" w:pos="1026"/>
                <w:tab w:val="right" w:pos="7254"/>
              </w:tabs>
              <w:spacing w:before="60" w:after="60"/>
              <w:rPr>
                <w:szCs w:val="24"/>
                <w:lang w:val="fr-FR"/>
              </w:rPr>
            </w:pPr>
            <w:r>
              <w:rPr>
                <w:szCs w:val="24"/>
                <w:lang w:val="fr-FR"/>
              </w:rPr>
              <w:t xml:space="preserve">En plus de l’original de la Proposition, le nombre de copies est de : </w:t>
            </w:r>
            <w:r w:rsidRPr="00134FAB">
              <w:rPr>
                <w:b/>
                <w:bCs/>
                <w:i/>
                <w:iCs/>
                <w:szCs w:val="24"/>
                <w:lang w:val="fr-FR"/>
              </w:rPr>
              <w:t>[insérer le nombre de copies]</w:t>
            </w:r>
            <w:r>
              <w:rPr>
                <w:b/>
                <w:bCs/>
                <w:i/>
                <w:iCs/>
                <w:szCs w:val="24"/>
                <w:lang w:val="fr-FR"/>
              </w:rPr>
              <w:t>______________</w:t>
            </w:r>
          </w:p>
        </w:tc>
      </w:tr>
      <w:tr w:rsidR="00134FAB" w:rsidRPr="00B4328A" w14:paraId="441669F8" w14:textId="77777777" w:rsidTr="0070400D">
        <w:tc>
          <w:tcPr>
            <w:tcW w:w="1572" w:type="dxa"/>
            <w:vAlign w:val="center"/>
          </w:tcPr>
          <w:p w14:paraId="01B9B0BB" w14:textId="203F211F" w:rsidR="00134FAB" w:rsidRDefault="00134FAB" w:rsidP="00DC6D61">
            <w:pPr>
              <w:spacing w:before="60" w:after="60"/>
              <w:jc w:val="center"/>
              <w:rPr>
                <w:b/>
                <w:sz w:val="24"/>
                <w:szCs w:val="24"/>
              </w:rPr>
            </w:pPr>
            <w:r>
              <w:rPr>
                <w:b/>
                <w:sz w:val="24"/>
                <w:szCs w:val="24"/>
              </w:rPr>
              <w:t>IP 17.2 et IP34.2</w:t>
            </w:r>
          </w:p>
        </w:tc>
        <w:tc>
          <w:tcPr>
            <w:tcW w:w="8423" w:type="dxa"/>
            <w:gridSpan w:val="2"/>
            <w:shd w:val="clear" w:color="auto" w:fill="FFFFFF" w:themeFill="background1"/>
          </w:tcPr>
          <w:p w14:paraId="4BBD9BFF" w14:textId="63D77A51" w:rsidR="00134FAB" w:rsidRDefault="00134FAB" w:rsidP="00E60EF0">
            <w:pPr>
              <w:pStyle w:val="i"/>
              <w:tabs>
                <w:tab w:val="left" w:pos="1026"/>
                <w:tab w:val="right" w:pos="7254"/>
              </w:tabs>
              <w:spacing w:before="60" w:after="6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134FAB" w:rsidRPr="00B4328A" w14:paraId="105C059E" w14:textId="77777777" w:rsidTr="00504C74">
        <w:tc>
          <w:tcPr>
            <w:tcW w:w="9995" w:type="dxa"/>
            <w:gridSpan w:val="3"/>
            <w:vAlign w:val="center"/>
          </w:tcPr>
          <w:p w14:paraId="0A91A462" w14:textId="40CA0BD4" w:rsidR="00134FAB" w:rsidRPr="00134FAB" w:rsidRDefault="00134FAB" w:rsidP="00134FAB">
            <w:pPr>
              <w:pStyle w:val="i"/>
              <w:tabs>
                <w:tab w:val="left" w:pos="1026"/>
                <w:tab w:val="right" w:pos="7254"/>
              </w:tabs>
              <w:spacing w:before="60" w:after="60"/>
              <w:jc w:val="center"/>
              <w:rPr>
                <w:b/>
                <w:bCs/>
                <w:sz w:val="28"/>
                <w:szCs w:val="28"/>
                <w:lang w:val="fr-FR"/>
              </w:rPr>
            </w:pPr>
            <w:r>
              <w:rPr>
                <w:b/>
                <w:bCs/>
                <w:sz w:val="28"/>
                <w:szCs w:val="28"/>
                <w:lang w:val="fr-FR"/>
              </w:rPr>
              <w:t>D. SOUMISSION DES PROPOSITIONS TECHNIQUES DE PREMIERE ETAPE</w:t>
            </w:r>
          </w:p>
        </w:tc>
      </w:tr>
      <w:tr w:rsidR="001101C8" w:rsidRPr="00B4328A" w14:paraId="33BA44AD" w14:textId="77777777" w:rsidTr="0070400D">
        <w:tc>
          <w:tcPr>
            <w:tcW w:w="1572" w:type="dxa"/>
            <w:vAlign w:val="center"/>
          </w:tcPr>
          <w:p w14:paraId="100F1CBC" w14:textId="52CDB696" w:rsidR="001101C8" w:rsidRPr="00DC6D61" w:rsidRDefault="001101C8" w:rsidP="00DC6D61">
            <w:pPr>
              <w:spacing w:before="60" w:after="60"/>
              <w:jc w:val="center"/>
              <w:rPr>
                <w:b/>
                <w:sz w:val="24"/>
                <w:szCs w:val="24"/>
              </w:rPr>
            </w:pPr>
            <w:r>
              <w:rPr>
                <w:b/>
                <w:sz w:val="24"/>
                <w:szCs w:val="24"/>
              </w:rPr>
              <w:t>IP 19.1</w:t>
            </w:r>
          </w:p>
        </w:tc>
        <w:tc>
          <w:tcPr>
            <w:tcW w:w="8423" w:type="dxa"/>
            <w:gridSpan w:val="2"/>
            <w:shd w:val="clear" w:color="auto" w:fill="FFFFFF" w:themeFill="background1"/>
          </w:tcPr>
          <w:p w14:paraId="632C0E55" w14:textId="1A077C10" w:rsidR="001101C8" w:rsidRPr="00CE2BF5" w:rsidRDefault="001101C8" w:rsidP="001101C8">
            <w:pPr>
              <w:tabs>
                <w:tab w:val="right" w:pos="7254"/>
              </w:tabs>
              <w:spacing w:before="60" w:after="60"/>
              <w:jc w:val="both"/>
              <w:rPr>
                <w:b/>
                <w:i/>
                <w:sz w:val="24"/>
                <w:szCs w:val="24"/>
              </w:rPr>
            </w:pPr>
            <w:r>
              <w:rPr>
                <w:sz w:val="24"/>
                <w:szCs w:val="24"/>
              </w:rPr>
              <w:t xml:space="preserve">Pour la soumission des Propositions, seulement, l’adresse du Maître d’Ouvrage est : </w:t>
            </w:r>
            <w:r w:rsidRPr="001101C8">
              <w:rPr>
                <w:b/>
                <w:bCs/>
                <w:i/>
                <w:iCs/>
                <w:sz w:val="24"/>
                <w:szCs w:val="24"/>
              </w:rPr>
              <w:t>[Cette adresse peut être la même ou différente de celle spécifiée en IP 7.1 for les demandes de clarifications]</w:t>
            </w:r>
            <w:r>
              <w:rPr>
                <w:sz w:val="24"/>
                <w:szCs w:val="24"/>
              </w:rPr>
              <w:t xml:space="preserve"> </w:t>
            </w:r>
          </w:p>
          <w:p w14:paraId="2C2EBFFA" w14:textId="77777777" w:rsidR="001101C8" w:rsidRPr="00CE2BF5" w:rsidRDefault="001101C8" w:rsidP="001101C8">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18879F48" w14:textId="77777777" w:rsidR="001101C8" w:rsidRPr="00CE2BF5" w:rsidRDefault="001101C8" w:rsidP="001101C8">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25F64F3F" w14:textId="77777777" w:rsidR="001101C8" w:rsidRPr="00CE2BF5" w:rsidRDefault="001101C8" w:rsidP="001101C8">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754ADF4D" w14:textId="77777777" w:rsidR="001101C8" w:rsidRPr="00CE2BF5" w:rsidRDefault="001101C8" w:rsidP="001101C8">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54658EBF" w14:textId="77777777" w:rsidR="001101C8" w:rsidRPr="00CE2BF5" w:rsidRDefault="001101C8" w:rsidP="001101C8">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5722264D" w14:textId="77777777" w:rsidR="001101C8" w:rsidRPr="00CE2BF5" w:rsidRDefault="001101C8" w:rsidP="001101C8">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54244DE9" w14:textId="77777777" w:rsidR="001101C8" w:rsidRPr="00CE2BF5" w:rsidRDefault="001101C8" w:rsidP="001101C8">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625B562F" w14:textId="77777777" w:rsidR="001101C8" w:rsidRPr="00CE2BF5" w:rsidRDefault="001101C8" w:rsidP="001101C8">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2D5CD3E2" w14:textId="77777777" w:rsidR="001101C8" w:rsidRPr="00F62B5E" w:rsidRDefault="001101C8" w:rsidP="001101C8">
            <w:pPr>
              <w:pStyle w:val="i"/>
              <w:tabs>
                <w:tab w:val="left" w:pos="1026"/>
                <w:tab w:val="right" w:pos="7254"/>
              </w:tabs>
              <w:spacing w:before="60" w:after="60"/>
              <w:rPr>
                <w:b/>
                <w:bCs/>
                <w:iCs/>
                <w:szCs w:val="24"/>
                <w:lang w:val="fr-FR"/>
              </w:rPr>
            </w:pPr>
            <w:r w:rsidRPr="00F62B5E">
              <w:rPr>
                <w:b/>
                <w:bCs/>
                <w:iCs/>
                <w:szCs w:val="24"/>
                <w:lang w:val="fr-FR"/>
              </w:rPr>
              <w:t>La date limite pour la soumission des Propositions est :</w:t>
            </w:r>
          </w:p>
          <w:p w14:paraId="102B1B23" w14:textId="77777777" w:rsidR="00F62B5E" w:rsidRDefault="001101C8" w:rsidP="001101C8">
            <w:pPr>
              <w:pStyle w:val="i"/>
              <w:tabs>
                <w:tab w:val="left" w:pos="1026"/>
                <w:tab w:val="right" w:pos="7254"/>
              </w:tabs>
              <w:spacing w:before="60" w:after="6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11786617" w14:textId="77777777" w:rsidR="00F62B5E" w:rsidRDefault="00F62B5E" w:rsidP="001101C8">
            <w:pPr>
              <w:pStyle w:val="i"/>
              <w:tabs>
                <w:tab w:val="left" w:pos="1026"/>
                <w:tab w:val="right" w:pos="7254"/>
              </w:tabs>
              <w:spacing w:before="60" w:after="60"/>
              <w:rPr>
                <w:iCs/>
                <w:szCs w:val="24"/>
                <w:lang w:val="fr-FR"/>
              </w:rPr>
            </w:pPr>
            <w:r>
              <w:rPr>
                <w:iCs/>
                <w:szCs w:val="24"/>
                <w:lang w:val="fr-FR"/>
              </w:rPr>
              <w:t>_____________________________________________</w:t>
            </w:r>
          </w:p>
          <w:p w14:paraId="257DA0CC" w14:textId="77777777" w:rsidR="00C13030" w:rsidRDefault="00F62B5E" w:rsidP="001101C8">
            <w:pPr>
              <w:pStyle w:val="i"/>
              <w:tabs>
                <w:tab w:val="left" w:pos="1026"/>
                <w:tab w:val="right" w:pos="7254"/>
              </w:tabs>
              <w:spacing w:before="60" w:after="60"/>
              <w:rPr>
                <w:iCs/>
                <w:szCs w:val="24"/>
                <w:lang w:val="fr-FR"/>
              </w:rPr>
            </w:pPr>
            <w:r>
              <w:rPr>
                <w:iCs/>
                <w:szCs w:val="24"/>
                <w:lang w:val="fr-FR"/>
              </w:rPr>
              <w:t xml:space="preserve">L’heure : </w:t>
            </w:r>
            <w:r w:rsidRPr="00C13030">
              <w:rPr>
                <w:b/>
                <w:bCs/>
                <w:i/>
                <w:szCs w:val="24"/>
                <w:lang w:val="fr-FR"/>
              </w:rPr>
              <w:t>[insérer l’heure</w:t>
            </w:r>
            <w:r w:rsidR="00C13030" w:rsidRPr="00C13030">
              <w:rPr>
                <w:b/>
                <w:bCs/>
                <w:i/>
                <w:szCs w:val="24"/>
                <w:lang w:val="fr-FR"/>
              </w:rPr>
              <w:t xml:space="preserve"> en identifiant s’il s’agit du matin ou de l’après-midi ou utiliser les heures allant de 1 à 24 heures ; ex. 14 :00 pour 2 heures de l’après-midi]</w:t>
            </w:r>
            <w:r w:rsidR="00C13030">
              <w:rPr>
                <w:iCs/>
                <w:szCs w:val="24"/>
                <w:lang w:val="fr-FR"/>
              </w:rPr>
              <w:t xml:space="preserve">  </w:t>
            </w:r>
          </w:p>
          <w:p w14:paraId="2ECE19A3" w14:textId="6A5EB08A" w:rsidR="001101C8" w:rsidRPr="00C13030" w:rsidRDefault="00C13030" w:rsidP="001101C8">
            <w:pPr>
              <w:pStyle w:val="i"/>
              <w:tabs>
                <w:tab w:val="left" w:pos="1026"/>
                <w:tab w:val="right" w:pos="7254"/>
              </w:tabs>
              <w:spacing w:before="60" w:after="60"/>
              <w:rPr>
                <w:b/>
                <w:bCs/>
                <w:i/>
                <w:szCs w:val="24"/>
                <w:lang w:val="fr-FR"/>
              </w:rPr>
            </w:pPr>
            <w:r w:rsidRPr="00C13030">
              <w:rPr>
                <w:b/>
                <w:bCs/>
                <w:i/>
                <w:szCs w:val="24"/>
                <w:lang w:val="fr-FR"/>
              </w:rPr>
              <w:t>[La date et l’heure devrai</w:t>
            </w:r>
            <w:r>
              <w:rPr>
                <w:b/>
                <w:bCs/>
                <w:i/>
                <w:szCs w:val="24"/>
                <w:lang w:val="fr-FR"/>
              </w:rPr>
              <w:t>en</w:t>
            </w:r>
            <w:r w:rsidRPr="00C13030">
              <w:rPr>
                <w:b/>
                <w:bCs/>
                <w:i/>
                <w:szCs w:val="24"/>
                <w:lang w:val="fr-FR"/>
              </w:rPr>
              <w:t>t être les mêmes qu’indiqué</w:t>
            </w:r>
            <w:r>
              <w:rPr>
                <w:b/>
                <w:bCs/>
                <w:i/>
                <w:szCs w:val="24"/>
                <w:lang w:val="fr-FR"/>
              </w:rPr>
              <w:t>e</w:t>
            </w:r>
            <w:r w:rsidRPr="00C13030">
              <w:rPr>
                <w:b/>
                <w:bCs/>
                <w:i/>
                <w:szCs w:val="24"/>
                <w:lang w:val="fr-FR"/>
              </w:rPr>
              <w:t>s dans la Demande de Propositions, à moins que modifié</w:t>
            </w:r>
            <w:r>
              <w:rPr>
                <w:b/>
                <w:bCs/>
                <w:i/>
                <w:szCs w:val="24"/>
                <w:lang w:val="fr-FR"/>
              </w:rPr>
              <w:t>e</w:t>
            </w:r>
            <w:r w:rsidRPr="00C13030">
              <w:rPr>
                <w:b/>
                <w:bCs/>
                <w:i/>
                <w:szCs w:val="24"/>
                <w:lang w:val="fr-FR"/>
              </w:rPr>
              <w:t>s ultérieurement</w:t>
            </w:r>
            <w:r>
              <w:rPr>
                <w:b/>
                <w:bCs/>
                <w:i/>
                <w:szCs w:val="24"/>
                <w:lang w:val="fr-FR"/>
              </w:rPr>
              <w:t>,</w:t>
            </w:r>
            <w:r w:rsidRPr="00C13030">
              <w:rPr>
                <w:b/>
                <w:bCs/>
                <w:i/>
                <w:szCs w:val="24"/>
                <w:lang w:val="fr-FR"/>
              </w:rPr>
              <w:t xml:space="preserve"> conformément aux IP 19.2] </w:t>
            </w:r>
          </w:p>
        </w:tc>
      </w:tr>
      <w:tr w:rsidR="00311981" w:rsidRPr="00B4328A" w14:paraId="13253E17" w14:textId="77777777" w:rsidTr="0070400D">
        <w:tc>
          <w:tcPr>
            <w:tcW w:w="1572" w:type="dxa"/>
            <w:vAlign w:val="center"/>
          </w:tcPr>
          <w:p w14:paraId="22243B4A" w14:textId="77777777" w:rsidR="00311981" w:rsidRDefault="00311981" w:rsidP="00311981">
            <w:pPr>
              <w:spacing w:before="60" w:after="60"/>
              <w:jc w:val="center"/>
              <w:rPr>
                <w:b/>
                <w:sz w:val="24"/>
                <w:szCs w:val="24"/>
              </w:rPr>
            </w:pPr>
            <w:r>
              <w:rPr>
                <w:b/>
                <w:sz w:val="24"/>
                <w:szCs w:val="24"/>
              </w:rPr>
              <w:t>IP 19.1</w:t>
            </w:r>
          </w:p>
          <w:p w14:paraId="64CC3317" w14:textId="77777777" w:rsidR="00311981" w:rsidRDefault="00311981" w:rsidP="00311981">
            <w:pPr>
              <w:spacing w:before="60" w:after="60"/>
              <w:jc w:val="center"/>
              <w:rPr>
                <w:b/>
                <w:sz w:val="24"/>
                <w:szCs w:val="24"/>
              </w:rPr>
            </w:pPr>
            <w:r>
              <w:rPr>
                <w:b/>
                <w:sz w:val="24"/>
                <w:szCs w:val="24"/>
              </w:rPr>
              <w:t>IP35.1 et</w:t>
            </w:r>
          </w:p>
          <w:p w14:paraId="1D9906B5" w14:textId="5229C3BB" w:rsidR="00311981" w:rsidRPr="00DC6D61" w:rsidRDefault="00311981" w:rsidP="00311981">
            <w:pPr>
              <w:spacing w:before="60" w:after="60"/>
              <w:jc w:val="center"/>
              <w:rPr>
                <w:b/>
                <w:sz w:val="24"/>
                <w:szCs w:val="24"/>
              </w:rPr>
            </w:pPr>
            <w:r>
              <w:rPr>
                <w:b/>
                <w:sz w:val="24"/>
                <w:szCs w:val="24"/>
              </w:rPr>
              <w:t>IP36.1</w:t>
            </w:r>
          </w:p>
        </w:tc>
        <w:tc>
          <w:tcPr>
            <w:tcW w:w="8423" w:type="dxa"/>
            <w:gridSpan w:val="2"/>
            <w:shd w:val="clear" w:color="auto" w:fill="FFFFFF" w:themeFill="background1"/>
          </w:tcPr>
          <w:p w14:paraId="1FD13B9E" w14:textId="77777777" w:rsidR="00311981" w:rsidRPr="0087433F" w:rsidRDefault="00311981" w:rsidP="00311981">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38E8DDF6" w14:textId="77777777" w:rsidR="00311981" w:rsidRPr="0087433F" w:rsidRDefault="00311981" w:rsidP="00311981">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12A305E1" w14:textId="5897FDBB" w:rsidR="00311981" w:rsidRPr="009C0851" w:rsidRDefault="00311981" w:rsidP="00311981">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311981" w:rsidRPr="00B4328A" w14:paraId="1CF7A8EB" w14:textId="77777777" w:rsidTr="0070400D">
        <w:tc>
          <w:tcPr>
            <w:tcW w:w="1572" w:type="dxa"/>
            <w:vAlign w:val="center"/>
          </w:tcPr>
          <w:p w14:paraId="41CA8511" w14:textId="507EA49F" w:rsidR="00311981" w:rsidRPr="00DC6D61" w:rsidRDefault="00311981" w:rsidP="00311981">
            <w:pPr>
              <w:spacing w:before="60" w:after="60"/>
              <w:jc w:val="center"/>
              <w:rPr>
                <w:b/>
                <w:sz w:val="24"/>
                <w:szCs w:val="24"/>
              </w:rPr>
            </w:pPr>
            <w:r>
              <w:rPr>
                <w:b/>
                <w:sz w:val="24"/>
                <w:szCs w:val="24"/>
              </w:rPr>
              <w:t>IP 22.1</w:t>
            </w:r>
          </w:p>
        </w:tc>
        <w:tc>
          <w:tcPr>
            <w:tcW w:w="8423" w:type="dxa"/>
            <w:gridSpan w:val="2"/>
            <w:shd w:val="clear" w:color="auto" w:fill="FFFFFF" w:themeFill="background1"/>
          </w:tcPr>
          <w:p w14:paraId="62A22F7F" w14:textId="180B35EB" w:rsidR="00311981" w:rsidRPr="0087433F" w:rsidRDefault="00311981" w:rsidP="00311981">
            <w:pPr>
              <w:tabs>
                <w:tab w:val="right" w:pos="7254"/>
              </w:tabs>
              <w:spacing w:before="60" w:after="60"/>
              <w:rPr>
                <w:sz w:val="24"/>
                <w:szCs w:val="24"/>
              </w:rPr>
            </w:pPr>
            <w:r w:rsidRPr="0087433F">
              <w:rPr>
                <w:sz w:val="24"/>
                <w:szCs w:val="24"/>
              </w:rPr>
              <w:t xml:space="preserve">L’ouverture des </w:t>
            </w:r>
            <w:r>
              <w:rPr>
                <w:sz w:val="24"/>
                <w:szCs w:val="24"/>
              </w:rPr>
              <w:t>Propositions</w:t>
            </w:r>
            <w:r w:rsidRPr="0087433F">
              <w:rPr>
                <w:sz w:val="24"/>
                <w:szCs w:val="24"/>
              </w:rPr>
              <w:t xml:space="preserve"> aura lieu à l’adresse, à la date et à l’heure suivantes :</w:t>
            </w:r>
          </w:p>
          <w:p w14:paraId="0304FC9F" w14:textId="77777777" w:rsidR="00311981" w:rsidRPr="0087433F" w:rsidRDefault="00311981" w:rsidP="00311981">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715C1F4C" w14:textId="77777777" w:rsidR="00311981" w:rsidRPr="0087433F" w:rsidRDefault="00311981" w:rsidP="00311981">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7629A803" w14:textId="77777777" w:rsidR="00311981" w:rsidRPr="0087433F" w:rsidRDefault="00311981" w:rsidP="00311981">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371F602B" w14:textId="77777777" w:rsidR="00311981" w:rsidRPr="0087433F" w:rsidRDefault="00311981" w:rsidP="00311981">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49B92CCF" w14:textId="77777777" w:rsidR="00311981" w:rsidRPr="0087433F" w:rsidRDefault="00311981" w:rsidP="00311981">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5FF8DD36" w14:textId="77777777" w:rsidR="00311981" w:rsidRDefault="00311981" w:rsidP="00311981">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115FA2DD" w14:textId="5F26772C" w:rsidR="00311981" w:rsidRPr="009C0851" w:rsidRDefault="00311981" w:rsidP="00311981">
            <w:pPr>
              <w:pStyle w:val="i"/>
              <w:tabs>
                <w:tab w:val="left" w:pos="1026"/>
                <w:tab w:val="right" w:pos="7254"/>
              </w:tabs>
              <w:spacing w:before="60" w:after="60"/>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311981" w:rsidRPr="00B4328A" w14:paraId="2C1188A9" w14:textId="77777777" w:rsidTr="0070400D">
        <w:tc>
          <w:tcPr>
            <w:tcW w:w="1572" w:type="dxa"/>
            <w:vAlign w:val="center"/>
          </w:tcPr>
          <w:p w14:paraId="57C1DD76" w14:textId="77777777" w:rsidR="00311981" w:rsidRDefault="00311981" w:rsidP="00311981">
            <w:pPr>
              <w:spacing w:before="60" w:after="60"/>
              <w:jc w:val="center"/>
              <w:rPr>
                <w:b/>
                <w:sz w:val="24"/>
                <w:szCs w:val="24"/>
              </w:rPr>
            </w:pPr>
            <w:r>
              <w:rPr>
                <w:b/>
                <w:sz w:val="24"/>
                <w:szCs w:val="24"/>
              </w:rPr>
              <w:t xml:space="preserve">IP 22.1 et </w:t>
            </w:r>
          </w:p>
          <w:p w14:paraId="204C9A2E" w14:textId="07BF7A42" w:rsidR="00311981" w:rsidRPr="00DC6D61" w:rsidRDefault="00311981" w:rsidP="00311981">
            <w:pPr>
              <w:spacing w:before="60" w:after="60"/>
              <w:jc w:val="center"/>
              <w:rPr>
                <w:b/>
                <w:sz w:val="24"/>
                <w:szCs w:val="24"/>
              </w:rPr>
            </w:pPr>
            <w:r>
              <w:rPr>
                <w:b/>
                <w:sz w:val="24"/>
                <w:szCs w:val="24"/>
              </w:rPr>
              <w:t>IP 39.1</w:t>
            </w:r>
          </w:p>
        </w:tc>
        <w:tc>
          <w:tcPr>
            <w:tcW w:w="8423" w:type="dxa"/>
            <w:gridSpan w:val="2"/>
            <w:shd w:val="clear" w:color="auto" w:fill="FFFFFF" w:themeFill="background1"/>
          </w:tcPr>
          <w:p w14:paraId="0537A02C" w14:textId="77777777" w:rsidR="00311981" w:rsidRPr="0087433F" w:rsidRDefault="00311981" w:rsidP="00311981">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35C39AAC" w14:textId="63F230B9" w:rsidR="00311981" w:rsidRPr="009C0851" w:rsidRDefault="00311981" w:rsidP="00311981">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7C43C9" w:rsidRPr="00B4328A" w14:paraId="793A9F2A" w14:textId="77777777" w:rsidTr="0070400D">
        <w:tc>
          <w:tcPr>
            <w:tcW w:w="1572" w:type="dxa"/>
            <w:vAlign w:val="center"/>
          </w:tcPr>
          <w:p w14:paraId="51014B05" w14:textId="56EA6E71" w:rsidR="007C43C9" w:rsidRPr="00DC6D61" w:rsidRDefault="007C43C9" w:rsidP="00311981">
            <w:pPr>
              <w:spacing w:before="60" w:after="60"/>
              <w:jc w:val="center"/>
              <w:rPr>
                <w:b/>
                <w:sz w:val="24"/>
                <w:szCs w:val="24"/>
              </w:rPr>
            </w:pPr>
            <w:r>
              <w:rPr>
                <w:b/>
                <w:sz w:val="24"/>
                <w:szCs w:val="24"/>
              </w:rPr>
              <w:t>IP 28.2 (h)</w:t>
            </w:r>
          </w:p>
        </w:tc>
        <w:tc>
          <w:tcPr>
            <w:tcW w:w="8423" w:type="dxa"/>
            <w:gridSpan w:val="2"/>
            <w:shd w:val="clear" w:color="auto" w:fill="FFFFFF" w:themeFill="background1"/>
          </w:tcPr>
          <w:p w14:paraId="6182540E" w14:textId="77777777" w:rsidR="007C43C9" w:rsidRDefault="007C43C9" w:rsidP="00311981">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w:t>
            </w:r>
          </w:p>
          <w:p w14:paraId="1B804CA9" w14:textId="77777777" w:rsidR="007C43C9" w:rsidRDefault="007C43C9" w:rsidP="00311981">
            <w:pPr>
              <w:pStyle w:val="i"/>
              <w:tabs>
                <w:tab w:val="left" w:pos="1026"/>
                <w:tab w:val="right" w:pos="7254"/>
              </w:tabs>
              <w:spacing w:before="60" w:after="60"/>
              <w:rPr>
                <w:szCs w:val="24"/>
                <w:lang w:val="fr-FR"/>
              </w:rPr>
            </w:pPr>
          </w:p>
          <w:p w14:paraId="39A7E64B" w14:textId="5BE6AED7" w:rsidR="007C43C9" w:rsidRPr="009C0851" w:rsidRDefault="007C43C9" w:rsidP="00311981">
            <w:pPr>
              <w:pStyle w:val="i"/>
              <w:tabs>
                <w:tab w:val="left" w:pos="1026"/>
                <w:tab w:val="right" w:pos="7254"/>
              </w:tabs>
              <w:spacing w:before="60" w:after="6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w:t>
            </w:r>
            <w:r>
              <w:rPr>
                <w:b/>
                <w:i/>
                <w:noProof/>
                <w:color w:val="000000" w:themeColor="text1"/>
                <w:szCs w:val="24"/>
                <w:lang w:val="fr"/>
              </w:rPr>
              <w:t xml:space="preserve"> de Deuxième Etape</w:t>
            </w:r>
            <w:r w:rsidRPr="004B1BAF">
              <w:rPr>
                <w:b/>
                <w:i/>
                <w:noProof/>
                <w:color w:val="000000" w:themeColor="text1"/>
                <w:szCs w:val="24"/>
                <w:lang w:val="fr"/>
              </w:rPr>
              <w:t>],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311981" w:rsidRPr="00B4328A" w14:paraId="1C2028A7" w14:textId="77777777" w:rsidTr="0070400D">
        <w:tc>
          <w:tcPr>
            <w:tcW w:w="1572" w:type="dxa"/>
            <w:vAlign w:val="center"/>
          </w:tcPr>
          <w:p w14:paraId="079CCCEE" w14:textId="0240CCFB" w:rsidR="00311981" w:rsidRPr="00DC6D61" w:rsidRDefault="00311981" w:rsidP="00311981">
            <w:pPr>
              <w:spacing w:before="60" w:after="60"/>
              <w:jc w:val="center"/>
              <w:rPr>
                <w:b/>
                <w:sz w:val="24"/>
                <w:szCs w:val="24"/>
              </w:rPr>
            </w:pPr>
            <w:r w:rsidRPr="00DC6D61">
              <w:rPr>
                <w:b/>
                <w:sz w:val="24"/>
                <w:szCs w:val="24"/>
              </w:rPr>
              <w:t xml:space="preserve">IP </w:t>
            </w:r>
            <w:r>
              <w:rPr>
                <w:b/>
                <w:sz w:val="24"/>
                <w:szCs w:val="24"/>
              </w:rPr>
              <w:t>28.4 (d)</w:t>
            </w:r>
          </w:p>
        </w:tc>
        <w:tc>
          <w:tcPr>
            <w:tcW w:w="8423" w:type="dxa"/>
            <w:gridSpan w:val="2"/>
            <w:shd w:val="clear" w:color="auto" w:fill="FFFFFF" w:themeFill="background1"/>
          </w:tcPr>
          <w:p w14:paraId="6604375A" w14:textId="1F36E0CC" w:rsidR="00311981" w:rsidRPr="009C0851" w:rsidRDefault="00311981" w:rsidP="00311981">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46BAED08" w14:textId="0C243628" w:rsidR="00311981" w:rsidRDefault="00311981" w:rsidP="00311981">
            <w:pPr>
              <w:pStyle w:val="ListParagraph"/>
              <w:widowControl w:val="0"/>
              <w:snapToGrid w:val="0"/>
              <w:spacing w:line="276" w:lineRule="auto"/>
              <w:ind w:left="348" w:right="-72"/>
              <w:rPr>
                <w:spacing w:val="-3"/>
                <w:sz w:val="24"/>
                <w:szCs w:val="18"/>
              </w:rPr>
            </w:pPr>
          </w:p>
          <w:p w14:paraId="256E863A" w14:textId="68FDBDB7" w:rsidR="00311981" w:rsidRPr="004B1BAF" w:rsidRDefault="00311981" w:rsidP="00311981">
            <w:pPr>
              <w:rPr>
                <w:sz w:val="24"/>
                <w:szCs w:val="24"/>
              </w:rPr>
            </w:pPr>
            <w:r w:rsidRPr="004B1BAF">
              <w:rPr>
                <w:b/>
                <w:i/>
                <w:noProof/>
                <w:color w:val="000000" w:themeColor="text1"/>
                <w:sz w:val="24"/>
                <w:szCs w:val="24"/>
                <w:lang w:val="fr"/>
              </w:rPr>
              <w:t xml:space="preserve">[énumérez tout document supplémentaire qui n’est pas déjà répertorié dans l’IP </w:t>
            </w:r>
            <w:r>
              <w:rPr>
                <w:b/>
                <w:i/>
                <w:noProof/>
                <w:color w:val="000000" w:themeColor="text1"/>
                <w:sz w:val="24"/>
                <w:szCs w:val="24"/>
                <w:lang w:val="fr"/>
              </w:rPr>
              <w:t>28.4</w:t>
            </w:r>
            <w:r w:rsidRPr="004B1BAF">
              <w:rPr>
                <w:b/>
                <w:i/>
                <w:noProof/>
                <w:color w:val="000000" w:themeColor="text1"/>
                <w:sz w:val="24"/>
                <w:szCs w:val="24"/>
                <w:lang w:val="fr"/>
              </w:rPr>
              <w:t xml:space="preserve"> qui doit être soumis </w:t>
            </w:r>
            <w:r>
              <w:rPr>
                <w:b/>
                <w:i/>
                <w:noProof/>
                <w:color w:val="000000" w:themeColor="text1"/>
                <w:sz w:val="24"/>
                <w:szCs w:val="24"/>
                <w:lang w:val="fr"/>
              </w:rPr>
              <w:t>avec la P</w:t>
            </w:r>
            <w:r w:rsidRPr="004B1BAF">
              <w:rPr>
                <w:b/>
                <w:i/>
                <w:noProof/>
                <w:color w:val="000000" w:themeColor="text1"/>
                <w:sz w:val="24"/>
                <w:szCs w:val="24"/>
                <w:lang w:val="fr"/>
              </w:rPr>
              <w:t xml:space="preserve">roposition </w:t>
            </w:r>
            <w:r>
              <w:rPr>
                <w:b/>
                <w:i/>
                <w:noProof/>
                <w:color w:val="000000" w:themeColor="text1"/>
                <w:sz w:val="24"/>
                <w:szCs w:val="24"/>
                <w:lang w:val="fr"/>
              </w:rPr>
              <w:t>F</w:t>
            </w:r>
            <w:r w:rsidRPr="004B1BAF">
              <w:rPr>
                <w:b/>
                <w:i/>
                <w:noProof/>
                <w:color w:val="000000" w:themeColor="text1"/>
                <w:sz w:val="24"/>
                <w:szCs w:val="24"/>
                <w:lang w:val="fr"/>
              </w:rPr>
              <w:t>inancière</w:t>
            </w:r>
            <w:r w:rsidR="007C43C9">
              <w:rPr>
                <w:b/>
                <w:i/>
                <w:noProof/>
                <w:color w:val="000000" w:themeColor="text1"/>
                <w:sz w:val="24"/>
                <w:szCs w:val="24"/>
                <w:lang w:val="fr"/>
              </w:rPr>
              <w:t xml:space="preserve"> de Deuxième Etape</w:t>
            </w:r>
            <w:r w:rsidRPr="004B1BAF">
              <w:rPr>
                <w:b/>
                <w:i/>
                <w:noProof/>
                <w:color w:val="000000" w:themeColor="text1"/>
                <w:sz w:val="24"/>
                <w:szCs w:val="24"/>
                <w:lang w:val="fr"/>
              </w:rPr>
              <w:t>],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311981" w:rsidRPr="00B4328A" w14:paraId="1E23D35F" w14:textId="77777777" w:rsidTr="0070400D">
        <w:tc>
          <w:tcPr>
            <w:tcW w:w="1572" w:type="dxa"/>
          </w:tcPr>
          <w:p w14:paraId="58D1F4D9" w14:textId="1AA66B65" w:rsidR="00311981" w:rsidRPr="003F1DF5" w:rsidRDefault="00311981" w:rsidP="00311981">
            <w:pPr>
              <w:tabs>
                <w:tab w:val="right" w:pos="7434"/>
              </w:tabs>
              <w:spacing w:before="120" w:after="120"/>
              <w:jc w:val="center"/>
              <w:rPr>
                <w:b/>
                <w:sz w:val="24"/>
                <w:szCs w:val="24"/>
              </w:rPr>
            </w:pPr>
            <w:r w:rsidRPr="003F1DF5">
              <w:rPr>
                <w:b/>
                <w:sz w:val="24"/>
                <w:szCs w:val="24"/>
              </w:rPr>
              <w:t xml:space="preserve">IP </w:t>
            </w:r>
            <w:r w:rsidR="008C3486">
              <w:rPr>
                <w:b/>
                <w:sz w:val="24"/>
                <w:szCs w:val="24"/>
              </w:rPr>
              <w:t>30.1</w:t>
            </w:r>
          </w:p>
        </w:tc>
        <w:tc>
          <w:tcPr>
            <w:tcW w:w="8423" w:type="dxa"/>
            <w:gridSpan w:val="2"/>
          </w:tcPr>
          <w:p w14:paraId="51D1D724" w14:textId="2E87EA27" w:rsidR="00311981" w:rsidRPr="003F2CDA" w:rsidRDefault="00311981" w:rsidP="003C5783">
            <w:pPr>
              <w:pStyle w:val="ListParagraph"/>
              <w:numPr>
                <w:ilvl w:val="0"/>
                <w:numId w:val="134"/>
              </w:numPr>
              <w:tabs>
                <w:tab w:val="right" w:pos="7254"/>
              </w:tabs>
              <w:spacing w:before="120" w:after="120"/>
              <w:ind w:left="502" w:hanging="540"/>
              <w:contextualSpacing/>
              <w:jc w:val="both"/>
              <w:rPr>
                <w:i/>
                <w:noProof/>
                <w:sz w:val="24"/>
                <w:szCs w:val="24"/>
              </w:rPr>
            </w:pPr>
            <w:r w:rsidRPr="003F2CDA">
              <w:rPr>
                <w:i/>
                <w:noProof/>
                <w:sz w:val="24"/>
                <w:szCs w:val="24"/>
                <w:lang w:val="fr"/>
              </w:rPr>
              <w:t xml:space="preserve">[s’il y a des circonstances particulières, où seules certaines composantes des </w:t>
            </w:r>
            <w:r>
              <w:rPr>
                <w:i/>
                <w:noProof/>
                <w:sz w:val="24"/>
                <w:szCs w:val="24"/>
                <w:lang w:val="fr"/>
              </w:rPr>
              <w:t>Ouvrages</w:t>
            </w:r>
            <w:r w:rsidRPr="003F2CDA">
              <w:rPr>
                <w:i/>
                <w:noProof/>
                <w:sz w:val="24"/>
                <w:szCs w:val="24"/>
                <w:lang w:val="fr"/>
              </w:rPr>
              <w:t xml:space="preserve"> doivent être sur une base de responsabilité unique et/ou s’il y a des éléments des </w:t>
            </w:r>
            <w:r>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11981" w:rsidRPr="003F2CDA" w:rsidRDefault="00311981" w:rsidP="00311981">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11981" w:rsidRPr="003F2CDA" w:rsidRDefault="00311981" w:rsidP="00311981">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11981" w:rsidRPr="003F2CDA" w:rsidRDefault="00311981" w:rsidP="00311981">
            <w:pPr>
              <w:tabs>
                <w:tab w:val="right" w:pos="7254"/>
              </w:tabs>
              <w:spacing w:before="120" w:after="120"/>
              <w:rPr>
                <w:noProof/>
                <w:sz w:val="24"/>
                <w:szCs w:val="24"/>
              </w:rPr>
            </w:pPr>
            <w:r w:rsidRPr="003F2CDA">
              <w:rPr>
                <w:noProof/>
                <w:sz w:val="24"/>
                <w:szCs w:val="24"/>
                <w:lang w:val="fr"/>
              </w:rPr>
              <w:t xml:space="preserve">Les éléments suivants des </w:t>
            </w:r>
            <w:r>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6C5F2020" w:rsidR="00311981" w:rsidRPr="003F2CDA" w:rsidRDefault="00311981" w:rsidP="00311981">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549F383F" w14:textId="797BF96C" w:rsidR="00311981" w:rsidRPr="008C3486" w:rsidRDefault="00311981" w:rsidP="003C5783">
            <w:pPr>
              <w:pStyle w:val="ListParagraph"/>
              <w:numPr>
                <w:ilvl w:val="0"/>
                <w:numId w:val="135"/>
              </w:numPr>
              <w:tabs>
                <w:tab w:val="right" w:pos="7254"/>
              </w:tabs>
              <w:spacing w:before="120" w:after="120"/>
              <w:ind w:left="502" w:hanging="502"/>
              <w:contextualSpacing/>
              <w:jc w:val="both"/>
              <w:rPr>
                <w:i/>
                <w:iCs/>
                <w:noProof/>
                <w:sz w:val="24"/>
                <w:szCs w:val="24"/>
              </w:rPr>
            </w:pPr>
            <w:r w:rsidRPr="008C3486">
              <w:rPr>
                <w:i/>
                <w:iCs/>
                <w:noProof/>
                <w:sz w:val="24"/>
                <w:szCs w:val="24"/>
                <w:lang w:val="fr"/>
              </w:rPr>
              <w:t xml:space="preserve">[Le prix du marché est un montant forfaitaire, sous réserve de tout ajustement, conformément au Marché. Toutefois, si une </w:t>
            </w:r>
            <w:r w:rsidRPr="008C3486">
              <w:rPr>
                <w:i/>
                <w:iCs/>
                <w:noProof/>
                <w:sz w:val="24"/>
                <w:szCs w:val="24"/>
                <w:u w:val="single"/>
                <w:lang w:val="fr"/>
              </w:rPr>
              <w:t>partie des Ouvrages doit</w:t>
            </w:r>
            <w:r w:rsidRPr="008C3486">
              <w:rPr>
                <w:i/>
                <w:iCs/>
                <w:sz w:val="24"/>
                <w:szCs w:val="24"/>
                <w:lang w:val="fr"/>
              </w:rPr>
              <w:t xml:space="preserve"> être payée en fonction de la quantité fournie ou du travail</w:t>
            </w:r>
            <w:r w:rsidRPr="008C3486">
              <w:rPr>
                <w:i/>
                <w:iCs/>
                <w:noProof/>
                <w:sz w:val="24"/>
                <w:szCs w:val="24"/>
                <w:lang w:val="fr"/>
              </w:rPr>
              <w:t xml:space="preserve"> effectué, les dispositions relatives à la mesure et à l’évaluation doivent être énoncées dans les Conditions Particulières - Partie B- Sous-Clause 14.1.</w:t>
            </w:r>
          </w:p>
          <w:p w14:paraId="28173A49" w14:textId="72672044" w:rsidR="00311981" w:rsidRPr="00B4328A" w:rsidRDefault="00311981" w:rsidP="00311981">
            <w:pPr>
              <w:jc w:val="both"/>
              <w:rPr>
                <w:sz w:val="24"/>
                <w:szCs w:val="24"/>
              </w:rPr>
            </w:pPr>
            <w:r w:rsidRPr="003F2CDA">
              <w:rPr>
                <w:i/>
                <w:noProof/>
                <w:sz w:val="24"/>
                <w:szCs w:val="24"/>
                <w:lang w:val="fr"/>
              </w:rPr>
              <w:t xml:space="preserve">S’il n’est pas applicable, supprimez ce </w:t>
            </w:r>
            <w:r w:rsidR="008C3486">
              <w:rPr>
                <w:i/>
                <w:noProof/>
                <w:sz w:val="24"/>
                <w:szCs w:val="24"/>
                <w:lang w:val="fr"/>
              </w:rPr>
              <w:t>30</w:t>
            </w:r>
            <w:r>
              <w:rPr>
                <w:i/>
                <w:noProof/>
                <w:sz w:val="24"/>
                <w:szCs w:val="24"/>
                <w:lang w:val="fr"/>
              </w:rPr>
              <w:t>.1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Pr>
                <w:noProof/>
                <w:sz w:val="24"/>
                <w:szCs w:val="24"/>
                <w:lang w:val="fr"/>
              </w:rPr>
              <w:t>Ouvrages</w:t>
            </w:r>
            <w:r w:rsidRPr="003F2CDA">
              <w:rPr>
                <w:noProof/>
                <w:sz w:val="24"/>
                <w:szCs w:val="24"/>
                <w:lang w:val="fr"/>
              </w:rPr>
              <w:t xml:space="preserve"> est également précisée dans la </w:t>
            </w:r>
            <w:r>
              <w:rPr>
                <w:noProof/>
                <w:sz w:val="24"/>
                <w:szCs w:val="24"/>
                <w:lang w:val="fr"/>
              </w:rPr>
              <w:t>Sous-Clause</w:t>
            </w:r>
            <w:r w:rsidRPr="003F2CDA">
              <w:rPr>
                <w:noProof/>
                <w:sz w:val="24"/>
                <w:szCs w:val="24"/>
                <w:lang w:val="fr"/>
              </w:rPr>
              <w:t xml:space="preserve"> 14.1 des </w:t>
            </w:r>
            <w:r>
              <w:rPr>
                <w:noProof/>
                <w:sz w:val="24"/>
                <w:szCs w:val="24"/>
                <w:lang w:val="fr"/>
              </w:rPr>
              <w:t>C</w:t>
            </w:r>
            <w:r w:rsidRPr="003F2CDA">
              <w:rPr>
                <w:noProof/>
                <w:sz w:val="24"/>
                <w:szCs w:val="24"/>
                <w:lang w:val="fr"/>
              </w:rPr>
              <w:t xml:space="preserve">onditions </w:t>
            </w:r>
            <w:r>
              <w:rPr>
                <w:noProof/>
                <w:sz w:val="24"/>
                <w:szCs w:val="24"/>
                <w:lang w:val="fr"/>
              </w:rPr>
              <w:t>P</w:t>
            </w:r>
            <w:r w:rsidRPr="003F2CDA">
              <w:rPr>
                <w:noProof/>
                <w:sz w:val="24"/>
                <w:szCs w:val="24"/>
                <w:lang w:val="fr"/>
              </w:rPr>
              <w:t>articulières</w:t>
            </w:r>
            <w:r>
              <w:rPr>
                <w:noProof/>
                <w:sz w:val="24"/>
                <w:szCs w:val="24"/>
                <w:lang w:val="fr"/>
              </w:rPr>
              <w:t xml:space="preserve">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311981" w:rsidRPr="00B4328A" w14:paraId="5516D110" w14:textId="77777777" w:rsidTr="0070400D">
        <w:tc>
          <w:tcPr>
            <w:tcW w:w="1572" w:type="dxa"/>
          </w:tcPr>
          <w:p w14:paraId="5F70969C" w14:textId="6B3A4489" w:rsidR="00311981" w:rsidRPr="00DC6D61" w:rsidRDefault="00311981" w:rsidP="00311981">
            <w:pPr>
              <w:tabs>
                <w:tab w:val="right" w:pos="7434"/>
              </w:tabs>
              <w:spacing w:before="120" w:after="120"/>
              <w:jc w:val="center"/>
              <w:rPr>
                <w:b/>
                <w:sz w:val="24"/>
                <w:szCs w:val="24"/>
              </w:rPr>
            </w:pPr>
            <w:r w:rsidRPr="00DC6D61">
              <w:rPr>
                <w:b/>
                <w:sz w:val="24"/>
                <w:szCs w:val="24"/>
              </w:rPr>
              <w:t xml:space="preserve">IP </w:t>
            </w:r>
            <w:r w:rsidR="008C3486">
              <w:rPr>
                <w:b/>
                <w:sz w:val="24"/>
                <w:szCs w:val="24"/>
              </w:rPr>
              <w:t>30</w:t>
            </w:r>
            <w:r w:rsidRPr="00DC6D61">
              <w:rPr>
                <w:b/>
                <w:sz w:val="24"/>
                <w:szCs w:val="24"/>
              </w:rPr>
              <w:t>.</w:t>
            </w:r>
            <w:r>
              <w:rPr>
                <w:b/>
                <w:sz w:val="24"/>
                <w:szCs w:val="24"/>
              </w:rPr>
              <w:t>3</w:t>
            </w:r>
          </w:p>
        </w:tc>
        <w:tc>
          <w:tcPr>
            <w:tcW w:w="8423" w:type="dxa"/>
            <w:gridSpan w:val="2"/>
          </w:tcPr>
          <w:p w14:paraId="7D4EDA3A" w14:textId="23AB99BC" w:rsidR="00311981" w:rsidRPr="007A40E9" w:rsidRDefault="00311981" w:rsidP="00311981">
            <w:pPr>
              <w:tabs>
                <w:tab w:val="left" w:pos="4879"/>
              </w:tabs>
              <w:spacing w:before="60" w:after="60"/>
              <w:jc w:val="both"/>
              <w:rPr>
                <w:sz w:val="22"/>
              </w:rPr>
            </w:pPr>
            <w:r w:rsidRPr="007A40E9">
              <w:rPr>
                <w:sz w:val="24"/>
                <w:szCs w:val="24"/>
              </w:rPr>
              <w:t xml:space="preserve">Les prix proposés par le Proposant </w:t>
            </w:r>
            <w:r w:rsidRPr="003F2CDA">
              <w:rPr>
                <w:i/>
                <w:iCs/>
                <w:sz w:val="24"/>
                <w:szCs w:val="24"/>
              </w:rPr>
              <w:t>[insérer : « </w:t>
            </w:r>
            <w:r w:rsidRPr="008C3486">
              <w:rPr>
                <w:b/>
                <w:bCs/>
                <w:i/>
                <w:iCs/>
                <w:sz w:val="24"/>
                <w:szCs w:val="24"/>
              </w:rPr>
              <w:t>seront </w:t>
            </w:r>
            <w:r w:rsidRPr="003F2CDA">
              <w:rPr>
                <w:i/>
                <w:iCs/>
                <w:sz w:val="24"/>
                <w:szCs w:val="24"/>
              </w:rPr>
              <w:t>» ou « </w:t>
            </w:r>
            <w:r w:rsidRPr="008C3486">
              <w:rPr>
                <w:b/>
                <w:bCs/>
                <w:i/>
                <w:iCs/>
                <w:sz w:val="24"/>
                <w:szCs w:val="24"/>
              </w:rPr>
              <w:t>ne seront pas</w:t>
            </w:r>
            <w:r w:rsidRPr="003F2CDA">
              <w:rPr>
                <w:i/>
                <w:iCs/>
                <w:sz w:val="24"/>
                <w:szCs w:val="24"/>
              </w:rPr>
              <w:t> »]</w:t>
            </w:r>
            <w:r>
              <w:rPr>
                <w:sz w:val="24"/>
                <w:szCs w:val="24"/>
              </w:rPr>
              <w:t xml:space="preserve"> révisables </w:t>
            </w:r>
            <w:r w:rsidRPr="007A40E9">
              <w:rPr>
                <w:sz w:val="24"/>
                <w:szCs w:val="24"/>
              </w:rPr>
              <w:t xml:space="preserve">durant l’exécution du </w:t>
            </w:r>
            <w:r>
              <w:rPr>
                <w:sz w:val="24"/>
                <w:szCs w:val="24"/>
              </w:rPr>
              <w:t>M</w:t>
            </w:r>
            <w:r w:rsidRPr="007A40E9">
              <w:rPr>
                <w:sz w:val="24"/>
                <w:szCs w:val="24"/>
              </w:rPr>
              <w:t>arché.</w:t>
            </w:r>
          </w:p>
        </w:tc>
      </w:tr>
      <w:tr w:rsidR="00311981" w:rsidRPr="00B4328A" w14:paraId="1A63B48D" w14:textId="77777777" w:rsidTr="0070400D">
        <w:tc>
          <w:tcPr>
            <w:tcW w:w="1572" w:type="dxa"/>
          </w:tcPr>
          <w:p w14:paraId="675F4587" w14:textId="0A2AC411" w:rsidR="00311981" w:rsidRPr="00DC6D61" w:rsidRDefault="00311981" w:rsidP="00311981">
            <w:pPr>
              <w:tabs>
                <w:tab w:val="right" w:pos="7434"/>
              </w:tabs>
              <w:spacing w:before="120" w:after="120"/>
              <w:jc w:val="center"/>
              <w:rPr>
                <w:b/>
                <w:sz w:val="24"/>
                <w:szCs w:val="24"/>
              </w:rPr>
            </w:pPr>
            <w:r w:rsidRPr="004730B5">
              <w:rPr>
                <w:b/>
                <w:sz w:val="24"/>
                <w:szCs w:val="24"/>
              </w:rPr>
              <w:t xml:space="preserve">IP </w:t>
            </w:r>
            <w:r w:rsidR="008C3486">
              <w:rPr>
                <w:b/>
                <w:sz w:val="24"/>
                <w:szCs w:val="24"/>
              </w:rPr>
              <w:t>31.1</w:t>
            </w:r>
          </w:p>
        </w:tc>
        <w:tc>
          <w:tcPr>
            <w:tcW w:w="8423" w:type="dxa"/>
            <w:gridSpan w:val="2"/>
          </w:tcPr>
          <w:p w14:paraId="4CFB2967" w14:textId="4A9912F5" w:rsidR="00311981" w:rsidRPr="006115BA" w:rsidRDefault="00311981" w:rsidP="00311981">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Pr>
                <w:sz w:val="24"/>
                <w:szCs w:val="24"/>
              </w:rPr>
              <w:t xml:space="preserve">’Option _______________ </w:t>
            </w:r>
            <w:r w:rsidRPr="006115BA">
              <w:rPr>
                <w:sz w:val="24"/>
                <w:szCs w:val="24"/>
              </w:rPr>
              <w:t>décrite ci-après</w:t>
            </w:r>
            <w:r>
              <w:rPr>
                <w:sz w:val="24"/>
                <w:szCs w:val="24"/>
              </w:rPr>
              <w:t xml:space="preserve"> </w:t>
            </w:r>
            <w:r w:rsidRPr="006115BA">
              <w:rPr>
                <w:sz w:val="24"/>
                <w:szCs w:val="24"/>
              </w:rPr>
              <w:t>:</w:t>
            </w:r>
          </w:p>
          <w:p w14:paraId="5A703AB2" w14:textId="6695A614" w:rsidR="00311981" w:rsidRPr="009E5E57" w:rsidRDefault="00311981" w:rsidP="00311981">
            <w:pPr>
              <w:tabs>
                <w:tab w:val="left" w:pos="4879"/>
              </w:tabs>
              <w:spacing w:before="60" w:after="60"/>
              <w:jc w:val="both"/>
              <w:rPr>
                <w:b/>
                <w:sz w:val="24"/>
                <w:szCs w:val="24"/>
              </w:rPr>
            </w:pPr>
            <w:r>
              <w:rPr>
                <w:b/>
                <w:sz w:val="24"/>
                <w:szCs w:val="24"/>
              </w:rPr>
              <w:t>Option A : L</w:t>
            </w:r>
            <w:r w:rsidRPr="009E5E57">
              <w:rPr>
                <w:b/>
                <w:sz w:val="24"/>
                <w:szCs w:val="24"/>
              </w:rPr>
              <w:t xml:space="preserve">es </w:t>
            </w:r>
            <w:r>
              <w:rPr>
                <w:b/>
                <w:sz w:val="24"/>
                <w:szCs w:val="24"/>
              </w:rPr>
              <w:t>P</w:t>
            </w:r>
            <w:r w:rsidRPr="009E5E57">
              <w:rPr>
                <w:b/>
                <w:sz w:val="24"/>
                <w:szCs w:val="24"/>
              </w:rPr>
              <w:t>ropos</w:t>
            </w:r>
            <w:r>
              <w:rPr>
                <w:b/>
                <w:sz w:val="24"/>
                <w:szCs w:val="24"/>
              </w:rPr>
              <w:t>i</w:t>
            </w:r>
            <w:r w:rsidRPr="009E5E57">
              <w:rPr>
                <w:b/>
                <w:sz w:val="24"/>
                <w:szCs w:val="24"/>
              </w:rPr>
              <w:t>t</w:t>
            </w:r>
            <w:r>
              <w:rPr>
                <w:b/>
                <w:sz w:val="24"/>
                <w:szCs w:val="24"/>
              </w:rPr>
              <w:t>ion</w:t>
            </w:r>
            <w:r w:rsidRPr="009E5E57">
              <w:rPr>
                <w:b/>
                <w:sz w:val="24"/>
                <w:szCs w:val="24"/>
              </w:rPr>
              <w:t>s doivent être entièrement libellé</w:t>
            </w:r>
            <w:r>
              <w:rPr>
                <w:b/>
                <w:sz w:val="24"/>
                <w:szCs w:val="24"/>
              </w:rPr>
              <w:t>e</w:t>
            </w:r>
            <w:r w:rsidRPr="009E5E57">
              <w:rPr>
                <w:b/>
                <w:sz w:val="24"/>
                <w:szCs w:val="24"/>
              </w:rPr>
              <w:t xml:space="preserve">s en monnaie </w:t>
            </w:r>
            <w:r>
              <w:rPr>
                <w:b/>
                <w:sz w:val="24"/>
                <w:szCs w:val="24"/>
              </w:rPr>
              <w:t>nation</w:t>
            </w:r>
            <w:r w:rsidRPr="009E5E57">
              <w:rPr>
                <w:b/>
                <w:sz w:val="24"/>
                <w:szCs w:val="24"/>
              </w:rPr>
              <w:t>ale</w:t>
            </w:r>
            <w:r>
              <w:rPr>
                <w:b/>
                <w:sz w:val="24"/>
                <w:szCs w:val="24"/>
              </w:rPr>
              <w:t> :</w:t>
            </w:r>
          </w:p>
          <w:p w14:paraId="1E88962F" w14:textId="55D6FA25" w:rsidR="00311981" w:rsidRDefault="00311981" w:rsidP="003C5783">
            <w:pPr>
              <w:pStyle w:val="ListParagraph"/>
              <w:numPr>
                <w:ilvl w:val="0"/>
                <w:numId w:val="29"/>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Pr>
                <w:sz w:val="24"/>
                <w:szCs w:val="24"/>
              </w:rPr>
              <w:t xml:space="preserve">en ______________ </w:t>
            </w:r>
            <w:r w:rsidRPr="007F6360">
              <w:rPr>
                <w:b/>
                <w:bCs/>
                <w:i/>
                <w:iCs/>
                <w:sz w:val="24"/>
                <w:szCs w:val="24"/>
              </w:rPr>
              <w:t>[insérer le nom de la monnaie du pays du Maître d’Ouvrage]</w:t>
            </w:r>
            <w:r>
              <w:rPr>
                <w:sz w:val="24"/>
                <w:szCs w:val="24"/>
              </w:rPr>
              <w:t xml:space="preserve"> </w:t>
            </w:r>
            <w:r w:rsidRPr="009E5E57">
              <w:rPr>
                <w:sz w:val="24"/>
                <w:szCs w:val="24"/>
              </w:rPr>
              <w:t>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 xml:space="preserve">». Un </w:t>
            </w:r>
            <w:r>
              <w:rPr>
                <w:sz w:val="24"/>
                <w:szCs w:val="24"/>
              </w:rPr>
              <w:t>proposant</w:t>
            </w:r>
            <w:r w:rsidRPr="009E5E57">
              <w:rPr>
                <w:sz w:val="24"/>
                <w:szCs w:val="24"/>
              </w:rPr>
              <w:t xml:space="preserve"> qui prévoit d'engager des dépenses dans d'autres monnaies pour des intrants </w:t>
            </w:r>
            <w:r>
              <w:rPr>
                <w:sz w:val="24"/>
                <w:szCs w:val="24"/>
              </w:rPr>
              <w:t xml:space="preserve">et/ou matériaux </w:t>
            </w:r>
            <w:r w:rsidRPr="009E5E57">
              <w:rPr>
                <w:sz w:val="24"/>
                <w:szCs w:val="24"/>
              </w:rPr>
              <w:t xml:space="preserve">pour les travaux fournis en provenance de pays autres que le pays </w:t>
            </w:r>
            <w:r>
              <w:rPr>
                <w:sz w:val="24"/>
                <w:szCs w:val="24"/>
              </w:rPr>
              <w:t>du Maître d’Ouvrage</w:t>
            </w:r>
            <w:r w:rsidRPr="009E5E57">
              <w:rPr>
                <w:sz w:val="24"/>
                <w:szCs w:val="24"/>
              </w:rPr>
              <w:t xml:space="preserve"> (ci-après dénommé «</w:t>
            </w:r>
            <w:r>
              <w:rPr>
                <w:sz w:val="24"/>
                <w:szCs w:val="24"/>
              </w:rPr>
              <w:t xml:space="preserve"> </w:t>
            </w:r>
            <w:r w:rsidRPr="009E5E57">
              <w:rPr>
                <w:sz w:val="24"/>
                <w:szCs w:val="24"/>
              </w:rPr>
              <w:t xml:space="preserve">les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 </w:t>
            </w:r>
            <w:r w:rsidRPr="009E5E57">
              <w:rPr>
                <w:sz w:val="24"/>
                <w:szCs w:val="24"/>
              </w:rPr>
              <w:t xml:space="preserve">») indique dans l'annexe de la </w:t>
            </w:r>
            <w:r>
              <w:rPr>
                <w:sz w:val="24"/>
                <w:szCs w:val="24"/>
              </w:rPr>
              <w:t>P</w:t>
            </w:r>
            <w:r w:rsidRPr="009E5E57">
              <w:rPr>
                <w:sz w:val="24"/>
                <w:szCs w:val="24"/>
              </w:rPr>
              <w:t>roposition - Tableau C, le ou les pourcentages d</w:t>
            </w:r>
            <w:r>
              <w:rPr>
                <w:sz w:val="24"/>
                <w:szCs w:val="24"/>
              </w:rPr>
              <w:t>u prix de</w:t>
            </w:r>
            <w:r w:rsidRPr="009E5E57">
              <w:rPr>
                <w:sz w:val="24"/>
                <w:szCs w:val="24"/>
              </w:rPr>
              <w:t xml:space="preserve"> la proposition excluant les sommes provis</w:t>
            </w:r>
            <w:r>
              <w:rPr>
                <w:sz w:val="24"/>
                <w:szCs w:val="24"/>
              </w:rPr>
              <w:t>ionnell</w:t>
            </w:r>
            <w:r w:rsidRPr="009E5E57">
              <w:rPr>
                <w:sz w:val="24"/>
                <w:szCs w:val="24"/>
              </w:rPr>
              <w:t>es), nécessaire</w:t>
            </w:r>
            <w:r>
              <w:rPr>
                <w:sz w:val="24"/>
                <w:szCs w:val="24"/>
              </w:rPr>
              <w:t>(s)</w:t>
            </w:r>
            <w:r w:rsidRPr="009E5E57">
              <w:rPr>
                <w:sz w:val="24"/>
                <w:szCs w:val="24"/>
              </w:rPr>
              <w:t xml:space="preserve"> au </w:t>
            </w:r>
            <w:r>
              <w:rPr>
                <w:sz w:val="24"/>
                <w:szCs w:val="24"/>
              </w:rPr>
              <w:t>Proposant</w:t>
            </w:r>
            <w:r w:rsidRPr="009E5E57">
              <w:rPr>
                <w:sz w:val="24"/>
                <w:szCs w:val="24"/>
              </w:rPr>
              <w:t xml:space="preserve"> pour le paiement de ces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w:t>
            </w:r>
            <w:r w:rsidRPr="009E5E57">
              <w:rPr>
                <w:sz w:val="24"/>
                <w:szCs w:val="24"/>
              </w:rPr>
              <w:t xml:space="preserve">, limité à trois </w:t>
            </w:r>
            <w:r>
              <w:rPr>
                <w:sz w:val="24"/>
                <w:szCs w:val="24"/>
              </w:rPr>
              <w:t>monnai</w:t>
            </w:r>
            <w:r w:rsidRPr="009E5E57">
              <w:rPr>
                <w:sz w:val="24"/>
                <w:szCs w:val="24"/>
              </w:rPr>
              <w:t>es au maximum.</w:t>
            </w:r>
          </w:p>
          <w:p w14:paraId="628F7B0A" w14:textId="2512A0AE" w:rsidR="00311981" w:rsidRDefault="00311981" w:rsidP="003C5783">
            <w:pPr>
              <w:pStyle w:val="ListParagraph"/>
              <w:numPr>
                <w:ilvl w:val="0"/>
                <w:numId w:val="29"/>
              </w:numPr>
              <w:tabs>
                <w:tab w:val="left" w:pos="4879"/>
              </w:tabs>
              <w:spacing w:before="60" w:after="60"/>
              <w:jc w:val="both"/>
              <w:rPr>
                <w:sz w:val="24"/>
                <w:szCs w:val="24"/>
              </w:rPr>
            </w:pPr>
            <w:r w:rsidRPr="009E5E57">
              <w:rPr>
                <w:sz w:val="24"/>
                <w:szCs w:val="24"/>
              </w:rPr>
              <w:t xml:space="preserve">Les taux de change que le </w:t>
            </w:r>
            <w:r>
              <w:rPr>
                <w:sz w:val="24"/>
                <w:szCs w:val="24"/>
              </w:rPr>
              <w:t>Proposant</w:t>
            </w:r>
            <w:r w:rsidRPr="009E5E57">
              <w:rPr>
                <w:sz w:val="24"/>
                <w:szCs w:val="24"/>
              </w:rPr>
              <w:t xml:space="preserve"> utilisera pour obtenir l'équivalent dans la </w:t>
            </w:r>
            <w:r>
              <w:rPr>
                <w:sz w:val="24"/>
                <w:szCs w:val="24"/>
              </w:rPr>
              <w:t>monnaie nation</w:t>
            </w:r>
            <w:r w:rsidRPr="009E5E57">
              <w:rPr>
                <w:sz w:val="24"/>
                <w:szCs w:val="24"/>
              </w:rPr>
              <w:t xml:space="preserve">ale et le(s) pourcentage(s) mentionné(s) en (a) ci-dessus seront spécifiés par le </w:t>
            </w:r>
            <w:r>
              <w:rPr>
                <w:sz w:val="24"/>
                <w:szCs w:val="24"/>
              </w:rPr>
              <w:t>Proposant</w:t>
            </w:r>
            <w:r w:rsidRPr="009E5E57">
              <w:rPr>
                <w:sz w:val="24"/>
                <w:szCs w:val="24"/>
              </w:rPr>
              <w:t xml:space="preserve"> dans l'annexe à la </w:t>
            </w:r>
            <w:r>
              <w:rPr>
                <w:sz w:val="24"/>
                <w:szCs w:val="24"/>
              </w:rPr>
              <w:t>P</w:t>
            </w:r>
            <w:r w:rsidRPr="009E5E57">
              <w:rPr>
                <w:sz w:val="24"/>
                <w:szCs w:val="24"/>
              </w:rPr>
              <w:t xml:space="preserve">roposition - Tableau C, et s'appliqueront pour tous les paiements au titre du </w:t>
            </w:r>
            <w:r>
              <w:rPr>
                <w:sz w:val="24"/>
                <w:szCs w:val="24"/>
              </w:rPr>
              <w:t>marché</w:t>
            </w:r>
            <w:r w:rsidRPr="009E5E57">
              <w:rPr>
                <w:sz w:val="24"/>
                <w:szCs w:val="24"/>
              </w:rPr>
              <w:t xml:space="preserve">, de sorte qu'aucun risque de change ne soit supporté par le </w:t>
            </w:r>
            <w:r>
              <w:rPr>
                <w:sz w:val="24"/>
                <w:szCs w:val="24"/>
              </w:rPr>
              <w:t>Proposant</w:t>
            </w:r>
            <w:r w:rsidRPr="009E5E57">
              <w:rPr>
                <w:sz w:val="24"/>
                <w:szCs w:val="24"/>
              </w:rPr>
              <w:t xml:space="preserve"> retenu.</w:t>
            </w:r>
          </w:p>
          <w:p w14:paraId="75F1E913" w14:textId="77777777" w:rsidR="00311981" w:rsidRDefault="00311981" w:rsidP="00311981">
            <w:pPr>
              <w:pStyle w:val="ListParagraph"/>
              <w:tabs>
                <w:tab w:val="left" w:pos="4879"/>
              </w:tabs>
              <w:spacing w:before="60" w:after="60"/>
              <w:ind w:left="780"/>
              <w:jc w:val="both"/>
              <w:rPr>
                <w:sz w:val="24"/>
                <w:szCs w:val="24"/>
              </w:rPr>
            </w:pPr>
          </w:p>
          <w:p w14:paraId="5C878093" w14:textId="33473230" w:rsidR="00311981" w:rsidRPr="009922E7" w:rsidRDefault="00311981" w:rsidP="00311981">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Pr="009922E7">
              <w:rPr>
                <w:b/>
                <w:iCs/>
                <w:noProof/>
                <w:color w:val="000000" w:themeColor="text1"/>
                <w:sz w:val="24"/>
                <w:szCs w:val="24"/>
                <w:lang w:val="fr"/>
              </w:rPr>
              <w:t xml:space="preserve">(Proposants autorisés à </w:t>
            </w:r>
            <w:r>
              <w:rPr>
                <w:b/>
                <w:iCs/>
                <w:noProof/>
                <w:color w:val="000000" w:themeColor="text1"/>
                <w:sz w:val="24"/>
                <w:szCs w:val="24"/>
                <w:lang w:val="fr"/>
              </w:rPr>
              <w:t xml:space="preserve">proposer leur prix </w:t>
            </w:r>
            <w:r w:rsidRPr="009922E7">
              <w:rPr>
                <w:b/>
                <w:iCs/>
                <w:noProof/>
                <w:color w:val="000000" w:themeColor="text1"/>
                <w:sz w:val="24"/>
                <w:szCs w:val="24"/>
                <w:lang w:val="fr"/>
              </w:rPr>
              <w:t xml:space="preserve">en </w:t>
            </w:r>
            <w:r>
              <w:rPr>
                <w:b/>
                <w:iCs/>
                <w:noProof/>
                <w:color w:val="000000" w:themeColor="text1"/>
                <w:sz w:val="24"/>
                <w:szCs w:val="24"/>
                <w:lang w:val="fr"/>
              </w:rPr>
              <w:t>monnaies</w:t>
            </w:r>
            <w:r w:rsidRPr="009922E7">
              <w:rPr>
                <w:b/>
                <w:iCs/>
                <w:noProof/>
                <w:color w:val="000000" w:themeColor="text1"/>
                <w:sz w:val="24"/>
                <w:szCs w:val="24"/>
                <w:lang w:val="fr"/>
              </w:rPr>
              <w:t xml:space="preserve"> locales et étrangères):</w:t>
            </w:r>
          </w:p>
          <w:p w14:paraId="555C7F36" w14:textId="2EFD3364" w:rsidR="00311981" w:rsidRPr="009922E7" w:rsidRDefault="00311981" w:rsidP="00311981">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311981" w:rsidRDefault="00311981" w:rsidP="003C5783">
            <w:pPr>
              <w:pStyle w:val="ListParagraph"/>
              <w:numPr>
                <w:ilvl w:val="0"/>
                <w:numId w:val="66"/>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Pr>
                <w:noProof/>
                <w:color w:val="000000" w:themeColor="text1"/>
                <w:sz w:val="24"/>
                <w:szCs w:val="24"/>
                <w:lang w:val="fr"/>
              </w:rPr>
              <w:t>en ____________</w:t>
            </w:r>
            <w:r w:rsidRPr="007F6360">
              <w:rPr>
                <w:b/>
                <w:bCs/>
                <w:i/>
                <w:iCs/>
                <w:sz w:val="24"/>
                <w:szCs w:val="24"/>
              </w:rPr>
              <w:t>[insérer le nom de la monnaie du pays du Maître d’Ouvrage]</w:t>
            </w:r>
            <w:r>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44ACFF8B" w:rsidR="00311981" w:rsidRPr="009922E7" w:rsidRDefault="00311981" w:rsidP="003C5783">
            <w:pPr>
              <w:pStyle w:val="ListParagraph"/>
              <w:numPr>
                <w:ilvl w:val="0"/>
                <w:numId w:val="66"/>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de l’extérieur du pays d</w:t>
            </w:r>
            <w:r>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Pr="00B64C81">
              <w:rPr>
                <w:b/>
                <w:bCs/>
                <w:noProof/>
                <w:color w:val="000000" w:themeColor="text1"/>
                <w:sz w:val="24"/>
                <w:szCs w:val="24"/>
                <w:lang w:val="fr"/>
              </w:rPr>
              <w:t xml:space="preserve">en au plus trois </w:t>
            </w:r>
            <w:r>
              <w:rPr>
                <w:b/>
                <w:bCs/>
                <w:noProof/>
                <w:color w:val="000000" w:themeColor="text1"/>
                <w:sz w:val="24"/>
                <w:szCs w:val="24"/>
                <w:lang w:val="fr"/>
              </w:rPr>
              <w:t xml:space="preserve">(3) </w:t>
            </w:r>
            <w:r w:rsidRPr="00B64C81">
              <w:rPr>
                <w:b/>
                <w:bCs/>
                <w:noProof/>
                <w:color w:val="000000" w:themeColor="text1"/>
                <w:sz w:val="24"/>
                <w:szCs w:val="24"/>
                <w:lang w:val="fr"/>
              </w:rPr>
              <w:t>devises étrangères</w:t>
            </w:r>
            <w:r>
              <w:rPr>
                <w:noProof/>
                <w:color w:val="000000" w:themeColor="text1"/>
                <w:sz w:val="24"/>
                <w:szCs w:val="24"/>
                <w:lang w:val="fr"/>
              </w:rPr>
              <w:t>.</w:t>
            </w:r>
          </w:p>
        </w:tc>
      </w:tr>
      <w:tr w:rsidR="00311981" w:rsidRPr="00B4328A" w14:paraId="6804C2CD" w14:textId="77777777" w:rsidTr="0070400D">
        <w:tc>
          <w:tcPr>
            <w:tcW w:w="1572" w:type="dxa"/>
          </w:tcPr>
          <w:p w14:paraId="7E1247FB" w14:textId="14B42D05" w:rsidR="00311981" w:rsidRPr="00DC6D61" w:rsidRDefault="00311981" w:rsidP="00311981">
            <w:pPr>
              <w:tabs>
                <w:tab w:val="right" w:pos="7434"/>
              </w:tabs>
              <w:spacing w:before="120" w:after="120"/>
              <w:jc w:val="center"/>
              <w:rPr>
                <w:b/>
                <w:sz w:val="24"/>
                <w:szCs w:val="24"/>
              </w:rPr>
            </w:pPr>
            <w:r w:rsidRPr="00DC6D61">
              <w:rPr>
                <w:b/>
                <w:sz w:val="24"/>
                <w:szCs w:val="24"/>
              </w:rPr>
              <w:t>I</w:t>
            </w:r>
            <w:r>
              <w:rPr>
                <w:b/>
                <w:sz w:val="24"/>
                <w:szCs w:val="24"/>
              </w:rPr>
              <w:t xml:space="preserve">P </w:t>
            </w:r>
            <w:r w:rsidR="008C3486">
              <w:rPr>
                <w:b/>
                <w:sz w:val="24"/>
                <w:szCs w:val="24"/>
              </w:rPr>
              <w:t>32</w:t>
            </w:r>
          </w:p>
        </w:tc>
        <w:tc>
          <w:tcPr>
            <w:tcW w:w="8423" w:type="dxa"/>
            <w:gridSpan w:val="2"/>
          </w:tcPr>
          <w:p w14:paraId="4C8A73A0" w14:textId="13BD7A75" w:rsidR="00311981" w:rsidRPr="00CA0C54" w:rsidRDefault="00311981" w:rsidP="00311981">
            <w:pPr>
              <w:tabs>
                <w:tab w:val="right" w:pos="7254"/>
              </w:tabs>
              <w:spacing w:before="60" w:after="60"/>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76829FAE" w14:textId="77777777" w:rsidR="00311981" w:rsidRPr="00CA0C54" w:rsidRDefault="00311981" w:rsidP="00311981">
            <w:pPr>
              <w:tabs>
                <w:tab w:val="right" w:pos="7254"/>
              </w:tabs>
              <w:spacing w:before="60" w:after="60"/>
              <w:rPr>
                <w:sz w:val="24"/>
                <w:szCs w:val="24"/>
              </w:rPr>
            </w:pPr>
          </w:p>
          <w:p w14:paraId="0C34DF42" w14:textId="500262EA" w:rsidR="00311981" w:rsidRPr="00CA0C54" w:rsidRDefault="00311981" w:rsidP="00311981">
            <w:pPr>
              <w:tabs>
                <w:tab w:val="right" w:pos="7254"/>
              </w:tabs>
              <w:spacing w:before="60" w:after="6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insérer « est » ou « n’est pas »</w:t>
            </w:r>
            <w:r w:rsidRPr="00CA0C54">
              <w:rPr>
                <w:i/>
                <w:sz w:val="24"/>
                <w:szCs w:val="24"/>
              </w:rPr>
              <w:t>] requise.</w:t>
            </w:r>
          </w:p>
          <w:p w14:paraId="5DE0558F" w14:textId="77777777" w:rsidR="00311981" w:rsidRDefault="00311981" w:rsidP="00311981">
            <w:pPr>
              <w:tabs>
                <w:tab w:val="right" w:pos="7254"/>
              </w:tabs>
              <w:spacing w:before="60" w:after="60"/>
              <w:rPr>
                <w:i/>
                <w:sz w:val="24"/>
                <w:szCs w:val="24"/>
              </w:rPr>
            </w:pPr>
          </w:p>
          <w:p w14:paraId="6365A2FE" w14:textId="2C9C9A8A" w:rsidR="00311981" w:rsidRPr="00CA0C54" w:rsidRDefault="00311981" w:rsidP="00311981">
            <w:pPr>
              <w:tabs>
                <w:tab w:val="right" w:pos="7254"/>
              </w:tabs>
              <w:spacing w:before="60" w:after="6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requise.</w:t>
            </w:r>
          </w:p>
          <w:p w14:paraId="4D2AD712" w14:textId="77777777" w:rsidR="00311981" w:rsidRPr="00CA0C54" w:rsidRDefault="00311981" w:rsidP="00311981">
            <w:pPr>
              <w:tabs>
                <w:tab w:val="right" w:pos="7254"/>
              </w:tabs>
              <w:spacing w:before="60" w:after="60"/>
              <w:rPr>
                <w:sz w:val="24"/>
                <w:szCs w:val="24"/>
              </w:rPr>
            </w:pPr>
          </w:p>
          <w:p w14:paraId="7F899D7C" w14:textId="44D151EE" w:rsidR="00311981" w:rsidRPr="00CA0C54" w:rsidRDefault="00311981" w:rsidP="00311981">
            <w:pPr>
              <w:tabs>
                <w:tab w:val="right" w:pos="7254"/>
              </w:tabs>
              <w:spacing w:before="60" w:after="60"/>
              <w:jc w:val="both"/>
              <w:rPr>
                <w:i/>
                <w:iCs/>
                <w:sz w:val="24"/>
                <w:szCs w:val="24"/>
              </w:rPr>
            </w:pPr>
            <w:r w:rsidRPr="00CA0C54">
              <w:rPr>
                <w:sz w:val="24"/>
                <w:szCs w:val="24"/>
              </w:rPr>
              <w:t xml:space="preserve">Si une </w:t>
            </w:r>
            <w:r>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D2A898B" w14:textId="536FC540" w:rsidR="00311981" w:rsidRPr="007F1EED" w:rsidRDefault="00311981" w:rsidP="00311981">
            <w:pPr>
              <w:tabs>
                <w:tab w:val="right" w:pos="7254"/>
              </w:tabs>
              <w:spacing w:before="60" w:after="60"/>
              <w:jc w:val="both"/>
              <w:rPr>
                <w:i/>
                <w:iCs/>
                <w:sz w:val="24"/>
                <w:szCs w:val="24"/>
              </w:rPr>
            </w:pPr>
            <w:r w:rsidRPr="007F1EED">
              <w:rPr>
                <w:b/>
                <w:bCs/>
                <w:i/>
                <w:iCs/>
                <w:sz w:val="24"/>
                <w:szCs w:val="24"/>
              </w:rPr>
              <w:t>[Si une Garantie de Proposition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de Proposition pour chacun des lots]</w:t>
            </w:r>
          </w:p>
          <w:p w14:paraId="3FCD92ED" w14:textId="36DF32D4" w:rsidR="00311981" w:rsidRPr="00CA0C54" w:rsidRDefault="00311981" w:rsidP="00311981">
            <w:pPr>
              <w:tabs>
                <w:tab w:val="right" w:pos="7254"/>
              </w:tabs>
              <w:spacing w:before="60" w:after="6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de Proposition est exigée pour chacun des lots, pour le montant indiqué. Le Proposant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Pr>
                <w:b/>
                <w:bCs/>
                <w:i/>
                <w:iCs/>
                <w:sz w:val="24"/>
                <w:szCs w:val="24"/>
              </w:rPr>
              <w:t>G</w:t>
            </w:r>
            <w:r w:rsidRPr="00CA0C54">
              <w:rPr>
                <w:b/>
                <w:bCs/>
                <w:i/>
                <w:iCs/>
                <w:sz w:val="24"/>
                <w:szCs w:val="24"/>
              </w:rPr>
              <w:t>arantie de Proposition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de Proposition s’appliquera</w:t>
            </w:r>
            <w:r>
              <w:rPr>
                <w:b/>
                <w:bCs/>
                <w:i/>
                <w:iCs/>
                <w:sz w:val="24"/>
                <w:szCs w:val="24"/>
              </w:rPr>
              <w:t>.</w:t>
            </w:r>
            <w:r w:rsidRPr="00CA0C54">
              <w:rPr>
                <w:b/>
                <w:bCs/>
                <w:i/>
                <w:iCs/>
                <w:sz w:val="24"/>
                <w:szCs w:val="24"/>
              </w:rPr>
              <w:t>]</w:t>
            </w:r>
          </w:p>
          <w:p w14:paraId="54478F11" w14:textId="6EA09705" w:rsidR="00311981" w:rsidRDefault="00311981" w:rsidP="00311981">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requis insérés </w:t>
            </w:r>
            <w:r w:rsidRPr="00C32435">
              <w:rPr>
                <w:b/>
                <w:bCs/>
                <w:i/>
                <w:iCs/>
                <w:sz w:val="24"/>
                <w:szCs w:val="24"/>
                <w:u w:val="single"/>
              </w:rPr>
              <w:t xml:space="preserve">uniquement </w:t>
            </w:r>
            <w:r w:rsidRPr="00CA0C54">
              <w:rPr>
                <w:b/>
                <w:bCs/>
                <w:i/>
                <w:iCs/>
                <w:sz w:val="24"/>
                <w:szCs w:val="24"/>
              </w:rPr>
              <w:t>si un</w:t>
            </w:r>
            <w:r>
              <w:rPr>
                <w:b/>
                <w:bCs/>
                <w:i/>
                <w:iCs/>
                <w:sz w:val="24"/>
                <w:szCs w:val="24"/>
              </w:rPr>
              <w:t>e Garantie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8C3486">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inadmissible pour une période de temps si le </w:t>
            </w:r>
            <w:r>
              <w:rPr>
                <w:b/>
                <w:bCs/>
                <w:i/>
                <w:iCs/>
                <w:sz w:val="24"/>
                <w:szCs w:val="24"/>
              </w:rPr>
              <w:t>P</w:t>
            </w:r>
            <w:r w:rsidRPr="00CA0C54">
              <w:rPr>
                <w:b/>
                <w:bCs/>
                <w:i/>
                <w:iCs/>
                <w:sz w:val="24"/>
                <w:szCs w:val="24"/>
              </w:rPr>
              <w:t xml:space="preserve">roposant exécute les actions mentionnées dans la disposition IP </w:t>
            </w:r>
            <w:r w:rsidR="008C3486">
              <w:rPr>
                <w:b/>
                <w:bCs/>
                <w:i/>
                <w:iCs/>
                <w:sz w:val="24"/>
                <w:szCs w:val="24"/>
              </w:rPr>
              <w:t>32</w:t>
            </w:r>
            <w:r w:rsidRPr="00CA0C54">
              <w:rPr>
                <w:b/>
                <w:bCs/>
                <w:i/>
                <w:iCs/>
                <w:sz w:val="24"/>
                <w:szCs w:val="24"/>
              </w:rPr>
              <w:t>.9. Sinon omettre.]</w:t>
            </w:r>
          </w:p>
          <w:p w14:paraId="3D51039F" w14:textId="50297A76" w:rsidR="00311981" w:rsidRPr="00CA0C54" w:rsidRDefault="00311981" w:rsidP="00311981">
            <w:pPr>
              <w:jc w:val="both"/>
              <w:rPr>
                <w:sz w:val="24"/>
                <w:szCs w:val="24"/>
              </w:rPr>
            </w:pPr>
            <w:r w:rsidRPr="00CA0C54">
              <w:rPr>
                <w:sz w:val="24"/>
                <w:szCs w:val="24"/>
              </w:rPr>
              <w:t xml:space="preserve">Si le </w:t>
            </w:r>
            <w:r>
              <w:rPr>
                <w:sz w:val="24"/>
                <w:szCs w:val="24"/>
              </w:rPr>
              <w:t>P</w:t>
            </w:r>
            <w:r w:rsidRPr="00CA0C54">
              <w:rPr>
                <w:sz w:val="24"/>
                <w:szCs w:val="24"/>
              </w:rPr>
              <w:t xml:space="preserve">roposant exécute l’une ou l’autre des actions prescrites </w:t>
            </w:r>
            <w:r w:rsidR="007C43C9">
              <w:rPr>
                <w:sz w:val="24"/>
                <w:szCs w:val="24"/>
              </w:rPr>
              <w:t xml:space="preserve">en IP 32.9 </w:t>
            </w:r>
            <w:r>
              <w:rPr>
                <w:sz w:val="24"/>
                <w:szCs w:val="24"/>
              </w:rPr>
              <w:t>(a) ou (b),</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007C43C9">
              <w:rPr>
                <w:i/>
                <w:iCs/>
                <w:sz w:val="24"/>
                <w:szCs w:val="24"/>
              </w:rPr>
              <w:t>]</w:t>
            </w:r>
            <w:r w:rsidRPr="00CA0C54">
              <w:rPr>
                <w:i/>
                <w:iCs/>
                <w:sz w:val="24"/>
                <w:szCs w:val="24"/>
              </w:rPr>
              <w:t>,</w:t>
            </w:r>
            <w:r w:rsidRPr="00CA0C54">
              <w:rPr>
                <w:sz w:val="24"/>
                <w:szCs w:val="24"/>
              </w:rPr>
              <w:t xml:space="preserve"> </w:t>
            </w:r>
            <w:r w:rsidRPr="007C43C9">
              <w:rPr>
                <w:sz w:val="24"/>
                <w:szCs w:val="24"/>
              </w:rPr>
              <w:t>à partir de la date à laquelle le Proposant effectue l’une ou l’autre des actions</w:t>
            </w:r>
            <w:r w:rsidR="007C43C9">
              <w:rPr>
                <w:sz w:val="24"/>
                <w:szCs w:val="24"/>
              </w:rPr>
              <w:t>.</w:t>
            </w:r>
          </w:p>
        </w:tc>
      </w:tr>
      <w:tr w:rsidR="00311981" w:rsidRPr="00B4328A" w14:paraId="0BA3DDBF" w14:textId="77777777" w:rsidTr="0070400D">
        <w:tc>
          <w:tcPr>
            <w:tcW w:w="1572" w:type="dxa"/>
          </w:tcPr>
          <w:p w14:paraId="19B21CB9" w14:textId="06967C45" w:rsidR="00311981" w:rsidRPr="00DC6D61" w:rsidRDefault="00311981" w:rsidP="00311981">
            <w:pPr>
              <w:tabs>
                <w:tab w:val="right" w:pos="7434"/>
              </w:tabs>
              <w:spacing w:before="120" w:after="120"/>
              <w:jc w:val="center"/>
              <w:rPr>
                <w:b/>
                <w:sz w:val="24"/>
                <w:szCs w:val="24"/>
              </w:rPr>
            </w:pPr>
            <w:r w:rsidRPr="00DC6D61">
              <w:rPr>
                <w:b/>
                <w:sz w:val="24"/>
                <w:szCs w:val="24"/>
              </w:rPr>
              <w:t xml:space="preserve">IP </w:t>
            </w:r>
            <w:r w:rsidR="008C3486">
              <w:rPr>
                <w:b/>
                <w:sz w:val="24"/>
                <w:szCs w:val="24"/>
              </w:rPr>
              <w:t>32</w:t>
            </w:r>
            <w:r w:rsidRPr="00DC6D61">
              <w:rPr>
                <w:b/>
                <w:sz w:val="24"/>
                <w:szCs w:val="24"/>
              </w:rPr>
              <w:t>.3 (d)</w:t>
            </w:r>
          </w:p>
        </w:tc>
        <w:tc>
          <w:tcPr>
            <w:tcW w:w="8423" w:type="dxa"/>
            <w:gridSpan w:val="2"/>
          </w:tcPr>
          <w:p w14:paraId="628F9F4B" w14:textId="55FE8CCE" w:rsidR="00311981" w:rsidRPr="00CA0C54" w:rsidRDefault="00311981" w:rsidP="00311981">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 xml:space="preserve">acceptables : </w:t>
            </w:r>
          </w:p>
          <w:p w14:paraId="6104AE69" w14:textId="14992129" w:rsidR="00311981" w:rsidRPr="00CA0C54" w:rsidRDefault="00311981" w:rsidP="00311981">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w:t>
            </w:r>
            <w:r w:rsidRPr="00CA0C54">
              <w:rPr>
                <w:b/>
                <w:i/>
                <w:noProof/>
                <w:sz w:val="24"/>
                <w:szCs w:val="24"/>
                <w:lang w:val="fr"/>
              </w:rPr>
              <w:t>roposition n’est requis</w:t>
            </w:r>
            <w:r>
              <w:rPr>
                <w:b/>
                <w:i/>
                <w:noProof/>
                <w:sz w:val="24"/>
                <w:szCs w:val="24"/>
                <w:lang w:val="fr"/>
              </w:rPr>
              <w:t>e</w:t>
            </w:r>
            <w:r w:rsidRPr="00CA0C54">
              <w:rPr>
                <w:b/>
                <w:i/>
                <w:noProof/>
                <w:sz w:val="24"/>
                <w:szCs w:val="24"/>
                <w:lang w:val="fr"/>
              </w:rPr>
              <w:t xml:space="preserve"> en vertu de la disposition IP </w:t>
            </w:r>
            <w:r w:rsidR="008C3486">
              <w:rPr>
                <w:b/>
                <w:i/>
                <w:noProof/>
                <w:sz w:val="24"/>
                <w:szCs w:val="24"/>
                <w:lang w:val="fr"/>
              </w:rPr>
              <w:t>32</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de Proposition est nécessaire, mais aucune autre forme de Garanties de Proposition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8C3486">
              <w:rPr>
                <w:b/>
                <w:i/>
                <w:noProof/>
                <w:sz w:val="24"/>
                <w:szCs w:val="24"/>
                <w:lang w:val="fr"/>
              </w:rPr>
              <w:t>32</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r w:rsidR="008C3486">
              <w:rPr>
                <w:i/>
                <w:noProof/>
                <w:sz w:val="24"/>
                <w:szCs w:val="24"/>
                <w:u w:val="single"/>
                <w:lang w:val="fr"/>
              </w:rPr>
              <w:t>___</w:t>
            </w:r>
          </w:p>
        </w:tc>
      </w:tr>
      <w:tr w:rsidR="00E9396F" w:rsidRPr="00B4328A" w14:paraId="51C3581E" w14:textId="77777777" w:rsidTr="0070400D">
        <w:tc>
          <w:tcPr>
            <w:tcW w:w="1572" w:type="dxa"/>
          </w:tcPr>
          <w:p w14:paraId="0B777C65" w14:textId="406283CB" w:rsidR="00E9396F" w:rsidRPr="00DC6D61" w:rsidRDefault="00E9396F" w:rsidP="00E9396F">
            <w:pPr>
              <w:tabs>
                <w:tab w:val="right" w:pos="7434"/>
              </w:tabs>
              <w:spacing w:before="120" w:after="120"/>
              <w:jc w:val="center"/>
              <w:rPr>
                <w:b/>
                <w:sz w:val="24"/>
                <w:szCs w:val="24"/>
              </w:rPr>
            </w:pPr>
            <w:r w:rsidRPr="00DC6D61">
              <w:rPr>
                <w:b/>
                <w:sz w:val="24"/>
                <w:szCs w:val="24"/>
              </w:rPr>
              <w:t xml:space="preserve">IP </w:t>
            </w:r>
            <w:r>
              <w:rPr>
                <w:b/>
                <w:sz w:val="24"/>
                <w:szCs w:val="24"/>
              </w:rPr>
              <w:t>33</w:t>
            </w:r>
            <w:r w:rsidRPr="00DC6D61">
              <w:rPr>
                <w:b/>
                <w:sz w:val="24"/>
                <w:szCs w:val="24"/>
              </w:rPr>
              <w:t>.3</w:t>
            </w:r>
          </w:p>
        </w:tc>
        <w:tc>
          <w:tcPr>
            <w:tcW w:w="8423" w:type="dxa"/>
            <w:gridSpan w:val="2"/>
          </w:tcPr>
          <w:p w14:paraId="411265BD" w14:textId="77777777" w:rsidR="00E9396F" w:rsidRDefault="00E9396F" w:rsidP="00E9396F">
            <w:pPr>
              <w:tabs>
                <w:tab w:val="right" w:pos="7254"/>
              </w:tabs>
              <w:spacing w:before="60" w:after="60"/>
              <w:jc w:val="both"/>
              <w:rPr>
                <w:sz w:val="24"/>
                <w:szCs w:val="24"/>
              </w:rPr>
            </w:pPr>
            <w:r>
              <w:rPr>
                <w:sz w:val="24"/>
                <w:szCs w:val="24"/>
              </w:rPr>
              <w:t>Le prix de la Proposition sera actualisé selon les facteurs suivants : __________</w:t>
            </w:r>
          </w:p>
          <w:p w14:paraId="01EBE52B" w14:textId="79D5DF72" w:rsidR="00E9396F" w:rsidRPr="0087433F" w:rsidRDefault="00E9396F" w:rsidP="00E9396F">
            <w:pPr>
              <w:spacing w:before="120" w:after="120"/>
              <w:jc w:val="both"/>
              <w:rPr>
                <w:noProof/>
                <w:sz w:val="24"/>
                <w:szCs w:val="24"/>
                <w:lang w:val="fr"/>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E9396F" w:rsidRPr="00B4328A" w14:paraId="5831CF0C" w14:textId="77777777" w:rsidTr="0070400D">
        <w:tc>
          <w:tcPr>
            <w:tcW w:w="1572" w:type="dxa"/>
          </w:tcPr>
          <w:p w14:paraId="3CE13EE6" w14:textId="4A7A867A" w:rsidR="00E9396F" w:rsidRPr="00DC6D61" w:rsidRDefault="00E9396F" w:rsidP="00E9396F">
            <w:pPr>
              <w:tabs>
                <w:tab w:val="right" w:pos="7434"/>
              </w:tabs>
              <w:spacing w:before="120" w:after="120"/>
              <w:jc w:val="center"/>
              <w:rPr>
                <w:b/>
                <w:sz w:val="24"/>
                <w:szCs w:val="24"/>
              </w:rPr>
            </w:pPr>
            <w:r>
              <w:rPr>
                <w:b/>
                <w:sz w:val="24"/>
                <w:szCs w:val="24"/>
              </w:rPr>
              <w:t>IP 43.2</w:t>
            </w:r>
          </w:p>
        </w:tc>
        <w:tc>
          <w:tcPr>
            <w:tcW w:w="8423" w:type="dxa"/>
            <w:gridSpan w:val="2"/>
          </w:tcPr>
          <w:p w14:paraId="2836C50A" w14:textId="5DE40E1E" w:rsidR="00E9396F" w:rsidRPr="0087433F" w:rsidRDefault="00E9396F" w:rsidP="00E9396F">
            <w:pPr>
              <w:spacing w:before="120" w:after="120"/>
              <w:jc w:val="both"/>
              <w:rPr>
                <w:noProof/>
                <w:sz w:val="24"/>
                <w:szCs w:val="24"/>
                <w:lang w:val="fr"/>
              </w:rPr>
            </w:pPr>
            <w:r w:rsidRPr="0070400D">
              <w:rPr>
                <w:sz w:val="24"/>
                <w:szCs w:val="24"/>
              </w:rPr>
              <w:t>Les critères et sous-critères techniques et les scores respectifs dont le total sera de 100% sont :</w:t>
            </w:r>
          </w:p>
        </w:tc>
      </w:tr>
      <w:tr w:rsidR="00E9396F" w:rsidRPr="00B4328A" w14:paraId="01106854" w14:textId="77777777" w:rsidTr="00891DC2">
        <w:tc>
          <w:tcPr>
            <w:tcW w:w="1572" w:type="dxa"/>
          </w:tcPr>
          <w:p w14:paraId="1AFFD256" w14:textId="77777777" w:rsidR="00E9396F" w:rsidRPr="00DC6D61" w:rsidRDefault="00E9396F" w:rsidP="00E9396F">
            <w:pPr>
              <w:tabs>
                <w:tab w:val="right" w:pos="7434"/>
              </w:tabs>
              <w:spacing w:before="120" w:after="120"/>
              <w:jc w:val="center"/>
              <w:rPr>
                <w:b/>
                <w:sz w:val="24"/>
                <w:szCs w:val="24"/>
              </w:rPr>
            </w:pPr>
          </w:p>
        </w:tc>
        <w:tc>
          <w:tcPr>
            <w:tcW w:w="6548" w:type="dxa"/>
            <w:vAlign w:val="center"/>
          </w:tcPr>
          <w:p w14:paraId="5B9D343F" w14:textId="0CBF6A4E" w:rsidR="00E9396F" w:rsidRPr="0087433F" w:rsidRDefault="00E9396F" w:rsidP="00E9396F">
            <w:pPr>
              <w:spacing w:before="120" w:after="120"/>
              <w:jc w:val="both"/>
              <w:rPr>
                <w:noProof/>
                <w:sz w:val="24"/>
                <w:szCs w:val="24"/>
                <w:lang w:val="fr"/>
              </w:rPr>
            </w:pPr>
            <w:r w:rsidRPr="002E5B46">
              <w:rPr>
                <w:b/>
                <w:sz w:val="24"/>
                <w:szCs w:val="24"/>
              </w:rPr>
              <w:t>Critères techniques</w:t>
            </w:r>
          </w:p>
        </w:tc>
        <w:tc>
          <w:tcPr>
            <w:tcW w:w="1875" w:type="dxa"/>
          </w:tcPr>
          <w:p w14:paraId="265DD960" w14:textId="77777777" w:rsidR="00E9396F" w:rsidRPr="002E5B46" w:rsidRDefault="00E9396F" w:rsidP="00E9396F">
            <w:pPr>
              <w:tabs>
                <w:tab w:val="right" w:pos="7254"/>
              </w:tabs>
              <w:spacing w:before="60" w:after="60"/>
              <w:rPr>
                <w:b/>
                <w:sz w:val="24"/>
                <w:szCs w:val="24"/>
              </w:rPr>
            </w:pPr>
            <w:r>
              <w:rPr>
                <w:b/>
                <w:sz w:val="24"/>
                <w:szCs w:val="24"/>
              </w:rPr>
              <w:t>P</w:t>
            </w:r>
            <w:r w:rsidRPr="002E5B46">
              <w:rPr>
                <w:b/>
                <w:sz w:val="24"/>
                <w:szCs w:val="24"/>
              </w:rPr>
              <w:t>o</w:t>
            </w:r>
            <w:r>
              <w:rPr>
                <w:b/>
                <w:sz w:val="24"/>
                <w:szCs w:val="24"/>
              </w:rPr>
              <w:t>ndération</w:t>
            </w:r>
            <w:r w:rsidRPr="002E5B46">
              <w:rPr>
                <w:b/>
                <w:sz w:val="24"/>
                <w:szCs w:val="24"/>
              </w:rPr>
              <w:t xml:space="preserve"> en pourcentage</w:t>
            </w:r>
          </w:p>
          <w:p w14:paraId="6334F10D" w14:textId="796903B3" w:rsidR="00E9396F" w:rsidRPr="0087433F" w:rsidRDefault="00E9396F" w:rsidP="00E9396F">
            <w:pPr>
              <w:spacing w:before="120" w:after="120"/>
              <w:jc w:val="both"/>
              <w:rPr>
                <w:noProof/>
                <w:sz w:val="24"/>
                <w:szCs w:val="24"/>
                <w:lang w:val="fr"/>
              </w:rPr>
            </w:pPr>
            <w:r w:rsidRPr="002E5B46">
              <w:rPr>
                <w:b/>
                <w:sz w:val="24"/>
                <w:szCs w:val="24"/>
              </w:rPr>
              <w:t>(insérez le poids en%)</w:t>
            </w:r>
          </w:p>
        </w:tc>
      </w:tr>
      <w:tr w:rsidR="00E9396F" w:rsidRPr="00B4328A" w14:paraId="092D06CE" w14:textId="77777777" w:rsidTr="00891DC2">
        <w:tc>
          <w:tcPr>
            <w:tcW w:w="1572" w:type="dxa"/>
          </w:tcPr>
          <w:p w14:paraId="703BA16C" w14:textId="77777777" w:rsidR="00E9396F" w:rsidRPr="00DC6D61" w:rsidRDefault="00E9396F" w:rsidP="00E9396F">
            <w:pPr>
              <w:tabs>
                <w:tab w:val="right" w:pos="7434"/>
              </w:tabs>
              <w:spacing w:before="120" w:after="120"/>
              <w:jc w:val="center"/>
              <w:rPr>
                <w:b/>
                <w:sz w:val="24"/>
                <w:szCs w:val="24"/>
              </w:rPr>
            </w:pPr>
          </w:p>
        </w:tc>
        <w:tc>
          <w:tcPr>
            <w:tcW w:w="6548" w:type="dxa"/>
          </w:tcPr>
          <w:p w14:paraId="27D31771" w14:textId="4CBFE356" w:rsidR="00E9396F" w:rsidRPr="0087433F" w:rsidRDefault="00E9396F" w:rsidP="00E9396F">
            <w:pPr>
              <w:spacing w:before="120" w:after="120"/>
              <w:jc w:val="both"/>
              <w:rPr>
                <w:noProof/>
                <w:sz w:val="24"/>
                <w:szCs w:val="24"/>
                <w:lang w:val="fr"/>
              </w:rPr>
            </w:pPr>
            <w:r w:rsidRPr="00AB643E">
              <w:rPr>
                <w:b/>
                <w:sz w:val="24"/>
                <w:szCs w:val="24"/>
              </w:rPr>
              <w:t xml:space="preserve">A. </w:t>
            </w:r>
            <w:r>
              <w:rPr>
                <w:b/>
                <w:sz w:val="24"/>
                <w:szCs w:val="24"/>
              </w:rPr>
              <w:t>Ouvrages</w:t>
            </w:r>
            <w:r w:rsidRPr="00AB643E">
              <w:rPr>
                <w:b/>
                <w:sz w:val="24"/>
                <w:szCs w:val="24"/>
              </w:rPr>
              <w:t xml:space="preserve"> proposés</w:t>
            </w:r>
          </w:p>
        </w:tc>
        <w:tc>
          <w:tcPr>
            <w:tcW w:w="1875" w:type="dxa"/>
          </w:tcPr>
          <w:p w14:paraId="3AAC906A" w14:textId="4EE44FB8" w:rsidR="00E9396F" w:rsidRPr="0087433F" w:rsidRDefault="00E9396F" w:rsidP="00E9396F">
            <w:pPr>
              <w:spacing w:before="120" w:after="120"/>
              <w:jc w:val="both"/>
              <w:rPr>
                <w:noProof/>
                <w:sz w:val="24"/>
                <w:szCs w:val="24"/>
                <w:lang w:val="fr"/>
              </w:rPr>
            </w:pPr>
          </w:p>
        </w:tc>
      </w:tr>
      <w:tr w:rsidR="00E9396F" w:rsidRPr="00B4328A" w14:paraId="6FE24089" w14:textId="77777777" w:rsidTr="00891DC2">
        <w:tc>
          <w:tcPr>
            <w:tcW w:w="1572" w:type="dxa"/>
          </w:tcPr>
          <w:p w14:paraId="376D68E8" w14:textId="77777777" w:rsidR="00E9396F" w:rsidRPr="00DC6D61" w:rsidRDefault="00E9396F" w:rsidP="00E9396F">
            <w:pPr>
              <w:tabs>
                <w:tab w:val="right" w:pos="7434"/>
              </w:tabs>
              <w:spacing w:before="120" w:after="120"/>
              <w:jc w:val="center"/>
              <w:rPr>
                <w:b/>
                <w:sz w:val="24"/>
                <w:szCs w:val="24"/>
              </w:rPr>
            </w:pPr>
          </w:p>
        </w:tc>
        <w:tc>
          <w:tcPr>
            <w:tcW w:w="6548" w:type="dxa"/>
          </w:tcPr>
          <w:p w14:paraId="4270412C" w14:textId="30D394BD" w:rsidR="00E9396F" w:rsidRPr="00E9396F" w:rsidRDefault="00E9396F" w:rsidP="003C5783">
            <w:pPr>
              <w:pStyle w:val="ListParagraph"/>
              <w:numPr>
                <w:ilvl w:val="1"/>
                <w:numId w:val="125"/>
              </w:numPr>
              <w:spacing w:before="120" w:after="120"/>
              <w:ind w:left="412" w:hanging="412"/>
              <w:jc w:val="both"/>
              <w:rPr>
                <w:noProof/>
                <w:sz w:val="24"/>
                <w:szCs w:val="24"/>
                <w:lang w:val="fr"/>
              </w:rPr>
            </w:pPr>
            <w:r w:rsidRPr="00E9396F">
              <w:rPr>
                <w:sz w:val="24"/>
                <w:szCs w:val="24"/>
              </w:rPr>
              <w:t>dans quelle mesure les Ouvrages proposés répondent aux exigences du Maître d’Ouvrage:</w:t>
            </w:r>
          </w:p>
        </w:tc>
        <w:tc>
          <w:tcPr>
            <w:tcW w:w="1875" w:type="dxa"/>
            <w:vAlign w:val="center"/>
          </w:tcPr>
          <w:p w14:paraId="7B5E68AA" w14:textId="4564ADE7" w:rsidR="00E9396F" w:rsidRPr="0087433F" w:rsidRDefault="00E9396F" w:rsidP="00E9396F">
            <w:pPr>
              <w:spacing w:before="120" w:after="120"/>
              <w:jc w:val="both"/>
              <w:rPr>
                <w:noProof/>
                <w:sz w:val="24"/>
                <w:szCs w:val="24"/>
                <w:lang w:val="fr"/>
              </w:rPr>
            </w:pPr>
          </w:p>
        </w:tc>
      </w:tr>
      <w:tr w:rsidR="00E9396F" w:rsidRPr="00B4328A" w14:paraId="629B1328" w14:textId="77777777" w:rsidTr="00891DC2">
        <w:tc>
          <w:tcPr>
            <w:tcW w:w="1572" w:type="dxa"/>
          </w:tcPr>
          <w:p w14:paraId="23B293E2" w14:textId="77777777" w:rsidR="00E9396F" w:rsidRPr="00DC6D61" w:rsidRDefault="00E9396F" w:rsidP="00E9396F">
            <w:pPr>
              <w:tabs>
                <w:tab w:val="right" w:pos="7434"/>
              </w:tabs>
              <w:spacing w:before="120" w:after="120"/>
              <w:jc w:val="center"/>
              <w:rPr>
                <w:b/>
                <w:sz w:val="24"/>
                <w:szCs w:val="24"/>
              </w:rPr>
            </w:pPr>
          </w:p>
        </w:tc>
        <w:tc>
          <w:tcPr>
            <w:tcW w:w="6548" w:type="dxa"/>
          </w:tcPr>
          <w:p w14:paraId="14E000BF" w14:textId="102AD622" w:rsidR="00E9396F" w:rsidRPr="0087433F" w:rsidRDefault="00E9396F" w:rsidP="00E9396F">
            <w:pPr>
              <w:spacing w:before="120" w:after="120"/>
              <w:jc w:val="both"/>
              <w:rPr>
                <w:noProof/>
                <w:sz w:val="24"/>
                <w:szCs w:val="24"/>
                <w:lang w:val="fr"/>
              </w:rPr>
            </w:pPr>
            <w:r w:rsidRPr="00AB643E">
              <w:rPr>
                <w:b/>
                <w:sz w:val="24"/>
                <w:szCs w:val="24"/>
              </w:rPr>
              <w:t xml:space="preserve">B. </w:t>
            </w:r>
            <w:r>
              <w:rPr>
                <w:b/>
                <w:sz w:val="24"/>
                <w:szCs w:val="24"/>
              </w:rPr>
              <w:t>Valeur ajoutée</w:t>
            </w:r>
          </w:p>
        </w:tc>
        <w:tc>
          <w:tcPr>
            <w:tcW w:w="1875" w:type="dxa"/>
            <w:vAlign w:val="center"/>
          </w:tcPr>
          <w:p w14:paraId="70896957" w14:textId="77777777" w:rsidR="00E9396F" w:rsidRPr="0087433F" w:rsidRDefault="00E9396F" w:rsidP="00E9396F">
            <w:pPr>
              <w:spacing w:before="120" w:after="120"/>
              <w:jc w:val="both"/>
              <w:rPr>
                <w:noProof/>
                <w:sz w:val="24"/>
                <w:szCs w:val="24"/>
                <w:lang w:val="fr"/>
              </w:rPr>
            </w:pPr>
          </w:p>
        </w:tc>
      </w:tr>
      <w:tr w:rsidR="00E9396F" w:rsidRPr="00B4328A" w14:paraId="3302BFAF" w14:textId="77777777" w:rsidTr="00891DC2">
        <w:tc>
          <w:tcPr>
            <w:tcW w:w="1572" w:type="dxa"/>
          </w:tcPr>
          <w:p w14:paraId="723ADCBD" w14:textId="77777777" w:rsidR="00E9396F" w:rsidRPr="00DC6D61" w:rsidRDefault="00E9396F" w:rsidP="00E9396F">
            <w:pPr>
              <w:tabs>
                <w:tab w:val="right" w:pos="7434"/>
              </w:tabs>
              <w:spacing w:before="120" w:after="120"/>
              <w:jc w:val="center"/>
              <w:rPr>
                <w:b/>
                <w:sz w:val="24"/>
                <w:szCs w:val="24"/>
              </w:rPr>
            </w:pPr>
          </w:p>
        </w:tc>
        <w:tc>
          <w:tcPr>
            <w:tcW w:w="6548" w:type="dxa"/>
          </w:tcPr>
          <w:p w14:paraId="57333E7D" w14:textId="2B45B4A4" w:rsidR="00E9396F" w:rsidRPr="00E9396F" w:rsidRDefault="00E9396F" w:rsidP="003C5783">
            <w:pPr>
              <w:pStyle w:val="ListParagraph"/>
              <w:numPr>
                <w:ilvl w:val="1"/>
                <w:numId w:val="125"/>
              </w:numPr>
              <w:spacing w:before="120" w:after="120"/>
              <w:ind w:left="412" w:hanging="450"/>
              <w:jc w:val="both"/>
              <w:rPr>
                <w:noProof/>
                <w:sz w:val="24"/>
                <w:szCs w:val="24"/>
                <w:lang w:val="fr"/>
              </w:rPr>
            </w:pPr>
            <w:r w:rsidRPr="00E9396F">
              <w:rPr>
                <w:sz w:val="24"/>
                <w:szCs w:val="24"/>
              </w:rPr>
              <w:t>dans quelle mesure la proposition ajoute de la valeur en termes de performances, de fonctionnalité et / ou de coûts d'exploitation et de maintenance ;</w:t>
            </w:r>
          </w:p>
        </w:tc>
        <w:tc>
          <w:tcPr>
            <w:tcW w:w="1875" w:type="dxa"/>
            <w:vAlign w:val="center"/>
          </w:tcPr>
          <w:p w14:paraId="63F116C0" w14:textId="77777777" w:rsidR="00E9396F" w:rsidRPr="0087433F" w:rsidRDefault="00E9396F" w:rsidP="00E9396F">
            <w:pPr>
              <w:spacing w:before="120" w:after="120"/>
              <w:jc w:val="both"/>
              <w:rPr>
                <w:noProof/>
                <w:sz w:val="24"/>
                <w:szCs w:val="24"/>
                <w:lang w:val="fr"/>
              </w:rPr>
            </w:pPr>
          </w:p>
        </w:tc>
      </w:tr>
      <w:tr w:rsidR="00E9396F" w:rsidRPr="00B4328A" w14:paraId="411D80DE" w14:textId="77777777" w:rsidTr="00891DC2">
        <w:tc>
          <w:tcPr>
            <w:tcW w:w="1572" w:type="dxa"/>
          </w:tcPr>
          <w:p w14:paraId="0B8060B0" w14:textId="77777777" w:rsidR="00E9396F" w:rsidRPr="00DC6D61" w:rsidRDefault="00E9396F" w:rsidP="00E9396F">
            <w:pPr>
              <w:tabs>
                <w:tab w:val="right" w:pos="7434"/>
              </w:tabs>
              <w:spacing w:before="120" w:after="120"/>
              <w:jc w:val="center"/>
              <w:rPr>
                <w:b/>
                <w:sz w:val="24"/>
                <w:szCs w:val="24"/>
              </w:rPr>
            </w:pPr>
          </w:p>
        </w:tc>
        <w:tc>
          <w:tcPr>
            <w:tcW w:w="6548" w:type="dxa"/>
          </w:tcPr>
          <w:p w14:paraId="5709F7AF" w14:textId="0EA4EFDE" w:rsidR="00E9396F" w:rsidRPr="0087433F" w:rsidRDefault="00E9396F" w:rsidP="00E9396F">
            <w:pPr>
              <w:spacing w:before="120" w:after="120"/>
              <w:jc w:val="both"/>
              <w:rPr>
                <w:noProof/>
                <w:sz w:val="24"/>
                <w:szCs w:val="24"/>
                <w:lang w:val="fr"/>
              </w:rPr>
            </w:pPr>
            <w:r w:rsidRPr="00AB643E">
              <w:rPr>
                <w:b/>
                <w:sz w:val="24"/>
                <w:szCs w:val="24"/>
              </w:rPr>
              <w:t>C. Approche méthodologique</w:t>
            </w:r>
          </w:p>
        </w:tc>
        <w:tc>
          <w:tcPr>
            <w:tcW w:w="1875" w:type="dxa"/>
            <w:vAlign w:val="center"/>
          </w:tcPr>
          <w:p w14:paraId="346FD3CF" w14:textId="77777777" w:rsidR="00E9396F" w:rsidRPr="0087433F" w:rsidRDefault="00E9396F" w:rsidP="00E9396F">
            <w:pPr>
              <w:spacing w:before="120" w:after="120"/>
              <w:jc w:val="both"/>
              <w:rPr>
                <w:noProof/>
                <w:sz w:val="24"/>
                <w:szCs w:val="24"/>
                <w:lang w:val="fr"/>
              </w:rPr>
            </w:pPr>
          </w:p>
        </w:tc>
      </w:tr>
      <w:tr w:rsidR="00E9396F" w:rsidRPr="00B4328A" w14:paraId="317FA689" w14:textId="77777777" w:rsidTr="00891DC2">
        <w:tc>
          <w:tcPr>
            <w:tcW w:w="1572" w:type="dxa"/>
          </w:tcPr>
          <w:p w14:paraId="1742B667" w14:textId="77777777" w:rsidR="00E9396F" w:rsidRPr="00DC6D61" w:rsidRDefault="00E9396F" w:rsidP="00E9396F">
            <w:pPr>
              <w:tabs>
                <w:tab w:val="right" w:pos="7434"/>
              </w:tabs>
              <w:spacing w:before="120" w:after="120"/>
              <w:jc w:val="center"/>
              <w:rPr>
                <w:b/>
                <w:sz w:val="24"/>
                <w:szCs w:val="24"/>
              </w:rPr>
            </w:pPr>
          </w:p>
        </w:tc>
        <w:tc>
          <w:tcPr>
            <w:tcW w:w="6548" w:type="dxa"/>
          </w:tcPr>
          <w:p w14:paraId="755C5BB7" w14:textId="5363360F" w:rsidR="00E9396F" w:rsidRPr="00E9396F" w:rsidRDefault="00E9396F" w:rsidP="003C5783">
            <w:pPr>
              <w:pStyle w:val="ListParagraph"/>
              <w:numPr>
                <w:ilvl w:val="1"/>
                <w:numId w:val="125"/>
              </w:numPr>
              <w:spacing w:before="120" w:after="120"/>
              <w:ind w:left="412" w:hanging="412"/>
              <w:jc w:val="both"/>
              <w:rPr>
                <w:noProof/>
                <w:sz w:val="24"/>
                <w:szCs w:val="24"/>
                <w:lang w:val="fr"/>
              </w:rPr>
            </w:pPr>
            <w:r w:rsidRPr="00E9396F">
              <w:rPr>
                <w:sz w:val="24"/>
                <w:szCs w:val="24"/>
              </w:rPr>
              <w:t>Méthodologie de conception ;</w:t>
            </w:r>
          </w:p>
        </w:tc>
        <w:tc>
          <w:tcPr>
            <w:tcW w:w="1875" w:type="dxa"/>
            <w:vAlign w:val="center"/>
          </w:tcPr>
          <w:p w14:paraId="73377490" w14:textId="77777777" w:rsidR="00E9396F" w:rsidRPr="0087433F" w:rsidRDefault="00E9396F" w:rsidP="00E9396F">
            <w:pPr>
              <w:spacing w:before="120" w:after="120"/>
              <w:jc w:val="both"/>
              <w:rPr>
                <w:noProof/>
                <w:sz w:val="24"/>
                <w:szCs w:val="24"/>
                <w:lang w:val="fr"/>
              </w:rPr>
            </w:pPr>
          </w:p>
        </w:tc>
      </w:tr>
      <w:tr w:rsidR="00E9396F" w:rsidRPr="00B4328A" w14:paraId="6BD9761B" w14:textId="77777777" w:rsidTr="00891DC2">
        <w:tc>
          <w:tcPr>
            <w:tcW w:w="1572" w:type="dxa"/>
          </w:tcPr>
          <w:p w14:paraId="092490BE" w14:textId="77777777" w:rsidR="00E9396F" w:rsidRPr="00DC6D61" w:rsidRDefault="00E9396F" w:rsidP="00E9396F">
            <w:pPr>
              <w:tabs>
                <w:tab w:val="right" w:pos="7434"/>
              </w:tabs>
              <w:spacing w:before="120" w:after="120"/>
              <w:jc w:val="center"/>
              <w:rPr>
                <w:b/>
                <w:sz w:val="24"/>
                <w:szCs w:val="24"/>
              </w:rPr>
            </w:pPr>
          </w:p>
        </w:tc>
        <w:tc>
          <w:tcPr>
            <w:tcW w:w="6548" w:type="dxa"/>
          </w:tcPr>
          <w:p w14:paraId="5AD17AA0" w14:textId="46B6C9E1" w:rsidR="00E9396F" w:rsidRPr="00E9396F" w:rsidRDefault="00E9396F" w:rsidP="003C5783">
            <w:pPr>
              <w:pStyle w:val="ListParagraph"/>
              <w:numPr>
                <w:ilvl w:val="1"/>
                <w:numId w:val="125"/>
              </w:numPr>
              <w:spacing w:before="120" w:after="120"/>
              <w:ind w:left="412" w:hanging="412"/>
              <w:jc w:val="both"/>
              <w:rPr>
                <w:noProof/>
                <w:sz w:val="24"/>
                <w:szCs w:val="24"/>
                <w:lang w:val="fr"/>
              </w:rPr>
            </w:pPr>
            <w:r w:rsidRPr="00E9396F">
              <w:rPr>
                <w:sz w:val="24"/>
                <w:szCs w:val="24"/>
              </w:rPr>
              <w:t>Stratégie de gestion de la construction ;</w:t>
            </w:r>
          </w:p>
        </w:tc>
        <w:tc>
          <w:tcPr>
            <w:tcW w:w="1875" w:type="dxa"/>
            <w:vAlign w:val="center"/>
          </w:tcPr>
          <w:p w14:paraId="315A2F68" w14:textId="77777777" w:rsidR="00E9396F" w:rsidRPr="0087433F" w:rsidRDefault="00E9396F" w:rsidP="00E9396F">
            <w:pPr>
              <w:spacing w:before="120" w:after="120"/>
              <w:jc w:val="both"/>
              <w:rPr>
                <w:noProof/>
                <w:sz w:val="24"/>
                <w:szCs w:val="24"/>
                <w:lang w:val="fr"/>
              </w:rPr>
            </w:pPr>
          </w:p>
        </w:tc>
      </w:tr>
      <w:tr w:rsidR="00E9396F" w:rsidRPr="00B4328A" w14:paraId="572FD6C6" w14:textId="77777777" w:rsidTr="00891DC2">
        <w:tc>
          <w:tcPr>
            <w:tcW w:w="1572" w:type="dxa"/>
          </w:tcPr>
          <w:p w14:paraId="1094D509" w14:textId="77777777" w:rsidR="00E9396F" w:rsidRPr="00DC6D61" w:rsidRDefault="00E9396F" w:rsidP="00E9396F">
            <w:pPr>
              <w:tabs>
                <w:tab w:val="right" w:pos="7434"/>
              </w:tabs>
              <w:spacing w:before="120" w:after="120"/>
              <w:jc w:val="center"/>
              <w:rPr>
                <w:b/>
                <w:sz w:val="24"/>
                <w:szCs w:val="24"/>
              </w:rPr>
            </w:pPr>
          </w:p>
        </w:tc>
        <w:tc>
          <w:tcPr>
            <w:tcW w:w="6548" w:type="dxa"/>
          </w:tcPr>
          <w:p w14:paraId="38BD6B0C" w14:textId="74C75481" w:rsidR="00E9396F" w:rsidRPr="00E9396F" w:rsidRDefault="00E9396F" w:rsidP="003C5783">
            <w:pPr>
              <w:pStyle w:val="ListParagraph"/>
              <w:numPr>
                <w:ilvl w:val="1"/>
                <w:numId w:val="125"/>
              </w:numPr>
              <w:spacing w:before="120" w:after="120"/>
              <w:ind w:left="412" w:hanging="412"/>
              <w:jc w:val="both"/>
              <w:rPr>
                <w:noProof/>
                <w:sz w:val="24"/>
                <w:szCs w:val="24"/>
                <w:lang w:val="fr"/>
              </w:rPr>
            </w:pPr>
            <w:r w:rsidRPr="00E9396F">
              <w:rPr>
                <w:sz w:val="24"/>
                <w:szCs w:val="24"/>
              </w:rPr>
              <w:t xml:space="preserve">Méthodologie de réalisation des activités de </w:t>
            </w:r>
            <w:r w:rsidR="007C43C9" w:rsidRPr="00E9396F">
              <w:rPr>
                <w:sz w:val="24"/>
                <w:szCs w:val="24"/>
              </w:rPr>
              <w:t>construction ;</w:t>
            </w:r>
          </w:p>
        </w:tc>
        <w:tc>
          <w:tcPr>
            <w:tcW w:w="1875" w:type="dxa"/>
            <w:vAlign w:val="center"/>
          </w:tcPr>
          <w:p w14:paraId="55C08EB7" w14:textId="77777777" w:rsidR="00E9396F" w:rsidRPr="0087433F" w:rsidRDefault="00E9396F" w:rsidP="00E9396F">
            <w:pPr>
              <w:spacing w:before="120" w:after="120"/>
              <w:jc w:val="both"/>
              <w:rPr>
                <w:noProof/>
                <w:sz w:val="24"/>
                <w:szCs w:val="24"/>
                <w:lang w:val="fr"/>
              </w:rPr>
            </w:pPr>
          </w:p>
        </w:tc>
      </w:tr>
      <w:tr w:rsidR="00E9396F" w:rsidRPr="00B4328A" w14:paraId="5E5291D2" w14:textId="77777777" w:rsidTr="00891DC2">
        <w:tc>
          <w:tcPr>
            <w:tcW w:w="1572" w:type="dxa"/>
          </w:tcPr>
          <w:p w14:paraId="08CDEA57" w14:textId="77777777" w:rsidR="00E9396F" w:rsidRPr="00DC6D61" w:rsidRDefault="00E9396F" w:rsidP="00E9396F">
            <w:pPr>
              <w:tabs>
                <w:tab w:val="right" w:pos="7434"/>
              </w:tabs>
              <w:spacing w:before="120" w:after="120"/>
              <w:jc w:val="center"/>
              <w:rPr>
                <w:b/>
                <w:sz w:val="24"/>
                <w:szCs w:val="24"/>
              </w:rPr>
            </w:pPr>
          </w:p>
        </w:tc>
        <w:tc>
          <w:tcPr>
            <w:tcW w:w="6548" w:type="dxa"/>
          </w:tcPr>
          <w:p w14:paraId="5EA3CDD7" w14:textId="6404B362" w:rsidR="00E9396F" w:rsidRPr="00A51506" w:rsidRDefault="00E9396F" w:rsidP="003C5783">
            <w:pPr>
              <w:pStyle w:val="ListParagraph"/>
              <w:numPr>
                <w:ilvl w:val="1"/>
                <w:numId w:val="125"/>
              </w:numPr>
              <w:spacing w:before="120" w:after="120"/>
              <w:ind w:left="412" w:hanging="412"/>
              <w:jc w:val="both"/>
              <w:rPr>
                <w:noProof/>
                <w:sz w:val="24"/>
                <w:szCs w:val="24"/>
                <w:lang w:val="fr"/>
              </w:rPr>
            </w:pPr>
            <w:r w:rsidRPr="00A51506">
              <w:rPr>
                <w:sz w:val="24"/>
                <w:szCs w:val="24"/>
              </w:rPr>
              <w:t xml:space="preserve"> Code de conduite </w:t>
            </w:r>
          </w:p>
        </w:tc>
        <w:tc>
          <w:tcPr>
            <w:tcW w:w="1875" w:type="dxa"/>
            <w:vAlign w:val="center"/>
          </w:tcPr>
          <w:p w14:paraId="4D1CA0D3" w14:textId="77777777" w:rsidR="00E9396F" w:rsidRPr="0087433F" w:rsidRDefault="00E9396F" w:rsidP="00E9396F">
            <w:pPr>
              <w:spacing w:before="120" w:after="120"/>
              <w:jc w:val="both"/>
              <w:rPr>
                <w:noProof/>
                <w:sz w:val="24"/>
                <w:szCs w:val="24"/>
                <w:lang w:val="fr"/>
              </w:rPr>
            </w:pPr>
          </w:p>
        </w:tc>
      </w:tr>
      <w:tr w:rsidR="00E9396F" w:rsidRPr="00B4328A" w14:paraId="2DF29FBA" w14:textId="77777777" w:rsidTr="00891DC2">
        <w:tc>
          <w:tcPr>
            <w:tcW w:w="1572" w:type="dxa"/>
          </w:tcPr>
          <w:p w14:paraId="20B116F5" w14:textId="77777777" w:rsidR="00E9396F" w:rsidRPr="00DC6D61" w:rsidRDefault="00E9396F" w:rsidP="00E9396F">
            <w:pPr>
              <w:tabs>
                <w:tab w:val="right" w:pos="7434"/>
              </w:tabs>
              <w:spacing w:before="120" w:after="120"/>
              <w:jc w:val="center"/>
              <w:rPr>
                <w:b/>
                <w:sz w:val="24"/>
                <w:szCs w:val="24"/>
              </w:rPr>
            </w:pPr>
          </w:p>
        </w:tc>
        <w:tc>
          <w:tcPr>
            <w:tcW w:w="6548" w:type="dxa"/>
          </w:tcPr>
          <w:p w14:paraId="44CA7D89" w14:textId="46021893" w:rsidR="00E9396F" w:rsidRPr="00A51506" w:rsidRDefault="00E9396F" w:rsidP="003C5783">
            <w:pPr>
              <w:pStyle w:val="ListParagraph"/>
              <w:numPr>
                <w:ilvl w:val="1"/>
                <w:numId w:val="125"/>
              </w:numPr>
              <w:spacing w:before="120" w:after="120"/>
              <w:ind w:left="502" w:hanging="502"/>
              <w:jc w:val="both"/>
              <w:rPr>
                <w:noProof/>
                <w:sz w:val="24"/>
                <w:szCs w:val="24"/>
                <w:lang w:val="fr"/>
              </w:rPr>
            </w:pPr>
            <w:r w:rsidRPr="00A51506">
              <w:rPr>
                <w:sz w:val="24"/>
                <w:szCs w:val="24"/>
              </w:rPr>
              <w:t>Programme de travail</w:t>
            </w:r>
          </w:p>
        </w:tc>
        <w:tc>
          <w:tcPr>
            <w:tcW w:w="1875" w:type="dxa"/>
            <w:vAlign w:val="center"/>
          </w:tcPr>
          <w:p w14:paraId="273EC404" w14:textId="77777777" w:rsidR="00E9396F" w:rsidRPr="0087433F" w:rsidRDefault="00E9396F" w:rsidP="00E9396F">
            <w:pPr>
              <w:spacing w:before="120" w:after="120"/>
              <w:jc w:val="both"/>
              <w:rPr>
                <w:noProof/>
                <w:sz w:val="24"/>
                <w:szCs w:val="24"/>
                <w:lang w:val="fr"/>
              </w:rPr>
            </w:pPr>
          </w:p>
        </w:tc>
      </w:tr>
      <w:tr w:rsidR="00E9396F" w:rsidRPr="00B4328A" w14:paraId="3E2917A9" w14:textId="77777777" w:rsidTr="00891DC2">
        <w:tc>
          <w:tcPr>
            <w:tcW w:w="1572" w:type="dxa"/>
          </w:tcPr>
          <w:p w14:paraId="4FE666FB" w14:textId="77777777" w:rsidR="00E9396F" w:rsidRPr="00DC6D61" w:rsidRDefault="00E9396F" w:rsidP="00E9396F">
            <w:pPr>
              <w:tabs>
                <w:tab w:val="right" w:pos="7434"/>
              </w:tabs>
              <w:spacing w:before="120" w:after="120"/>
              <w:jc w:val="center"/>
              <w:rPr>
                <w:b/>
                <w:sz w:val="24"/>
                <w:szCs w:val="24"/>
              </w:rPr>
            </w:pPr>
          </w:p>
        </w:tc>
        <w:tc>
          <w:tcPr>
            <w:tcW w:w="6548" w:type="dxa"/>
          </w:tcPr>
          <w:p w14:paraId="55097ECD" w14:textId="10FC4868" w:rsidR="00E9396F" w:rsidRPr="00A51506" w:rsidRDefault="00E9396F" w:rsidP="003C5783">
            <w:pPr>
              <w:pStyle w:val="ListParagraph"/>
              <w:numPr>
                <w:ilvl w:val="1"/>
                <w:numId w:val="125"/>
              </w:numPr>
              <w:spacing w:before="120" w:after="120"/>
              <w:ind w:left="502" w:hanging="502"/>
              <w:jc w:val="both"/>
              <w:rPr>
                <w:noProof/>
                <w:sz w:val="24"/>
                <w:szCs w:val="24"/>
                <w:lang w:val="fr"/>
              </w:rPr>
            </w:pPr>
            <w:r w:rsidRPr="00A51506">
              <w:rPr>
                <w:sz w:val="24"/>
                <w:szCs w:val="24"/>
              </w:rPr>
              <w:t>Schéma d’Organisation du personnel</w:t>
            </w:r>
          </w:p>
        </w:tc>
        <w:tc>
          <w:tcPr>
            <w:tcW w:w="1875" w:type="dxa"/>
            <w:vAlign w:val="center"/>
          </w:tcPr>
          <w:p w14:paraId="68527395" w14:textId="77777777" w:rsidR="00E9396F" w:rsidRPr="0087433F" w:rsidRDefault="00E9396F" w:rsidP="00E9396F">
            <w:pPr>
              <w:spacing w:before="120" w:after="120"/>
              <w:jc w:val="both"/>
              <w:rPr>
                <w:noProof/>
                <w:sz w:val="24"/>
                <w:szCs w:val="24"/>
                <w:lang w:val="fr"/>
              </w:rPr>
            </w:pPr>
          </w:p>
        </w:tc>
      </w:tr>
      <w:tr w:rsidR="00E9396F" w:rsidRPr="00B4328A" w14:paraId="0F8ADD5A" w14:textId="77777777" w:rsidTr="00891DC2">
        <w:tc>
          <w:tcPr>
            <w:tcW w:w="1572" w:type="dxa"/>
          </w:tcPr>
          <w:p w14:paraId="32399916" w14:textId="77777777" w:rsidR="00E9396F" w:rsidRPr="00DC6D61" w:rsidRDefault="00E9396F" w:rsidP="00E9396F">
            <w:pPr>
              <w:tabs>
                <w:tab w:val="right" w:pos="7434"/>
              </w:tabs>
              <w:spacing w:before="120" w:after="120"/>
              <w:jc w:val="center"/>
              <w:rPr>
                <w:b/>
                <w:sz w:val="24"/>
                <w:szCs w:val="24"/>
              </w:rPr>
            </w:pPr>
          </w:p>
        </w:tc>
        <w:tc>
          <w:tcPr>
            <w:tcW w:w="6548" w:type="dxa"/>
          </w:tcPr>
          <w:p w14:paraId="66B2C026" w14:textId="6E544DC4" w:rsidR="00E9396F" w:rsidRPr="00A51506" w:rsidRDefault="00E9396F" w:rsidP="00A51506">
            <w:pPr>
              <w:ind w:left="502" w:hanging="502"/>
              <w:rPr>
                <w:sz w:val="24"/>
                <w:szCs w:val="24"/>
              </w:rPr>
            </w:pPr>
            <w:r w:rsidRPr="00A51506">
              <w:rPr>
                <w:sz w:val="24"/>
                <w:szCs w:val="24"/>
              </w:rPr>
              <w:t>9.</w:t>
            </w:r>
            <w:r>
              <w:rPr>
                <w:sz w:val="24"/>
                <w:szCs w:val="24"/>
              </w:rPr>
              <w:t xml:space="preserve">     Qualifications du Personnel Clé et </w:t>
            </w:r>
            <w:r w:rsidRPr="0070400D">
              <w:rPr>
                <w:sz w:val="24"/>
                <w:szCs w:val="24"/>
              </w:rPr>
              <w:t>Calendrier des ressources</w:t>
            </w:r>
          </w:p>
        </w:tc>
        <w:tc>
          <w:tcPr>
            <w:tcW w:w="1875" w:type="dxa"/>
            <w:vAlign w:val="center"/>
          </w:tcPr>
          <w:p w14:paraId="728265DE" w14:textId="77777777" w:rsidR="00E9396F" w:rsidRPr="0087433F" w:rsidRDefault="00E9396F" w:rsidP="00E9396F">
            <w:pPr>
              <w:spacing w:before="120" w:after="120"/>
              <w:jc w:val="both"/>
              <w:rPr>
                <w:noProof/>
                <w:sz w:val="24"/>
                <w:szCs w:val="24"/>
                <w:lang w:val="fr"/>
              </w:rPr>
            </w:pPr>
          </w:p>
        </w:tc>
      </w:tr>
      <w:tr w:rsidR="00A51506" w:rsidRPr="00B4328A" w14:paraId="465A5014" w14:textId="77777777" w:rsidTr="00891DC2">
        <w:tc>
          <w:tcPr>
            <w:tcW w:w="1572" w:type="dxa"/>
          </w:tcPr>
          <w:p w14:paraId="4408C421" w14:textId="77777777" w:rsidR="00A51506" w:rsidRPr="00DC6D61" w:rsidRDefault="00A51506" w:rsidP="00E9396F">
            <w:pPr>
              <w:tabs>
                <w:tab w:val="right" w:pos="7434"/>
              </w:tabs>
              <w:spacing w:before="120" w:after="120"/>
              <w:jc w:val="center"/>
              <w:rPr>
                <w:b/>
                <w:sz w:val="24"/>
                <w:szCs w:val="24"/>
              </w:rPr>
            </w:pPr>
          </w:p>
        </w:tc>
        <w:tc>
          <w:tcPr>
            <w:tcW w:w="6548" w:type="dxa"/>
          </w:tcPr>
          <w:p w14:paraId="1F58FEA1" w14:textId="24870B49" w:rsidR="00A51506" w:rsidRPr="00A51506" w:rsidRDefault="00A51506" w:rsidP="003C5783">
            <w:pPr>
              <w:pStyle w:val="ListParagraph"/>
              <w:numPr>
                <w:ilvl w:val="0"/>
                <w:numId w:val="136"/>
              </w:numPr>
              <w:ind w:left="502" w:hanging="540"/>
              <w:rPr>
                <w:sz w:val="24"/>
                <w:szCs w:val="24"/>
              </w:rPr>
            </w:pPr>
            <w:r w:rsidRPr="00A51506">
              <w:rPr>
                <w:sz w:val="24"/>
                <w:szCs w:val="24"/>
              </w:rPr>
              <w:t>Évaluation des risques</w:t>
            </w:r>
          </w:p>
        </w:tc>
        <w:tc>
          <w:tcPr>
            <w:tcW w:w="1875" w:type="dxa"/>
            <w:vAlign w:val="center"/>
          </w:tcPr>
          <w:p w14:paraId="342D3BC2" w14:textId="77777777" w:rsidR="00A51506" w:rsidRPr="0087433F" w:rsidRDefault="00A51506" w:rsidP="00E9396F">
            <w:pPr>
              <w:spacing w:before="120" w:after="120"/>
              <w:jc w:val="both"/>
              <w:rPr>
                <w:noProof/>
                <w:sz w:val="24"/>
                <w:szCs w:val="24"/>
                <w:lang w:val="fr"/>
              </w:rPr>
            </w:pPr>
          </w:p>
        </w:tc>
      </w:tr>
      <w:tr w:rsidR="00E9396F" w:rsidRPr="00B4328A" w14:paraId="5A7EA216" w14:textId="77777777" w:rsidTr="00891DC2">
        <w:tc>
          <w:tcPr>
            <w:tcW w:w="1572" w:type="dxa"/>
          </w:tcPr>
          <w:p w14:paraId="5D5A8828" w14:textId="77777777" w:rsidR="00E9396F" w:rsidRPr="00DC6D61" w:rsidRDefault="00E9396F" w:rsidP="00E9396F">
            <w:pPr>
              <w:tabs>
                <w:tab w:val="right" w:pos="7434"/>
              </w:tabs>
              <w:spacing w:before="120" w:after="120"/>
              <w:jc w:val="center"/>
              <w:rPr>
                <w:b/>
                <w:sz w:val="24"/>
                <w:szCs w:val="24"/>
              </w:rPr>
            </w:pPr>
          </w:p>
        </w:tc>
        <w:tc>
          <w:tcPr>
            <w:tcW w:w="6548" w:type="dxa"/>
          </w:tcPr>
          <w:p w14:paraId="752644CA" w14:textId="4E7CE924" w:rsidR="00E9396F" w:rsidRPr="00A51506" w:rsidRDefault="00E9396F" w:rsidP="003C5783">
            <w:pPr>
              <w:pStyle w:val="ListParagraph"/>
              <w:numPr>
                <w:ilvl w:val="0"/>
                <w:numId w:val="136"/>
              </w:numPr>
              <w:spacing w:before="120" w:after="120"/>
              <w:ind w:left="502" w:hanging="540"/>
              <w:jc w:val="both"/>
              <w:rPr>
                <w:noProof/>
                <w:sz w:val="24"/>
                <w:szCs w:val="24"/>
                <w:lang w:val="fr"/>
              </w:rPr>
            </w:pPr>
            <w:r w:rsidRPr="00A51506">
              <w:rPr>
                <w:sz w:val="24"/>
                <w:szCs w:val="24"/>
              </w:rPr>
              <w:t>Stratégie pour les équipements principaux ; et</w:t>
            </w:r>
          </w:p>
        </w:tc>
        <w:tc>
          <w:tcPr>
            <w:tcW w:w="1875" w:type="dxa"/>
            <w:vAlign w:val="center"/>
          </w:tcPr>
          <w:p w14:paraId="5829E68D" w14:textId="77777777" w:rsidR="00E9396F" w:rsidRPr="0087433F" w:rsidRDefault="00E9396F" w:rsidP="00E9396F">
            <w:pPr>
              <w:spacing w:before="120" w:after="120"/>
              <w:jc w:val="both"/>
              <w:rPr>
                <w:noProof/>
                <w:sz w:val="24"/>
                <w:szCs w:val="24"/>
                <w:lang w:val="fr"/>
              </w:rPr>
            </w:pPr>
          </w:p>
        </w:tc>
      </w:tr>
      <w:tr w:rsidR="00E9396F" w:rsidRPr="00B4328A" w14:paraId="3AA0A201" w14:textId="77777777" w:rsidTr="00891DC2">
        <w:tc>
          <w:tcPr>
            <w:tcW w:w="1572" w:type="dxa"/>
          </w:tcPr>
          <w:p w14:paraId="471D114A" w14:textId="77777777" w:rsidR="00E9396F" w:rsidRPr="00DC6D61" w:rsidRDefault="00E9396F" w:rsidP="00E9396F">
            <w:pPr>
              <w:tabs>
                <w:tab w:val="right" w:pos="7434"/>
              </w:tabs>
              <w:spacing w:before="120" w:after="120"/>
              <w:jc w:val="center"/>
              <w:rPr>
                <w:b/>
                <w:sz w:val="24"/>
                <w:szCs w:val="24"/>
              </w:rPr>
            </w:pPr>
          </w:p>
        </w:tc>
        <w:tc>
          <w:tcPr>
            <w:tcW w:w="6548" w:type="dxa"/>
          </w:tcPr>
          <w:p w14:paraId="412D21EB" w14:textId="549D8E2C" w:rsidR="00E9396F" w:rsidRPr="0087433F" w:rsidRDefault="00E9396F" w:rsidP="00E9396F">
            <w:pPr>
              <w:spacing w:before="120" w:after="120"/>
              <w:jc w:val="both"/>
              <w:rPr>
                <w:noProof/>
                <w:sz w:val="24"/>
                <w:szCs w:val="24"/>
                <w:lang w:val="fr"/>
              </w:rPr>
            </w:pPr>
            <w:r w:rsidRPr="00B85B7D">
              <w:rPr>
                <w:b/>
                <w:bCs/>
                <w:sz w:val="24"/>
                <w:szCs w:val="24"/>
              </w:rPr>
              <w:t xml:space="preserve">D. </w:t>
            </w:r>
            <w:r w:rsidRPr="00B85B7D">
              <w:rPr>
                <w:b/>
                <w:bCs/>
                <w:i/>
                <w:iCs/>
                <w:sz w:val="24"/>
                <w:szCs w:val="24"/>
              </w:rPr>
              <w:t>[</w:t>
            </w:r>
            <w:r w:rsidR="00A51506">
              <w:rPr>
                <w:b/>
                <w:bCs/>
                <w:i/>
                <w:iCs/>
                <w:sz w:val="24"/>
                <w:szCs w:val="24"/>
              </w:rPr>
              <w:t>T</w:t>
            </w:r>
            <w:r w:rsidRPr="00B85B7D">
              <w:rPr>
                <w:b/>
                <w:bCs/>
                <w:i/>
                <w:iCs/>
                <w:sz w:val="24"/>
                <w:szCs w:val="24"/>
              </w:rPr>
              <w:t>out facteur approprié]</w:t>
            </w:r>
          </w:p>
        </w:tc>
        <w:tc>
          <w:tcPr>
            <w:tcW w:w="1875" w:type="dxa"/>
            <w:vAlign w:val="center"/>
          </w:tcPr>
          <w:p w14:paraId="7B7B0CA2" w14:textId="77777777" w:rsidR="00E9396F" w:rsidRPr="0087433F" w:rsidRDefault="00E9396F" w:rsidP="00E9396F">
            <w:pPr>
              <w:spacing w:before="120" w:after="120"/>
              <w:jc w:val="both"/>
              <w:rPr>
                <w:noProof/>
                <w:sz w:val="24"/>
                <w:szCs w:val="24"/>
                <w:lang w:val="fr"/>
              </w:rPr>
            </w:pPr>
          </w:p>
        </w:tc>
      </w:tr>
      <w:tr w:rsidR="00E9396F" w:rsidRPr="00B4328A" w14:paraId="60AB0AA7" w14:textId="77777777" w:rsidTr="00891DC2">
        <w:tc>
          <w:tcPr>
            <w:tcW w:w="1572" w:type="dxa"/>
          </w:tcPr>
          <w:p w14:paraId="7E549829" w14:textId="77777777" w:rsidR="00E9396F" w:rsidRPr="00DC6D61" w:rsidRDefault="00E9396F" w:rsidP="00E9396F">
            <w:pPr>
              <w:tabs>
                <w:tab w:val="right" w:pos="7434"/>
              </w:tabs>
              <w:spacing w:before="120" w:after="120"/>
              <w:jc w:val="center"/>
              <w:rPr>
                <w:b/>
                <w:sz w:val="24"/>
                <w:szCs w:val="24"/>
              </w:rPr>
            </w:pPr>
          </w:p>
        </w:tc>
        <w:tc>
          <w:tcPr>
            <w:tcW w:w="6548" w:type="dxa"/>
          </w:tcPr>
          <w:p w14:paraId="0E5E5FA6" w14:textId="4ABDCC0D" w:rsidR="00E9396F" w:rsidRPr="00A51506" w:rsidRDefault="00E9396F" w:rsidP="003C5783">
            <w:pPr>
              <w:pStyle w:val="ListParagraph"/>
              <w:numPr>
                <w:ilvl w:val="0"/>
                <w:numId w:val="136"/>
              </w:numPr>
              <w:spacing w:before="120" w:after="120"/>
              <w:ind w:left="502" w:hanging="540"/>
              <w:jc w:val="both"/>
              <w:rPr>
                <w:noProof/>
                <w:sz w:val="24"/>
                <w:szCs w:val="24"/>
                <w:lang w:val="fr"/>
              </w:rPr>
            </w:pPr>
            <w:r w:rsidRPr="00A51506">
              <w:rPr>
                <w:sz w:val="24"/>
                <w:szCs w:val="24"/>
              </w:rPr>
              <w:t>…..</w:t>
            </w:r>
          </w:p>
        </w:tc>
        <w:tc>
          <w:tcPr>
            <w:tcW w:w="1875" w:type="dxa"/>
            <w:vAlign w:val="center"/>
          </w:tcPr>
          <w:p w14:paraId="5588156E" w14:textId="77777777" w:rsidR="00E9396F" w:rsidRPr="0087433F" w:rsidRDefault="00E9396F" w:rsidP="00E9396F">
            <w:pPr>
              <w:spacing w:before="120" w:after="120"/>
              <w:jc w:val="both"/>
              <w:rPr>
                <w:noProof/>
                <w:sz w:val="24"/>
                <w:szCs w:val="24"/>
                <w:lang w:val="fr"/>
              </w:rPr>
            </w:pPr>
          </w:p>
        </w:tc>
      </w:tr>
      <w:tr w:rsidR="00A51506" w:rsidRPr="00B4328A" w14:paraId="523BD3C7" w14:textId="77777777" w:rsidTr="00504C74">
        <w:tc>
          <w:tcPr>
            <w:tcW w:w="1572" w:type="dxa"/>
          </w:tcPr>
          <w:p w14:paraId="27123F00" w14:textId="77777777" w:rsidR="00A51506" w:rsidRPr="00DC6D61" w:rsidRDefault="00A51506" w:rsidP="00A51506">
            <w:pPr>
              <w:tabs>
                <w:tab w:val="right" w:pos="7434"/>
              </w:tabs>
              <w:spacing w:before="120" w:after="120"/>
              <w:jc w:val="center"/>
              <w:rPr>
                <w:b/>
                <w:sz w:val="24"/>
                <w:szCs w:val="24"/>
              </w:rPr>
            </w:pPr>
          </w:p>
        </w:tc>
        <w:tc>
          <w:tcPr>
            <w:tcW w:w="8423" w:type="dxa"/>
            <w:gridSpan w:val="2"/>
          </w:tcPr>
          <w:p w14:paraId="451330CD" w14:textId="77777777" w:rsidR="00A51506" w:rsidRPr="00B85B7D" w:rsidRDefault="00A51506" w:rsidP="00A51506">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78D9AFD7" w14:textId="0C440995" w:rsidR="00A51506" w:rsidRPr="0087433F" w:rsidRDefault="00A51506" w:rsidP="00A51506">
            <w:pPr>
              <w:spacing w:before="120" w:after="120"/>
              <w:jc w:val="both"/>
              <w:rPr>
                <w:noProof/>
                <w:sz w:val="24"/>
                <w:szCs w:val="24"/>
                <w:lang w:val="fr"/>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Pr>
                <w:i/>
                <w:noProof/>
                <w:sz w:val="24"/>
                <w:szCs w:val="24"/>
                <w:lang w:val="fr"/>
              </w:rPr>
              <w:t>l</w:t>
            </w:r>
            <w:r w:rsidRPr="00B85B7D">
              <w:rPr>
                <w:i/>
                <w:noProof/>
                <w:sz w:val="24"/>
                <w:szCs w:val="24"/>
                <w:lang w:val="fr"/>
              </w:rPr>
              <w:t xml:space="preserve">es sous-facteurs techniques et </w:t>
            </w:r>
            <w:r>
              <w:rPr>
                <w:i/>
                <w:noProof/>
                <w:sz w:val="24"/>
                <w:szCs w:val="24"/>
                <w:lang w:val="fr"/>
              </w:rPr>
              <w:t>l</w:t>
            </w:r>
            <w:r w:rsidRPr="00B85B7D">
              <w:rPr>
                <w:i/>
                <w:noProof/>
                <w:sz w:val="24"/>
                <w:szCs w:val="24"/>
                <w:lang w:val="fr"/>
              </w:rPr>
              <w:t>es poids correspondants, le cas échéant].</w:t>
            </w:r>
          </w:p>
        </w:tc>
      </w:tr>
      <w:tr w:rsidR="00A51506" w:rsidRPr="00B4328A" w14:paraId="564E519E" w14:textId="77777777" w:rsidTr="0070400D">
        <w:tc>
          <w:tcPr>
            <w:tcW w:w="1572" w:type="dxa"/>
          </w:tcPr>
          <w:p w14:paraId="1D718204" w14:textId="17BF273E" w:rsidR="00A51506" w:rsidRPr="00DC6D61" w:rsidRDefault="00A51506" w:rsidP="00A51506">
            <w:pPr>
              <w:tabs>
                <w:tab w:val="right" w:pos="7434"/>
              </w:tabs>
              <w:spacing w:before="120" w:after="120"/>
              <w:jc w:val="center"/>
              <w:rPr>
                <w:b/>
                <w:sz w:val="24"/>
                <w:szCs w:val="24"/>
              </w:rPr>
            </w:pPr>
            <w:r>
              <w:rPr>
                <w:b/>
                <w:sz w:val="24"/>
                <w:szCs w:val="24"/>
              </w:rPr>
              <w:t>IP 45.1</w:t>
            </w:r>
          </w:p>
        </w:tc>
        <w:tc>
          <w:tcPr>
            <w:tcW w:w="8423" w:type="dxa"/>
            <w:gridSpan w:val="2"/>
          </w:tcPr>
          <w:p w14:paraId="5F713203" w14:textId="77777777" w:rsidR="00A51506" w:rsidRPr="00B85B7D" w:rsidRDefault="00A51506" w:rsidP="00A51506">
            <w:pPr>
              <w:tabs>
                <w:tab w:val="right" w:pos="7254"/>
              </w:tabs>
              <w:spacing w:before="60" w:after="60"/>
              <w:jc w:val="both"/>
              <w:rPr>
                <w:sz w:val="24"/>
                <w:szCs w:val="24"/>
              </w:rPr>
            </w:pPr>
            <w:r w:rsidRPr="00B85B7D">
              <w:rPr>
                <w:sz w:val="24"/>
                <w:szCs w:val="24"/>
              </w:rPr>
              <w:t xml:space="preserve">La Lettre de Proposition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2695A7AD" w14:textId="14988E29" w:rsidR="00A51506" w:rsidRPr="0087433F" w:rsidRDefault="00A51506" w:rsidP="00A51506">
            <w:pPr>
              <w:spacing w:before="120" w:after="120"/>
              <w:jc w:val="both"/>
              <w:rPr>
                <w:noProof/>
                <w:sz w:val="24"/>
                <w:szCs w:val="24"/>
                <w:lang w:val="fr"/>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A51506" w:rsidRPr="00B4328A" w14:paraId="669C0ED1" w14:textId="77777777" w:rsidTr="0070400D">
        <w:tc>
          <w:tcPr>
            <w:tcW w:w="1572" w:type="dxa"/>
          </w:tcPr>
          <w:p w14:paraId="2E1014E4" w14:textId="0946E843" w:rsidR="00A51506" w:rsidRPr="00DC6D61" w:rsidRDefault="00A51506" w:rsidP="00A51506">
            <w:pPr>
              <w:tabs>
                <w:tab w:val="right" w:pos="7434"/>
              </w:tabs>
              <w:spacing w:before="120" w:after="120"/>
              <w:jc w:val="center"/>
              <w:rPr>
                <w:b/>
                <w:sz w:val="24"/>
                <w:szCs w:val="24"/>
              </w:rPr>
            </w:pPr>
            <w:r>
              <w:rPr>
                <w:b/>
                <w:sz w:val="24"/>
                <w:szCs w:val="24"/>
              </w:rPr>
              <w:t>IP 49.1</w:t>
            </w:r>
          </w:p>
        </w:tc>
        <w:tc>
          <w:tcPr>
            <w:tcW w:w="8423" w:type="dxa"/>
            <w:gridSpan w:val="2"/>
          </w:tcPr>
          <w:p w14:paraId="56339133" w14:textId="77777777" w:rsidR="00A51506" w:rsidRDefault="00A51506" w:rsidP="00A51506">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13562AB2" w14:textId="77777777" w:rsidR="00A51506" w:rsidRDefault="00A51506" w:rsidP="00A51506">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Pr="00D54050">
              <w:rPr>
                <w:sz w:val="24"/>
                <w:szCs w:val="24"/>
              </w:rPr>
              <w:t xml:space="preserve"> </w:t>
            </w:r>
          </w:p>
          <w:p w14:paraId="6BB0A7FB" w14:textId="77777777" w:rsidR="00A51506" w:rsidRDefault="00A51506" w:rsidP="00A51506">
            <w:pPr>
              <w:tabs>
                <w:tab w:val="right" w:pos="7254"/>
              </w:tabs>
              <w:spacing w:before="60"/>
              <w:jc w:val="both"/>
              <w:rPr>
                <w:sz w:val="24"/>
                <w:szCs w:val="24"/>
              </w:rPr>
            </w:pPr>
          </w:p>
          <w:p w14:paraId="732946A9" w14:textId="57EEEC90" w:rsidR="00A51506" w:rsidRDefault="00A51506" w:rsidP="00A51506">
            <w:pPr>
              <w:tabs>
                <w:tab w:val="right" w:pos="7254"/>
              </w:tabs>
              <w:spacing w:before="60"/>
              <w:jc w:val="both"/>
              <w:rPr>
                <w:b/>
                <w:sz w:val="24"/>
                <w:szCs w:val="24"/>
              </w:rPr>
            </w:pPr>
            <w:r w:rsidRPr="00D54050">
              <w:rPr>
                <w:sz w:val="24"/>
                <w:szCs w:val="24"/>
              </w:rPr>
              <w:t xml:space="preserve">La date du taux de change </w:t>
            </w:r>
            <w:r>
              <w:rPr>
                <w:sz w:val="24"/>
                <w:szCs w:val="24"/>
              </w:rPr>
              <w:t xml:space="preserve">sera la date limite de dépôt des Propositions </w:t>
            </w:r>
            <w:r w:rsidR="00801FFA">
              <w:rPr>
                <w:sz w:val="24"/>
                <w:szCs w:val="24"/>
              </w:rPr>
              <w:t xml:space="preserve">de Deuxième Etape </w:t>
            </w:r>
            <w:r w:rsidRPr="00D54050">
              <w:rPr>
                <w:sz w:val="24"/>
                <w:szCs w:val="24"/>
              </w:rPr>
              <w:t>telle que spécifiée dans</w:t>
            </w:r>
            <w:r>
              <w:rPr>
                <w:sz w:val="24"/>
                <w:szCs w:val="24"/>
              </w:rPr>
              <w:t xml:space="preserve"> </w:t>
            </w:r>
            <w:r w:rsidRPr="00D54050">
              <w:rPr>
                <w:b/>
                <w:sz w:val="24"/>
                <w:szCs w:val="24"/>
              </w:rPr>
              <w:t xml:space="preserve">l’article IP </w:t>
            </w:r>
            <w:r w:rsidR="00801FFA">
              <w:rPr>
                <w:b/>
                <w:sz w:val="24"/>
                <w:szCs w:val="24"/>
              </w:rPr>
              <w:t>36</w:t>
            </w:r>
            <w:r w:rsidRPr="0064095B">
              <w:rPr>
                <w:bCs/>
                <w:sz w:val="24"/>
                <w:szCs w:val="24"/>
              </w:rPr>
              <w:t xml:space="preserve">, </w:t>
            </w:r>
            <w:r>
              <w:rPr>
                <w:sz w:val="24"/>
                <w:szCs w:val="24"/>
              </w:rPr>
              <w:t>sauf dispositions contraires spécifiées par le Maître d’Ouvrage.</w:t>
            </w:r>
          </w:p>
          <w:p w14:paraId="1188B29D" w14:textId="77777777" w:rsidR="00A51506" w:rsidRPr="00D54050" w:rsidRDefault="00A51506" w:rsidP="00A51506">
            <w:pPr>
              <w:tabs>
                <w:tab w:val="right" w:pos="7254"/>
              </w:tabs>
              <w:rPr>
                <w:sz w:val="24"/>
                <w:szCs w:val="24"/>
              </w:rPr>
            </w:pPr>
          </w:p>
          <w:p w14:paraId="4438F632" w14:textId="380078A3" w:rsidR="00A51506" w:rsidRPr="00D54050" w:rsidRDefault="00A51506" w:rsidP="00A51506">
            <w:pPr>
              <w:tabs>
                <w:tab w:val="right" w:pos="7254"/>
              </w:tabs>
              <w:spacing w:before="60" w:after="60"/>
              <w:jc w:val="both"/>
              <w:rPr>
                <w:sz w:val="24"/>
                <w:szCs w:val="24"/>
              </w:rPr>
            </w:pPr>
            <w:r w:rsidRPr="00D54050">
              <w:rPr>
                <w:sz w:val="24"/>
                <w:szCs w:val="24"/>
              </w:rPr>
              <w:t xml:space="preserve">La ou les </w:t>
            </w:r>
            <w:r>
              <w:rPr>
                <w:sz w:val="24"/>
                <w:szCs w:val="24"/>
              </w:rPr>
              <w:t>monnai</w:t>
            </w:r>
            <w:r w:rsidRPr="00D54050">
              <w:rPr>
                <w:sz w:val="24"/>
                <w:szCs w:val="24"/>
              </w:rPr>
              <w:t xml:space="preserve">es de la </w:t>
            </w:r>
            <w:r>
              <w:rPr>
                <w:sz w:val="24"/>
                <w:szCs w:val="24"/>
              </w:rPr>
              <w:t>P</w:t>
            </w:r>
            <w:r w:rsidRPr="00D54050">
              <w:rPr>
                <w:sz w:val="24"/>
                <w:szCs w:val="24"/>
              </w:rPr>
              <w:t>roposition doi</w:t>
            </w:r>
            <w:r w:rsidR="00801FFA">
              <w:rPr>
                <w:sz w:val="24"/>
                <w:szCs w:val="24"/>
              </w:rPr>
              <w:t>t/</w:t>
            </w:r>
            <w:r w:rsidRPr="00D54050">
              <w:rPr>
                <w:sz w:val="24"/>
                <w:szCs w:val="24"/>
              </w:rPr>
              <w:t>vent être convertie</w:t>
            </w:r>
            <w:r w:rsidR="00801FFA">
              <w:rPr>
                <w:sz w:val="24"/>
                <w:szCs w:val="24"/>
              </w:rPr>
              <w:t>/</w:t>
            </w:r>
            <w:r w:rsidRPr="00D54050">
              <w:rPr>
                <w:sz w:val="24"/>
                <w:szCs w:val="24"/>
              </w:rPr>
              <w:t>s dans une monnaie unique conformément à la proc</w:t>
            </w:r>
            <w:r>
              <w:rPr>
                <w:sz w:val="24"/>
                <w:szCs w:val="24"/>
              </w:rPr>
              <w:t>édure décrite dans l’Option _____</w:t>
            </w:r>
            <w:r w:rsidRPr="00D54050">
              <w:rPr>
                <w:sz w:val="24"/>
                <w:szCs w:val="24"/>
              </w:rPr>
              <w:t xml:space="preserve"> ci-après</w:t>
            </w:r>
            <w:r>
              <w:rPr>
                <w:sz w:val="24"/>
                <w:szCs w:val="24"/>
              </w:rPr>
              <w:t xml:space="preserve"> </w:t>
            </w:r>
            <w:r w:rsidRPr="00D54050">
              <w:rPr>
                <w:sz w:val="24"/>
                <w:szCs w:val="24"/>
              </w:rPr>
              <w:t>:</w:t>
            </w:r>
          </w:p>
          <w:p w14:paraId="5849A8BD" w14:textId="77777777" w:rsidR="00A51506" w:rsidRDefault="00A51506" w:rsidP="00A51506">
            <w:pPr>
              <w:tabs>
                <w:tab w:val="right" w:pos="7254"/>
              </w:tabs>
              <w:spacing w:before="60" w:after="60"/>
              <w:jc w:val="both"/>
              <w:rPr>
                <w:b/>
                <w:sz w:val="24"/>
                <w:szCs w:val="24"/>
              </w:rPr>
            </w:pPr>
          </w:p>
          <w:p w14:paraId="1CDB4CEE" w14:textId="77777777" w:rsidR="00A51506" w:rsidRPr="009B4788" w:rsidRDefault="00A51506" w:rsidP="00A51506">
            <w:pPr>
              <w:tabs>
                <w:tab w:val="right" w:pos="7254"/>
              </w:tabs>
              <w:spacing w:before="60" w:after="60"/>
              <w:jc w:val="both"/>
              <w:rPr>
                <w:b/>
                <w:sz w:val="24"/>
                <w:szCs w:val="24"/>
              </w:rPr>
            </w:pPr>
            <w:r>
              <w:rPr>
                <w:b/>
                <w:sz w:val="24"/>
                <w:szCs w:val="24"/>
              </w:rPr>
              <w:t xml:space="preserve">Option </w:t>
            </w:r>
            <w:r w:rsidRPr="009B4788">
              <w:rPr>
                <w:b/>
                <w:sz w:val="24"/>
                <w:szCs w:val="24"/>
              </w:rPr>
              <w:t>A</w:t>
            </w:r>
            <w:r>
              <w:rPr>
                <w:b/>
                <w:sz w:val="24"/>
                <w:szCs w:val="24"/>
              </w:rPr>
              <w:t xml:space="preserve"> </w:t>
            </w:r>
            <w:r w:rsidRPr="009B4788">
              <w:rPr>
                <w:b/>
                <w:sz w:val="24"/>
                <w:szCs w:val="24"/>
              </w:rPr>
              <w:t>: les propos</w:t>
            </w:r>
            <w:r>
              <w:rPr>
                <w:b/>
                <w:sz w:val="24"/>
                <w:szCs w:val="24"/>
              </w:rPr>
              <w:t>ition</w:t>
            </w:r>
            <w:r w:rsidRPr="009B4788">
              <w:rPr>
                <w:b/>
                <w:sz w:val="24"/>
                <w:szCs w:val="24"/>
              </w:rPr>
              <w:t xml:space="preserve">s sont entièrement en </w:t>
            </w:r>
            <w:r>
              <w:rPr>
                <w:b/>
                <w:sz w:val="24"/>
                <w:szCs w:val="24"/>
              </w:rPr>
              <w:t>monnaie</w:t>
            </w:r>
            <w:r w:rsidRPr="009B4788">
              <w:rPr>
                <w:b/>
                <w:sz w:val="24"/>
                <w:szCs w:val="24"/>
              </w:rPr>
              <w:t xml:space="preserve"> </w:t>
            </w:r>
            <w:r>
              <w:rPr>
                <w:b/>
                <w:sz w:val="24"/>
                <w:szCs w:val="24"/>
              </w:rPr>
              <w:t>nationale</w:t>
            </w:r>
          </w:p>
          <w:p w14:paraId="2422FA03" w14:textId="292E82F0" w:rsidR="00A51506" w:rsidRDefault="00A51506" w:rsidP="00A51506">
            <w:pPr>
              <w:tabs>
                <w:tab w:val="right" w:pos="7254"/>
              </w:tabs>
              <w:spacing w:before="60" w:after="60"/>
              <w:jc w:val="both"/>
              <w:rPr>
                <w:b/>
                <w:sz w:val="24"/>
                <w:szCs w:val="24"/>
              </w:rPr>
            </w:pPr>
            <w:r w:rsidRPr="00D54050">
              <w:rPr>
                <w:sz w:val="24"/>
                <w:szCs w:val="24"/>
              </w:rPr>
              <w:t xml:space="preserve">Pour comparer les propositions, le prix de la </w:t>
            </w:r>
            <w:r>
              <w:rPr>
                <w:sz w:val="24"/>
                <w:szCs w:val="24"/>
              </w:rPr>
              <w:t>P</w:t>
            </w:r>
            <w:r w:rsidRPr="00D54050">
              <w:rPr>
                <w:sz w:val="24"/>
                <w:szCs w:val="24"/>
              </w:rPr>
              <w:t xml:space="preserve">roposition, corrigé conformément à </w:t>
            </w:r>
            <w:r w:rsidRPr="009B4788">
              <w:rPr>
                <w:b/>
                <w:sz w:val="24"/>
                <w:szCs w:val="24"/>
              </w:rPr>
              <w:t xml:space="preserve">l’IP </w:t>
            </w:r>
            <w:r w:rsidR="00801FFA">
              <w:rPr>
                <w:b/>
                <w:sz w:val="24"/>
                <w:szCs w:val="24"/>
              </w:rPr>
              <w:t>48</w:t>
            </w:r>
            <w:r w:rsidRPr="009B4788">
              <w:rPr>
                <w:b/>
                <w:sz w:val="24"/>
                <w:szCs w:val="24"/>
              </w:rPr>
              <w:t>.1</w:t>
            </w:r>
            <w:r w:rsidRPr="00D54050">
              <w:rPr>
                <w:sz w:val="24"/>
                <w:szCs w:val="24"/>
              </w:rPr>
              <w:t xml:space="preserve">, </w:t>
            </w:r>
            <w:r>
              <w:rPr>
                <w:sz w:val="24"/>
                <w:szCs w:val="24"/>
              </w:rPr>
              <w:t>sera</w:t>
            </w:r>
            <w:r w:rsidRPr="00D54050">
              <w:rPr>
                <w:sz w:val="24"/>
                <w:szCs w:val="24"/>
              </w:rPr>
              <w:t xml:space="preserve"> d’abord décomposé en montants respectifs payables en diverses </w:t>
            </w:r>
            <w:r>
              <w:rPr>
                <w:sz w:val="24"/>
                <w:szCs w:val="24"/>
              </w:rPr>
              <w:t>monnai</w:t>
            </w:r>
            <w:r w:rsidRPr="00D54050">
              <w:rPr>
                <w:sz w:val="24"/>
                <w:szCs w:val="24"/>
              </w:rPr>
              <w:t xml:space="preserve">es en utilisant les taux de change spécifiés par le </w:t>
            </w:r>
            <w:r>
              <w:rPr>
                <w:sz w:val="24"/>
                <w:szCs w:val="24"/>
              </w:rPr>
              <w:t>Proposant</w:t>
            </w:r>
            <w:r w:rsidRPr="00D54050">
              <w:rPr>
                <w:sz w:val="24"/>
                <w:szCs w:val="24"/>
              </w:rPr>
              <w:t xml:space="preserve"> conformément à </w:t>
            </w:r>
            <w:r w:rsidRPr="009B4788">
              <w:rPr>
                <w:b/>
                <w:sz w:val="24"/>
                <w:szCs w:val="24"/>
              </w:rPr>
              <w:t xml:space="preserve">l’IP </w:t>
            </w:r>
            <w:r w:rsidR="00801FFA">
              <w:rPr>
                <w:b/>
                <w:sz w:val="24"/>
                <w:szCs w:val="24"/>
              </w:rPr>
              <w:t>31</w:t>
            </w:r>
            <w:r w:rsidRPr="009B4788">
              <w:rPr>
                <w:b/>
                <w:sz w:val="24"/>
                <w:szCs w:val="24"/>
              </w:rPr>
              <w:t>.1.</w:t>
            </w:r>
          </w:p>
          <w:p w14:paraId="6CDE1DBA" w14:textId="77777777" w:rsidR="00A51506" w:rsidRDefault="00A51506" w:rsidP="00A51506">
            <w:pPr>
              <w:tabs>
                <w:tab w:val="right" w:pos="7254"/>
              </w:tabs>
              <w:spacing w:before="60" w:after="120"/>
              <w:jc w:val="both"/>
              <w:rPr>
                <w:sz w:val="24"/>
                <w:szCs w:val="24"/>
              </w:rPr>
            </w:pPr>
            <w:r w:rsidRPr="00AA2EC5">
              <w:rPr>
                <w:sz w:val="24"/>
                <w:szCs w:val="24"/>
              </w:rPr>
              <w:t xml:space="preserve">Ensuite, il sera procédé à la conversion des montants en diverses </w:t>
            </w:r>
            <w:r>
              <w:rPr>
                <w:sz w:val="24"/>
                <w:szCs w:val="24"/>
              </w:rPr>
              <w:t>monnai</w:t>
            </w:r>
            <w:r w:rsidRPr="00AA2EC5">
              <w:rPr>
                <w:sz w:val="24"/>
                <w:szCs w:val="24"/>
              </w:rPr>
              <w:t>es dans lesquels le prix de la proposition est payable (à l’exception des sommes provisionnel</w:t>
            </w:r>
            <w:r>
              <w:rPr>
                <w:sz w:val="24"/>
                <w:szCs w:val="24"/>
              </w:rPr>
              <w:t>le</w:t>
            </w:r>
            <w:r w:rsidRPr="00AA2EC5">
              <w:rPr>
                <w:sz w:val="24"/>
                <w:szCs w:val="24"/>
              </w:rPr>
              <w:t>s</w:t>
            </w:r>
            <w:r>
              <w:rPr>
                <w:sz w:val="24"/>
                <w:szCs w:val="24"/>
              </w:rPr>
              <w:t xml:space="preserve"> mais incluant les Travaux en Régie si chiffrés compétitivement</w:t>
            </w:r>
            <w:r w:rsidRPr="00AA2EC5">
              <w:rPr>
                <w:sz w:val="24"/>
                <w:szCs w:val="24"/>
              </w:rPr>
              <w:t xml:space="preserve">) </w:t>
            </w:r>
            <w:r>
              <w:rPr>
                <w:sz w:val="24"/>
                <w:szCs w:val="24"/>
              </w:rPr>
              <w:t>dans</w:t>
            </w:r>
            <w:r w:rsidRPr="00AA2EC5">
              <w:rPr>
                <w:sz w:val="24"/>
                <w:szCs w:val="24"/>
              </w:rPr>
              <w:t xml:space="preserve"> la monnaie unique mentionnée ci-dessus aux taux de vente pour des transactions similaires par l’autorité spécifiée et à la date stipulée ci-dessus. </w:t>
            </w:r>
          </w:p>
          <w:p w14:paraId="20276434" w14:textId="77777777" w:rsidR="00A51506" w:rsidRPr="001A0FC8" w:rsidRDefault="00A51506" w:rsidP="00A51506">
            <w:pPr>
              <w:tabs>
                <w:tab w:val="right" w:pos="7254"/>
              </w:tabs>
              <w:spacing w:before="60" w:after="120"/>
              <w:jc w:val="both"/>
              <w:rPr>
                <w:b/>
                <w:bCs/>
                <w:sz w:val="24"/>
                <w:szCs w:val="24"/>
              </w:rPr>
            </w:pPr>
            <w:r w:rsidRPr="001A0FC8">
              <w:rPr>
                <w:b/>
                <w:bCs/>
                <w:sz w:val="24"/>
                <w:szCs w:val="24"/>
              </w:rPr>
              <w:t>OU</w:t>
            </w:r>
          </w:p>
          <w:p w14:paraId="223BEDA4" w14:textId="77777777" w:rsidR="00A51506" w:rsidRPr="001A0FC8" w:rsidRDefault="00A51506" w:rsidP="00A51506">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Pr="001A0FC8">
              <w:rPr>
                <w:b/>
                <w:i/>
                <w:noProof/>
                <w:color w:val="000000" w:themeColor="text1"/>
                <w:sz w:val="24"/>
                <w:szCs w:val="24"/>
                <w:lang w:val="fr"/>
              </w:rPr>
              <w:t xml:space="preserve"> B : Les proposants </w:t>
            </w:r>
            <w:r>
              <w:rPr>
                <w:b/>
                <w:i/>
                <w:noProof/>
                <w:color w:val="000000" w:themeColor="text1"/>
                <w:sz w:val="24"/>
                <w:szCs w:val="24"/>
                <w:lang w:val="fr"/>
              </w:rPr>
              <w:t xml:space="preserve">remettent des prix </w:t>
            </w:r>
            <w:r w:rsidRPr="001A0FC8">
              <w:rPr>
                <w:b/>
                <w:i/>
                <w:noProof/>
                <w:color w:val="000000" w:themeColor="text1"/>
                <w:sz w:val="24"/>
                <w:szCs w:val="24"/>
                <w:lang w:val="fr"/>
              </w:rPr>
              <w:t xml:space="preserve">en </w:t>
            </w:r>
            <w:r>
              <w:rPr>
                <w:b/>
                <w:i/>
                <w:noProof/>
                <w:color w:val="000000" w:themeColor="text1"/>
                <w:sz w:val="24"/>
                <w:szCs w:val="24"/>
                <w:lang w:val="fr"/>
              </w:rPr>
              <w:t>monnaies nationales</w:t>
            </w:r>
            <w:r w:rsidRPr="001A0FC8">
              <w:rPr>
                <w:b/>
                <w:i/>
                <w:noProof/>
                <w:color w:val="000000" w:themeColor="text1"/>
                <w:sz w:val="24"/>
                <w:szCs w:val="24"/>
                <w:lang w:val="fr"/>
              </w:rPr>
              <w:t xml:space="preserve"> et étrangères</w:t>
            </w:r>
          </w:p>
          <w:p w14:paraId="39FE29F2" w14:textId="66FE7E2A" w:rsidR="00A51506" w:rsidRPr="0087433F" w:rsidRDefault="00A51506" w:rsidP="00A51506">
            <w:pPr>
              <w:spacing w:before="120" w:after="120"/>
              <w:jc w:val="both"/>
              <w:rPr>
                <w:noProof/>
                <w:sz w:val="24"/>
                <w:szCs w:val="24"/>
                <w:lang w:val="fr"/>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801FFA">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 xml:space="preserve">ionnelles </w:t>
            </w:r>
            <w:r>
              <w:rPr>
                <w:sz w:val="24"/>
                <w:szCs w:val="24"/>
              </w:rPr>
              <w:t>mais incluant les Travaux en Régie si chiffrés compétitivement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A51506" w:rsidRPr="00B4328A" w14:paraId="7B2432FD" w14:textId="77777777" w:rsidTr="0070400D">
        <w:tc>
          <w:tcPr>
            <w:tcW w:w="1572" w:type="dxa"/>
          </w:tcPr>
          <w:p w14:paraId="1D2A2AD5" w14:textId="5C0CC732" w:rsidR="00A51506" w:rsidRPr="00DC6D61" w:rsidRDefault="00801FFA" w:rsidP="00A51506">
            <w:pPr>
              <w:tabs>
                <w:tab w:val="right" w:pos="7434"/>
              </w:tabs>
              <w:spacing w:before="120" w:after="120"/>
              <w:jc w:val="center"/>
              <w:rPr>
                <w:b/>
                <w:sz w:val="24"/>
                <w:szCs w:val="24"/>
              </w:rPr>
            </w:pPr>
            <w:r>
              <w:rPr>
                <w:b/>
                <w:sz w:val="24"/>
                <w:szCs w:val="24"/>
              </w:rPr>
              <w:t>IP 50.1</w:t>
            </w:r>
          </w:p>
        </w:tc>
        <w:tc>
          <w:tcPr>
            <w:tcW w:w="8423" w:type="dxa"/>
            <w:gridSpan w:val="2"/>
          </w:tcPr>
          <w:p w14:paraId="7E901843" w14:textId="437879F6" w:rsidR="00881E3F" w:rsidRPr="00152A38" w:rsidRDefault="00881E3F" w:rsidP="00881E3F">
            <w:pPr>
              <w:tabs>
                <w:tab w:val="right" w:pos="7254"/>
              </w:tabs>
              <w:spacing w:before="120" w:after="120"/>
              <w:jc w:val="both"/>
              <w:rPr>
                <w:b/>
                <w:i/>
                <w:color w:val="000000" w:themeColor="text1"/>
                <w:sz w:val="24"/>
                <w:szCs w:val="24"/>
              </w:rPr>
            </w:pPr>
            <w:r w:rsidRPr="00152A38">
              <w:rPr>
                <w:b/>
                <w:i/>
                <w:color w:val="000000" w:themeColor="text1"/>
                <w:sz w:val="24"/>
                <w:szCs w:val="24"/>
                <w:lang w:val="fr"/>
              </w:rPr>
              <w:t>[La disposition suivante devrait être incluse</w:t>
            </w:r>
            <w:r w:rsidRPr="00881E3F">
              <w:rPr>
                <w:sz w:val="24"/>
                <w:szCs w:val="24"/>
                <w:lang w:val="fr"/>
              </w:rPr>
              <w:t xml:space="preserve"> </w:t>
            </w:r>
            <w:r w:rsidRPr="00152A38">
              <w:rPr>
                <w:b/>
                <w:i/>
                <w:color w:val="000000" w:themeColor="text1"/>
                <w:sz w:val="24"/>
                <w:szCs w:val="24"/>
                <w:lang w:val="fr"/>
              </w:rPr>
              <w:t xml:space="preserve">et les renseignements correspondants requis insérés </w:t>
            </w:r>
            <w:r w:rsidRPr="00152A38">
              <w:rPr>
                <w:b/>
                <w:i/>
                <w:color w:val="000000" w:themeColor="text1"/>
                <w:sz w:val="24"/>
                <w:szCs w:val="24"/>
                <w:u w:val="single"/>
                <w:lang w:val="fr"/>
              </w:rPr>
              <w:t>uniquement</w:t>
            </w:r>
            <w:r w:rsidRPr="00881E3F">
              <w:rPr>
                <w:sz w:val="24"/>
                <w:szCs w:val="24"/>
                <w:lang w:val="fr"/>
              </w:rPr>
              <w:t xml:space="preserve"> </w:t>
            </w:r>
            <w:r w:rsidRPr="00152A38">
              <w:rPr>
                <w:b/>
                <w:i/>
                <w:color w:val="000000" w:themeColor="text1"/>
                <w:sz w:val="24"/>
                <w:szCs w:val="24"/>
                <w:lang w:val="fr"/>
              </w:rPr>
              <w:t>si l</w:t>
            </w:r>
            <w:r>
              <w:rPr>
                <w:b/>
                <w:i/>
                <w:color w:val="000000" w:themeColor="text1"/>
                <w:sz w:val="24"/>
                <w:szCs w:val="24"/>
                <w:lang w:val="fr"/>
              </w:rPr>
              <w:t>e Maître d’Ouvrage</w:t>
            </w:r>
            <w:r w:rsidRPr="00152A38">
              <w:rPr>
                <w:b/>
                <w:i/>
                <w:color w:val="000000" w:themeColor="text1"/>
                <w:sz w:val="24"/>
                <w:szCs w:val="24"/>
                <w:lang w:val="fr"/>
              </w:rPr>
              <w:t xml:space="preserve"> a l’intention d’appliquer la marge de préférence et que cela est autorisé dans le </w:t>
            </w:r>
            <w:r>
              <w:rPr>
                <w:b/>
                <w:i/>
                <w:color w:val="000000" w:themeColor="text1"/>
                <w:sz w:val="24"/>
                <w:szCs w:val="24"/>
                <w:lang w:val="fr"/>
              </w:rPr>
              <w:t>P</w:t>
            </w:r>
            <w:r w:rsidRPr="00152A38">
              <w:rPr>
                <w:b/>
                <w:i/>
                <w:color w:val="000000" w:themeColor="text1"/>
                <w:sz w:val="24"/>
                <w:szCs w:val="24"/>
                <w:lang w:val="fr"/>
              </w:rPr>
              <w:t>lan d</w:t>
            </w:r>
            <w:r>
              <w:rPr>
                <w:b/>
                <w:i/>
                <w:color w:val="000000" w:themeColor="text1"/>
                <w:sz w:val="24"/>
                <w:szCs w:val="24"/>
                <w:lang w:val="fr"/>
              </w:rPr>
              <w:t>e Passation de Marchés</w:t>
            </w:r>
            <w:r w:rsidRPr="00152A38">
              <w:rPr>
                <w:b/>
                <w:i/>
                <w:color w:val="000000" w:themeColor="text1"/>
                <w:sz w:val="24"/>
                <w:szCs w:val="24"/>
                <w:lang w:val="fr"/>
              </w:rPr>
              <w:t xml:space="preserve"> pour le </w:t>
            </w:r>
            <w:r>
              <w:rPr>
                <w:b/>
                <w:i/>
                <w:color w:val="000000" w:themeColor="text1"/>
                <w:sz w:val="24"/>
                <w:szCs w:val="24"/>
                <w:lang w:val="fr"/>
              </w:rPr>
              <w:t>Marché</w:t>
            </w:r>
            <w:r w:rsidRPr="00152A38">
              <w:rPr>
                <w:b/>
                <w:i/>
                <w:color w:val="000000" w:themeColor="text1"/>
                <w:sz w:val="24"/>
                <w:szCs w:val="24"/>
                <w:lang w:val="fr"/>
              </w:rPr>
              <w:t xml:space="preserve"> en question. Sinon, supprimer]</w:t>
            </w:r>
          </w:p>
          <w:p w14:paraId="78FFBDE5" w14:textId="6E36B2DB" w:rsidR="00881E3F" w:rsidRPr="00881E3F" w:rsidRDefault="00881E3F" w:rsidP="00881E3F">
            <w:pPr>
              <w:tabs>
                <w:tab w:val="right" w:pos="7254"/>
              </w:tabs>
              <w:spacing w:before="120" w:after="120"/>
              <w:rPr>
                <w:noProof/>
                <w:color w:val="000000" w:themeColor="text1"/>
                <w:sz w:val="24"/>
                <w:szCs w:val="24"/>
              </w:rPr>
            </w:pPr>
            <w:r w:rsidRPr="00881E3F">
              <w:rPr>
                <w:noProof/>
                <w:color w:val="000000" w:themeColor="text1"/>
                <w:sz w:val="24"/>
                <w:szCs w:val="24"/>
                <w:lang w:val="fr"/>
              </w:rPr>
              <w:t xml:space="preserve">Une marge de préférence </w:t>
            </w:r>
            <w:r w:rsidRPr="00152A38">
              <w:rPr>
                <w:b/>
                <w:i/>
                <w:color w:val="000000" w:themeColor="text1"/>
                <w:sz w:val="24"/>
                <w:szCs w:val="24"/>
                <w:lang w:val="fr"/>
              </w:rPr>
              <w:t>[insérer</w:t>
            </w:r>
            <w:r w:rsidRPr="00881E3F">
              <w:rPr>
                <w:sz w:val="24"/>
                <w:szCs w:val="24"/>
                <w:lang w:val="fr"/>
              </w:rPr>
              <w:t xml:space="preserve"> </w:t>
            </w:r>
            <w:r w:rsidRPr="00152A38">
              <w:rPr>
                <w:b/>
                <w:i/>
                <w:color w:val="000000" w:themeColor="text1"/>
                <w:sz w:val="24"/>
                <w:szCs w:val="24"/>
                <w:lang w:val="fr"/>
              </w:rPr>
              <w:t>soit « doit » soit « ne doit pas"]</w:t>
            </w:r>
            <w:r w:rsidRPr="00881E3F">
              <w:rPr>
                <w:sz w:val="24"/>
                <w:szCs w:val="24"/>
                <w:lang w:val="fr"/>
              </w:rPr>
              <w:t xml:space="preserve"> </w:t>
            </w:r>
            <w:r w:rsidRPr="00881E3F">
              <w:rPr>
                <w:i/>
                <w:noProof/>
                <w:color w:val="000000" w:themeColor="text1"/>
                <w:sz w:val="24"/>
                <w:szCs w:val="24"/>
                <w:lang w:val="fr"/>
              </w:rPr>
              <w:t xml:space="preserve"> _________</w:t>
            </w:r>
            <w:r w:rsidRPr="00881E3F">
              <w:rPr>
                <w:noProof/>
                <w:color w:val="000000" w:themeColor="text1"/>
                <w:sz w:val="24"/>
                <w:szCs w:val="24"/>
                <w:lang w:val="fr"/>
              </w:rPr>
              <w:t>s’applique</w:t>
            </w:r>
            <w:r>
              <w:rPr>
                <w:noProof/>
                <w:color w:val="000000" w:themeColor="text1"/>
                <w:sz w:val="24"/>
                <w:szCs w:val="24"/>
                <w:lang w:val="fr"/>
              </w:rPr>
              <w:t>r</w:t>
            </w:r>
            <w:r w:rsidRPr="00881E3F">
              <w:rPr>
                <w:noProof/>
                <w:color w:val="000000" w:themeColor="text1"/>
                <w:sz w:val="24"/>
                <w:szCs w:val="24"/>
                <w:lang w:val="fr"/>
              </w:rPr>
              <w:t>.</w:t>
            </w:r>
          </w:p>
          <w:p w14:paraId="75B9FCCD" w14:textId="7FEBBCB0" w:rsidR="00A51506" w:rsidRPr="00801FFA" w:rsidRDefault="00881E3F" w:rsidP="00881E3F">
            <w:pPr>
              <w:rPr>
                <w:sz w:val="24"/>
                <w:szCs w:val="24"/>
              </w:rPr>
            </w:pPr>
            <w:r w:rsidRPr="00152A38">
              <w:rPr>
                <w:b/>
                <w:i/>
                <w:color w:val="000000" w:themeColor="text1"/>
                <w:sz w:val="24"/>
                <w:szCs w:val="24"/>
                <w:lang w:val="fr"/>
              </w:rPr>
              <w:t xml:space="preserve">[Si une marge de préférence s’applique, la méthode de demande est définie à la </w:t>
            </w:r>
            <w:r>
              <w:rPr>
                <w:b/>
                <w:i/>
                <w:color w:val="000000" w:themeColor="text1"/>
                <w:sz w:val="24"/>
                <w:szCs w:val="24"/>
                <w:lang w:val="fr"/>
              </w:rPr>
              <w:t>S</w:t>
            </w:r>
            <w:r w:rsidRPr="00152A38">
              <w:rPr>
                <w:b/>
                <w:i/>
                <w:color w:val="000000" w:themeColor="text1"/>
                <w:sz w:val="24"/>
                <w:szCs w:val="24"/>
                <w:lang w:val="fr"/>
              </w:rPr>
              <w:t>ection III – Critères d’évaluation et de qualification.]</w:t>
            </w:r>
          </w:p>
        </w:tc>
      </w:tr>
      <w:tr w:rsidR="00881E3F" w:rsidRPr="00B4328A" w14:paraId="7A593AEA" w14:textId="77777777" w:rsidTr="0070400D">
        <w:tc>
          <w:tcPr>
            <w:tcW w:w="1572" w:type="dxa"/>
          </w:tcPr>
          <w:p w14:paraId="769C74F2" w14:textId="3C2EC9A6" w:rsidR="00881E3F" w:rsidRDefault="00881E3F" w:rsidP="00A51506">
            <w:pPr>
              <w:tabs>
                <w:tab w:val="right" w:pos="7434"/>
              </w:tabs>
              <w:spacing w:before="120" w:after="120"/>
              <w:jc w:val="center"/>
              <w:rPr>
                <w:b/>
                <w:sz w:val="24"/>
                <w:szCs w:val="24"/>
              </w:rPr>
            </w:pPr>
            <w:r>
              <w:rPr>
                <w:b/>
                <w:sz w:val="24"/>
                <w:szCs w:val="24"/>
              </w:rPr>
              <w:t>IP 51.1</w:t>
            </w:r>
          </w:p>
        </w:tc>
        <w:tc>
          <w:tcPr>
            <w:tcW w:w="8423" w:type="dxa"/>
            <w:gridSpan w:val="2"/>
          </w:tcPr>
          <w:p w14:paraId="59CFF99F" w14:textId="7A767B1E" w:rsidR="00152A38" w:rsidRPr="00152A38" w:rsidRDefault="00152A38" w:rsidP="00152A38">
            <w:pPr>
              <w:spacing w:before="120" w:after="120"/>
              <w:rPr>
                <w:b/>
                <w:i/>
                <w:noProof/>
                <w:sz w:val="24"/>
                <w:szCs w:val="24"/>
              </w:rPr>
            </w:pPr>
            <w:r w:rsidRPr="00152A38">
              <w:rPr>
                <w:noProof/>
                <w:sz w:val="24"/>
                <w:szCs w:val="24"/>
                <w:lang w:val="fr"/>
              </w:rPr>
              <w:t xml:space="preserve">Les ajustements sont déterminés à l’aide des critères suivants, tels qu’ils sont détaillés à la </w:t>
            </w:r>
            <w:r>
              <w:rPr>
                <w:noProof/>
                <w:sz w:val="24"/>
                <w:szCs w:val="24"/>
                <w:lang w:val="fr"/>
              </w:rPr>
              <w:t>S</w:t>
            </w:r>
            <w:r w:rsidRPr="00152A38">
              <w:rPr>
                <w:noProof/>
                <w:sz w:val="24"/>
                <w:szCs w:val="24"/>
                <w:lang w:val="fr"/>
              </w:rPr>
              <w:t xml:space="preserve">ection III: </w:t>
            </w:r>
          </w:p>
          <w:p w14:paraId="1AA81F88" w14:textId="5AB9D384" w:rsidR="00152A38" w:rsidRPr="00152A38" w:rsidRDefault="00152A38" w:rsidP="003C5783">
            <w:pPr>
              <w:pStyle w:val="ListParagraph"/>
              <w:numPr>
                <w:ilvl w:val="0"/>
                <w:numId w:val="67"/>
              </w:numPr>
              <w:spacing w:before="120" w:after="120"/>
              <w:ind w:hanging="560"/>
              <w:jc w:val="both"/>
              <w:rPr>
                <w:noProof/>
                <w:sz w:val="24"/>
                <w:szCs w:val="24"/>
              </w:rPr>
            </w:pPr>
            <w:r w:rsidRPr="00152A38">
              <w:rPr>
                <w:noProof/>
                <w:sz w:val="24"/>
                <w:szCs w:val="24"/>
                <w:lang w:val="fr"/>
              </w:rPr>
              <w:t xml:space="preserve">Déviation dans </w:t>
            </w:r>
            <w:r>
              <w:rPr>
                <w:noProof/>
                <w:sz w:val="24"/>
                <w:szCs w:val="24"/>
                <w:lang w:val="fr"/>
              </w:rPr>
              <w:t xml:space="preserve">l’Echéancier </w:t>
            </w:r>
            <w:r w:rsidRPr="00152A38">
              <w:rPr>
                <w:noProof/>
                <w:sz w:val="24"/>
                <w:szCs w:val="24"/>
                <w:lang w:val="fr"/>
              </w:rPr>
              <w:t xml:space="preserve">: </w:t>
            </w:r>
            <w:r w:rsidRPr="00152A38">
              <w:rPr>
                <w:i/>
                <w:iCs/>
                <w:noProof/>
                <w:sz w:val="24"/>
                <w:szCs w:val="24"/>
                <w:lang w:val="fr"/>
              </w:rPr>
              <w:t xml:space="preserve">[insérer Oui ou Non. Dans l’affirmative, insérer le facteur d’ajustement dans la </w:t>
            </w:r>
            <w:r>
              <w:rPr>
                <w:i/>
                <w:iCs/>
                <w:noProof/>
                <w:sz w:val="24"/>
                <w:szCs w:val="24"/>
                <w:lang w:val="fr"/>
              </w:rPr>
              <w:t>S</w:t>
            </w:r>
            <w:r w:rsidRPr="00152A38">
              <w:rPr>
                <w:i/>
                <w:iCs/>
                <w:noProof/>
                <w:sz w:val="24"/>
                <w:szCs w:val="24"/>
                <w:lang w:val="fr"/>
              </w:rPr>
              <w:t>ection III, Critères d’</w:t>
            </w:r>
            <w:r>
              <w:rPr>
                <w:i/>
                <w:iCs/>
                <w:noProof/>
                <w:sz w:val="24"/>
                <w:szCs w:val="24"/>
                <w:lang w:val="fr"/>
              </w:rPr>
              <w:t>E</w:t>
            </w:r>
            <w:r w:rsidRPr="00152A38">
              <w:rPr>
                <w:i/>
                <w:iCs/>
                <w:noProof/>
                <w:sz w:val="24"/>
                <w:szCs w:val="24"/>
                <w:lang w:val="fr"/>
              </w:rPr>
              <w:t xml:space="preserve">valuation et de </w:t>
            </w:r>
            <w:r>
              <w:rPr>
                <w:i/>
                <w:iCs/>
                <w:noProof/>
                <w:sz w:val="24"/>
                <w:szCs w:val="24"/>
                <w:lang w:val="fr"/>
              </w:rPr>
              <w:t>Q</w:t>
            </w:r>
            <w:r w:rsidRPr="00152A38">
              <w:rPr>
                <w:i/>
                <w:iCs/>
                <w:noProof/>
                <w:sz w:val="24"/>
                <w:szCs w:val="24"/>
                <w:lang w:val="fr"/>
              </w:rPr>
              <w:t>ualification];</w:t>
            </w:r>
          </w:p>
          <w:p w14:paraId="3ECE64EB" w14:textId="2BC65CE0" w:rsidR="00152A38" w:rsidRPr="00152A38" w:rsidRDefault="00152A38" w:rsidP="003C5783">
            <w:pPr>
              <w:pStyle w:val="ListParagraph"/>
              <w:numPr>
                <w:ilvl w:val="0"/>
                <w:numId w:val="67"/>
              </w:numPr>
              <w:spacing w:before="120" w:after="120"/>
              <w:ind w:hanging="560"/>
              <w:jc w:val="both"/>
              <w:rPr>
                <w:noProof/>
                <w:sz w:val="24"/>
                <w:szCs w:val="24"/>
              </w:rPr>
            </w:pPr>
            <w:r w:rsidRPr="00152A38">
              <w:rPr>
                <w:noProof/>
                <w:sz w:val="24"/>
                <w:szCs w:val="24"/>
                <w:lang w:val="fr"/>
              </w:rPr>
              <w:t xml:space="preserve">Coûts du cycle de vie : les coûts d’exploitation et d’entretien prévus pour les </w:t>
            </w:r>
            <w:r>
              <w:rPr>
                <w:noProof/>
                <w:sz w:val="24"/>
                <w:szCs w:val="24"/>
                <w:lang w:val="fr"/>
              </w:rPr>
              <w:t>Ouvrages</w:t>
            </w:r>
            <w:r w:rsidRPr="00152A38">
              <w:rPr>
                <w:noProof/>
                <w:sz w:val="24"/>
                <w:szCs w:val="24"/>
                <w:lang w:val="fr"/>
              </w:rPr>
              <w:t xml:space="preserve"> </w:t>
            </w:r>
            <w:r w:rsidRPr="00152A38">
              <w:rPr>
                <w:i/>
                <w:noProof/>
                <w:sz w:val="24"/>
                <w:szCs w:val="24"/>
                <w:lang w:val="fr"/>
              </w:rPr>
              <w:t xml:space="preserve">[insérer Oui ou Non. Dans l’affirmative, insérer la méthodologie et les critères dans la </w:t>
            </w:r>
            <w:r>
              <w:rPr>
                <w:i/>
                <w:noProof/>
                <w:sz w:val="24"/>
                <w:szCs w:val="24"/>
                <w:lang w:val="fr"/>
              </w:rPr>
              <w:t>S</w:t>
            </w:r>
            <w:r w:rsidRPr="00152A38">
              <w:rPr>
                <w:i/>
                <w:noProof/>
                <w:sz w:val="24"/>
                <w:szCs w:val="24"/>
                <w:lang w:val="fr"/>
              </w:rPr>
              <w:t>ection III, Critères d’</w:t>
            </w:r>
            <w:r>
              <w:rPr>
                <w:i/>
                <w:noProof/>
                <w:sz w:val="24"/>
                <w:szCs w:val="24"/>
                <w:lang w:val="fr"/>
              </w:rPr>
              <w:t>E</w:t>
            </w:r>
            <w:r w:rsidRPr="00152A38">
              <w:rPr>
                <w:i/>
                <w:noProof/>
                <w:sz w:val="24"/>
                <w:szCs w:val="24"/>
                <w:lang w:val="fr"/>
              </w:rPr>
              <w:t xml:space="preserve">valuation et de </w:t>
            </w:r>
            <w:r>
              <w:rPr>
                <w:i/>
                <w:noProof/>
                <w:sz w:val="24"/>
                <w:szCs w:val="24"/>
                <w:lang w:val="fr"/>
              </w:rPr>
              <w:t>Q</w:t>
            </w:r>
            <w:r w:rsidRPr="00152A38">
              <w:rPr>
                <w:i/>
                <w:noProof/>
                <w:sz w:val="24"/>
                <w:szCs w:val="24"/>
                <w:lang w:val="fr"/>
              </w:rPr>
              <w:t>ualification]; et</w:t>
            </w:r>
          </w:p>
          <w:p w14:paraId="6B3F66D7" w14:textId="32F3667D" w:rsidR="00881E3F" w:rsidRPr="00152A38" w:rsidRDefault="00152A38" w:rsidP="003C5783">
            <w:pPr>
              <w:pStyle w:val="ListParagraph"/>
              <w:numPr>
                <w:ilvl w:val="0"/>
                <w:numId w:val="67"/>
              </w:numPr>
              <w:spacing w:before="120" w:after="120"/>
              <w:ind w:hanging="488"/>
              <w:jc w:val="both"/>
              <w:rPr>
                <w:noProof/>
                <w:sz w:val="24"/>
                <w:szCs w:val="24"/>
              </w:rPr>
            </w:pPr>
            <w:r w:rsidRPr="00152A38">
              <w:rPr>
                <w:i/>
                <w:noProof/>
                <w:sz w:val="24"/>
                <w:szCs w:val="24"/>
                <w:lang w:val="fr"/>
              </w:rPr>
              <w:t xml:space="preserve">[insérer tout autre critère spécifique ici et fournir des détails dans la </w:t>
            </w:r>
            <w:r>
              <w:rPr>
                <w:i/>
                <w:noProof/>
                <w:sz w:val="24"/>
                <w:szCs w:val="24"/>
                <w:lang w:val="fr"/>
              </w:rPr>
              <w:t>S</w:t>
            </w:r>
            <w:r w:rsidRPr="00152A38">
              <w:rPr>
                <w:i/>
                <w:noProof/>
                <w:sz w:val="24"/>
                <w:szCs w:val="24"/>
                <w:lang w:val="fr"/>
              </w:rPr>
              <w:t>ection III, Critères d’</w:t>
            </w:r>
            <w:r>
              <w:rPr>
                <w:i/>
                <w:noProof/>
                <w:sz w:val="24"/>
                <w:szCs w:val="24"/>
                <w:lang w:val="fr"/>
              </w:rPr>
              <w:t>E</w:t>
            </w:r>
            <w:r w:rsidRPr="00152A38">
              <w:rPr>
                <w:i/>
                <w:noProof/>
                <w:sz w:val="24"/>
                <w:szCs w:val="24"/>
                <w:lang w:val="fr"/>
              </w:rPr>
              <w:t xml:space="preserve">valuation et de </w:t>
            </w:r>
            <w:r>
              <w:rPr>
                <w:i/>
                <w:noProof/>
                <w:sz w:val="24"/>
                <w:szCs w:val="24"/>
                <w:lang w:val="fr"/>
              </w:rPr>
              <w:t>Q</w:t>
            </w:r>
            <w:r w:rsidRPr="00152A38">
              <w:rPr>
                <w:i/>
                <w:noProof/>
                <w:sz w:val="24"/>
                <w:szCs w:val="24"/>
                <w:lang w:val="fr"/>
              </w:rPr>
              <w:t>ualification]</w:t>
            </w:r>
          </w:p>
        </w:tc>
      </w:tr>
      <w:tr w:rsidR="00881E3F" w:rsidRPr="00B4328A" w14:paraId="584A0088" w14:textId="77777777" w:rsidTr="0070400D">
        <w:tc>
          <w:tcPr>
            <w:tcW w:w="1572" w:type="dxa"/>
          </w:tcPr>
          <w:p w14:paraId="42F8F368" w14:textId="754055F8" w:rsidR="00881E3F" w:rsidRPr="00DC6D61" w:rsidRDefault="00881E3F" w:rsidP="00881E3F">
            <w:pPr>
              <w:tabs>
                <w:tab w:val="right" w:pos="7434"/>
              </w:tabs>
              <w:spacing w:before="120" w:after="120"/>
              <w:jc w:val="center"/>
              <w:rPr>
                <w:b/>
                <w:sz w:val="24"/>
                <w:szCs w:val="24"/>
              </w:rPr>
            </w:pPr>
            <w:r w:rsidRPr="00D63694">
              <w:rPr>
                <w:b/>
                <w:sz w:val="24"/>
                <w:szCs w:val="24"/>
              </w:rPr>
              <w:t xml:space="preserve">IP </w:t>
            </w:r>
            <w:r w:rsidR="00152A38">
              <w:rPr>
                <w:b/>
                <w:sz w:val="24"/>
                <w:szCs w:val="24"/>
              </w:rPr>
              <w:t>54</w:t>
            </w:r>
            <w:r w:rsidRPr="00D63694">
              <w:rPr>
                <w:b/>
                <w:sz w:val="24"/>
                <w:szCs w:val="24"/>
              </w:rPr>
              <w:t>.1</w:t>
            </w:r>
          </w:p>
        </w:tc>
        <w:tc>
          <w:tcPr>
            <w:tcW w:w="8423" w:type="dxa"/>
            <w:gridSpan w:val="2"/>
          </w:tcPr>
          <w:p w14:paraId="639EA5C2" w14:textId="500D89CB" w:rsidR="00881E3F" w:rsidRPr="0087433F" w:rsidRDefault="00881E3F" w:rsidP="00881E3F">
            <w:pPr>
              <w:spacing w:before="120" w:after="120"/>
              <w:jc w:val="both"/>
              <w:rPr>
                <w:noProof/>
                <w:sz w:val="24"/>
                <w:szCs w:val="24"/>
                <w:lang w:val="fr"/>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 xml:space="preserve">[indiquer le poids pour le coût de telle sorte que le poids pour le coût plus le poids </w:t>
            </w:r>
            <w:r w:rsidRPr="0064095B">
              <w:rPr>
                <w:b/>
                <w:bCs/>
                <w:i/>
                <w:iCs/>
                <w:color w:val="000000" w:themeColor="text1"/>
                <w:sz w:val="24"/>
                <w:szCs w:val="24"/>
                <w:lang w:val="fr"/>
              </w:rPr>
              <w:t>pour le score technique total soit 1 (un).]</w:t>
            </w:r>
          </w:p>
        </w:tc>
      </w:tr>
      <w:tr w:rsidR="00881E3F" w:rsidRPr="00B4328A" w14:paraId="0864157C" w14:textId="77777777" w:rsidTr="0070400D">
        <w:tc>
          <w:tcPr>
            <w:tcW w:w="1572" w:type="dxa"/>
          </w:tcPr>
          <w:p w14:paraId="2A034151" w14:textId="6D7F8EAA" w:rsidR="00881E3F" w:rsidRPr="00DC6D61" w:rsidRDefault="00881E3F" w:rsidP="00881E3F">
            <w:pPr>
              <w:tabs>
                <w:tab w:val="right" w:pos="7434"/>
              </w:tabs>
              <w:spacing w:before="120" w:after="120"/>
              <w:jc w:val="center"/>
              <w:rPr>
                <w:b/>
                <w:sz w:val="24"/>
                <w:szCs w:val="24"/>
              </w:rPr>
            </w:pPr>
            <w:r>
              <w:rPr>
                <w:b/>
                <w:sz w:val="24"/>
                <w:szCs w:val="24"/>
              </w:rPr>
              <w:t xml:space="preserve">IP </w:t>
            </w:r>
            <w:r w:rsidR="00152A38">
              <w:rPr>
                <w:b/>
                <w:sz w:val="24"/>
                <w:szCs w:val="24"/>
              </w:rPr>
              <w:t>55</w:t>
            </w:r>
            <w:r w:rsidRPr="00B4328A">
              <w:rPr>
                <w:b/>
                <w:sz w:val="24"/>
                <w:szCs w:val="24"/>
              </w:rPr>
              <w:t>.1</w:t>
            </w:r>
          </w:p>
        </w:tc>
        <w:tc>
          <w:tcPr>
            <w:tcW w:w="8423" w:type="dxa"/>
            <w:gridSpan w:val="2"/>
          </w:tcPr>
          <w:p w14:paraId="79A4C2B5" w14:textId="77777777" w:rsidR="00881E3F" w:rsidRPr="004D2647" w:rsidRDefault="00881E3F" w:rsidP="00881E3F">
            <w:pPr>
              <w:tabs>
                <w:tab w:val="right" w:pos="7254"/>
              </w:tabs>
              <w:spacing w:before="60" w:after="60"/>
              <w:jc w:val="both"/>
              <w:rPr>
                <w:b/>
                <w:sz w:val="24"/>
                <w:szCs w:val="24"/>
              </w:rPr>
            </w:pPr>
            <w:r>
              <w:rPr>
                <w:sz w:val="24"/>
                <w:szCs w:val="24"/>
              </w:rPr>
              <w:t xml:space="preserve">La procédure </w:t>
            </w:r>
            <w:r w:rsidRPr="004D2647">
              <w:rPr>
                <w:b/>
                <w:sz w:val="24"/>
                <w:szCs w:val="24"/>
              </w:rPr>
              <w:t xml:space="preserve">MOF </w:t>
            </w:r>
            <w:r w:rsidRPr="0064095B">
              <w:rPr>
                <w:b/>
                <w:i/>
                <w:iCs/>
                <w:sz w:val="24"/>
                <w:szCs w:val="24"/>
              </w:rPr>
              <w:t>[« est applicable » / « n’est pas applicable »]</w:t>
            </w:r>
          </w:p>
          <w:p w14:paraId="40CE95E9" w14:textId="77777777" w:rsidR="00881E3F" w:rsidRDefault="00881E3F" w:rsidP="00BE4BD7">
            <w:pPr>
              <w:tabs>
                <w:tab w:val="right" w:pos="7254"/>
              </w:tabs>
              <w:jc w:val="both"/>
              <w:rPr>
                <w:sz w:val="24"/>
                <w:szCs w:val="24"/>
              </w:rPr>
            </w:pPr>
          </w:p>
          <w:p w14:paraId="59ED8715" w14:textId="5059E4BC" w:rsidR="00881E3F" w:rsidRPr="0087433F" w:rsidRDefault="00881E3F" w:rsidP="00881E3F">
            <w:pPr>
              <w:spacing w:before="120" w:after="120"/>
              <w:jc w:val="both"/>
              <w:rPr>
                <w:noProof/>
                <w:sz w:val="24"/>
                <w:szCs w:val="24"/>
                <w:lang w:val="fr"/>
              </w:rPr>
            </w:pPr>
            <w:r>
              <w:rPr>
                <w:sz w:val="24"/>
                <w:szCs w:val="24"/>
              </w:rPr>
              <w:t xml:space="preserve">Si la procédure MOF s’applique, la </w:t>
            </w:r>
            <w:r w:rsidRPr="00B4328A">
              <w:rPr>
                <w:sz w:val="24"/>
                <w:szCs w:val="24"/>
              </w:rPr>
              <w:t xml:space="preserve">procédure sera : </w:t>
            </w:r>
            <w:r>
              <w:rPr>
                <w:sz w:val="24"/>
                <w:szCs w:val="24"/>
              </w:rPr>
              <w:t>______________________</w:t>
            </w:r>
          </w:p>
        </w:tc>
      </w:tr>
      <w:tr w:rsidR="00881E3F" w:rsidRPr="00B4328A" w14:paraId="4564A9A4" w14:textId="77777777" w:rsidTr="0070400D">
        <w:tc>
          <w:tcPr>
            <w:tcW w:w="1572" w:type="dxa"/>
          </w:tcPr>
          <w:p w14:paraId="4E093DC1" w14:textId="115735B6" w:rsidR="00881E3F" w:rsidRPr="00DC6D61" w:rsidRDefault="00881E3F" w:rsidP="00881E3F">
            <w:pPr>
              <w:tabs>
                <w:tab w:val="right" w:pos="7434"/>
              </w:tabs>
              <w:spacing w:before="120" w:after="120"/>
              <w:jc w:val="center"/>
              <w:rPr>
                <w:b/>
                <w:sz w:val="24"/>
                <w:szCs w:val="24"/>
              </w:rPr>
            </w:pPr>
            <w:r>
              <w:rPr>
                <w:b/>
                <w:sz w:val="24"/>
                <w:szCs w:val="24"/>
              </w:rPr>
              <w:t xml:space="preserve">IP </w:t>
            </w:r>
            <w:r w:rsidR="00152A38">
              <w:rPr>
                <w:b/>
                <w:sz w:val="24"/>
                <w:szCs w:val="24"/>
              </w:rPr>
              <w:t>57</w:t>
            </w:r>
            <w:r w:rsidRPr="00B4328A">
              <w:rPr>
                <w:b/>
                <w:sz w:val="24"/>
                <w:szCs w:val="24"/>
              </w:rPr>
              <w:t>.1</w:t>
            </w:r>
          </w:p>
        </w:tc>
        <w:tc>
          <w:tcPr>
            <w:tcW w:w="8423" w:type="dxa"/>
            <w:gridSpan w:val="2"/>
          </w:tcPr>
          <w:p w14:paraId="1F9A2454" w14:textId="77777777" w:rsidR="00881E3F" w:rsidRDefault="00881E3F" w:rsidP="00881E3F">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Pr="0064095B">
              <w:rPr>
                <w:bCs/>
                <w:sz w:val="24"/>
                <w:szCs w:val="24"/>
              </w:rPr>
              <w:t>Négociation</w:t>
            </w:r>
            <w:r>
              <w:rPr>
                <w:b/>
                <w:sz w:val="24"/>
                <w:szCs w:val="24"/>
              </w:rPr>
              <w:t xml:space="preserve"> [« s’applique » / « ne s’applique pas »]</w:t>
            </w:r>
          </w:p>
          <w:p w14:paraId="5392E4E9" w14:textId="777074FE" w:rsidR="00881E3F" w:rsidRPr="0087433F" w:rsidRDefault="00881E3F" w:rsidP="00881E3F">
            <w:pPr>
              <w:spacing w:before="120" w:after="120"/>
              <w:jc w:val="both"/>
              <w:rPr>
                <w:noProof/>
                <w:sz w:val="24"/>
                <w:szCs w:val="24"/>
                <w:lang w:val="fr"/>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801FFA" w:rsidRPr="00B4328A" w14:paraId="3A6663C8" w14:textId="77777777" w:rsidTr="0070400D">
        <w:tc>
          <w:tcPr>
            <w:tcW w:w="1572" w:type="dxa"/>
          </w:tcPr>
          <w:p w14:paraId="27F14940" w14:textId="50361FF6" w:rsidR="00801FFA" w:rsidRPr="00DC6D61" w:rsidRDefault="00801FFA" w:rsidP="00801FFA">
            <w:pPr>
              <w:tabs>
                <w:tab w:val="right" w:pos="7434"/>
              </w:tabs>
              <w:spacing w:before="120" w:after="120"/>
              <w:jc w:val="center"/>
              <w:rPr>
                <w:b/>
                <w:sz w:val="24"/>
                <w:szCs w:val="24"/>
              </w:rPr>
            </w:pPr>
            <w:r>
              <w:rPr>
                <w:b/>
                <w:sz w:val="24"/>
                <w:szCs w:val="24"/>
              </w:rPr>
              <w:t>IP</w:t>
            </w:r>
            <w:r w:rsidRPr="00927049">
              <w:rPr>
                <w:b/>
                <w:sz w:val="24"/>
                <w:szCs w:val="24"/>
              </w:rPr>
              <w:t xml:space="preserve"> </w:t>
            </w:r>
            <w:r w:rsidR="00152A38">
              <w:rPr>
                <w:b/>
                <w:sz w:val="24"/>
                <w:szCs w:val="24"/>
              </w:rPr>
              <w:t>64</w:t>
            </w:r>
            <w:r w:rsidRPr="00927049">
              <w:rPr>
                <w:b/>
                <w:sz w:val="24"/>
                <w:szCs w:val="24"/>
              </w:rPr>
              <w:t>.1</w:t>
            </w:r>
          </w:p>
        </w:tc>
        <w:tc>
          <w:tcPr>
            <w:tcW w:w="8423" w:type="dxa"/>
            <w:gridSpan w:val="2"/>
          </w:tcPr>
          <w:p w14:paraId="6E93E288" w14:textId="4E849CB9" w:rsidR="00801FFA" w:rsidRPr="00152A38" w:rsidRDefault="00801FFA" w:rsidP="00801FFA">
            <w:pPr>
              <w:spacing w:before="120" w:after="120"/>
              <w:jc w:val="both"/>
              <w:rPr>
                <w:noProof/>
                <w:sz w:val="24"/>
                <w:szCs w:val="24"/>
                <w:lang w:val="fr"/>
              </w:rPr>
            </w:pPr>
            <w:r w:rsidRPr="00152A38">
              <w:rPr>
                <w:iCs/>
                <w:sz w:val="24"/>
                <w:szCs w:val="24"/>
              </w:rPr>
              <w:t xml:space="preserve">Le Proposant retenu </w:t>
            </w:r>
            <w:r w:rsidRPr="00152A38">
              <w:rPr>
                <w:b/>
                <w:bCs/>
                <w:i/>
                <w:sz w:val="24"/>
                <w:szCs w:val="24"/>
              </w:rPr>
              <w:t>[«</w:t>
            </w:r>
            <w:r w:rsidRPr="00152A38">
              <w:rPr>
                <w:b/>
                <w:i/>
                <w:sz w:val="24"/>
                <w:szCs w:val="24"/>
              </w:rPr>
              <w:t> devra » ou « ne devra pas »]</w:t>
            </w:r>
            <w:r w:rsidRPr="00152A38">
              <w:rPr>
                <w:iCs/>
                <w:sz w:val="24"/>
                <w:szCs w:val="24"/>
              </w:rPr>
              <w:t xml:space="preserve"> </w:t>
            </w:r>
            <w:r w:rsidRPr="00152A38">
              <w:rPr>
                <w:sz w:val="24"/>
                <w:szCs w:val="24"/>
              </w:rPr>
              <w:t>fournir le Formulaire de divulgation </w:t>
            </w:r>
            <w:hyperlink r:id="rId28" w:history="1">
              <w:r w:rsidRPr="00152A38">
                <w:rPr>
                  <w:sz w:val="24"/>
                  <w:szCs w:val="24"/>
                </w:rPr>
                <w:t>des bénéficiaires effectifs</w:t>
              </w:r>
            </w:hyperlink>
            <w:r w:rsidRPr="00152A38">
              <w:rPr>
                <w:sz w:val="24"/>
                <w:szCs w:val="24"/>
              </w:rPr>
              <w:t xml:space="preserve"> fournissant les renseignements additionnels sur ses propriétaires effectifs.</w:t>
            </w:r>
          </w:p>
        </w:tc>
      </w:tr>
      <w:tr w:rsidR="00801FFA" w:rsidRPr="00B4328A" w14:paraId="11CE4F10" w14:textId="77777777" w:rsidTr="0070400D">
        <w:tc>
          <w:tcPr>
            <w:tcW w:w="1572" w:type="dxa"/>
          </w:tcPr>
          <w:p w14:paraId="050ECA8C" w14:textId="4386B3FA" w:rsidR="00801FFA" w:rsidRPr="00DC6D61" w:rsidRDefault="00801FFA" w:rsidP="00801FFA">
            <w:pPr>
              <w:tabs>
                <w:tab w:val="right" w:pos="7434"/>
              </w:tabs>
              <w:spacing w:before="120" w:after="120"/>
              <w:jc w:val="center"/>
              <w:rPr>
                <w:b/>
                <w:sz w:val="24"/>
                <w:szCs w:val="24"/>
              </w:rPr>
            </w:pPr>
            <w:r w:rsidRPr="00194737">
              <w:rPr>
                <w:b/>
                <w:sz w:val="24"/>
                <w:szCs w:val="24"/>
              </w:rPr>
              <w:t xml:space="preserve">IP </w:t>
            </w:r>
            <w:r w:rsidR="00152A38">
              <w:rPr>
                <w:b/>
                <w:sz w:val="24"/>
                <w:szCs w:val="24"/>
              </w:rPr>
              <w:t>65</w:t>
            </w:r>
            <w:r w:rsidRPr="00194737">
              <w:rPr>
                <w:b/>
                <w:sz w:val="24"/>
                <w:szCs w:val="24"/>
              </w:rPr>
              <w:t xml:space="preserve">.1 et </w:t>
            </w:r>
            <w:r w:rsidR="00152A38">
              <w:rPr>
                <w:b/>
                <w:sz w:val="24"/>
                <w:szCs w:val="24"/>
              </w:rPr>
              <w:t>65</w:t>
            </w:r>
            <w:r w:rsidRPr="00194737">
              <w:rPr>
                <w:b/>
                <w:sz w:val="24"/>
                <w:szCs w:val="24"/>
              </w:rPr>
              <w:t>.2</w:t>
            </w:r>
          </w:p>
        </w:tc>
        <w:tc>
          <w:tcPr>
            <w:tcW w:w="8423" w:type="dxa"/>
            <w:gridSpan w:val="2"/>
          </w:tcPr>
          <w:p w14:paraId="711093B5" w14:textId="77777777" w:rsidR="00801FFA" w:rsidRPr="000A2A56" w:rsidRDefault="00801FFA" w:rsidP="00801FFA">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23FF8409" w14:textId="77777777" w:rsidR="00801FFA" w:rsidRDefault="00801FFA" w:rsidP="00801FFA">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237D1D00" w14:textId="1C791BB9" w:rsidR="00801FFA" w:rsidRPr="00152A38" w:rsidRDefault="00801FFA" w:rsidP="00801FFA">
            <w:pPr>
              <w:spacing w:before="120" w:after="120"/>
              <w:jc w:val="both"/>
              <w:rPr>
                <w:noProof/>
                <w:sz w:val="24"/>
                <w:szCs w:val="24"/>
                <w:lang w:val="fr"/>
              </w:rPr>
            </w:pPr>
            <w:r w:rsidRPr="00152A38">
              <w:rPr>
                <w:i/>
                <w:sz w:val="24"/>
                <w:szCs w:val="24"/>
              </w:rPr>
              <w:t>[La Garantie de Performance ES sera normalement exigée lorsque les risque ES sont élevés].</w:t>
            </w:r>
          </w:p>
        </w:tc>
      </w:tr>
      <w:tr w:rsidR="00801FFA" w:rsidRPr="00B4328A" w14:paraId="10EF6C46" w14:textId="77777777" w:rsidTr="0070400D">
        <w:tc>
          <w:tcPr>
            <w:tcW w:w="1572" w:type="dxa"/>
          </w:tcPr>
          <w:p w14:paraId="32BBC5EC" w14:textId="7F3A6968" w:rsidR="00801FFA" w:rsidRPr="00DC6D61" w:rsidRDefault="00801FFA" w:rsidP="00801FFA">
            <w:pPr>
              <w:tabs>
                <w:tab w:val="right" w:pos="7434"/>
              </w:tabs>
              <w:spacing w:before="120" w:after="120"/>
              <w:jc w:val="center"/>
              <w:rPr>
                <w:b/>
                <w:sz w:val="24"/>
                <w:szCs w:val="24"/>
              </w:rPr>
            </w:pPr>
            <w:r>
              <w:rPr>
                <w:b/>
                <w:sz w:val="24"/>
                <w:szCs w:val="24"/>
              </w:rPr>
              <w:t xml:space="preserve">IP </w:t>
            </w:r>
            <w:r w:rsidR="00152A38">
              <w:rPr>
                <w:b/>
                <w:sz w:val="24"/>
                <w:szCs w:val="24"/>
              </w:rPr>
              <w:t>66</w:t>
            </w:r>
            <w:r w:rsidRPr="00B4328A">
              <w:rPr>
                <w:b/>
                <w:sz w:val="24"/>
                <w:szCs w:val="24"/>
              </w:rPr>
              <w:t>.1</w:t>
            </w:r>
          </w:p>
        </w:tc>
        <w:tc>
          <w:tcPr>
            <w:tcW w:w="8423" w:type="dxa"/>
            <w:gridSpan w:val="2"/>
          </w:tcPr>
          <w:p w14:paraId="62E90E7A" w14:textId="77777777" w:rsidR="00801FFA" w:rsidRPr="00B4328A" w:rsidRDefault="00801FFA" w:rsidP="00801FFA">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9"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21DD4067" w14:textId="77777777" w:rsidR="00801FFA" w:rsidRPr="000A2A56" w:rsidRDefault="00801FFA" w:rsidP="00801FFA">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3FFC8057" w14:textId="77777777" w:rsidR="00801FFA" w:rsidRPr="000A2A56" w:rsidRDefault="00801FFA" w:rsidP="00801FFA">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54D46A0A" w14:textId="77777777" w:rsidR="00801FFA" w:rsidRPr="000A2A56" w:rsidRDefault="00801FFA" w:rsidP="00801FFA">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73F4D2B4" w14:textId="77777777" w:rsidR="00801FFA" w:rsidRPr="000A2A56" w:rsidRDefault="00801FFA" w:rsidP="00801FFA">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124431C3" w14:textId="77777777" w:rsidR="00801FFA" w:rsidRPr="000A2A56" w:rsidRDefault="00801FFA" w:rsidP="00801FFA">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D35CEBE" w14:textId="77777777" w:rsidR="00801FFA" w:rsidRPr="00B4328A" w:rsidRDefault="00801FFA" w:rsidP="00801FFA">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7449451C" w14:textId="77777777" w:rsidR="00801FFA" w:rsidRDefault="00801FFA" w:rsidP="00152A38">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39ED2734" w14:textId="77777777" w:rsidR="00801FFA" w:rsidRDefault="00801FFA" w:rsidP="00152A38">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68A4AF8C" w14:textId="5A05BC3F" w:rsidR="00801FFA" w:rsidRPr="00152A38" w:rsidRDefault="00801FFA" w:rsidP="00152A38">
            <w:pPr>
              <w:spacing w:before="120" w:after="120"/>
              <w:ind w:left="232"/>
              <w:jc w:val="both"/>
              <w:rPr>
                <w:noProof/>
                <w:sz w:val="24"/>
                <w:szCs w:val="24"/>
                <w:lang w:val="fr"/>
              </w:rPr>
            </w:pPr>
            <w:r w:rsidRPr="00152A38">
              <w:rPr>
                <w:iCs/>
                <w:sz w:val="24"/>
                <w:szCs w:val="24"/>
              </w:rPr>
              <w:t>3</w:t>
            </w:r>
            <w:r w:rsidRPr="00152A38">
              <w:rPr>
                <w:sz w:val="24"/>
                <w:szCs w:val="24"/>
              </w:rPr>
              <w:t>.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30"/>
          <w:headerReference w:type="first" r:id="rId31"/>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63" w:name="_Toc467977928"/>
      <w:bookmarkStart w:id="364" w:name="_Toc87882748"/>
      <w:r w:rsidRPr="00B4328A">
        <w:rPr>
          <w:rFonts w:ascii="Times New Roman" w:hAnsi="Times New Roman"/>
          <w:lang w:val="fr-FR"/>
        </w:rPr>
        <w:t>Section III. Critères d’évaluation et de qualification</w:t>
      </w:r>
      <w:bookmarkEnd w:id="363"/>
      <w:bookmarkEnd w:id="364"/>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252EF913" w14:textId="69743B79" w:rsidR="00ED3465" w:rsidRDefault="008063BB" w:rsidP="00ED3465">
      <w:pPr>
        <w:pStyle w:val="TOC1"/>
        <w:rPr>
          <w:rFonts w:asciiTheme="minorHAnsi" w:eastAsiaTheme="minorEastAsia" w:hAnsiTheme="minorHAnsi" w:cstheme="minorBidi"/>
          <w:noProof/>
          <w:sz w:val="22"/>
          <w:szCs w:val="22"/>
          <w:lang w:val="en-US" w:eastAsia="en-US"/>
        </w:rPr>
      </w:pPr>
      <w:r w:rsidRPr="00B4328A">
        <w:rPr>
          <w:iCs/>
          <w:sz w:val="28"/>
          <w:szCs w:val="28"/>
        </w:rPr>
        <w:fldChar w:fldCharType="begin"/>
      </w:r>
      <w:r w:rsidR="00624C97" w:rsidRPr="00B4328A">
        <w:rPr>
          <w:iCs/>
          <w:sz w:val="28"/>
          <w:szCs w:val="28"/>
        </w:rPr>
        <w:instrText xml:space="preserve"> TOC \h \z \t "SEC3 h1,1,SEC3 h2,2" </w:instrText>
      </w:r>
      <w:r w:rsidRPr="00B4328A">
        <w:rPr>
          <w:iCs/>
          <w:sz w:val="28"/>
          <w:szCs w:val="28"/>
        </w:rPr>
        <w:fldChar w:fldCharType="separate"/>
      </w:r>
      <w:hyperlink w:anchor="_Toc87882982" w:history="1">
        <w:r w:rsidR="00ED3465" w:rsidRPr="00B43CAE">
          <w:rPr>
            <w:rStyle w:val="Hyperlink"/>
            <w:noProof/>
          </w:rPr>
          <w:t>A. Première Etape Propositions Techniques</w:t>
        </w:r>
        <w:r w:rsidR="00ED3465">
          <w:rPr>
            <w:noProof/>
            <w:webHidden/>
          </w:rPr>
          <w:tab/>
        </w:r>
        <w:r w:rsidR="00ED3465">
          <w:rPr>
            <w:noProof/>
            <w:webHidden/>
          </w:rPr>
          <w:fldChar w:fldCharType="begin"/>
        </w:r>
        <w:r w:rsidR="00ED3465">
          <w:rPr>
            <w:noProof/>
            <w:webHidden/>
          </w:rPr>
          <w:instrText xml:space="preserve"> PAGEREF _Toc87882982 \h </w:instrText>
        </w:r>
        <w:r w:rsidR="00ED3465">
          <w:rPr>
            <w:noProof/>
            <w:webHidden/>
          </w:rPr>
        </w:r>
        <w:r w:rsidR="00ED3465">
          <w:rPr>
            <w:noProof/>
            <w:webHidden/>
          </w:rPr>
          <w:fldChar w:fldCharType="separate"/>
        </w:r>
        <w:r w:rsidR="00ED3465">
          <w:rPr>
            <w:noProof/>
            <w:webHidden/>
          </w:rPr>
          <w:t>57</w:t>
        </w:r>
        <w:r w:rsidR="00ED3465">
          <w:rPr>
            <w:noProof/>
            <w:webHidden/>
          </w:rPr>
          <w:fldChar w:fldCharType="end"/>
        </w:r>
      </w:hyperlink>
    </w:p>
    <w:p w14:paraId="16161CF4" w14:textId="353AFD2F" w:rsidR="00ED3465" w:rsidRDefault="00ED3465">
      <w:pPr>
        <w:pStyle w:val="TOC2"/>
        <w:rPr>
          <w:rFonts w:asciiTheme="minorHAnsi" w:eastAsiaTheme="minorEastAsia" w:hAnsiTheme="minorHAnsi" w:cstheme="minorBidi"/>
          <w:sz w:val="22"/>
          <w:szCs w:val="22"/>
          <w:lang w:val="en-US" w:eastAsia="en-US"/>
        </w:rPr>
      </w:pPr>
      <w:hyperlink w:anchor="_Toc87882983" w:history="1">
        <w:r w:rsidRPr="00B43CAE">
          <w:rPr>
            <w:rStyle w:val="Hyperlink"/>
          </w:rPr>
          <w:t>1.</w:t>
        </w:r>
        <w:r>
          <w:rPr>
            <w:rFonts w:asciiTheme="minorHAnsi" w:eastAsiaTheme="minorEastAsia" w:hAnsiTheme="minorHAnsi" w:cstheme="minorBidi"/>
            <w:sz w:val="22"/>
            <w:szCs w:val="22"/>
            <w:lang w:val="en-US" w:eastAsia="en-US"/>
          </w:rPr>
          <w:tab/>
        </w:r>
        <w:r w:rsidRPr="00B43CAE">
          <w:rPr>
            <w:rStyle w:val="Hyperlink"/>
          </w:rPr>
          <w:t>Evaluation des Propositions Techniques (IP 24.1 (g)</w:t>
        </w:r>
        <w:r>
          <w:rPr>
            <w:webHidden/>
          </w:rPr>
          <w:tab/>
        </w:r>
        <w:r>
          <w:rPr>
            <w:webHidden/>
          </w:rPr>
          <w:fldChar w:fldCharType="begin"/>
        </w:r>
        <w:r>
          <w:rPr>
            <w:webHidden/>
          </w:rPr>
          <w:instrText xml:space="preserve"> PAGEREF _Toc87882983 \h </w:instrText>
        </w:r>
        <w:r>
          <w:rPr>
            <w:webHidden/>
          </w:rPr>
        </w:r>
        <w:r>
          <w:rPr>
            <w:webHidden/>
          </w:rPr>
          <w:fldChar w:fldCharType="separate"/>
        </w:r>
        <w:r>
          <w:rPr>
            <w:webHidden/>
          </w:rPr>
          <w:t>57</w:t>
        </w:r>
        <w:r>
          <w:rPr>
            <w:webHidden/>
          </w:rPr>
          <w:fldChar w:fldCharType="end"/>
        </w:r>
      </w:hyperlink>
    </w:p>
    <w:p w14:paraId="69618851" w14:textId="3EE1C8DC" w:rsidR="00ED3465" w:rsidRDefault="00ED3465">
      <w:pPr>
        <w:pStyle w:val="TOC2"/>
        <w:rPr>
          <w:rFonts w:asciiTheme="minorHAnsi" w:eastAsiaTheme="minorEastAsia" w:hAnsiTheme="minorHAnsi" w:cstheme="minorBidi"/>
          <w:sz w:val="22"/>
          <w:szCs w:val="22"/>
          <w:lang w:val="en-US" w:eastAsia="en-US"/>
        </w:rPr>
      </w:pPr>
      <w:hyperlink w:anchor="_Toc87882984" w:history="1">
        <w:r w:rsidRPr="00B43CAE">
          <w:rPr>
            <w:rStyle w:val="Hyperlink"/>
          </w:rPr>
          <w:t>2.</w:t>
        </w:r>
        <w:r>
          <w:rPr>
            <w:rFonts w:asciiTheme="minorHAnsi" w:eastAsiaTheme="minorEastAsia" w:hAnsiTheme="minorHAnsi" w:cstheme="minorBidi"/>
            <w:sz w:val="22"/>
            <w:szCs w:val="22"/>
            <w:lang w:val="en-US" w:eastAsia="en-US"/>
          </w:rPr>
          <w:tab/>
        </w:r>
        <w:r w:rsidRPr="00B43CAE">
          <w:rPr>
            <w:rStyle w:val="Hyperlink"/>
          </w:rPr>
          <w:t>Qualification</w:t>
        </w:r>
        <w:r>
          <w:rPr>
            <w:webHidden/>
          </w:rPr>
          <w:tab/>
        </w:r>
        <w:r>
          <w:rPr>
            <w:webHidden/>
          </w:rPr>
          <w:fldChar w:fldCharType="begin"/>
        </w:r>
        <w:r>
          <w:rPr>
            <w:webHidden/>
          </w:rPr>
          <w:instrText xml:space="preserve"> PAGEREF _Toc87882984 \h </w:instrText>
        </w:r>
        <w:r>
          <w:rPr>
            <w:webHidden/>
          </w:rPr>
        </w:r>
        <w:r>
          <w:rPr>
            <w:webHidden/>
          </w:rPr>
          <w:fldChar w:fldCharType="separate"/>
        </w:r>
        <w:r>
          <w:rPr>
            <w:webHidden/>
          </w:rPr>
          <w:t>57</w:t>
        </w:r>
        <w:r>
          <w:rPr>
            <w:webHidden/>
          </w:rPr>
          <w:fldChar w:fldCharType="end"/>
        </w:r>
      </w:hyperlink>
    </w:p>
    <w:p w14:paraId="5DB776CC" w14:textId="5293290C" w:rsidR="00ED3465" w:rsidRDefault="00ED3465" w:rsidP="00ED3465">
      <w:pPr>
        <w:pStyle w:val="TOC1"/>
        <w:rPr>
          <w:rFonts w:asciiTheme="minorHAnsi" w:eastAsiaTheme="minorEastAsia" w:hAnsiTheme="minorHAnsi" w:cstheme="minorBidi"/>
          <w:noProof/>
          <w:sz w:val="22"/>
          <w:szCs w:val="22"/>
          <w:lang w:val="en-US" w:eastAsia="en-US"/>
        </w:rPr>
      </w:pPr>
      <w:hyperlink w:anchor="_Toc87882985" w:history="1">
        <w:r w:rsidRPr="00B43CAE">
          <w:rPr>
            <w:rStyle w:val="Hyperlink"/>
            <w:noProof/>
          </w:rPr>
          <w:t>B. Deuxième Etape : Propositions Financières et Techniques</w:t>
        </w:r>
        <w:r>
          <w:rPr>
            <w:noProof/>
            <w:webHidden/>
          </w:rPr>
          <w:tab/>
        </w:r>
        <w:r>
          <w:rPr>
            <w:noProof/>
            <w:webHidden/>
          </w:rPr>
          <w:fldChar w:fldCharType="begin"/>
        </w:r>
        <w:r>
          <w:rPr>
            <w:noProof/>
            <w:webHidden/>
          </w:rPr>
          <w:instrText xml:space="preserve"> PAGEREF _Toc87882985 \h </w:instrText>
        </w:r>
        <w:r>
          <w:rPr>
            <w:noProof/>
            <w:webHidden/>
          </w:rPr>
        </w:r>
        <w:r>
          <w:rPr>
            <w:noProof/>
            <w:webHidden/>
          </w:rPr>
          <w:fldChar w:fldCharType="separate"/>
        </w:r>
        <w:r>
          <w:rPr>
            <w:noProof/>
            <w:webHidden/>
          </w:rPr>
          <w:t>58</w:t>
        </w:r>
        <w:r>
          <w:rPr>
            <w:noProof/>
            <w:webHidden/>
          </w:rPr>
          <w:fldChar w:fldCharType="end"/>
        </w:r>
      </w:hyperlink>
    </w:p>
    <w:p w14:paraId="6255551C" w14:textId="1DED7E02" w:rsidR="00ED3465" w:rsidRDefault="00ED3465">
      <w:pPr>
        <w:pStyle w:val="TOC2"/>
        <w:rPr>
          <w:rFonts w:asciiTheme="minorHAnsi" w:eastAsiaTheme="minorEastAsia" w:hAnsiTheme="minorHAnsi" w:cstheme="minorBidi"/>
          <w:sz w:val="22"/>
          <w:szCs w:val="22"/>
          <w:lang w:val="en-US" w:eastAsia="en-US"/>
        </w:rPr>
      </w:pPr>
      <w:hyperlink w:anchor="_Toc87882986" w:history="1">
        <w:r w:rsidRPr="00B43CAE">
          <w:rPr>
            <w:rStyle w:val="Hyperlink"/>
          </w:rPr>
          <w:t>1.</w:t>
        </w:r>
        <w:r>
          <w:rPr>
            <w:rFonts w:asciiTheme="minorHAnsi" w:eastAsiaTheme="minorEastAsia" w:hAnsiTheme="minorHAnsi" w:cstheme="minorBidi"/>
            <w:sz w:val="22"/>
            <w:szCs w:val="22"/>
            <w:lang w:val="en-US" w:eastAsia="en-US"/>
          </w:rPr>
          <w:tab/>
        </w:r>
        <w:r w:rsidRPr="00B43CAE">
          <w:rPr>
            <w:rStyle w:val="Hyperlink"/>
          </w:rPr>
          <w:t>Evaluation de la Partie Technique (IP 43)</w:t>
        </w:r>
        <w:r>
          <w:rPr>
            <w:webHidden/>
          </w:rPr>
          <w:tab/>
        </w:r>
        <w:r>
          <w:rPr>
            <w:webHidden/>
          </w:rPr>
          <w:fldChar w:fldCharType="begin"/>
        </w:r>
        <w:r>
          <w:rPr>
            <w:webHidden/>
          </w:rPr>
          <w:instrText xml:space="preserve"> PAGEREF _Toc87882986 \h </w:instrText>
        </w:r>
        <w:r>
          <w:rPr>
            <w:webHidden/>
          </w:rPr>
        </w:r>
        <w:r>
          <w:rPr>
            <w:webHidden/>
          </w:rPr>
          <w:fldChar w:fldCharType="separate"/>
        </w:r>
        <w:r>
          <w:rPr>
            <w:webHidden/>
          </w:rPr>
          <w:t>58</w:t>
        </w:r>
        <w:r>
          <w:rPr>
            <w:webHidden/>
          </w:rPr>
          <w:fldChar w:fldCharType="end"/>
        </w:r>
      </w:hyperlink>
    </w:p>
    <w:p w14:paraId="7EAF0DAD" w14:textId="5701DACA" w:rsidR="00ED3465" w:rsidRDefault="00ED3465">
      <w:pPr>
        <w:pStyle w:val="TOC2"/>
        <w:rPr>
          <w:rFonts w:asciiTheme="minorHAnsi" w:eastAsiaTheme="minorEastAsia" w:hAnsiTheme="minorHAnsi" w:cstheme="minorBidi"/>
          <w:sz w:val="22"/>
          <w:szCs w:val="22"/>
          <w:lang w:val="en-US" w:eastAsia="en-US"/>
        </w:rPr>
      </w:pPr>
      <w:hyperlink w:anchor="_Toc87882987" w:history="1">
        <w:r w:rsidRPr="00B43CAE">
          <w:rPr>
            <w:rStyle w:val="Hyperlink"/>
          </w:rPr>
          <w:t>2.</w:t>
        </w:r>
        <w:r>
          <w:rPr>
            <w:rFonts w:asciiTheme="minorHAnsi" w:eastAsiaTheme="minorEastAsia" w:hAnsiTheme="minorHAnsi" w:cstheme="minorBidi"/>
            <w:sz w:val="22"/>
            <w:szCs w:val="22"/>
            <w:lang w:val="en-US" w:eastAsia="en-US"/>
          </w:rPr>
          <w:tab/>
        </w:r>
        <w:r w:rsidRPr="00B43CAE">
          <w:rPr>
            <w:rStyle w:val="Hyperlink"/>
          </w:rPr>
          <w:t>Marge de préférence :</w:t>
        </w:r>
        <w:r>
          <w:rPr>
            <w:webHidden/>
          </w:rPr>
          <w:tab/>
        </w:r>
        <w:r>
          <w:rPr>
            <w:webHidden/>
          </w:rPr>
          <w:fldChar w:fldCharType="begin"/>
        </w:r>
        <w:r>
          <w:rPr>
            <w:webHidden/>
          </w:rPr>
          <w:instrText xml:space="preserve"> PAGEREF _Toc87882987 \h </w:instrText>
        </w:r>
        <w:r>
          <w:rPr>
            <w:webHidden/>
          </w:rPr>
        </w:r>
        <w:r>
          <w:rPr>
            <w:webHidden/>
          </w:rPr>
          <w:fldChar w:fldCharType="separate"/>
        </w:r>
        <w:r>
          <w:rPr>
            <w:webHidden/>
          </w:rPr>
          <w:t>59</w:t>
        </w:r>
        <w:r>
          <w:rPr>
            <w:webHidden/>
          </w:rPr>
          <w:fldChar w:fldCharType="end"/>
        </w:r>
      </w:hyperlink>
    </w:p>
    <w:p w14:paraId="1CACA561" w14:textId="15AEDE9A" w:rsidR="00ED3465" w:rsidRDefault="00ED3465">
      <w:pPr>
        <w:pStyle w:val="TOC2"/>
        <w:rPr>
          <w:rFonts w:asciiTheme="minorHAnsi" w:eastAsiaTheme="minorEastAsia" w:hAnsiTheme="minorHAnsi" w:cstheme="minorBidi"/>
          <w:sz w:val="22"/>
          <w:szCs w:val="22"/>
          <w:lang w:val="en-US" w:eastAsia="en-US"/>
        </w:rPr>
      </w:pPr>
      <w:hyperlink w:anchor="_Toc87882988" w:history="1">
        <w:r w:rsidRPr="00B43CAE">
          <w:rPr>
            <w:rStyle w:val="Hyperlink"/>
          </w:rPr>
          <w:t>3.</w:t>
        </w:r>
        <w:r>
          <w:rPr>
            <w:rFonts w:asciiTheme="minorHAnsi" w:eastAsiaTheme="minorEastAsia" w:hAnsiTheme="minorHAnsi" w:cstheme="minorBidi"/>
            <w:sz w:val="22"/>
            <w:szCs w:val="22"/>
            <w:lang w:val="en-US" w:eastAsia="en-US"/>
          </w:rPr>
          <w:tab/>
        </w:r>
        <w:r w:rsidRPr="00B43CAE">
          <w:rPr>
            <w:rStyle w:val="Hyperlink"/>
          </w:rPr>
          <w:t>Evaluation de la Partie Financière (IP 51.1(f))</w:t>
        </w:r>
        <w:r>
          <w:rPr>
            <w:webHidden/>
          </w:rPr>
          <w:tab/>
        </w:r>
        <w:r>
          <w:rPr>
            <w:webHidden/>
          </w:rPr>
          <w:fldChar w:fldCharType="begin"/>
        </w:r>
        <w:r>
          <w:rPr>
            <w:webHidden/>
          </w:rPr>
          <w:instrText xml:space="preserve"> PAGEREF _Toc87882988 \h </w:instrText>
        </w:r>
        <w:r>
          <w:rPr>
            <w:webHidden/>
          </w:rPr>
        </w:r>
        <w:r>
          <w:rPr>
            <w:webHidden/>
          </w:rPr>
          <w:fldChar w:fldCharType="separate"/>
        </w:r>
        <w:r>
          <w:rPr>
            <w:webHidden/>
          </w:rPr>
          <w:t>60</w:t>
        </w:r>
        <w:r>
          <w:rPr>
            <w:webHidden/>
          </w:rPr>
          <w:fldChar w:fldCharType="end"/>
        </w:r>
      </w:hyperlink>
    </w:p>
    <w:p w14:paraId="265133B6" w14:textId="2A578A7B" w:rsidR="00ED3465" w:rsidRDefault="00ED3465">
      <w:pPr>
        <w:pStyle w:val="TOC2"/>
        <w:rPr>
          <w:rFonts w:asciiTheme="minorHAnsi" w:eastAsiaTheme="minorEastAsia" w:hAnsiTheme="minorHAnsi" w:cstheme="minorBidi"/>
          <w:sz w:val="22"/>
          <w:szCs w:val="22"/>
          <w:lang w:val="en-US" w:eastAsia="en-US"/>
        </w:rPr>
      </w:pPr>
      <w:hyperlink w:anchor="_Toc87882989" w:history="1">
        <w:r w:rsidRPr="00B43CAE">
          <w:rPr>
            <w:rStyle w:val="Hyperlink"/>
          </w:rPr>
          <w:t>4.</w:t>
        </w:r>
        <w:r>
          <w:rPr>
            <w:rFonts w:asciiTheme="minorHAnsi" w:eastAsiaTheme="minorEastAsia" w:hAnsiTheme="minorHAnsi" w:cstheme="minorBidi"/>
            <w:sz w:val="22"/>
            <w:szCs w:val="22"/>
            <w:lang w:val="en-US" w:eastAsia="en-US"/>
          </w:rPr>
          <w:tab/>
        </w:r>
        <w:r w:rsidRPr="00B43CAE">
          <w:rPr>
            <w:rStyle w:val="Hyperlink"/>
          </w:rPr>
          <w:t>Evaluation Combinée</w:t>
        </w:r>
        <w:r>
          <w:rPr>
            <w:webHidden/>
          </w:rPr>
          <w:tab/>
        </w:r>
        <w:r>
          <w:rPr>
            <w:webHidden/>
          </w:rPr>
          <w:fldChar w:fldCharType="begin"/>
        </w:r>
        <w:r>
          <w:rPr>
            <w:webHidden/>
          </w:rPr>
          <w:instrText xml:space="preserve"> PAGEREF _Toc87882989 \h </w:instrText>
        </w:r>
        <w:r>
          <w:rPr>
            <w:webHidden/>
          </w:rPr>
        </w:r>
        <w:r>
          <w:rPr>
            <w:webHidden/>
          </w:rPr>
          <w:fldChar w:fldCharType="separate"/>
        </w:r>
        <w:r>
          <w:rPr>
            <w:webHidden/>
          </w:rPr>
          <w:t>62</w:t>
        </w:r>
        <w:r>
          <w:rPr>
            <w:webHidden/>
          </w:rPr>
          <w:fldChar w:fldCharType="end"/>
        </w:r>
      </w:hyperlink>
    </w:p>
    <w:p w14:paraId="52793541" w14:textId="14398CCF" w:rsidR="001D0F7F" w:rsidRPr="00B4328A" w:rsidRDefault="008063BB" w:rsidP="00763208">
      <w:pPr>
        <w:tabs>
          <w:tab w:val="right" w:leader="dot" w:pos="9356"/>
        </w:tabs>
        <w:spacing w:before="240" w:after="240"/>
      </w:pPr>
      <w:r w:rsidRPr="00B4328A">
        <w:rPr>
          <w:b/>
          <w:iCs/>
          <w:sz w:val="28"/>
          <w:szCs w:val="28"/>
        </w:rPr>
        <w:fldChar w:fldCharType="end"/>
      </w:r>
    </w:p>
    <w:p w14:paraId="7EEDB6EF" w14:textId="77777777" w:rsidR="0005667A" w:rsidRPr="00E038EF" w:rsidRDefault="004F4061" w:rsidP="00891DC2">
      <w:pPr>
        <w:pStyle w:val="SEC3h1"/>
        <w:spacing w:after="240"/>
        <w:rPr>
          <w:sz w:val="36"/>
          <w:szCs w:val="36"/>
          <w:lang w:val="fr-FR"/>
        </w:rPr>
      </w:pPr>
      <w:r w:rsidRPr="00B4328A">
        <w:rPr>
          <w:lang w:val="fr-FR"/>
        </w:rPr>
        <w:br w:type="page"/>
      </w:r>
      <w:bookmarkStart w:id="365" w:name="_Toc467957787"/>
      <w:bookmarkStart w:id="366" w:name="_Toc485027840"/>
      <w:bookmarkStart w:id="367" w:name="_Toc87882982"/>
      <w:r w:rsidR="00A661BA" w:rsidRPr="00891DC2">
        <w:rPr>
          <w:sz w:val="32"/>
          <w:szCs w:val="32"/>
          <w:lang w:val="fr-FR"/>
        </w:rPr>
        <w:t xml:space="preserve">A. </w:t>
      </w:r>
      <w:bookmarkStart w:id="368" w:name="_Toc467957797"/>
      <w:bookmarkStart w:id="369" w:name="_Toc485027845"/>
      <w:bookmarkEnd w:id="365"/>
      <w:bookmarkEnd w:id="366"/>
      <w:r w:rsidR="0005667A" w:rsidRPr="00891DC2">
        <w:rPr>
          <w:sz w:val="32"/>
          <w:szCs w:val="32"/>
          <w:lang w:val="fr-FR"/>
        </w:rPr>
        <w:t>Première Etape Propositions Techniques</w:t>
      </w:r>
      <w:bookmarkEnd w:id="367"/>
    </w:p>
    <w:p w14:paraId="10139BDE" w14:textId="6576ACF9" w:rsidR="0005667A" w:rsidRPr="00B4328A" w:rsidRDefault="0005667A" w:rsidP="003C5783">
      <w:pPr>
        <w:pStyle w:val="SEC3h2"/>
        <w:numPr>
          <w:ilvl w:val="0"/>
          <w:numId w:val="137"/>
        </w:numPr>
        <w:rPr>
          <w:lang w:val="fr-FR"/>
        </w:rPr>
      </w:pPr>
      <w:bookmarkStart w:id="370" w:name="_Toc87882983"/>
      <w:r w:rsidRPr="00980B21">
        <w:rPr>
          <w:lang w:val="fr-FR"/>
        </w:rPr>
        <w:t>Evaluati</w:t>
      </w:r>
      <w:r w:rsidRPr="00B4328A">
        <w:rPr>
          <w:lang w:val="fr-FR"/>
        </w:rPr>
        <w:t>on de</w:t>
      </w:r>
      <w:r>
        <w:rPr>
          <w:lang w:val="fr-FR"/>
        </w:rPr>
        <w:t>s</w:t>
      </w:r>
      <w:r w:rsidRPr="00B4328A">
        <w:rPr>
          <w:lang w:val="fr-FR"/>
        </w:rPr>
        <w:t xml:space="preserve"> </w:t>
      </w:r>
      <w:r>
        <w:rPr>
          <w:lang w:val="fr-FR"/>
        </w:rPr>
        <w:t xml:space="preserve">Propositions </w:t>
      </w:r>
      <w:r w:rsidRPr="00B4328A">
        <w:rPr>
          <w:lang w:val="fr-FR"/>
        </w:rPr>
        <w:t>Technique</w:t>
      </w:r>
      <w:r>
        <w:rPr>
          <w:lang w:val="fr-FR"/>
        </w:rPr>
        <w:t>s</w:t>
      </w:r>
      <w:r w:rsidRPr="00B4328A">
        <w:rPr>
          <w:lang w:val="fr-FR"/>
        </w:rPr>
        <w:t xml:space="preserve"> (IP </w:t>
      </w:r>
      <w:r>
        <w:rPr>
          <w:lang w:val="fr-FR"/>
        </w:rPr>
        <w:t>24.1 (g)</w:t>
      </w:r>
      <w:bookmarkEnd w:id="368"/>
      <w:bookmarkEnd w:id="369"/>
      <w:bookmarkEnd w:id="370"/>
    </w:p>
    <w:p w14:paraId="5B4F5EBA" w14:textId="00174D25" w:rsidR="0005667A" w:rsidRPr="00891DC2" w:rsidRDefault="0005667A" w:rsidP="00891DC2">
      <w:pPr>
        <w:suppressAutoHyphens/>
        <w:spacing w:before="120" w:after="120"/>
        <w:ind w:left="810" w:right="-72"/>
        <w:jc w:val="both"/>
        <w:rPr>
          <w:sz w:val="24"/>
          <w:szCs w:val="24"/>
        </w:rPr>
      </w:pPr>
      <w:r w:rsidRPr="000135F4">
        <w:rPr>
          <w:sz w:val="24"/>
          <w:szCs w:val="24"/>
        </w:rPr>
        <w:t xml:space="preserve">Les </w:t>
      </w:r>
      <w:r>
        <w:rPr>
          <w:sz w:val="24"/>
          <w:szCs w:val="24"/>
        </w:rPr>
        <w:t xml:space="preserve">facteurs </w:t>
      </w:r>
      <w:r w:rsidRPr="000135F4">
        <w:rPr>
          <w:sz w:val="24"/>
          <w:szCs w:val="24"/>
        </w:rPr>
        <w:t>techniques et, le cas échéant, les sous-</w:t>
      </w:r>
      <w:r w:rsidRPr="00721C63">
        <w:rPr>
          <w:sz w:val="24"/>
          <w:szCs w:val="24"/>
        </w:rPr>
        <w:t xml:space="preserve"> </w:t>
      </w:r>
      <w:r>
        <w:rPr>
          <w:sz w:val="24"/>
          <w:szCs w:val="24"/>
        </w:rPr>
        <w:t xml:space="preserve">facteurs </w:t>
      </w:r>
      <w:r w:rsidRPr="000135F4">
        <w:rPr>
          <w:sz w:val="24"/>
          <w:szCs w:val="24"/>
        </w:rPr>
        <w:t>à évaluer et les n</w:t>
      </w:r>
      <w:r>
        <w:rPr>
          <w:sz w:val="24"/>
          <w:szCs w:val="24"/>
        </w:rPr>
        <w:t>otes maximales à attribuer à chaque facteur</w:t>
      </w:r>
      <w:r w:rsidRPr="000135F4">
        <w:rPr>
          <w:sz w:val="24"/>
          <w:szCs w:val="24"/>
        </w:rPr>
        <w:t xml:space="preserve"> technique et à chaque sous-</w:t>
      </w:r>
      <w:r w:rsidRPr="00721C63">
        <w:rPr>
          <w:sz w:val="24"/>
          <w:szCs w:val="24"/>
        </w:rPr>
        <w:t xml:space="preserve"> </w:t>
      </w:r>
      <w:r>
        <w:rPr>
          <w:sz w:val="24"/>
          <w:szCs w:val="24"/>
        </w:rPr>
        <w:t xml:space="preserve">facteurs sont spécifiés dans les </w:t>
      </w:r>
      <w:r w:rsidRPr="00891DC2">
        <w:rPr>
          <w:sz w:val="24"/>
          <w:szCs w:val="24"/>
        </w:rPr>
        <w:t>IP 24.1 (a) des DPDP.</w:t>
      </w:r>
    </w:p>
    <w:p w14:paraId="0EF1DF90" w14:textId="77777777" w:rsidR="0005667A" w:rsidRDefault="0005667A" w:rsidP="0005667A">
      <w:pPr>
        <w:suppressAutoHyphens/>
        <w:spacing w:before="120" w:after="120"/>
        <w:ind w:right="-72"/>
        <w:jc w:val="both"/>
        <w:rPr>
          <w:sz w:val="24"/>
          <w:szCs w:val="24"/>
        </w:rPr>
      </w:pPr>
      <w:r>
        <w:rPr>
          <w:sz w:val="24"/>
          <w:szCs w:val="24"/>
        </w:rPr>
        <w:t>_____________________________________________________________________________</w:t>
      </w:r>
    </w:p>
    <w:p w14:paraId="0EFCE844" w14:textId="1E147DAB" w:rsidR="004F4061" w:rsidRPr="00B4328A" w:rsidRDefault="004F4061" w:rsidP="001A20CE">
      <w:pPr>
        <w:pStyle w:val="SEC3h1"/>
        <w:rPr>
          <w:lang w:val="fr-FR"/>
        </w:rPr>
      </w:pPr>
    </w:p>
    <w:p w14:paraId="6CBD6AE1" w14:textId="033A434E" w:rsidR="004F4061" w:rsidRPr="00B4328A" w:rsidRDefault="004F4061" w:rsidP="003C5783">
      <w:pPr>
        <w:pStyle w:val="SEC3h2"/>
        <w:numPr>
          <w:ilvl w:val="0"/>
          <w:numId w:val="137"/>
        </w:numPr>
        <w:rPr>
          <w:lang w:val="fr-FR"/>
        </w:rPr>
      </w:pPr>
      <w:bookmarkStart w:id="371" w:name="_Toc467957789"/>
      <w:bookmarkStart w:id="372" w:name="_Toc485027842"/>
      <w:bookmarkStart w:id="373" w:name="_Toc87882984"/>
      <w:r w:rsidRPr="00B4328A">
        <w:rPr>
          <w:lang w:val="fr-FR"/>
        </w:rPr>
        <w:t>Qualification</w:t>
      </w:r>
      <w:bookmarkEnd w:id="371"/>
      <w:bookmarkEnd w:id="372"/>
      <w:bookmarkEnd w:id="373"/>
    </w:p>
    <w:p w14:paraId="39BA30A6" w14:textId="63CF608C" w:rsidR="004F4061" w:rsidRPr="00B4328A" w:rsidRDefault="0005667A" w:rsidP="00A0505C">
      <w:pPr>
        <w:pStyle w:val="Style11"/>
        <w:spacing w:before="120"/>
      </w:pPr>
      <w:bookmarkStart w:id="374" w:name="_Toc467957790"/>
      <w:r>
        <w:t>2</w:t>
      </w:r>
      <w:r w:rsidR="004F4061" w:rsidRPr="00B4328A">
        <w:t>.1</w:t>
      </w:r>
      <w:r w:rsidR="004F4061" w:rsidRPr="00B4328A">
        <w:tab/>
        <w:t>Mise à jour des renseignements</w:t>
      </w:r>
      <w:bookmarkEnd w:id="374"/>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137F49FF" w:rsidR="004F4061" w:rsidRPr="00B4328A" w:rsidRDefault="0005667A" w:rsidP="00A0505C">
      <w:pPr>
        <w:pStyle w:val="Style11"/>
        <w:spacing w:before="120"/>
      </w:pPr>
      <w:bookmarkStart w:id="375" w:name="_Toc467957791"/>
      <w:r>
        <w:t>2</w:t>
      </w:r>
      <w:r w:rsidR="00B85B1A" w:rsidRPr="00B4328A">
        <w:t>.2</w:t>
      </w:r>
      <w:r w:rsidR="00B85B1A" w:rsidRPr="00B4328A">
        <w:tab/>
        <w:t>Situation financière</w:t>
      </w:r>
      <w:bookmarkEnd w:id="375"/>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4A7D7911" w:rsidR="004F4061" w:rsidRPr="00BE756C" w:rsidRDefault="0005667A" w:rsidP="00A0505C">
      <w:pPr>
        <w:pStyle w:val="Style11"/>
        <w:spacing w:before="120"/>
      </w:pPr>
      <w:bookmarkStart w:id="376"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76"/>
      <w:r w:rsidR="007B6722" w:rsidRPr="00B4328A">
        <w:t>-Clé</w:t>
      </w:r>
    </w:p>
    <w:p w14:paraId="04D24C0E" w14:textId="3640B3D7"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199CF535"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AD24F8">
        <w:rPr>
          <w:sz w:val="24"/>
          <w:szCs w:val="24"/>
        </w:rPr>
        <w:t>P</w:t>
      </w:r>
      <w:r w:rsidR="00457DDE" w:rsidRPr="00457DDE">
        <w:rPr>
          <w:sz w:val="24"/>
          <w:szCs w:val="24"/>
        </w:rPr>
        <w:t>roposition.</w:t>
      </w:r>
    </w:p>
    <w:p w14:paraId="605D757C" w14:textId="21CD15A8" w:rsidR="004F4061" w:rsidRPr="00B4328A" w:rsidRDefault="0005667A" w:rsidP="00A0505C">
      <w:pPr>
        <w:pStyle w:val="Style11"/>
        <w:spacing w:before="120"/>
      </w:pPr>
      <w:bookmarkStart w:id="377" w:name="_Toc467957793"/>
      <w:r>
        <w:t>2</w:t>
      </w:r>
      <w:r w:rsidR="00B85B1A" w:rsidRPr="00B4328A">
        <w:t>.4</w:t>
      </w:r>
      <w:r w:rsidR="00B85B1A" w:rsidRPr="00B4328A">
        <w:tab/>
      </w:r>
      <w:r w:rsidR="004F4061" w:rsidRPr="00B4328A">
        <w:t>Matériel</w:t>
      </w:r>
      <w:bookmarkEnd w:id="377"/>
      <w:r w:rsidR="00457DDE">
        <w:t xml:space="preserve"> </w:t>
      </w:r>
    </w:p>
    <w:p w14:paraId="7C70F846" w14:textId="70CD533C"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w:t>
      </w:r>
      <w:r w:rsidR="00AD24F8">
        <w:rPr>
          <w:sz w:val="24"/>
          <w:szCs w:val="24"/>
        </w:rPr>
        <w:t>s Ouvrages conformément au Programme des Ouvrages</w:t>
      </w:r>
      <w:r w:rsidR="00FB13CA" w:rsidRPr="00B4328A">
        <w:rPr>
          <w:sz w:val="24"/>
          <w:szCs w:val="24"/>
        </w:rPr>
        <w:t>.</w:t>
      </w:r>
    </w:p>
    <w:p w14:paraId="14F19AA8" w14:textId="0A78BFAC"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Pr="00B4328A">
        <w:rPr>
          <w:i/>
          <w:szCs w:val="24"/>
          <w:lang w:val="fr-FR"/>
        </w:rPr>
        <w:t>.</w:t>
      </w:r>
    </w:p>
    <w:p w14:paraId="13C6D103" w14:textId="38A87BDC" w:rsidR="004F4061" w:rsidRPr="00B4328A" w:rsidRDefault="0005667A" w:rsidP="00A0505C">
      <w:pPr>
        <w:pStyle w:val="Style11"/>
        <w:spacing w:before="120"/>
      </w:pPr>
      <w:bookmarkStart w:id="378" w:name="_Toc467957794"/>
      <w:r>
        <w:t>2</w:t>
      </w:r>
      <w:r w:rsidR="00B85B1A" w:rsidRPr="00B4328A">
        <w:t>.5</w:t>
      </w:r>
      <w:r w:rsidR="00B85B1A" w:rsidRPr="00B4328A">
        <w:tab/>
      </w:r>
      <w:r w:rsidR="004F4061" w:rsidRPr="00B4328A">
        <w:t>Sous-traitants</w:t>
      </w:r>
      <w:bookmarkEnd w:id="378"/>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6CC8D731"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6FF45D0C" w14:textId="77777777" w:rsidR="0005667A" w:rsidRDefault="0005667A" w:rsidP="00457DDE">
      <w:pPr>
        <w:spacing w:before="120" w:after="120"/>
        <w:ind w:left="1418" w:right="-72"/>
        <w:jc w:val="both"/>
        <w:rPr>
          <w:sz w:val="24"/>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0A2A56" w:rsidRPr="000A2A56" w14:paraId="79D50818" w14:textId="77777777" w:rsidTr="00507C57">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5E4C7593" w14:textId="6A76DB52" w:rsidR="000A2A56" w:rsidRPr="007943DC" w:rsidRDefault="00233B68" w:rsidP="00951B4F">
            <w:pPr>
              <w:suppressAutoHyphens/>
              <w:ind w:right="-72"/>
              <w:jc w:val="center"/>
              <w:rPr>
                <w:rFonts w:ascii="Tms Rmn" w:hAnsi="Tms Rmn"/>
                <w:b/>
                <w:i/>
                <w:iCs/>
                <w:sz w:val="22"/>
                <w:szCs w:val="22"/>
              </w:rPr>
            </w:pPr>
            <w:r>
              <w:rPr>
                <w:sz w:val="24"/>
                <w:szCs w:val="24"/>
              </w:rPr>
              <w:br w:type="page"/>
            </w:r>
            <w:r w:rsidR="000A2A56" w:rsidRPr="007943DC">
              <w:rPr>
                <w:rFonts w:ascii="Tms Rmn" w:hAnsi="Tms Rmn"/>
                <w:b/>
                <w:i/>
                <w:iCs/>
                <w:sz w:val="22"/>
                <w:szCs w:val="22"/>
              </w:rPr>
              <w:t>[Activit</w:t>
            </w:r>
            <w:r w:rsidR="000A2A56">
              <w:rPr>
                <w:rFonts w:ascii="Tms Rmn" w:hAnsi="Tms Rmn"/>
                <w:b/>
                <w:i/>
                <w:iCs/>
                <w:sz w:val="22"/>
                <w:szCs w:val="22"/>
              </w:rPr>
              <w:t>é</w:t>
            </w:r>
            <w:r w:rsidR="000A2A56" w:rsidRPr="007943DC">
              <w:rPr>
                <w:rFonts w:ascii="Tms Rmn" w:hAnsi="Tms Rmn"/>
                <w:b/>
                <w:i/>
                <w:iCs/>
                <w:sz w:val="22"/>
                <w:szCs w:val="22"/>
              </w:rPr>
              <w:t>/S</w:t>
            </w:r>
            <w:r w:rsidR="000A2A56">
              <w:rPr>
                <w:rFonts w:ascii="Tms Rmn" w:hAnsi="Tms Rmn"/>
                <w:b/>
                <w:i/>
                <w:iCs/>
                <w:sz w:val="22"/>
                <w:szCs w:val="22"/>
              </w:rPr>
              <w:t>ous</w:t>
            </w:r>
            <w:r w:rsidR="000A2A56" w:rsidRPr="007943DC">
              <w:rPr>
                <w:rFonts w:ascii="Tms Rmn" w:hAnsi="Tms Rmn"/>
                <w:b/>
                <w:i/>
                <w:iCs/>
                <w:sz w:val="22"/>
                <w:szCs w:val="22"/>
              </w:rPr>
              <w:t>-activit</w:t>
            </w:r>
            <w:r w:rsidR="000A2A56">
              <w:rPr>
                <w:rFonts w:ascii="Tms Rmn" w:hAnsi="Tms Rmn"/>
                <w:b/>
                <w:i/>
                <w:iCs/>
                <w:sz w:val="22"/>
                <w:szCs w:val="22"/>
              </w:rPr>
              <w:t>é</w:t>
            </w:r>
            <w:r w:rsidR="000A2A56"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6F004E9E" w14:textId="0B72F3D9" w:rsidR="000A2A56" w:rsidRPr="000A2A56" w:rsidRDefault="000A2A56" w:rsidP="00951B4F">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w:t>
            </w:r>
            <w:r w:rsidR="00507C57">
              <w:rPr>
                <w:rFonts w:ascii="Tms Rmn" w:hAnsi="Tms Rmn"/>
                <w:b/>
                <w:sz w:val="22"/>
                <w:szCs w:val="22"/>
                <w:lang w:val="en-US"/>
              </w:rPr>
              <w:t>s</w:t>
            </w:r>
            <w:r>
              <w:rPr>
                <w:rFonts w:ascii="Tms Rmn" w:hAnsi="Tms Rmn"/>
                <w:b/>
                <w:sz w:val="22"/>
                <w:szCs w:val="22"/>
                <w:lang w:val="en-US"/>
              </w:rPr>
              <w:t xml:space="preserve"> minim</w:t>
            </w:r>
            <w:r w:rsidR="00507C57">
              <w:rPr>
                <w:rFonts w:ascii="Tms Rmn" w:hAnsi="Tms Rmn"/>
                <w:b/>
                <w:sz w:val="22"/>
                <w:szCs w:val="22"/>
                <w:lang w:val="en-US"/>
              </w:rPr>
              <w:t>a</w:t>
            </w:r>
            <w:r>
              <w:rPr>
                <w:rFonts w:ascii="Tms Rmn" w:hAnsi="Tms Rmn"/>
                <w:b/>
                <w:sz w:val="22"/>
                <w:szCs w:val="22"/>
                <w:lang w:val="en-US"/>
              </w:rPr>
              <w:t xml:space="preserve"> </w:t>
            </w:r>
            <w:r w:rsidR="0043606A">
              <w:rPr>
                <w:rFonts w:ascii="Tms Rmn" w:hAnsi="Tms Rmn"/>
                <w:b/>
                <w:sz w:val="22"/>
                <w:szCs w:val="22"/>
                <w:lang w:val="en-US"/>
              </w:rPr>
              <w:t>à</w:t>
            </w:r>
            <w:r w:rsidR="00E01BE0">
              <w:rPr>
                <w:rFonts w:ascii="Tms Rmn" w:hAnsi="Tms Rmn"/>
                <w:b/>
                <w:sz w:val="22"/>
                <w:szCs w:val="22"/>
                <w:lang w:val="en-US"/>
              </w:rPr>
              <w:t xml:space="preserve"> </w:t>
            </w:r>
            <w:r>
              <w:rPr>
                <w:rFonts w:ascii="Tms Rmn" w:hAnsi="Tms Rmn"/>
                <w:b/>
                <w:sz w:val="22"/>
                <w:szCs w:val="22"/>
                <w:lang w:val="en-US"/>
              </w:rPr>
              <w:t>sat</w:t>
            </w:r>
            <w:r w:rsidR="0043606A">
              <w:rPr>
                <w:rFonts w:ascii="Tms Rmn" w:hAnsi="Tms Rmn"/>
                <w:b/>
                <w:sz w:val="22"/>
                <w:szCs w:val="22"/>
                <w:lang w:val="en-US"/>
              </w:rPr>
              <w:t>isfaire</w:t>
            </w:r>
          </w:p>
        </w:tc>
      </w:tr>
      <w:tr w:rsidR="000A2A56" w:rsidRPr="00057D3B" w14:paraId="7B374986" w14:textId="77777777" w:rsidTr="00507C57">
        <w:trPr>
          <w:cantSplit/>
        </w:trPr>
        <w:tc>
          <w:tcPr>
            <w:tcW w:w="266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3060"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507C57">
        <w:trPr>
          <w:cantSplit/>
        </w:trPr>
        <w:tc>
          <w:tcPr>
            <w:tcW w:w="266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79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3060"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507C57">
        <w:trPr>
          <w:cantSplit/>
        </w:trPr>
        <w:tc>
          <w:tcPr>
            <w:tcW w:w="266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79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3060"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507C57">
        <w:trPr>
          <w:cantSplit/>
        </w:trPr>
        <w:tc>
          <w:tcPr>
            <w:tcW w:w="266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3060"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33752411" w14:textId="77777777" w:rsidR="00507C57" w:rsidRDefault="00507C57" w:rsidP="00233B68">
      <w:pPr>
        <w:pStyle w:val="SEC3h1"/>
        <w:rPr>
          <w:lang w:val="fr-FR"/>
        </w:rPr>
      </w:pPr>
      <w:bookmarkStart w:id="379" w:name="_Toc467957798"/>
      <w:bookmarkStart w:id="380" w:name="_Toc485027846"/>
    </w:p>
    <w:p w14:paraId="56501973" w14:textId="2FF56B8E" w:rsidR="0005667A" w:rsidRPr="00E038EF" w:rsidRDefault="00507C57" w:rsidP="00233B68">
      <w:pPr>
        <w:pStyle w:val="SEC3h1"/>
        <w:rPr>
          <w:sz w:val="32"/>
          <w:szCs w:val="32"/>
          <w:lang w:val="fr-FR"/>
        </w:rPr>
      </w:pPr>
      <w:bookmarkStart w:id="381" w:name="_Toc87882985"/>
      <w:r w:rsidRPr="00E038EF">
        <w:rPr>
          <w:sz w:val="32"/>
          <w:szCs w:val="32"/>
          <w:lang w:val="fr-FR"/>
        </w:rPr>
        <w:t>B. Deuxième Etape : Propositions Financières et Techniques</w:t>
      </w:r>
      <w:bookmarkEnd w:id="381"/>
    </w:p>
    <w:p w14:paraId="752BF615" w14:textId="328C791E" w:rsidR="00507C57" w:rsidRDefault="00507C57" w:rsidP="00233B68">
      <w:pPr>
        <w:pStyle w:val="SEC3h1"/>
        <w:rPr>
          <w:lang w:val="fr-FR"/>
        </w:rPr>
      </w:pPr>
    </w:p>
    <w:p w14:paraId="520F468B" w14:textId="4290E163" w:rsidR="00507C57" w:rsidRDefault="00507C57" w:rsidP="003C5783">
      <w:pPr>
        <w:pStyle w:val="SEC3h2"/>
        <w:numPr>
          <w:ilvl w:val="0"/>
          <w:numId w:val="142"/>
        </w:numPr>
        <w:rPr>
          <w:lang w:val="fr-FR"/>
        </w:rPr>
      </w:pPr>
      <w:bookmarkStart w:id="382" w:name="_Toc87882986"/>
      <w:r>
        <w:rPr>
          <w:lang w:val="fr-FR"/>
        </w:rPr>
        <w:t>Evaluation de la Partie Technique (IP 43)</w:t>
      </w:r>
      <w:bookmarkEnd w:id="382"/>
    </w:p>
    <w:p w14:paraId="3B146900" w14:textId="4D2067E5" w:rsidR="00507C57" w:rsidRPr="00891DC2" w:rsidRDefault="00507C57" w:rsidP="00891DC2">
      <w:pPr>
        <w:spacing w:before="240" w:after="120"/>
        <w:ind w:left="709"/>
        <w:jc w:val="both"/>
        <w:rPr>
          <w:noProof/>
          <w:color w:val="000000" w:themeColor="text1"/>
          <w:sz w:val="24"/>
          <w:szCs w:val="24"/>
          <w:lang w:val="fr"/>
        </w:rPr>
      </w:pPr>
      <w:bookmarkStart w:id="383" w:name="_Toc87869939"/>
      <w:r w:rsidRPr="00891DC2">
        <w:rPr>
          <w:noProof/>
          <w:color w:val="000000" w:themeColor="text1"/>
          <w:sz w:val="24"/>
          <w:szCs w:val="24"/>
          <w:lang w:val="fr"/>
        </w:rPr>
        <w:t>Les facteurs techniques, et les sous-facteurs le cas échéant, à évaluer et les scores à attribuer à chaque facteur technique et sous-facteurs sont spécifiés en IP 43.2.</w:t>
      </w:r>
      <w:bookmarkEnd w:id="383"/>
      <w:r w:rsidRPr="00891DC2">
        <w:rPr>
          <w:noProof/>
          <w:color w:val="000000" w:themeColor="text1"/>
          <w:sz w:val="24"/>
          <w:szCs w:val="24"/>
          <w:lang w:val="fr"/>
        </w:rPr>
        <w:t xml:space="preserve">  </w:t>
      </w:r>
    </w:p>
    <w:p w14:paraId="449799AF" w14:textId="6C0EAEA9" w:rsidR="0005667A" w:rsidRPr="00E038EF" w:rsidRDefault="00E038EF" w:rsidP="00891DC2">
      <w:pPr>
        <w:suppressAutoHyphens/>
        <w:spacing w:before="120" w:after="120"/>
        <w:ind w:right="-72" w:firstLine="450"/>
        <w:rPr>
          <w:rStyle w:val="Style10Char"/>
          <w:i/>
        </w:rPr>
      </w:pPr>
      <w:r>
        <w:rPr>
          <w:rStyle w:val="Style10Char"/>
          <w:i/>
          <w:sz w:val="24"/>
          <w:szCs w:val="24"/>
        </w:rPr>
        <w:t xml:space="preserve">     </w:t>
      </w:r>
      <w:r w:rsidR="0005667A" w:rsidRPr="00E038EF">
        <w:rPr>
          <w:rStyle w:val="Style10Char"/>
          <w:i/>
        </w:rPr>
        <w:t>METHODOLOGIE POUR LA NOTATION DE LA PROPOSITION TECHNIQUE</w:t>
      </w:r>
    </w:p>
    <w:p w14:paraId="06EF9FCD" w14:textId="4580B844" w:rsidR="0005667A" w:rsidRDefault="0005667A" w:rsidP="0005667A">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31D22B0E" w14:textId="77777777" w:rsidR="0005667A" w:rsidRDefault="0005667A" w:rsidP="0005667A">
      <w:pPr>
        <w:ind w:left="720"/>
        <w:jc w:val="both"/>
        <w:rPr>
          <w:i/>
          <w:sz w:val="24"/>
          <w:szCs w:val="24"/>
        </w:rPr>
      </w:pPr>
    </w:p>
    <w:p w14:paraId="66CA78AC" w14:textId="3C8CEFC5" w:rsidR="0005667A" w:rsidRPr="00B4328A" w:rsidRDefault="0005667A" w:rsidP="0005667A">
      <w:pPr>
        <w:ind w:left="720"/>
        <w:jc w:val="both"/>
        <w:rPr>
          <w:i/>
          <w:sz w:val="24"/>
          <w:szCs w:val="24"/>
        </w:rPr>
      </w:pPr>
      <w:r>
        <w:rPr>
          <w:i/>
          <w:sz w:val="24"/>
          <w:szCs w:val="24"/>
        </w:rPr>
        <w:t xml:space="preserve">Si, conformément à </w:t>
      </w:r>
      <w:r w:rsidRPr="00BE3429">
        <w:rPr>
          <w:b/>
          <w:i/>
          <w:sz w:val="24"/>
          <w:szCs w:val="24"/>
        </w:rPr>
        <w:t xml:space="preserve">l’IP </w:t>
      </w:r>
      <w:r w:rsidR="00507C57">
        <w:rPr>
          <w:b/>
          <w:i/>
          <w:sz w:val="24"/>
          <w:szCs w:val="24"/>
        </w:rPr>
        <w:t>43.2</w:t>
      </w:r>
      <w:r w:rsidRPr="00BE3429">
        <w:rPr>
          <w:b/>
          <w:i/>
          <w:sz w:val="24"/>
          <w:szCs w:val="24"/>
        </w:rPr>
        <w:t xml:space="preserve"> des </w:t>
      </w:r>
      <w:r>
        <w:rPr>
          <w:b/>
          <w:i/>
          <w:sz w:val="24"/>
          <w:szCs w:val="24"/>
        </w:rPr>
        <w:t>DPDP</w:t>
      </w:r>
      <w:r w:rsidRPr="00B4328A">
        <w:rPr>
          <w:i/>
          <w:sz w:val="24"/>
          <w:szCs w:val="24"/>
        </w:rPr>
        <w:t xml:space="preserve">, les facteurs techniques (et sous-facteurs le cas échéant) sont pondérés en </w:t>
      </w:r>
      <w:r>
        <w:rPr>
          <w:i/>
          <w:sz w:val="24"/>
          <w:szCs w:val="24"/>
        </w:rPr>
        <w:t xml:space="preserve">fonction de leur </w:t>
      </w:r>
      <w:r w:rsidRPr="00B4328A">
        <w:rPr>
          <w:i/>
          <w:sz w:val="24"/>
          <w:szCs w:val="24"/>
        </w:rPr>
        <w:t>pertinence, l</w:t>
      </w:r>
      <w:r>
        <w:rPr>
          <w:i/>
          <w:sz w:val="24"/>
          <w:szCs w:val="24"/>
        </w:rPr>
        <w:t>a</w:t>
      </w:r>
      <w:r w:rsidRPr="00B4328A">
        <w:rPr>
          <w:i/>
          <w:sz w:val="24"/>
          <w:szCs w:val="24"/>
        </w:rPr>
        <w:t xml:space="preserve"> </w:t>
      </w:r>
      <w:r>
        <w:rPr>
          <w:i/>
          <w:sz w:val="24"/>
          <w:szCs w:val="24"/>
        </w:rPr>
        <w:t>not</w:t>
      </w:r>
      <w:r w:rsidRPr="00B4328A">
        <w:rPr>
          <w:i/>
          <w:sz w:val="24"/>
          <w:szCs w:val="24"/>
        </w:rPr>
        <w:t>e technique total</w:t>
      </w:r>
      <w:r>
        <w:rPr>
          <w:i/>
          <w:sz w:val="24"/>
          <w:szCs w:val="24"/>
        </w:rPr>
        <w:t>e</w:t>
      </w:r>
      <w:r w:rsidRPr="00B4328A">
        <w:rPr>
          <w:i/>
          <w:sz w:val="24"/>
          <w:szCs w:val="24"/>
        </w:rPr>
        <w:t xml:space="preserve"> sera la moyenne pondérée en pourcentage.</w:t>
      </w:r>
    </w:p>
    <w:p w14:paraId="00844E5B" w14:textId="77777777" w:rsidR="0005667A" w:rsidRPr="00B4328A" w:rsidRDefault="0005667A" w:rsidP="0005667A">
      <w:pPr>
        <w:jc w:val="both"/>
        <w:rPr>
          <w:i/>
          <w:sz w:val="24"/>
          <w:szCs w:val="24"/>
        </w:rPr>
      </w:pPr>
    </w:p>
    <w:p w14:paraId="6EBEB3CD" w14:textId="77777777" w:rsidR="0005667A" w:rsidRPr="00126FF8" w:rsidRDefault="0005667A" w:rsidP="003C5783">
      <w:pPr>
        <w:pStyle w:val="ListParagraph"/>
        <w:numPr>
          <w:ilvl w:val="0"/>
          <w:numId w:val="70"/>
        </w:numPr>
        <w:suppressAutoHyphens/>
        <w:spacing w:after="200"/>
        <w:jc w:val="both"/>
        <w:rPr>
          <w:sz w:val="24"/>
          <w:szCs w:val="24"/>
        </w:rPr>
      </w:pPr>
      <w:r w:rsidRPr="00126FF8">
        <w:rPr>
          <w:sz w:val="24"/>
          <w:szCs w:val="24"/>
        </w:rPr>
        <w:t>Le score de chaque sous-facteur (i) d’un facteur (j) sera combiné avec les scores des sous-facteurs d</w:t>
      </w:r>
      <w:r>
        <w:rPr>
          <w:sz w:val="24"/>
          <w:szCs w:val="24"/>
        </w:rPr>
        <w:t>u</w:t>
      </w:r>
      <w:r w:rsidRPr="00126FF8">
        <w:rPr>
          <w:sz w:val="24"/>
          <w:szCs w:val="24"/>
        </w:rPr>
        <w:t xml:space="preserve"> même facteur comme une somme pondérée pour former le Score du Facteur Technique en utilisant la formule suivante</w:t>
      </w:r>
      <w:r>
        <w:rPr>
          <w:sz w:val="24"/>
          <w:szCs w:val="24"/>
        </w:rPr>
        <w:t xml:space="preserve"> </w:t>
      </w:r>
      <w:r w:rsidRPr="00126FF8">
        <w:rPr>
          <w:sz w:val="24"/>
          <w:szCs w:val="24"/>
        </w:rPr>
        <w:t xml:space="preserve">: </w:t>
      </w:r>
    </w:p>
    <w:p w14:paraId="2504A8E6" w14:textId="77777777" w:rsidR="0005667A" w:rsidRPr="00B4328A" w:rsidRDefault="0005667A" w:rsidP="0005667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7D5EA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7" type="#_x0000_t75" style="width:79.7pt;height:36pt" o:ole="" fillcolor="window">
            <v:imagedata r:id="rId32" o:title=""/>
          </v:shape>
          <o:OLEObject Type="Embed" ProgID="Equation.3" ShapeID="_x0000_i1917" DrawAspect="Content" ObjectID="_1698495981" r:id="rId33"/>
        </w:object>
      </w:r>
    </w:p>
    <w:p w14:paraId="3ED05473"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où:</w:t>
      </w:r>
    </w:p>
    <w:p w14:paraId="594491E6"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le score technique pour le sous-facteur “i” du facteur “j”</w:t>
      </w:r>
    </w:p>
    <w:p w14:paraId="369E0164"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la pondération du sous-facteur “i” du facteur “j”, </w:t>
      </w:r>
    </w:p>
    <w:p w14:paraId="66A83530"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le nombre de sous-facteurs ayant reçu un score à l’int</w:t>
      </w:r>
      <w:r>
        <w:rPr>
          <w:sz w:val="24"/>
          <w:szCs w:val="24"/>
        </w:rPr>
        <w:t>é</w:t>
      </w:r>
      <w:r w:rsidRPr="00B4328A">
        <w:rPr>
          <w:sz w:val="24"/>
          <w:szCs w:val="24"/>
        </w:rPr>
        <w:t>rieur du f</w:t>
      </w:r>
      <w:r>
        <w:rPr>
          <w:sz w:val="24"/>
          <w:szCs w:val="24"/>
        </w:rPr>
        <w:t>a</w:t>
      </w:r>
      <w:r w:rsidRPr="00B4328A">
        <w:rPr>
          <w:sz w:val="24"/>
          <w:szCs w:val="24"/>
        </w:rPr>
        <w:t>cteur “j”</w:t>
      </w:r>
    </w:p>
    <w:p w14:paraId="5E0D66CD"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 xml:space="preserve">et      </w:t>
      </w:r>
      <w:r w:rsidRPr="00B4328A">
        <w:rPr>
          <w:position w:val="-28"/>
          <w:sz w:val="24"/>
          <w:szCs w:val="24"/>
        </w:rPr>
        <w:object w:dxaOrig="1020" w:dyaOrig="680" w14:anchorId="3371CB60">
          <v:shape id="_x0000_i1918" type="#_x0000_t75" style="width:51pt;height:36pt" o:ole="" fillcolor="window">
            <v:imagedata r:id="rId34" o:title=""/>
          </v:shape>
          <o:OLEObject Type="Embed" ProgID="Equation.3" ShapeID="_x0000_i1918" DrawAspect="Content" ObjectID="_1698495982" r:id="rId35"/>
        </w:object>
      </w:r>
      <w:r w:rsidRPr="00B4328A">
        <w:rPr>
          <w:sz w:val="24"/>
          <w:szCs w:val="24"/>
        </w:rPr>
        <w:t xml:space="preserve"> </w:t>
      </w:r>
    </w:p>
    <w:p w14:paraId="432DA3AF" w14:textId="77777777" w:rsidR="0005667A" w:rsidRPr="00126FF8" w:rsidRDefault="0005667A" w:rsidP="003C5783">
      <w:pPr>
        <w:pStyle w:val="ListParagraph"/>
        <w:numPr>
          <w:ilvl w:val="0"/>
          <w:numId w:val="70"/>
        </w:numPr>
        <w:suppressAutoHyphens/>
        <w:spacing w:after="200"/>
        <w:ind w:right="171"/>
        <w:jc w:val="both"/>
        <w:rPr>
          <w:sz w:val="24"/>
          <w:szCs w:val="24"/>
        </w:rPr>
      </w:pPr>
      <w:r w:rsidRPr="00126FF8">
        <w:rPr>
          <w:sz w:val="24"/>
          <w:szCs w:val="24"/>
        </w:rPr>
        <w:t>Les scores des facteurs techniques seront combinés en une somme pondérée pour former la Note Technique totale en utilisant la formule suivante</w:t>
      </w:r>
      <w:r>
        <w:rPr>
          <w:sz w:val="24"/>
          <w:szCs w:val="24"/>
        </w:rPr>
        <w:t xml:space="preserve"> </w:t>
      </w:r>
      <w:r w:rsidRPr="00126FF8">
        <w:rPr>
          <w:sz w:val="24"/>
          <w:szCs w:val="24"/>
        </w:rPr>
        <w:t>:</w:t>
      </w:r>
    </w:p>
    <w:p w14:paraId="48ED48EA" w14:textId="77777777" w:rsidR="0005667A" w:rsidRPr="00B4328A" w:rsidRDefault="0005667A" w:rsidP="0005667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2F93FC51">
          <v:shape id="_x0000_i1919" type="#_x0000_t75" style="width:1in;height:36pt" o:ole="" fillcolor="window">
            <v:imagedata r:id="rId36" o:title=""/>
          </v:shape>
          <o:OLEObject Type="Embed" ProgID="Equation.3" ShapeID="_x0000_i1919" DrawAspect="Content" ObjectID="_1698495983" r:id="rId37"/>
        </w:object>
      </w:r>
    </w:p>
    <w:p w14:paraId="521318C4"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où:</w:t>
      </w:r>
    </w:p>
    <w:p w14:paraId="41A9F64A"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le Score du </w:t>
      </w:r>
      <w:r>
        <w:rPr>
          <w:sz w:val="24"/>
          <w:szCs w:val="24"/>
        </w:rPr>
        <w:t>f</w:t>
      </w:r>
      <w:r w:rsidRPr="00B4328A">
        <w:rPr>
          <w:sz w:val="24"/>
          <w:szCs w:val="24"/>
        </w:rPr>
        <w:t>acteur “j”</w:t>
      </w:r>
    </w:p>
    <w:p w14:paraId="305A3B9E"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la pondération du facteur “j” comme spécifié </w:t>
      </w:r>
      <w:r w:rsidRPr="00BE3429">
        <w:rPr>
          <w:b/>
          <w:sz w:val="24"/>
          <w:szCs w:val="24"/>
        </w:rPr>
        <w:t xml:space="preserve">dans les </w:t>
      </w:r>
      <w:r>
        <w:rPr>
          <w:b/>
          <w:sz w:val="24"/>
          <w:szCs w:val="24"/>
        </w:rPr>
        <w:t>DPDP</w:t>
      </w:r>
    </w:p>
    <w:p w14:paraId="10ADE1DC"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79BE7701" w14:textId="77777777" w:rsidR="0005667A" w:rsidRDefault="0005667A" w:rsidP="0005667A">
      <w:pPr>
        <w:tabs>
          <w:tab w:val="left" w:pos="1080"/>
        </w:tabs>
        <w:spacing w:after="200"/>
        <w:ind w:right="171"/>
        <w:rPr>
          <w:sz w:val="24"/>
          <w:szCs w:val="24"/>
        </w:rPr>
      </w:pPr>
      <w:r w:rsidRPr="00B4328A">
        <w:rPr>
          <w:sz w:val="24"/>
          <w:szCs w:val="24"/>
        </w:rPr>
        <w:tab/>
        <w:t xml:space="preserve">et     </w:t>
      </w:r>
      <w:r w:rsidRPr="00B4328A">
        <w:rPr>
          <w:position w:val="-30"/>
          <w:sz w:val="24"/>
          <w:szCs w:val="24"/>
        </w:rPr>
        <w:object w:dxaOrig="960" w:dyaOrig="700" w14:anchorId="5B436C1E">
          <v:shape id="_x0000_i1920" type="#_x0000_t75" style="width:51.45pt;height:36pt" o:ole="" fillcolor="window">
            <v:imagedata r:id="rId38" o:title=""/>
          </v:shape>
          <o:OLEObject Type="Embed" ProgID="Equation.3" ShapeID="_x0000_i1920" DrawAspect="Content" ObjectID="_1698495984" r:id="rId39"/>
        </w:object>
      </w:r>
    </w:p>
    <w:p w14:paraId="1AE86983" w14:textId="77777777" w:rsidR="0005667A" w:rsidRPr="00B4328A" w:rsidRDefault="0005667A" w:rsidP="0005667A">
      <w:pPr>
        <w:tabs>
          <w:tab w:val="left" w:pos="1080"/>
        </w:tabs>
        <w:spacing w:after="200"/>
        <w:ind w:right="171"/>
        <w:rPr>
          <w:sz w:val="24"/>
          <w:szCs w:val="24"/>
        </w:rPr>
      </w:pPr>
      <w:r>
        <w:rPr>
          <w:sz w:val="24"/>
          <w:szCs w:val="24"/>
        </w:rPr>
        <w:t>La notation sera effectuée pour chaque lot, considéré individuellement.</w:t>
      </w:r>
    </w:p>
    <w:p w14:paraId="7B0A1B3F" w14:textId="77777777" w:rsidR="0005667A" w:rsidRDefault="0005667A" w:rsidP="00233B68">
      <w:pPr>
        <w:pStyle w:val="SEC3h1"/>
        <w:rPr>
          <w:lang w:val="fr-FR"/>
        </w:rPr>
      </w:pPr>
    </w:p>
    <w:p w14:paraId="11B7D23B" w14:textId="45B4DB5C" w:rsidR="00BE3429" w:rsidRDefault="00BE3429" w:rsidP="003C5783">
      <w:pPr>
        <w:pStyle w:val="SEC3h2"/>
        <w:numPr>
          <w:ilvl w:val="0"/>
          <w:numId w:val="142"/>
        </w:numPr>
        <w:rPr>
          <w:lang w:val="fr-FR"/>
        </w:rPr>
      </w:pPr>
      <w:bookmarkStart w:id="384" w:name="_Toc87882987"/>
      <w:r>
        <w:rPr>
          <w:lang w:val="fr-FR"/>
        </w:rPr>
        <w:t>Marge de préférence</w:t>
      </w:r>
      <w:r w:rsidR="005A1B53">
        <w:rPr>
          <w:lang w:val="fr-FR"/>
        </w:rPr>
        <w:t> :</w:t>
      </w:r>
      <w:bookmarkEnd w:id="384"/>
      <w:r w:rsidR="005A1B53">
        <w:rPr>
          <w:lang w:val="fr-FR"/>
        </w:rPr>
        <w:t xml:space="preserve"> </w:t>
      </w:r>
    </w:p>
    <w:p w14:paraId="795DEE35" w14:textId="4AA1B36F"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85"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85"/>
    <w:p w14:paraId="2388563A" w14:textId="21AF6D26"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EC57C15"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groupe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F54644">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erreurs arithmétiques, y compris les remises inconditionnelles,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groupe B. Si la </w:t>
      </w:r>
      <w:r w:rsidR="007D7CF5">
        <w:rPr>
          <w:noProof/>
          <w:sz w:val="24"/>
          <w:szCs w:val="24"/>
          <w:lang w:val="fr"/>
        </w:rPr>
        <w:t>P</w:t>
      </w:r>
      <w:r w:rsidRPr="0043606A">
        <w:rPr>
          <w:noProof/>
          <w:sz w:val="24"/>
          <w:szCs w:val="24"/>
          <w:lang w:val="fr"/>
        </w:rPr>
        <w:t xml:space="preserve">roposition du groupe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présentant </w:t>
      </w:r>
      <w:r w:rsidRPr="0043606A">
        <w:rPr>
          <w:noProof/>
          <w:sz w:val="24"/>
          <w:szCs w:val="24"/>
          <w:lang w:val="fr"/>
        </w:rPr>
        <w:t xml:space="preserve">le coût évalué le plus bas du groupe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redtenu pour l’attribution</w:t>
      </w:r>
      <w:r w:rsidRPr="0043606A">
        <w:rPr>
          <w:noProof/>
          <w:sz w:val="24"/>
          <w:szCs w:val="24"/>
          <w:lang w:val="fr"/>
        </w:rPr>
        <w:t>.</w:t>
      </w:r>
    </w:p>
    <w:p w14:paraId="5408E312" w14:textId="162BBBB2" w:rsidR="00B85B1A" w:rsidRPr="00B4328A" w:rsidRDefault="00B85B1A" w:rsidP="003C5783">
      <w:pPr>
        <w:pStyle w:val="SEC3h2"/>
        <w:numPr>
          <w:ilvl w:val="0"/>
          <w:numId w:val="142"/>
        </w:numPr>
        <w:rPr>
          <w:lang w:val="fr-FR"/>
        </w:rPr>
      </w:pPr>
      <w:bookmarkStart w:id="386" w:name="_Toc87882988"/>
      <w:r w:rsidRPr="00386B4F">
        <w:rPr>
          <w:lang w:val="fr-FR"/>
        </w:rPr>
        <w:t>Evaluation</w:t>
      </w:r>
      <w:r w:rsidR="00980B21" w:rsidRPr="00386B4F">
        <w:rPr>
          <w:lang w:val="fr-FR"/>
        </w:rPr>
        <w:t xml:space="preserve"> de</w:t>
      </w:r>
      <w:r w:rsidR="00AD24F8">
        <w:rPr>
          <w:lang w:val="fr-FR"/>
        </w:rPr>
        <w:t xml:space="preserve"> la</w:t>
      </w:r>
      <w:r w:rsidR="00980B21" w:rsidRPr="00386B4F">
        <w:rPr>
          <w:lang w:val="fr-FR"/>
        </w:rPr>
        <w:t xml:space="preserve"> Partie Financière</w:t>
      </w:r>
      <w:r w:rsidR="00980B21">
        <w:rPr>
          <w:lang w:val="fr-FR"/>
        </w:rPr>
        <w:t xml:space="preserve"> (IP </w:t>
      </w:r>
      <w:r w:rsidR="00E07CCB">
        <w:rPr>
          <w:lang w:val="fr-FR"/>
        </w:rPr>
        <w:t>51</w:t>
      </w:r>
      <w:r w:rsidR="00980B21">
        <w:rPr>
          <w:lang w:val="fr-FR"/>
        </w:rPr>
        <w:t>.1(f</w:t>
      </w:r>
      <w:r w:rsidR="00794B68" w:rsidRPr="00B4328A">
        <w:rPr>
          <w:lang w:val="fr-FR"/>
        </w:rPr>
        <w:t>))</w:t>
      </w:r>
      <w:bookmarkEnd w:id="379"/>
      <w:bookmarkEnd w:id="380"/>
      <w:bookmarkEnd w:id="386"/>
    </w:p>
    <w:p w14:paraId="6F614DA1" w14:textId="6EDBC2EF"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E07CCB">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3C5783">
      <w:pPr>
        <w:pStyle w:val="Heading4"/>
        <w:numPr>
          <w:ilvl w:val="0"/>
          <w:numId w:val="69"/>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48F89B8C"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w:t>
      </w:r>
      <w:r w:rsidR="00AD24F8">
        <w:rPr>
          <w:sz w:val="24"/>
          <w:szCs w:val="24"/>
          <w:lang w:val="fr"/>
        </w:rPr>
        <w:t>s Ouvrages à compter</w:t>
      </w:r>
      <w:r w:rsidRPr="000B1296">
        <w:rPr>
          <w:sz w:val="24"/>
          <w:szCs w:val="24"/>
          <w:lang w:val="fr"/>
        </w:rPr>
        <w:t xml:space="preserve"> </w:t>
      </w:r>
      <w:r w:rsidR="00AD24F8">
        <w:rPr>
          <w:sz w:val="24"/>
          <w:szCs w:val="24"/>
          <w:lang w:val="fr"/>
        </w:rPr>
        <w:t xml:space="preserve">de la Date de Démarrage doit être </w:t>
      </w:r>
      <w:r w:rsidRPr="000B1296">
        <w:rPr>
          <w:sz w:val="24"/>
          <w:szCs w:val="24"/>
          <w:lang w:val="fr"/>
        </w:rPr>
        <w:t xml:space="preserve">tel que spécifié dans </w:t>
      </w:r>
      <w:r w:rsidR="00AD24F8">
        <w:rPr>
          <w:sz w:val="24"/>
          <w:szCs w:val="24"/>
          <w:lang w:val="fr"/>
        </w:rPr>
        <w:t>l</w:t>
      </w:r>
      <w:r w:rsidR="007D7CF5">
        <w:rPr>
          <w:sz w:val="24"/>
          <w:szCs w:val="24"/>
          <w:lang w:val="fr"/>
        </w:rPr>
        <w:t xml:space="preserve">es </w:t>
      </w:r>
      <w:r w:rsidR="00AD24F8">
        <w:rPr>
          <w:sz w:val="24"/>
          <w:szCs w:val="24"/>
          <w:lang w:val="fr"/>
        </w:rPr>
        <w:t xml:space="preserve">Conditions Particulières Partie A – Données du Marché </w:t>
      </w:r>
      <w:r w:rsidR="00711162">
        <w:rPr>
          <w:sz w:val="24"/>
          <w:szCs w:val="24"/>
          <w:lang w:val="fr"/>
        </w:rPr>
        <w:t>Sous-Clause</w:t>
      </w:r>
      <w:r w:rsidR="00AD24F8" w:rsidRPr="000B1296">
        <w:rPr>
          <w:sz w:val="24"/>
          <w:szCs w:val="24"/>
          <w:lang w:val="fr"/>
        </w:rPr>
        <w:t xml:space="preserve"> 1.1.</w:t>
      </w:r>
      <w:r w:rsidR="00AD24F8">
        <w:rPr>
          <w:sz w:val="24"/>
          <w:szCs w:val="24"/>
          <w:lang w:val="fr"/>
        </w:rPr>
        <w:t xml:space="preserve">86. Aucun crédit ne sera </w:t>
      </w:r>
      <w:r w:rsidR="00E07CCB">
        <w:rPr>
          <w:sz w:val="24"/>
          <w:szCs w:val="24"/>
          <w:lang w:val="fr"/>
        </w:rPr>
        <w:t>alloué</w:t>
      </w:r>
      <w:r w:rsidR="00AD24F8">
        <w:rPr>
          <w:sz w:val="24"/>
          <w:szCs w:val="24"/>
          <w:lang w:val="fr"/>
        </w:rPr>
        <w:t xml:space="preserve"> pour un délai d’achèvement plus court.</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76F796C8" w:rsidR="000B1296" w:rsidRPr="000B1296" w:rsidRDefault="00AD24F8" w:rsidP="00126FF8">
      <w:pPr>
        <w:pStyle w:val="ListParagraph"/>
        <w:spacing w:after="200"/>
        <w:ind w:left="1260" w:right="-72"/>
        <w:jc w:val="both"/>
        <w:rPr>
          <w:sz w:val="24"/>
          <w:szCs w:val="24"/>
        </w:rPr>
      </w:pPr>
      <w:r>
        <w:rPr>
          <w:sz w:val="24"/>
          <w:szCs w:val="24"/>
          <w:lang w:val="fr"/>
        </w:rPr>
        <w:t xml:space="preserve">Le délai pour exécuter les Ouvrages à partir de la Date de Démarrage devra être compris entre </w:t>
      </w:r>
      <w:r w:rsidR="000B1296" w:rsidRPr="000B1296">
        <w:rPr>
          <w:sz w:val="24"/>
          <w:szCs w:val="24"/>
          <w:lang w:val="fr"/>
        </w:rPr>
        <w:t xml:space="preserve">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000B1296" w:rsidRPr="000B1296">
        <w:rPr>
          <w:sz w:val="24"/>
          <w:szCs w:val="24"/>
          <w:lang w:val="fr"/>
        </w:rPr>
        <w:t xml:space="preserve">   Le taux d’ajustement en cas d’achèvement au-delà de la période minimale </w:t>
      </w:r>
      <w:r w:rsidR="00C14E96">
        <w:rPr>
          <w:sz w:val="24"/>
          <w:szCs w:val="24"/>
          <w:lang w:val="fr"/>
        </w:rPr>
        <w:t>sera</w:t>
      </w:r>
      <w:r w:rsidR="000B1296" w:rsidRPr="000B1296">
        <w:rPr>
          <w:sz w:val="24"/>
          <w:szCs w:val="24"/>
          <w:lang w:val="fr"/>
        </w:rPr>
        <w:t xml:space="preserve"> de ________ (%) pour chaque semaine de retard par rapport à ce</w:t>
      </w:r>
      <w:r w:rsidR="007D7CF5">
        <w:rPr>
          <w:sz w:val="24"/>
          <w:szCs w:val="24"/>
          <w:lang w:val="fr"/>
        </w:rPr>
        <w:t xml:space="preserve"> délai</w:t>
      </w:r>
      <w:r w:rsidR="000B1296" w:rsidRPr="000B1296">
        <w:rPr>
          <w:sz w:val="24"/>
          <w:szCs w:val="24"/>
          <w:lang w:val="fr"/>
        </w:rPr>
        <w:t xml:space="preserve"> minim</w:t>
      </w:r>
      <w:r w:rsidR="007D7CF5">
        <w:rPr>
          <w:sz w:val="24"/>
          <w:szCs w:val="24"/>
          <w:lang w:val="fr"/>
        </w:rPr>
        <w:t>um</w:t>
      </w:r>
      <w:r w:rsidR="000B1296" w:rsidRPr="000B1296">
        <w:rPr>
          <w:sz w:val="24"/>
          <w:szCs w:val="24"/>
          <w:lang w:val="fr"/>
        </w:rPr>
        <w:t>. Aucun crédit ne sera accordé pour l’achèvement avant l</w:t>
      </w:r>
      <w:r w:rsidR="007D7CF5">
        <w:rPr>
          <w:sz w:val="24"/>
          <w:szCs w:val="24"/>
          <w:lang w:val="fr"/>
        </w:rPr>
        <w:t>e délai minimum indiqué</w:t>
      </w:r>
      <w:r w:rsidR="000B1296" w:rsidRPr="000B1296">
        <w:rPr>
          <w:sz w:val="24"/>
          <w:szCs w:val="24"/>
          <w:lang w:val="fr"/>
        </w:rPr>
        <w:t xml:space="preserve">. Les </w:t>
      </w:r>
      <w:r w:rsidR="007D7CF5">
        <w:rPr>
          <w:sz w:val="24"/>
          <w:szCs w:val="24"/>
          <w:lang w:val="fr"/>
        </w:rPr>
        <w:t>P</w:t>
      </w:r>
      <w:r w:rsidR="000B1296" w:rsidRPr="000B1296">
        <w:rPr>
          <w:sz w:val="24"/>
          <w:szCs w:val="24"/>
          <w:lang w:val="fr"/>
        </w:rPr>
        <w:t>ropositions qui offrent une date d’achèvement au-delà d</w:t>
      </w:r>
      <w:r w:rsidR="007D7CF5">
        <w:rPr>
          <w:sz w:val="24"/>
          <w:szCs w:val="24"/>
          <w:lang w:val="fr"/>
        </w:rPr>
        <w:t>u délai</w:t>
      </w:r>
      <w:r w:rsidR="000B1296" w:rsidRPr="000B1296">
        <w:rPr>
          <w:sz w:val="24"/>
          <w:szCs w:val="24"/>
          <w:lang w:val="fr"/>
        </w:rPr>
        <w:t xml:space="preserve"> maximal </w:t>
      </w:r>
      <w:r w:rsidR="007D7CF5">
        <w:rPr>
          <w:sz w:val="24"/>
          <w:szCs w:val="24"/>
          <w:lang w:val="fr"/>
        </w:rPr>
        <w:t xml:space="preserve">indiqué </w:t>
      </w:r>
      <w:r w:rsidR="000B1296" w:rsidRPr="000B1296">
        <w:rPr>
          <w:sz w:val="24"/>
          <w:szCs w:val="24"/>
          <w:lang w:val="fr"/>
        </w:rPr>
        <w:t>sont rejetées.</w:t>
      </w:r>
    </w:p>
    <w:p w14:paraId="619CF3F9" w14:textId="57F6B9C4" w:rsidR="00A90A72" w:rsidRPr="00A90A72" w:rsidRDefault="00A90A72" w:rsidP="003C5783">
      <w:pPr>
        <w:pStyle w:val="Heading4"/>
        <w:numPr>
          <w:ilvl w:val="0"/>
          <w:numId w:val="69"/>
        </w:numPr>
        <w:tabs>
          <w:tab w:val="num" w:pos="360"/>
          <w:tab w:val="num" w:pos="432"/>
        </w:tabs>
        <w:ind w:left="1260" w:hanging="485"/>
        <w:rPr>
          <w:b/>
          <w:bCs/>
          <w:noProof/>
        </w:rPr>
      </w:pPr>
      <w:bookmarkStart w:id="387" w:name="_Toc442256254"/>
      <w:bookmarkStart w:id="388" w:name="_Toc450635237"/>
      <w:bookmarkStart w:id="389" w:name="_Toc450635425"/>
      <w:r w:rsidRPr="00A90A72">
        <w:rPr>
          <w:b/>
          <w:bCs/>
          <w:noProof/>
          <w:lang w:val="fr"/>
        </w:rPr>
        <w:t xml:space="preserve">Coûts du Cycle de Vie </w:t>
      </w:r>
    </w:p>
    <w:p w14:paraId="5D487C9C" w14:textId="74067ACC" w:rsidR="00A90A72" w:rsidRPr="00A90A72" w:rsidRDefault="00A90A72" w:rsidP="00A90A72">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ropositions. Il est évalué sur la base de la valeur actualisée nette.</w:t>
      </w:r>
      <w:r w:rsidRPr="00A90A72">
        <w:rPr>
          <w:sz w:val="24"/>
          <w:szCs w:val="24"/>
          <w:lang w:val="fr"/>
        </w:rPr>
        <w:t xml:space="preserve"> </w:t>
      </w:r>
      <w:r w:rsidRPr="00A90A72">
        <w:rPr>
          <w:i/>
          <w:noProof/>
          <w:sz w:val="24"/>
          <w:szCs w:val="24"/>
          <w:lang w:val="fr"/>
        </w:rPr>
        <w:t>Si l’établissement</w:t>
      </w:r>
      <w:r w:rsidRPr="00A90A72">
        <w:rPr>
          <w:sz w:val="24"/>
          <w:szCs w:val="24"/>
          <w:lang w:val="fr"/>
        </w:rPr>
        <w:t xml:space="preserve">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sur sa demande </w:t>
      </w:r>
      <w:r>
        <w:rPr>
          <w:i/>
          <w:noProof/>
          <w:sz w:val="24"/>
          <w:szCs w:val="24"/>
          <w:lang w:val="fr"/>
        </w:rPr>
        <w:t>comme suit</w:t>
      </w:r>
      <w:r w:rsidRPr="00A90A72">
        <w:rPr>
          <w:i/>
          <w:noProof/>
          <w:sz w:val="24"/>
          <w:szCs w:val="24"/>
          <w:lang w:val="fr"/>
        </w:rPr>
        <w:t xml:space="preserve"> :]</w:t>
      </w:r>
    </w:p>
    <w:p w14:paraId="40E14EC1" w14:textId="0A798DF3" w:rsidR="00A90A72" w:rsidRPr="00A90A72" w:rsidRDefault="00A90A72" w:rsidP="00A90A72">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le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E97130A" w14:textId="77777777" w:rsidR="00A90A72" w:rsidRPr="00A90A72" w:rsidRDefault="00A90A72" w:rsidP="00A90A72">
      <w:pPr>
        <w:spacing w:after="120"/>
        <w:ind w:left="1276"/>
        <w:rPr>
          <w:noProof/>
          <w:sz w:val="24"/>
          <w:szCs w:val="24"/>
        </w:rPr>
      </w:pPr>
      <w:r w:rsidRPr="00A90A72">
        <w:rPr>
          <w:noProof/>
          <w:sz w:val="24"/>
          <w:szCs w:val="24"/>
          <w:lang w:val="fr"/>
        </w:rPr>
        <w:t xml:space="preserve">Les facteurs de calcul du coût du cycle de vie sont les suivants : </w:t>
      </w:r>
    </w:p>
    <w:p w14:paraId="24C220B4" w14:textId="77777777" w:rsidR="00A90A72" w:rsidRPr="00A90A72" w:rsidRDefault="00A90A72" w:rsidP="003C5783">
      <w:pPr>
        <w:pStyle w:val="ListParagraph"/>
        <w:numPr>
          <w:ilvl w:val="3"/>
          <w:numId w:val="94"/>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466D6A77" w14:textId="77777777" w:rsidR="00A90A72" w:rsidRPr="00A90A72" w:rsidRDefault="00A90A72" w:rsidP="003C5783">
      <w:pPr>
        <w:pStyle w:val="ListParagraph"/>
        <w:numPr>
          <w:ilvl w:val="3"/>
          <w:numId w:val="94"/>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6E9A1F3C" w14:textId="70918A89" w:rsidR="00A90A72" w:rsidRPr="00A90A72" w:rsidRDefault="00A90A72" w:rsidP="003C5783">
      <w:pPr>
        <w:pStyle w:val="ListParagraph"/>
        <w:numPr>
          <w:ilvl w:val="3"/>
          <w:numId w:val="94"/>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00E07CCB" w:rsidRPr="00A90A72">
        <w:rPr>
          <w:i/>
          <w:iCs/>
          <w:noProof/>
          <w:sz w:val="24"/>
          <w:szCs w:val="24"/>
          <w:lang w:val="fr"/>
        </w:rPr>
        <w:t>]</w:t>
      </w:r>
      <w:r w:rsidR="00E07CCB" w:rsidRPr="00A90A72">
        <w:rPr>
          <w:noProof/>
          <w:sz w:val="24"/>
          <w:szCs w:val="24"/>
          <w:lang w:val="fr"/>
        </w:rPr>
        <w:t xml:space="preserve">, </w:t>
      </w:r>
      <w:r w:rsidR="00E07CCB" w:rsidRPr="00A90A72">
        <w:rPr>
          <w:sz w:val="24"/>
          <w:szCs w:val="24"/>
          <w:lang w:val="fr"/>
        </w:rPr>
        <w:t>et</w:t>
      </w:r>
    </w:p>
    <w:p w14:paraId="29AD2FFE" w14:textId="3132AB1E" w:rsidR="00A90A72" w:rsidRPr="00A90A72" w:rsidRDefault="00A90A72" w:rsidP="003C5783">
      <w:pPr>
        <w:pStyle w:val="ListParagraph"/>
        <w:numPr>
          <w:ilvl w:val="3"/>
          <w:numId w:val="94"/>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 xml:space="preserve">________[insérer le taux d’actualisation en </w:t>
      </w:r>
      <w:r w:rsidR="00E07CCB" w:rsidRPr="00A90A72">
        <w:rPr>
          <w:i/>
          <w:iCs/>
          <w:noProof/>
          <w:sz w:val="24"/>
          <w:szCs w:val="24"/>
          <w:lang w:val="fr"/>
        </w:rPr>
        <w:t>pourcentage]</w:t>
      </w:r>
      <w:r w:rsidR="00E07CCB" w:rsidRPr="00A90A72">
        <w:rPr>
          <w:sz w:val="24"/>
          <w:szCs w:val="24"/>
          <w:lang w:val="fr"/>
        </w:rPr>
        <w:t xml:space="preserve"> </w:t>
      </w:r>
      <w:r w:rsidR="00E07CCB" w:rsidRPr="00A90A72">
        <w:rPr>
          <w:noProof/>
          <w:sz w:val="24"/>
          <w:szCs w:val="24"/>
          <w:lang w:val="fr"/>
        </w:rPr>
        <w:t>à</w:t>
      </w:r>
      <w:r w:rsidRPr="00A90A72">
        <w:rPr>
          <w:noProof/>
          <w:sz w:val="24"/>
          <w:szCs w:val="24"/>
          <w:lang w:val="fr"/>
        </w:rPr>
        <w:t xml:space="preserve">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7416EC07" w14:textId="77777777" w:rsidR="00A90A72" w:rsidRPr="00A90A72" w:rsidRDefault="00A90A72" w:rsidP="003C5783">
      <w:pPr>
        <w:pStyle w:val="Heading4"/>
        <w:numPr>
          <w:ilvl w:val="0"/>
          <w:numId w:val="69"/>
        </w:numPr>
        <w:tabs>
          <w:tab w:val="num" w:pos="360"/>
          <w:tab w:val="num" w:pos="432"/>
        </w:tabs>
        <w:ind w:left="1080" w:hanging="485"/>
        <w:rPr>
          <w:b/>
          <w:bCs/>
          <w:noProof/>
          <w:szCs w:val="24"/>
        </w:rPr>
      </w:pPr>
      <w:r w:rsidRPr="00A90A72">
        <w:rPr>
          <w:b/>
          <w:bCs/>
          <w:noProof/>
          <w:szCs w:val="24"/>
          <w:lang w:val="fr"/>
        </w:rPr>
        <w:t>Critères supplémentaires spécifiques</w:t>
      </w:r>
    </w:p>
    <w:p w14:paraId="2E69B0B2" w14:textId="77777777" w:rsidR="00A90A72" w:rsidRPr="00A90A72" w:rsidRDefault="00A90A72" w:rsidP="00A90A72">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7AC62B9" w14:textId="77777777" w:rsidR="00A90A72" w:rsidRPr="00A90A72" w:rsidRDefault="00A90A72" w:rsidP="00A90A72">
      <w:pPr>
        <w:tabs>
          <w:tab w:val="right" w:leader="dot" w:pos="9356"/>
        </w:tabs>
        <w:spacing w:after="134"/>
        <w:ind w:left="1080" w:right="-14"/>
        <w:rPr>
          <w:noProof/>
        </w:rPr>
      </w:pPr>
      <w:r w:rsidRPr="00A90A72">
        <w:rPr>
          <w:noProof/>
        </w:rPr>
        <w:tab/>
      </w:r>
    </w:p>
    <w:p w14:paraId="1B5426AE" w14:textId="77777777" w:rsidR="00A90A72" w:rsidRPr="00A90A72" w:rsidRDefault="00A90A72" w:rsidP="00A90A72">
      <w:pPr>
        <w:tabs>
          <w:tab w:val="right" w:leader="dot" w:pos="9356"/>
        </w:tabs>
        <w:spacing w:after="360"/>
        <w:ind w:left="1080" w:right="-14"/>
        <w:rPr>
          <w:noProof/>
          <w:sz w:val="24"/>
          <w:szCs w:val="24"/>
          <w:lang w:val="fr" w:eastAsia="en-US"/>
        </w:rPr>
      </w:pPr>
      <w:r w:rsidRPr="00A90A72">
        <w:rPr>
          <w:noProof/>
          <w:sz w:val="24"/>
          <w:szCs w:val="24"/>
          <w:lang w:val="fr" w:eastAsia="en-US"/>
        </w:rPr>
        <w:tab/>
      </w:r>
    </w:p>
    <w:p w14:paraId="19F3987D" w14:textId="7FDB5D95" w:rsidR="00AD24F8" w:rsidRPr="00E07CCB" w:rsidRDefault="00A90A72" w:rsidP="00E07CCB">
      <w:pPr>
        <w:tabs>
          <w:tab w:val="num" w:pos="810"/>
        </w:tabs>
        <w:spacing w:before="120" w:after="134"/>
        <w:ind w:left="1080" w:right="-14"/>
        <w:jc w:val="lowKashida"/>
        <w:rPr>
          <w:noProof/>
          <w:sz w:val="24"/>
          <w:szCs w:val="24"/>
          <w:lang w:val="fr" w:eastAsia="en-US"/>
        </w:rPr>
      </w:pPr>
      <w:r w:rsidRPr="00A90A72">
        <w:rPr>
          <w:noProof/>
          <w:sz w:val="24"/>
          <w:szCs w:val="24"/>
          <w:lang w:val="fr" w:eastAsia="en-US"/>
        </w:rPr>
        <w:t>Tout ajustement de prix résultant des procédures ci-dessus doit être ajouté, à des fins d’évaluation comparative seulement, pour arriver à un « </w:t>
      </w:r>
      <w:r>
        <w:rPr>
          <w:noProof/>
          <w:sz w:val="24"/>
          <w:szCs w:val="24"/>
          <w:lang w:val="fr" w:eastAsia="en-US"/>
        </w:rPr>
        <w:t>C</w:t>
      </w:r>
      <w:r w:rsidRPr="00A90A72">
        <w:rPr>
          <w:noProof/>
          <w:sz w:val="24"/>
          <w:szCs w:val="24"/>
          <w:lang w:val="fr" w:eastAsia="en-US"/>
        </w:rPr>
        <w:t xml:space="preserve">oût de </w:t>
      </w:r>
      <w:r>
        <w:rPr>
          <w:noProof/>
          <w:sz w:val="24"/>
          <w:szCs w:val="24"/>
          <w:lang w:val="fr" w:eastAsia="en-US"/>
        </w:rPr>
        <w:t>P</w:t>
      </w:r>
      <w:r w:rsidRPr="00A90A72">
        <w:rPr>
          <w:noProof/>
          <w:sz w:val="24"/>
          <w:szCs w:val="24"/>
          <w:lang w:val="fr" w:eastAsia="en-US"/>
        </w:rPr>
        <w:t xml:space="preserve">roposition </w:t>
      </w:r>
      <w:r>
        <w:rPr>
          <w:noProof/>
          <w:sz w:val="24"/>
          <w:szCs w:val="24"/>
          <w:lang w:val="fr" w:eastAsia="en-US"/>
        </w:rPr>
        <w:t>E</w:t>
      </w:r>
      <w:r w:rsidRPr="00A90A72">
        <w:rPr>
          <w:noProof/>
          <w:sz w:val="24"/>
          <w:szCs w:val="24"/>
          <w:lang w:val="fr" w:eastAsia="en-US"/>
        </w:rPr>
        <w:t xml:space="preserve">valué (C) ». </w:t>
      </w:r>
    </w:p>
    <w:p w14:paraId="24EF2DD3" w14:textId="42CEE91C" w:rsidR="000B1296" w:rsidRPr="0063132A" w:rsidRDefault="000B1296" w:rsidP="003C5783">
      <w:pPr>
        <w:pStyle w:val="Heading4"/>
        <w:numPr>
          <w:ilvl w:val="0"/>
          <w:numId w:val="69"/>
        </w:numPr>
        <w:ind w:left="1080" w:hanging="485"/>
        <w:rPr>
          <w:b/>
          <w:bCs/>
          <w:noProof/>
          <w:szCs w:val="24"/>
        </w:rPr>
      </w:pPr>
      <w:r w:rsidRPr="0063132A">
        <w:rPr>
          <w:b/>
          <w:bCs/>
          <w:noProof/>
          <w:szCs w:val="24"/>
          <w:lang w:val="fr"/>
        </w:rPr>
        <w:t xml:space="preserve">Contrats multiples (IP </w:t>
      </w:r>
      <w:r w:rsidR="00E07CCB">
        <w:rPr>
          <w:b/>
          <w:bCs/>
          <w:noProof/>
          <w:szCs w:val="24"/>
          <w:lang w:val="fr"/>
        </w:rPr>
        <w:t>51</w:t>
      </w:r>
      <w:r w:rsidRPr="0063132A">
        <w:rPr>
          <w:b/>
          <w:bCs/>
          <w:noProof/>
          <w:szCs w:val="24"/>
          <w:lang w:val="fr"/>
        </w:rPr>
        <w:t>.3)</w:t>
      </w:r>
      <w:bookmarkEnd w:id="387"/>
      <w:bookmarkEnd w:id="388"/>
      <w:bookmarkEnd w:id="389"/>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4818FE8C"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E07CCB" w:rsidRDefault="000B1296" w:rsidP="0063132A">
      <w:pPr>
        <w:spacing w:after="200"/>
        <w:ind w:left="1440"/>
        <w:jc w:val="both"/>
        <w:rPr>
          <w:b/>
          <w:noProof/>
          <w:sz w:val="24"/>
          <w:szCs w:val="24"/>
        </w:rPr>
      </w:pPr>
      <w:r w:rsidRPr="00E07CCB">
        <w:rPr>
          <w:b/>
          <w:noProof/>
          <w:sz w:val="24"/>
          <w:szCs w:val="24"/>
          <w:lang w:val="fr"/>
        </w:rPr>
        <w:t xml:space="preserve">Les </w:t>
      </w:r>
      <w:r w:rsidR="0063132A" w:rsidRPr="00E07CCB">
        <w:rPr>
          <w:b/>
          <w:noProof/>
          <w:sz w:val="24"/>
          <w:szCs w:val="24"/>
          <w:lang w:val="fr"/>
        </w:rPr>
        <w:t xml:space="preserve">rabais </w:t>
      </w:r>
      <w:r w:rsidRPr="00E07CCB">
        <w:rPr>
          <w:b/>
          <w:noProof/>
          <w:sz w:val="24"/>
          <w:szCs w:val="24"/>
          <w:lang w:val="fr"/>
        </w:rPr>
        <w:t>c</w:t>
      </w:r>
      <w:r w:rsidR="002520F0" w:rsidRPr="00E07CCB">
        <w:rPr>
          <w:b/>
          <w:noProof/>
          <w:sz w:val="24"/>
          <w:szCs w:val="24"/>
          <w:lang w:val="fr"/>
        </w:rPr>
        <w:t>onditionnels</w:t>
      </w:r>
      <w:r w:rsidRPr="00E07CCB">
        <w:rPr>
          <w:b/>
          <w:noProof/>
          <w:sz w:val="24"/>
          <w:szCs w:val="24"/>
          <w:lang w:val="fr"/>
        </w:rPr>
        <w:t xml:space="preserve"> pour l’attribution de plusieurs lots ne seront pas pris en considération.</w:t>
      </w:r>
    </w:p>
    <w:p w14:paraId="51820676" w14:textId="77777777" w:rsidR="000B1296" w:rsidRPr="0063132A" w:rsidRDefault="000B1296" w:rsidP="003C5783">
      <w:pPr>
        <w:pStyle w:val="Heading4"/>
        <w:numPr>
          <w:ilvl w:val="0"/>
          <w:numId w:val="69"/>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33FE45B9" w:rsidR="000B1296" w:rsidRDefault="000B1296" w:rsidP="000B1296">
      <w:pPr>
        <w:tabs>
          <w:tab w:val="left" w:leader="underscore" w:pos="9214"/>
        </w:tabs>
        <w:ind w:left="720" w:firstLine="360"/>
        <w:rPr>
          <w:sz w:val="24"/>
          <w:szCs w:val="24"/>
        </w:rPr>
      </w:pPr>
      <w:r w:rsidRPr="000B1296">
        <w:rPr>
          <w:sz w:val="24"/>
          <w:szCs w:val="24"/>
        </w:rPr>
        <w:tab/>
      </w:r>
    </w:p>
    <w:p w14:paraId="3CC59A88" w14:textId="77777777" w:rsidR="00E07CCB" w:rsidRPr="000B1296" w:rsidRDefault="00E07CCB" w:rsidP="000B1296">
      <w:pPr>
        <w:tabs>
          <w:tab w:val="left" w:leader="underscore" w:pos="9214"/>
        </w:tabs>
        <w:ind w:left="720" w:firstLine="360"/>
        <w:rPr>
          <w:sz w:val="24"/>
          <w:szCs w:val="24"/>
        </w:rPr>
      </w:pPr>
    </w:p>
    <w:p w14:paraId="2FA3C7C0" w14:textId="4C3D0300" w:rsidR="00833BEC" w:rsidRPr="00B4328A" w:rsidRDefault="00AF4DDC" w:rsidP="003C5783">
      <w:pPr>
        <w:pStyle w:val="SEC3h2"/>
        <w:numPr>
          <w:ilvl w:val="0"/>
          <w:numId w:val="142"/>
        </w:numPr>
        <w:rPr>
          <w:lang w:val="fr-FR"/>
        </w:rPr>
      </w:pPr>
      <w:bookmarkStart w:id="390" w:name="_Toc467957796"/>
      <w:bookmarkStart w:id="391" w:name="_Toc485027844"/>
      <w:bookmarkStart w:id="392" w:name="_Toc485029423"/>
      <w:bookmarkStart w:id="393" w:name="_Toc87882989"/>
      <w:r w:rsidRPr="00B4328A">
        <w:rPr>
          <w:lang w:val="fr-FR"/>
        </w:rPr>
        <w:t>Evaluation Combinée</w:t>
      </w:r>
      <w:bookmarkEnd w:id="390"/>
      <w:bookmarkEnd w:id="391"/>
      <w:bookmarkEnd w:id="392"/>
      <w:bookmarkEnd w:id="393"/>
      <w:r w:rsidR="00F71FD5">
        <w:rPr>
          <w:lang w:val="fr-FR"/>
        </w:rPr>
        <w:t xml:space="preserve"> </w:t>
      </w:r>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4E4A7242" w:rsidR="00AF4DDC" w:rsidRDefault="00AF4DDC" w:rsidP="0063132A">
      <w:pPr>
        <w:suppressAutoHyphens/>
        <w:spacing w:before="120" w:after="120"/>
        <w:ind w:left="709" w:right="-72"/>
        <w:jc w:val="both"/>
        <w:rPr>
          <w:sz w:val="24"/>
          <w:szCs w:val="24"/>
        </w:rPr>
      </w:pPr>
      <w:r w:rsidRPr="00B4328A">
        <w:rPr>
          <w:sz w:val="24"/>
          <w:szCs w:val="24"/>
        </w:rPr>
        <w:t xml:space="preserve">Un Score évalué pour la Proposition (B) sera calculé pour chacune des Propositions conformes, en utilisant la formule ci-après, qui permettra une évaluation globale des </w:t>
      </w:r>
      <w:r w:rsidR="00A90A72">
        <w:rPr>
          <w:sz w:val="24"/>
          <w:szCs w:val="24"/>
        </w:rPr>
        <w:t xml:space="preserve">coût évalués et des </w:t>
      </w:r>
      <w:r w:rsidRPr="00B4328A">
        <w:rPr>
          <w:sz w:val="24"/>
          <w:szCs w:val="24"/>
        </w:rPr>
        <w:t>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1"/>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394" w:name="_Toc438266927"/>
      <w:bookmarkStart w:id="395" w:name="_Toc438267901"/>
      <w:bookmarkStart w:id="396" w:name="_Toc438366667"/>
      <w:bookmarkStart w:id="397" w:name="_Toc213669839"/>
      <w:bookmarkStart w:id="398" w:name="_Toc467977929"/>
      <w:bookmarkStart w:id="399" w:name="_Toc87882749"/>
      <w:r w:rsidRPr="00B4328A">
        <w:rPr>
          <w:b w:val="0"/>
          <w:smallCaps w:val="0"/>
          <w:sz w:val="36"/>
          <w:lang w:val="fr-FR"/>
        </w:rPr>
        <w:t xml:space="preserve">Section IV. Formulaires de </w:t>
      </w:r>
      <w:bookmarkEnd w:id="394"/>
      <w:bookmarkEnd w:id="395"/>
      <w:bookmarkEnd w:id="396"/>
      <w:bookmarkEnd w:id="397"/>
      <w:r w:rsidRPr="00B4328A">
        <w:rPr>
          <w:b w:val="0"/>
          <w:smallCaps w:val="0"/>
          <w:sz w:val="36"/>
          <w:lang w:val="fr-FR"/>
        </w:rPr>
        <w:t>Propositions</w:t>
      </w:r>
      <w:bookmarkEnd w:id="398"/>
      <w:bookmarkEnd w:id="399"/>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2F9F4B54" w14:textId="3A5455F7" w:rsidR="00344CA6" w:rsidRDefault="008E4EB9" w:rsidP="00ED3465">
      <w:pPr>
        <w:pStyle w:val="TOC1"/>
        <w:rPr>
          <w:rFonts w:asciiTheme="minorHAnsi" w:eastAsiaTheme="minorEastAsia" w:hAnsiTheme="minorHAnsi" w:cstheme="minorBidi"/>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87877539" w:history="1">
        <w:r w:rsidR="00344CA6" w:rsidRPr="00453248">
          <w:rPr>
            <w:rStyle w:val="Hyperlink"/>
            <w:noProof/>
          </w:rPr>
          <w:t>Formulaires de Propositions</w:t>
        </w:r>
        <w:r w:rsidR="00344CA6">
          <w:rPr>
            <w:noProof/>
            <w:webHidden/>
          </w:rPr>
          <w:tab/>
        </w:r>
        <w:r w:rsidR="00344CA6">
          <w:rPr>
            <w:noProof/>
            <w:webHidden/>
          </w:rPr>
          <w:fldChar w:fldCharType="begin"/>
        </w:r>
        <w:r w:rsidR="00344CA6">
          <w:rPr>
            <w:noProof/>
            <w:webHidden/>
          </w:rPr>
          <w:instrText xml:space="preserve"> PAGEREF _Toc87877539 \h </w:instrText>
        </w:r>
        <w:r w:rsidR="00344CA6">
          <w:rPr>
            <w:noProof/>
            <w:webHidden/>
          </w:rPr>
        </w:r>
        <w:r w:rsidR="00344CA6">
          <w:rPr>
            <w:noProof/>
            <w:webHidden/>
          </w:rPr>
          <w:fldChar w:fldCharType="separate"/>
        </w:r>
        <w:r w:rsidR="00344CA6">
          <w:rPr>
            <w:noProof/>
            <w:webHidden/>
          </w:rPr>
          <w:t>65</w:t>
        </w:r>
        <w:r w:rsidR="00344CA6">
          <w:rPr>
            <w:noProof/>
            <w:webHidden/>
          </w:rPr>
          <w:fldChar w:fldCharType="end"/>
        </w:r>
      </w:hyperlink>
    </w:p>
    <w:p w14:paraId="0D19B2BB" w14:textId="6CE21B4A" w:rsidR="00344CA6" w:rsidRDefault="00344CA6" w:rsidP="00ED3465">
      <w:pPr>
        <w:pStyle w:val="TOC2"/>
        <w:rPr>
          <w:rFonts w:asciiTheme="minorHAnsi" w:eastAsiaTheme="minorEastAsia" w:hAnsiTheme="minorHAnsi" w:cstheme="minorBidi"/>
          <w:sz w:val="22"/>
          <w:szCs w:val="22"/>
          <w:lang w:val="en-US" w:eastAsia="en-US"/>
        </w:rPr>
      </w:pPr>
      <w:hyperlink w:anchor="_Toc87877540" w:history="1">
        <w:r w:rsidRPr="00453248">
          <w:rPr>
            <w:rStyle w:val="Hyperlink"/>
          </w:rPr>
          <w:t>Lettre de Proposition de Première Etape</w:t>
        </w:r>
        <w:r>
          <w:rPr>
            <w:webHidden/>
          </w:rPr>
          <w:tab/>
        </w:r>
        <w:r>
          <w:rPr>
            <w:webHidden/>
          </w:rPr>
          <w:fldChar w:fldCharType="begin"/>
        </w:r>
        <w:r>
          <w:rPr>
            <w:webHidden/>
          </w:rPr>
          <w:instrText xml:space="preserve"> PAGEREF _Toc87877540 \h </w:instrText>
        </w:r>
        <w:r>
          <w:rPr>
            <w:webHidden/>
          </w:rPr>
        </w:r>
        <w:r>
          <w:rPr>
            <w:webHidden/>
          </w:rPr>
          <w:fldChar w:fldCharType="separate"/>
        </w:r>
        <w:r>
          <w:rPr>
            <w:webHidden/>
          </w:rPr>
          <w:t>65</w:t>
        </w:r>
        <w:r>
          <w:rPr>
            <w:webHidden/>
          </w:rPr>
          <w:fldChar w:fldCharType="end"/>
        </w:r>
      </w:hyperlink>
    </w:p>
    <w:p w14:paraId="2DEA61EA" w14:textId="289C58D7" w:rsidR="00344CA6" w:rsidRDefault="00344CA6" w:rsidP="00ED3465">
      <w:pPr>
        <w:pStyle w:val="TOC2"/>
        <w:rPr>
          <w:rFonts w:asciiTheme="minorHAnsi" w:eastAsiaTheme="minorEastAsia" w:hAnsiTheme="minorHAnsi" w:cstheme="minorBidi"/>
          <w:sz w:val="22"/>
          <w:szCs w:val="22"/>
          <w:lang w:val="en-US" w:eastAsia="en-US"/>
        </w:rPr>
      </w:pPr>
      <w:hyperlink w:anchor="_Toc87877541" w:history="1">
        <w:r w:rsidRPr="00453248">
          <w:rPr>
            <w:rStyle w:val="Hyperlink"/>
          </w:rPr>
          <w:t>Lettre de Proposition Deuxième Etape – Partie Technique</w:t>
        </w:r>
        <w:r>
          <w:rPr>
            <w:webHidden/>
          </w:rPr>
          <w:tab/>
        </w:r>
        <w:r>
          <w:rPr>
            <w:webHidden/>
          </w:rPr>
          <w:fldChar w:fldCharType="begin"/>
        </w:r>
        <w:r>
          <w:rPr>
            <w:webHidden/>
          </w:rPr>
          <w:instrText xml:space="preserve"> PAGEREF _Toc87877541 \h </w:instrText>
        </w:r>
        <w:r>
          <w:rPr>
            <w:webHidden/>
          </w:rPr>
        </w:r>
        <w:r>
          <w:rPr>
            <w:webHidden/>
          </w:rPr>
          <w:fldChar w:fldCharType="separate"/>
        </w:r>
        <w:r>
          <w:rPr>
            <w:webHidden/>
          </w:rPr>
          <w:t>68</w:t>
        </w:r>
        <w:r>
          <w:rPr>
            <w:webHidden/>
          </w:rPr>
          <w:fldChar w:fldCharType="end"/>
        </w:r>
      </w:hyperlink>
    </w:p>
    <w:p w14:paraId="13BB0768" w14:textId="0E64F7E4" w:rsidR="00344CA6" w:rsidRDefault="00344CA6" w:rsidP="00ED3465">
      <w:pPr>
        <w:pStyle w:val="TOC2"/>
        <w:rPr>
          <w:rFonts w:asciiTheme="minorHAnsi" w:eastAsiaTheme="minorEastAsia" w:hAnsiTheme="minorHAnsi" w:cstheme="minorBidi"/>
          <w:sz w:val="22"/>
          <w:szCs w:val="22"/>
          <w:lang w:val="en-US" w:eastAsia="en-US"/>
        </w:rPr>
      </w:pPr>
      <w:hyperlink w:anchor="_Toc87877542" w:history="1">
        <w:r w:rsidRPr="00453248">
          <w:rPr>
            <w:rStyle w:val="Hyperlink"/>
          </w:rPr>
          <w:t>Lettre de Proposition Deuxième Etape – Partie Financière</w:t>
        </w:r>
        <w:r>
          <w:rPr>
            <w:webHidden/>
          </w:rPr>
          <w:tab/>
        </w:r>
        <w:r>
          <w:rPr>
            <w:webHidden/>
          </w:rPr>
          <w:fldChar w:fldCharType="begin"/>
        </w:r>
        <w:r>
          <w:rPr>
            <w:webHidden/>
          </w:rPr>
          <w:instrText xml:space="preserve"> PAGEREF _Toc87877542 \h </w:instrText>
        </w:r>
        <w:r>
          <w:rPr>
            <w:webHidden/>
          </w:rPr>
        </w:r>
        <w:r>
          <w:rPr>
            <w:webHidden/>
          </w:rPr>
          <w:fldChar w:fldCharType="separate"/>
        </w:r>
        <w:r>
          <w:rPr>
            <w:webHidden/>
          </w:rPr>
          <w:t>71</w:t>
        </w:r>
        <w:r>
          <w:rPr>
            <w:webHidden/>
          </w:rPr>
          <w:fldChar w:fldCharType="end"/>
        </w:r>
      </w:hyperlink>
    </w:p>
    <w:p w14:paraId="0917D981" w14:textId="5529E655" w:rsidR="00344CA6" w:rsidRDefault="00344CA6" w:rsidP="00ED3465">
      <w:pPr>
        <w:pStyle w:val="TOC1"/>
        <w:rPr>
          <w:rFonts w:asciiTheme="minorHAnsi" w:eastAsiaTheme="minorEastAsia" w:hAnsiTheme="minorHAnsi" w:cstheme="minorBidi"/>
          <w:noProof/>
          <w:sz w:val="22"/>
          <w:szCs w:val="22"/>
          <w:lang w:val="en-US" w:eastAsia="en-US"/>
        </w:rPr>
      </w:pPr>
      <w:hyperlink w:anchor="_Toc87877543" w:history="1">
        <w:r w:rsidRPr="00453248">
          <w:rPr>
            <w:rStyle w:val="Hyperlink"/>
            <w:noProof/>
          </w:rPr>
          <w:t>Annexe à la Proposition</w:t>
        </w:r>
        <w:r>
          <w:rPr>
            <w:noProof/>
            <w:webHidden/>
          </w:rPr>
          <w:tab/>
        </w:r>
        <w:r>
          <w:rPr>
            <w:noProof/>
            <w:webHidden/>
          </w:rPr>
          <w:fldChar w:fldCharType="begin"/>
        </w:r>
        <w:r>
          <w:rPr>
            <w:noProof/>
            <w:webHidden/>
          </w:rPr>
          <w:instrText xml:space="preserve"> PAGEREF _Toc87877543 \h </w:instrText>
        </w:r>
        <w:r>
          <w:rPr>
            <w:noProof/>
            <w:webHidden/>
          </w:rPr>
        </w:r>
        <w:r>
          <w:rPr>
            <w:noProof/>
            <w:webHidden/>
          </w:rPr>
          <w:fldChar w:fldCharType="separate"/>
        </w:r>
        <w:r>
          <w:rPr>
            <w:noProof/>
            <w:webHidden/>
          </w:rPr>
          <w:t>74</w:t>
        </w:r>
        <w:r>
          <w:rPr>
            <w:noProof/>
            <w:webHidden/>
          </w:rPr>
          <w:fldChar w:fldCharType="end"/>
        </w:r>
      </w:hyperlink>
    </w:p>
    <w:p w14:paraId="72FFF098" w14:textId="2424409E" w:rsidR="00344CA6" w:rsidRDefault="00344CA6" w:rsidP="00ED3465">
      <w:pPr>
        <w:pStyle w:val="TOC2"/>
        <w:rPr>
          <w:rFonts w:asciiTheme="minorHAnsi" w:eastAsiaTheme="minorEastAsia" w:hAnsiTheme="minorHAnsi" w:cstheme="minorBidi"/>
          <w:sz w:val="22"/>
          <w:szCs w:val="22"/>
          <w:lang w:val="en-US" w:eastAsia="en-US"/>
        </w:rPr>
      </w:pPr>
      <w:hyperlink w:anchor="_Toc87877544" w:history="1">
        <w:r w:rsidRPr="00453248">
          <w:rPr>
            <w:rStyle w:val="Hyperlink"/>
          </w:rPr>
          <w:t>Révisions des Prix</w:t>
        </w:r>
        <w:r>
          <w:rPr>
            <w:webHidden/>
          </w:rPr>
          <w:tab/>
        </w:r>
        <w:r>
          <w:rPr>
            <w:webHidden/>
          </w:rPr>
          <w:fldChar w:fldCharType="begin"/>
        </w:r>
        <w:r>
          <w:rPr>
            <w:webHidden/>
          </w:rPr>
          <w:instrText xml:space="preserve"> PAGEREF _Toc87877544 \h </w:instrText>
        </w:r>
        <w:r>
          <w:rPr>
            <w:webHidden/>
          </w:rPr>
        </w:r>
        <w:r>
          <w:rPr>
            <w:webHidden/>
          </w:rPr>
          <w:fldChar w:fldCharType="separate"/>
        </w:r>
        <w:r>
          <w:rPr>
            <w:webHidden/>
          </w:rPr>
          <w:t>74</w:t>
        </w:r>
        <w:r>
          <w:rPr>
            <w:webHidden/>
          </w:rPr>
          <w:fldChar w:fldCharType="end"/>
        </w:r>
      </w:hyperlink>
    </w:p>
    <w:p w14:paraId="5FBDE30A" w14:textId="6A62188F" w:rsidR="00344CA6" w:rsidRDefault="00344CA6" w:rsidP="00ED3465">
      <w:pPr>
        <w:pStyle w:val="TOC2"/>
        <w:rPr>
          <w:rFonts w:asciiTheme="minorHAnsi" w:eastAsiaTheme="minorEastAsia" w:hAnsiTheme="minorHAnsi" w:cstheme="minorBidi"/>
          <w:sz w:val="22"/>
          <w:szCs w:val="22"/>
          <w:lang w:val="en-US" w:eastAsia="en-US"/>
        </w:rPr>
      </w:pPr>
      <w:hyperlink w:anchor="_Toc87877545" w:history="1">
        <w:r w:rsidRPr="00453248">
          <w:rPr>
            <w:rStyle w:val="Hyperlink"/>
          </w:rPr>
          <w:t>Tableau A. Conception – Construction -- Monnaie Locale</w:t>
        </w:r>
        <w:r>
          <w:rPr>
            <w:webHidden/>
          </w:rPr>
          <w:tab/>
        </w:r>
        <w:r>
          <w:rPr>
            <w:webHidden/>
          </w:rPr>
          <w:fldChar w:fldCharType="begin"/>
        </w:r>
        <w:r>
          <w:rPr>
            <w:webHidden/>
          </w:rPr>
          <w:instrText xml:space="preserve"> PAGEREF _Toc87877545 \h </w:instrText>
        </w:r>
        <w:r>
          <w:rPr>
            <w:webHidden/>
          </w:rPr>
        </w:r>
        <w:r>
          <w:rPr>
            <w:webHidden/>
          </w:rPr>
          <w:fldChar w:fldCharType="separate"/>
        </w:r>
        <w:r>
          <w:rPr>
            <w:webHidden/>
          </w:rPr>
          <w:t>76</w:t>
        </w:r>
        <w:r>
          <w:rPr>
            <w:webHidden/>
          </w:rPr>
          <w:fldChar w:fldCharType="end"/>
        </w:r>
      </w:hyperlink>
    </w:p>
    <w:p w14:paraId="12BBDF29" w14:textId="739366A0" w:rsidR="00344CA6" w:rsidRDefault="00344CA6" w:rsidP="00ED3465">
      <w:pPr>
        <w:pStyle w:val="TOC2"/>
        <w:rPr>
          <w:rFonts w:asciiTheme="minorHAnsi" w:eastAsiaTheme="minorEastAsia" w:hAnsiTheme="minorHAnsi" w:cstheme="minorBidi"/>
          <w:sz w:val="22"/>
          <w:szCs w:val="22"/>
          <w:lang w:val="en-US" w:eastAsia="en-US"/>
        </w:rPr>
      </w:pPr>
      <w:hyperlink w:anchor="_Toc87877546" w:history="1">
        <w:r w:rsidRPr="00453248">
          <w:rPr>
            <w:rStyle w:val="Hyperlink"/>
          </w:rPr>
          <w:t>Tableau B. Monnaie Etrangère</w:t>
        </w:r>
        <w:r>
          <w:rPr>
            <w:webHidden/>
          </w:rPr>
          <w:tab/>
        </w:r>
        <w:r>
          <w:rPr>
            <w:webHidden/>
          </w:rPr>
          <w:fldChar w:fldCharType="begin"/>
        </w:r>
        <w:r>
          <w:rPr>
            <w:webHidden/>
          </w:rPr>
          <w:instrText xml:space="preserve"> PAGEREF _Toc87877546 \h </w:instrText>
        </w:r>
        <w:r>
          <w:rPr>
            <w:webHidden/>
          </w:rPr>
        </w:r>
        <w:r>
          <w:rPr>
            <w:webHidden/>
          </w:rPr>
          <w:fldChar w:fldCharType="separate"/>
        </w:r>
        <w:r>
          <w:rPr>
            <w:webHidden/>
          </w:rPr>
          <w:t>77</w:t>
        </w:r>
        <w:r>
          <w:rPr>
            <w:webHidden/>
          </w:rPr>
          <w:fldChar w:fldCharType="end"/>
        </w:r>
      </w:hyperlink>
    </w:p>
    <w:p w14:paraId="4C6CEA48" w14:textId="65F54AE2" w:rsidR="00344CA6" w:rsidRDefault="00344CA6" w:rsidP="00ED3465">
      <w:pPr>
        <w:pStyle w:val="TOC2"/>
        <w:rPr>
          <w:rFonts w:asciiTheme="minorHAnsi" w:eastAsiaTheme="minorEastAsia" w:hAnsiTheme="minorHAnsi" w:cstheme="minorBidi"/>
          <w:sz w:val="22"/>
          <w:szCs w:val="22"/>
          <w:lang w:val="en-US" w:eastAsia="en-US"/>
        </w:rPr>
      </w:pPr>
      <w:hyperlink w:anchor="_Toc87877547" w:history="1">
        <w:r w:rsidRPr="00453248">
          <w:rPr>
            <w:rStyle w:val="Hyperlink"/>
          </w:rPr>
          <w:t>Tableau C. Récapitulatif des Monnaies de Paiement</w:t>
        </w:r>
        <w:r>
          <w:rPr>
            <w:webHidden/>
          </w:rPr>
          <w:tab/>
        </w:r>
        <w:r>
          <w:rPr>
            <w:webHidden/>
          </w:rPr>
          <w:fldChar w:fldCharType="begin"/>
        </w:r>
        <w:r>
          <w:rPr>
            <w:webHidden/>
          </w:rPr>
          <w:instrText xml:space="preserve"> PAGEREF _Toc87877547 \h </w:instrText>
        </w:r>
        <w:r>
          <w:rPr>
            <w:webHidden/>
          </w:rPr>
        </w:r>
        <w:r>
          <w:rPr>
            <w:webHidden/>
          </w:rPr>
          <w:fldChar w:fldCharType="separate"/>
        </w:r>
        <w:r>
          <w:rPr>
            <w:webHidden/>
          </w:rPr>
          <w:t>78</w:t>
        </w:r>
        <w:r>
          <w:rPr>
            <w:webHidden/>
          </w:rPr>
          <w:fldChar w:fldCharType="end"/>
        </w:r>
      </w:hyperlink>
    </w:p>
    <w:p w14:paraId="0964A374" w14:textId="2EB104A5" w:rsidR="00344CA6" w:rsidRDefault="00344CA6" w:rsidP="00ED3465">
      <w:pPr>
        <w:pStyle w:val="TOC2"/>
        <w:rPr>
          <w:rFonts w:asciiTheme="minorHAnsi" w:eastAsiaTheme="minorEastAsia" w:hAnsiTheme="minorHAnsi" w:cstheme="minorBidi"/>
          <w:sz w:val="22"/>
          <w:szCs w:val="22"/>
          <w:lang w:val="en-US" w:eastAsia="en-US"/>
        </w:rPr>
      </w:pPr>
      <w:hyperlink w:anchor="_Toc87877548" w:history="1">
        <w:r w:rsidRPr="00453248">
          <w:rPr>
            <w:rStyle w:val="Hyperlink"/>
          </w:rPr>
          <w:t>Programme des Activités et Sous-Activités (à chiffrer)</w:t>
        </w:r>
        <w:r>
          <w:rPr>
            <w:webHidden/>
          </w:rPr>
          <w:tab/>
        </w:r>
        <w:r>
          <w:rPr>
            <w:webHidden/>
          </w:rPr>
          <w:fldChar w:fldCharType="begin"/>
        </w:r>
        <w:r>
          <w:rPr>
            <w:webHidden/>
          </w:rPr>
          <w:instrText xml:space="preserve"> PAGEREF _Toc87877548 \h </w:instrText>
        </w:r>
        <w:r>
          <w:rPr>
            <w:webHidden/>
          </w:rPr>
        </w:r>
        <w:r>
          <w:rPr>
            <w:webHidden/>
          </w:rPr>
          <w:fldChar w:fldCharType="separate"/>
        </w:r>
        <w:r>
          <w:rPr>
            <w:webHidden/>
          </w:rPr>
          <w:t>80</w:t>
        </w:r>
        <w:r>
          <w:rPr>
            <w:webHidden/>
          </w:rPr>
          <w:fldChar w:fldCharType="end"/>
        </w:r>
      </w:hyperlink>
    </w:p>
    <w:p w14:paraId="74DF3DB4" w14:textId="474D7D20" w:rsidR="00344CA6" w:rsidRDefault="00344CA6" w:rsidP="00ED3465">
      <w:pPr>
        <w:pStyle w:val="TOC2"/>
        <w:rPr>
          <w:rFonts w:asciiTheme="minorHAnsi" w:eastAsiaTheme="minorEastAsia" w:hAnsiTheme="minorHAnsi" w:cstheme="minorBidi"/>
          <w:sz w:val="22"/>
          <w:szCs w:val="22"/>
          <w:lang w:val="en-US" w:eastAsia="en-US"/>
        </w:rPr>
      </w:pPr>
      <w:hyperlink w:anchor="_Toc87877549" w:history="1">
        <w:r w:rsidRPr="00453248">
          <w:rPr>
            <w:rStyle w:val="Hyperlink"/>
          </w:rPr>
          <w:t>Exemple de Programme d’activités chiffrées</w:t>
        </w:r>
        <w:r>
          <w:rPr>
            <w:webHidden/>
          </w:rPr>
          <w:tab/>
        </w:r>
        <w:r>
          <w:rPr>
            <w:webHidden/>
          </w:rPr>
          <w:fldChar w:fldCharType="begin"/>
        </w:r>
        <w:r>
          <w:rPr>
            <w:webHidden/>
          </w:rPr>
          <w:instrText xml:space="preserve"> PAGEREF _Toc87877549 \h </w:instrText>
        </w:r>
        <w:r>
          <w:rPr>
            <w:webHidden/>
          </w:rPr>
        </w:r>
        <w:r>
          <w:rPr>
            <w:webHidden/>
          </w:rPr>
          <w:fldChar w:fldCharType="separate"/>
        </w:r>
        <w:r>
          <w:rPr>
            <w:webHidden/>
          </w:rPr>
          <w:t>81</w:t>
        </w:r>
        <w:r>
          <w:rPr>
            <w:webHidden/>
          </w:rPr>
          <w:fldChar w:fldCharType="end"/>
        </w:r>
      </w:hyperlink>
    </w:p>
    <w:p w14:paraId="334F14CF" w14:textId="3BF7CF04" w:rsidR="00344CA6" w:rsidRDefault="00344CA6" w:rsidP="00ED3465">
      <w:pPr>
        <w:pStyle w:val="TOC2"/>
        <w:rPr>
          <w:rFonts w:asciiTheme="minorHAnsi" w:eastAsiaTheme="minorEastAsia" w:hAnsiTheme="minorHAnsi" w:cstheme="minorBidi"/>
          <w:sz w:val="22"/>
          <w:szCs w:val="22"/>
          <w:lang w:val="en-US" w:eastAsia="en-US"/>
        </w:rPr>
      </w:pPr>
      <w:hyperlink w:anchor="_Toc87877550" w:history="1">
        <w:r w:rsidRPr="00453248">
          <w:rPr>
            <w:rStyle w:val="Hyperlink"/>
          </w:rPr>
          <w:t>Exemple de Programme de Sous-Activités chiffrées</w:t>
        </w:r>
        <w:r>
          <w:rPr>
            <w:webHidden/>
          </w:rPr>
          <w:tab/>
        </w:r>
        <w:r>
          <w:rPr>
            <w:webHidden/>
          </w:rPr>
          <w:fldChar w:fldCharType="begin"/>
        </w:r>
        <w:r>
          <w:rPr>
            <w:webHidden/>
          </w:rPr>
          <w:instrText xml:space="preserve"> PAGEREF _Toc87877550 \h </w:instrText>
        </w:r>
        <w:r>
          <w:rPr>
            <w:webHidden/>
          </w:rPr>
        </w:r>
        <w:r>
          <w:rPr>
            <w:webHidden/>
          </w:rPr>
          <w:fldChar w:fldCharType="separate"/>
        </w:r>
        <w:r>
          <w:rPr>
            <w:webHidden/>
          </w:rPr>
          <w:t>82</w:t>
        </w:r>
        <w:r>
          <w:rPr>
            <w:webHidden/>
          </w:rPr>
          <w:fldChar w:fldCharType="end"/>
        </w:r>
      </w:hyperlink>
    </w:p>
    <w:p w14:paraId="7BDE0AC2" w14:textId="4D4F7444" w:rsidR="00344CA6" w:rsidRDefault="00344CA6" w:rsidP="00ED3465">
      <w:pPr>
        <w:pStyle w:val="TOC2"/>
        <w:rPr>
          <w:rFonts w:asciiTheme="minorHAnsi" w:eastAsiaTheme="minorEastAsia" w:hAnsiTheme="minorHAnsi" w:cstheme="minorBidi"/>
          <w:sz w:val="22"/>
          <w:szCs w:val="22"/>
          <w:lang w:val="en-US" w:eastAsia="en-US"/>
        </w:rPr>
      </w:pPr>
      <w:hyperlink w:anchor="_Toc87877551" w:history="1">
        <w:r w:rsidRPr="00453248">
          <w:rPr>
            <w:rStyle w:val="Hyperlink"/>
          </w:rPr>
          <w:t>Sommes Provisionnelles spécifiées</w:t>
        </w:r>
        <w:r>
          <w:rPr>
            <w:webHidden/>
          </w:rPr>
          <w:tab/>
        </w:r>
        <w:r>
          <w:rPr>
            <w:webHidden/>
          </w:rPr>
          <w:fldChar w:fldCharType="begin"/>
        </w:r>
        <w:r>
          <w:rPr>
            <w:webHidden/>
          </w:rPr>
          <w:instrText xml:space="preserve"> PAGEREF _Toc87877551 \h </w:instrText>
        </w:r>
        <w:r>
          <w:rPr>
            <w:webHidden/>
          </w:rPr>
        </w:r>
        <w:r>
          <w:rPr>
            <w:webHidden/>
          </w:rPr>
          <w:fldChar w:fldCharType="separate"/>
        </w:r>
        <w:r>
          <w:rPr>
            <w:webHidden/>
          </w:rPr>
          <w:t>90</w:t>
        </w:r>
        <w:r>
          <w:rPr>
            <w:webHidden/>
          </w:rPr>
          <w:fldChar w:fldCharType="end"/>
        </w:r>
      </w:hyperlink>
    </w:p>
    <w:p w14:paraId="104FB236" w14:textId="1337B194" w:rsidR="00344CA6" w:rsidRDefault="00344CA6" w:rsidP="00ED3465">
      <w:pPr>
        <w:pStyle w:val="TOC2"/>
        <w:rPr>
          <w:rFonts w:asciiTheme="minorHAnsi" w:eastAsiaTheme="minorEastAsia" w:hAnsiTheme="minorHAnsi" w:cstheme="minorBidi"/>
          <w:sz w:val="22"/>
          <w:szCs w:val="22"/>
          <w:lang w:val="en-US" w:eastAsia="en-US"/>
        </w:rPr>
      </w:pPr>
      <w:hyperlink w:anchor="_Toc87877552" w:history="1">
        <w:r w:rsidRPr="00453248">
          <w:rPr>
            <w:rStyle w:val="Hyperlink"/>
          </w:rPr>
          <w:t>Récapitulatif Général</w:t>
        </w:r>
        <w:r>
          <w:rPr>
            <w:webHidden/>
          </w:rPr>
          <w:tab/>
        </w:r>
        <w:r>
          <w:rPr>
            <w:webHidden/>
          </w:rPr>
          <w:fldChar w:fldCharType="begin"/>
        </w:r>
        <w:r>
          <w:rPr>
            <w:webHidden/>
          </w:rPr>
          <w:instrText xml:space="preserve"> PAGEREF _Toc87877552 \h </w:instrText>
        </w:r>
        <w:r>
          <w:rPr>
            <w:webHidden/>
          </w:rPr>
        </w:r>
        <w:r>
          <w:rPr>
            <w:webHidden/>
          </w:rPr>
          <w:fldChar w:fldCharType="separate"/>
        </w:r>
        <w:r>
          <w:rPr>
            <w:webHidden/>
          </w:rPr>
          <w:t>91</w:t>
        </w:r>
        <w:r>
          <w:rPr>
            <w:webHidden/>
          </w:rPr>
          <w:fldChar w:fldCharType="end"/>
        </w:r>
      </w:hyperlink>
    </w:p>
    <w:p w14:paraId="5C746D4D" w14:textId="5118D96C" w:rsidR="00344CA6" w:rsidRDefault="00344CA6" w:rsidP="00ED3465">
      <w:pPr>
        <w:pStyle w:val="TOC2"/>
        <w:rPr>
          <w:rFonts w:asciiTheme="minorHAnsi" w:eastAsiaTheme="minorEastAsia" w:hAnsiTheme="minorHAnsi" w:cstheme="minorBidi"/>
          <w:sz w:val="22"/>
          <w:szCs w:val="22"/>
          <w:lang w:val="en-US" w:eastAsia="en-US"/>
        </w:rPr>
      </w:pPr>
      <w:hyperlink w:anchor="_Toc87877553" w:history="1">
        <w:r w:rsidRPr="00453248">
          <w:rPr>
            <w:rStyle w:val="Hyperlink"/>
          </w:rPr>
          <w:t>Garanties de Performance et Dommages-Intérêts de Performance</w:t>
        </w:r>
        <w:r>
          <w:rPr>
            <w:webHidden/>
          </w:rPr>
          <w:tab/>
        </w:r>
        <w:r>
          <w:rPr>
            <w:webHidden/>
          </w:rPr>
          <w:fldChar w:fldCharType="begin"/>
        </w:r>
        <w:r>
          <w:rPr>
            <w:webHidden/>
          </w:rPr>
          <w:instrText xml:space="preserve"> PAGEREF _Toc87877553 \h </w:instrText>
        </w:r>
        <w:r>
          <w:rPr>
            <w:webHidden/>
          </w:rPr>
        </w:r>
        <w:r>
          <w:rPr>
            <w:webHidden/>
          </w:rPr>
          <w:fldChar w:fldCharType="separate"/>
        </w:r>
        <w:r>
          <w:rPr>
            <w:webHidden/>
          </w:rPr>
          <w:t>93</w:t>
        </w:r>
        <w:r>
          <w:rPr>
            <w:webHidden/>
          </w:rPr>
          <w:fldChar w:fldCharType="end"/>
        </w:r>
      </w:hyperlink>
    </w:p>
    <w:p w14:paraId="7991F8D6" w14:textId="02097B48" w:rsidR="00344CA6" w:rsidRDefault="00344CA6" w:rsidP="00ED3465">
      <w:pPr>
        <w:pStyle w:val="TOC1"/>
        <w:rPr>
          <w:rFonts w:asciiTheme="minorHAnsi" w:eastAsiaTheme="minorEastAsia" w:hAnsiTheme="minorHAnsi" w:cstheme="minorBidi"/>
          <w:noProof/>
          <w:sz w:val="22"/>
          <w:szCs w:val="22"/>
          <w:lang w:val="en-US" w:eastAsia="en-US"/>
        </w:rPr>
      </w:pPr>
      <w:hyperlink w:anchor="_Toc87877554" w:history="1">
        <w:r w:rsidRPr="00453248">
          <w:rPr>
            <w:rStyle w:val="Hyperlink"/>
            <w:noProof/>
          </w:rPr>
          <w:t>Formulaires de Proposition Technique</w:t>
        </w:r>
        <w:r>
          <w:rPr>
            <w:noProof/>
            <w:webHidden/>
          </w:rPr>
          <w:tab/>
        </w:r>
        <w:r>
          <w:rPr>
            <w:noProof/>
            <w:webHidden/>
          </w:rPr>
          <w:fldChar w:fldCharType="begin"/>
        </w:r>
        <w:r>
          <w:rPr>
            <w:noProof/>
            <w:webHidden/>
          </w:rPr>
          <w:instrText xml:space="preserve"> PAGEREF _Toc87877554 \h </w:instrText>
        </w:r>
        <w:r>
          <w:rPr>
            <w:noProof/>
            <w:webHidden/>
          </w:rPr>
        </w:r>
        <w:r>
          <w:rPr>
            <w:noProof/>
            <w:webHidden/>
          </w:rPr>
          <w:fldChar w:fldCharType="separate"/>
        </w:r>
        <w:r>
          <w:rPr>
            <w:noProof/>
            <w:webHidden/>
          </w:rPr>
          <w:t>94</w:t>
        </w:r>
        <w:r>
          <w:rPr>
            <w:noProof/>
            <w:webHidden/>
          </w:rPr>
          <w:fldChar w:fldCharType="end"/>
        </w:r>
      </w:hyperlink>
    </w:p>
    <w:p w14:paraId="70043016" w14:textId="2ECC737D" w:rsidR="00344CA6" w:rsidRDefault="00344CA6" w:rsidP="00ED3465">
      <w:pPr>
        <w:pStyle w:val="TOC2"/>
        <w:rPr>
          <w:rFonts w:asciiTheme="minorHAnsi" w:eastAsiaTheme="minorEastAsia" w:hAnsiTheme="minorHAnsi" w:cstheme="minorBidi"/>
          <w:sz w:val="22"/>
          <w:szCs w:val="22"/>
          <w:lang w:val="en-US" w:eastAsia="en-US"/>
        </w:rPr>
      </w:pPr>
      <w:hyperlink w:anchor="_Toc87877555" w:history="1">
        <w:r w:rsidRPr="00453248">
          <w:rPr>
            <w:rStyle w:val="Hyperlink"/>
          </w:rPr>
          <w:t>Méthodologie de Conception</w:t>
        </w:r>
        <w:r>
          <w:rPr>
            <w:webHidden/>
          </w:rPr>
          <w:tab/>
        </w:r>
        <w:r>
          <w:rPr>
            <w:webHidden/>
          </w:rPr>
          <w:fldChar w:fldCharType="begin"/>
        </w:r>
        <w:r>
          <w:rPr>
            <w:webHidden/>
          </w:rPr>
          <w:instrText xml:space="preserve"> PAGEREF _Toc87877555 \h </w:instrText>
        </w:r>
        <w:r>
          <w:rPr>
            <w:webHidden/>
          </w:rPr>
        </w:r>
        <w:r>
          <w:rPr>
            <w:webHidden/>
          </w:rPr>
          <w:fldChar w:fldCharType="separate"/>
        </w:r>
        <w:r>
          <w:rPr>
            <w:webHidden/>
          </w:rPr>
          <w:t>95</w:t>
        </w:r>
        <w:r>
          <w:rPr>
            <w:webHidden/>
          </w:rPr>
          <w:fldChar w:fldCharType="end"/>
        </w:r>
      </w:hyperlink>
    </w:p>
    <w:p w14:paraId="6BB5B00E" w14:textId="3058E791" w:rsidR="00344CA6" w:rsidRDefault="00344CA6" w:rsidP="00ED3465">
      <w:pPr>
        <w:pStyle w:val="TOC2"/>
        <w:rPr>
          <w:rFonts w:asciiTheme="minorHAnsi" w:eastAsiaTheme="minorEastAsia" w:hAnsiTheme="minorHAnsi" w:cstheme="minorBidi"/>
          <w:sz w:val="22"/>
          <w:szCs w:val="22"/>
          <w:lang w:val="en-US" w:eastAsia="en-US"/>
        </w:rPr>
      </w:pPr>
      <w:hyperlink w:anchor="_Toc87877556" w:history="1">
        <w:r w:rsidRPr="00453248">
          <w:rPr>
            <w:rStyle w:val="Hyperlink"/>
          </w:rPr>
          <w:t>Stratégie de Gestion de la Construction</w:t>
        </w:r>
        <w:r>
          <w:rPr>
            <w:webHidden/>
          </w:rPr>
          <w:tab/>
        </w:r>
        <w:r>
          <w:rPr>
            <w:webHidden/>
          </w:rPr>
          <w:fldChar w:fldCharType="begin"/>
        </w:r>
        <w:r>
          <w:rPr>
            <w:webHidden/>
          </w:rPr>
          <w:instrText xml:space="preserve"> PAGEREF _Toc87877556 \h </w:instrText>
        </w:r>
        <w:r>
          <w:rPr>
            <w:webHidden/>
          </w:rPr>
        </w:r>
        <w:r>
          <w:rPr>
            <w:webHidden/>
          </w:rPr>
          <w:fldChar w:fldCharType="separate"/>
        </w:r>
        <w:r>
          <w:rPr>
            <w:webHidden/>
          </w:rPr>
          <w:t>97</w:t>
        </w:r>
        <w:r>
          <w:rPr>
            <w:webHidden/>
          </w:rPr>
          <w:fldChar w:fldCharType="end"/>
        </w:r>
      </w:hyperlink>
    </w:p>
    <w:p w14:paraId="342FF0DD" w14:textId="21A3AC9E" w:rsidR="00344CA6" w:rsidRDefault="00344CA6" w:rsidP="00ED3465">
      <w:pPr>
        <w:pStyle w:val="TOC2"/>
        <w:rPr>
          <w:rFonts w:asciiTheme="minorHAnsi" w:eastAsiaTheme="minorEastAsia" w:hAnsiTheme="minorHAnsi" w:cstheme="minorBidi"/>
          <w:sz w:val="22"/>
          <w:szCs w:val="22"/>
          <w:lang w:val="en-US" w:eastAsia="en-US"/>
        </w:rPr>
      </w:pPr>
      <w:hyperlink w:anchor="_Toc87877557" w:history="1">
        <w:r w:rsidRPr="00453248">
          <w:rPr>
            <w:rStyle w:val="Hyperlink"/>
            <w:lang w:val="fr"/>
          </w:rPr>
          <w:t>Méthodologie de réalisation des activités essentielles de construction</w:t>
        </w:r>
        <w:r>
          <w:rPr>
            <w:webHidden/>
          </w:rPr>
          <w:tab/>
        </w:r>
        <w:r>
          <w:rPr>
            <w:webHidden/>
          </w:rPr>
          <w:fldChar w:fldCharType="begin"/>
        </w:r>
        <w:r>
          <w:rPr>
            <w:webHidden/>
          </w:rPr>
          <w:instrText xml:space="preserve"> PAGEREF _Toc87877557 \h </w:instrText>
        </w:r>
        <w:r>
          <w:rPr>
            <w:webHidden/>
          </w:rPr>
        </w:r>
        <w:r>
          <w:rPr>
            <w:webHidden/>
          </w:rPr>
          <w:fldChar w:fldCharType="separate"/>
        </w:r>
        <w:r>
          <w:rPr>
            <w:webHidden/>
          </w:rPr>
          <w:t>98</w:t>
        </w:r>
        <w:r>
          <w:rPr>
            <w:webHidden/>
          </w:rPr>
          <w:fldChar w:fldCharType="end"/>
        </w:r>
      </w:hyperlink>
    </w:p>
    <w:p w14:paraId="2E3817CB" w14:textId="68321FD1" w:rsidR="00344CA6" w:rsidRDefault="00344CA6" w:rsidP="00ED3465">
      <w:pPr>
        <w:pStyle w:val="TOC2"/>
        <w:rPr>
          <w:rFonts w:asciiTheme="minorHAnsi" w:eastAsiaTheme="minorEastAsia" w:hAnsiTheme="minorHAnsi" w:cstheme="minorBidi"/>
          <w:sz w:val="22"/>
          <w:szCs w:val="22"/>
          <w:lang w:val="en-US" w:eastAsia="en-US"/>
        </w:rPr>
      </w:pPr>
      <w:hyperlink w:anchor="_Toc87877558" w:history="1">
        <w:r w:rsidRPr="00453248">
          <w:rPr>
            <w:rStyle w:val="Hyperlink"/>
          </w:rPr>
          <w:t>Formulaire de Code de Conduite pour le Personnel de l’Entrepreneur (ES)</w:t>
        </w:r>
        <w:r>
          <w:rPr>
            <w:webHidden/>
          </w:rPr>
          <w:tab/>
        </w:r>
        <w:r>
          <w:rPr>
            <w:webHidden/>
          </w:rPr>
          <w:fldChar w:fldCharType="begin"/>
        </w:r>
        <w:r>
          <w:rPr>
            <w:webHidden/>
          </w:rPr>
          <w:instrText xml:space="preserve"> PAGEREF _Toc87877558 \h </w:instrText>
        </w:r>
        <w:r>
          <w:rPr>
            <w:webHidden/>
          </w:rPr>
        </w:r>
        <w:r>
          <w:rPr>
            <w:webHidden/>
          </w:rPr>
          <w:fldChar w:fldCharType="separate"/>
        </w:r>
        <w:r>
          <w:rPr>
            <w:webHidden/>
          </w:rPr>
          <w:t>99</w:t>
        </w:r>
        <w:r>
          <w:rPr>
            <w:webHidden/>
          </w:rPr>
          <w:fldChar w:fldCharType="end"/>
        </w:r>
      </w:hyperlink>
    </w:p>
    <w:p w14:paraId="38F5817E" w14:textId="0ECEDF86" w:rsidR="00344CA6" w:rsidRDefault="00344CA6" w:rsidP="00ED3465">
      <w:pPr>
        <w:pStyle w:val="TOC2"/>
        <w:rPr>
          <w:rFonts w:asciiTheme="minorHAnsi" w:eastAsiaTheme="minorEastAsia" w:hAnsiTheme="minorHAnsi" w:cstheme="minorBidi"/>
          <w:sz w:val="22"/>
          <w:szCs w:val="22"/>
          <w:lang w:val="en-US" w:eastAsia="en-US"/>
        </w:rPr>
      </w:pPr>
      <w:hyperlink w:anchor="_Toc87877559" w:history="1">
        <w:r w:rsidRPr="00453248">
          <w:rPr>
            <w:rStyle w:val="Hyperlink"/>
          </w:rPr>
          <w:t>Programme de travail</w:t>
        </w:r>
        <w:r>
          <w:rPr>
            <w:webHidden/>
          </w:rPr>
          <w:tab/>
        </w:r>
        <w:r>
          <w:rPr>
            <w:webHidden/>
          </w:rPr>
          <w:fldChar w:fldCharType="begin"/>
        </w:r>
        <w:r>
          <w:rPr>
            <w:webHidden/>
          </w:rPr>
          <w:instrText xml:space="preserve"> PAGEREF _Toc87877559 \h </w:instrText>
        </w:r>
        <w:r>
          <w:rPr>
            <w:webHidden/>
          </w:rPr>
        </w:r>
        <w:r>
          <w:rPr>
            <w:webHidden/>
          </w:rPr>
          <w:fldChar w:fldCharType="separate"/>
        </w:r>
        <w:r>
          <w:rPr>
            <w:webHidden/>
          </w:rPr>
          <w:t>103</w:t>
        </w:r>
        <w:r>
          <w:rPr>
            <w:webHidden/>
          </w:rPr>
          <w:fldChar w:fldCharType="end"/>
        </w:r>
      </w:hyperlink>
    </w:p>
    <w:p w14:paraId="3D7581D6" w14:textId="67834E13" w:rsidR="00344CA6" w:rsidRDefault="00344CA6" w:rsidP="00ED3465">
      <w:pPr>
        <w:pStyle w:val="TOC2"/>
        <w:rPr>
          <w:rFonts w:asciiTheme="minorHAnsi" w:eastAsiaTheme="minorEastAsia" w:hAnsiTheme="minorHAnsi" w:cstheme="minorBidi"/>
          <w:sz w:val="22"/>
          <w:szCs w:val="22"/>
          <w:lang w:val="en-US" w:eastAsia="en-US"/>
        </w:rPr>
      </w:pPr>
      <w:hyperlink w:anchor="_Toc87877560" w:history="1">
        <w:r w:rsidRPr="00453248">
          <w:rPr>
            <w:rStyle w:val="Hyperlink"/>
          </w:rPr>
          <w:t>Organigramme du Personnel de l’Entrepreneur</w:t>
        </w:r>
        <w:r>
          <w:rPr>
            <w:webHidden/>
          </w:rPr>
          <w:tab/>
        </w:r>
        <w:r>
          <w:rPr>
            <w:webHidden/>
          </w:rPr>
          <w:fldChar w:fldCharType="begin"/>
        </w:r>
        <w:r>
          <w:rPr>
            <w:webHidden/>
          </w:rPr>
          <w:instrText xml:space="preserve"> PAGEREF _Toc87877560 \h </w:instrText>
        </w:r>
        <w:r>
          <w:rPr>
            <w:webHidden/>
          </w:rPr>
        </w:r>
        <w:r>
          <w:rPr>
            <w:webHidden/>
          </w:rPr>
          <w:fldChar w:fldCharType="separate"/>
        </w:r>
        <w:r>
          <w:rPr>
            <w:webHidden/>
          </w:rPr>
          <w:t>104</w:t>
        </w:r>
        <w:r>
          <w:rPr>
            <w:webHidden/>
          </w:rPr>
          <w:fldChar w:fldCharType="end"/>
        </w:r>
      </w:hyperlink>
    </w:p>
    <w:p w14:paraId="6002B805" w14:textId="13CF4588" w:rsidR="00344CA6" w:rsidRDefault="00344CA6" w:rsidP="00ED3465">
      <w:pPr>
        <w:pStyle w:val="TOC2"/>
        <w:rPr>
          <w:rFonts w:asciiTheme="minorHAnsi" w:eastAsiaTheme="minorEastAsia" w:hAnsiTheme="minorHAnsi" w:cstheme="minorBidi"/>
          <w:sz w:val="22"/>
          <w:szCs w:val="22"/>
          <w:lang w:val="en-US" w:eastAsia="en-US"/>
        </w:rPr>
      </w:pPr>
      <w:hyperlink w:anchor="_Toc87877561" w:history="1">
        <w:r w:rsidRPr="00453248">
          <w:rPr>
            <w:rStyle w:val="Hyperlink"/>
          </w:rPr>
          <w:t>Evaluation des Risques</w:t>
        </w:r>
        <w:r>
          <w:rPr>
            <w:webHidden/>
          </w:rPr>
          <w:tab/>
        </w:r>
        <w:r>
          <w:rPr>
            <w:webHidden/>
          </w:rPr>
          <w:fldChar w:fldCharType="begin"/>
        </w:r>
        <w:r>
          <w:rPr>
            <w:webHidden/>
          </w:rPr>
          <w:instrText xml:space="preserve"> PAGEREF _Toc87877561 \h </w:instrText>
        </w:r>
        <w:r>
          <w:rPr>
            <w:webHidden/>
          </w:rPr>
        </w:r>
        <w:r>
          <w:rPr>
            <w:webHidden/>
          </w:rPr>
          <w:fldChar w:fldCharType="separate"/>
        </w:r>
        <w:r>
          <w:rPr>
            <w:webHidden/>
          </w:rPr>
          <w:t>105</w:t>
        </w:r>
        <w:r>
          <w:rPr>
            <w:webHidden/>
          </w:rPr>
          <w:fldChar w:fldCharType="end"/>
        </w:r>
      </w:hyperlink>
    </w:p>
    <w:p w14:paraId="635A8A61" w14:textId="62AEC044" w:rsidR="00344CA6" w:rsidRDefault="00344CA6" w:rsidP="00ED3465">
      <w:pPr>
        <w:pStyle w:val="TOC2"/>
        <w:rPr>
          <w:rFonts w:asciiTheme="minorHAnsi" w:eastAsiaTheme="minorEastAsia" w:hAnsiTheme="minorHAnsi" w:cstheme="minorBidi"/>
          <w:sz w:val="22"/>
          <w:szCs w:val="22"/>
          <w:lang w:val="en-US" w:eastAsia="en-US"/>
        </w:rPr>
      </w:pPr>
      <w:hyperlink w:anchor="_Toc87877562" w:history="1">
        <w:r w:rsidRPr="00453248">
          <w:rPr>
            <w:rStyle w:val="Hyperlink"/>
          </w:rPr>
          <w:t>FORMULAIRE EQU Matériel de l’Entrepreneur</w:t>
        </w:r>
        <w:r>
          <w:rPr>
            <w:webHidden/>
          </w:rPr>
          <w:tab/>
        </w:r>
        <w:r>
          <w:rPr>
            <w:webHidden/>
          </w:rPr>
          <w:fldChar w:fldCharType="begin"/>
        </w:r>
        <w:r>
          <w:rPr>
            <w:webHidden/>
          </w:rPr>
          <w:instrText xml:space="preserve"> PAGEREF _Toc87877562 \h </w:instrText>
        </w:r>
        <w:r>
          <w:rPr>
            <w:webHidden/>
          </w:rPr>
        </w:r>
        <w:r>
          <w:rPr>
            <w:webHidden/>
          </w:rPr>
          <w:fldChar w:fldCharType="separate"/>
        </w:r>
        <w:r>
          <w:rPr>
            <w:webHidden/>
          </w:rPr>
          <w:t>106</w:t>
        </w:r>
        <w:r>
          <w:rPr>
            <w:webHidden/>
          </w:rPr>
          <w:fldChar w:fldCharType="end"/>
        </w:r>
      </w:hyperlink>
    </w:p>
    <w:p w14:paraId="237BA107" w14:textId="0FB6B553" w:rsidR="00344CA6" w:rsidRDefault="00344CA6" w:rsidP="00ED3465">
      <w:pPr>
        <w:pStyle w:val="TOC2"/>
        <w:rPr>
          <w:rFonts w:asciiTheme="minorHAnsi" w:eastAsiaTheme="minorEastAsia" w:hAnsiTheme="minorHAnsi" w:cstheme="minorBidi"/>
          <w:sz w:val="22"/>
          <w:szCs w:val="22"/>
          <w:lang w:val="en-US" w:eastAsia="en-US"/>
        </w:rPr>
      </w:pPr>
      <w:hyperlink w:anchor="_Toc87877563" w:history="1">
        <w:r w:rsidRPr="00453248">
          <w:rPr>
            <w:rStyle w:val="Hyperlink"/>
          </w:rPr>
          <w:t>FORMULAIRE PER -1 Représentant de l’Entrepreneur et Personnel clé</w:t>
        </w:r>
        <w:r>
          <w:rPr>
            <w:webHidden/>
          </w:rPr>
          <w:tab/>
        </w:r>
        <w:r>
          <w:rPr>
            <w:webHidden/>
          </w:rPr>
          <w:fldChar w:fldCharType="begin"/>
        </w:r>
        <w:r>
          <w:rPr>
            <w:webHidden/>
          </w:rPr>
          <w:instrText xml:space="preserve"> PAGEREF _Toc87877563 \h </w:instrText>
        </w:r>
        <w:r>
          <w:rPr>
            <w:webHidden/>
          </w:rPr>
        </w:r>
        <w:r>
          <w:rPr>
            <w:webHidden/>
          </w:rPr>
          <w:fldChar w:fldCharType="separate"/>
        </w:r>
        <w:r>
          <w:rPr>
            <w:webHidden/>
          </w:rPr>
          <w:t>107</w:t>
        </w:r>
        <w:r>
          <w:rPr>
            <w:webHidden/>
          </w:rPr>
          <w:fldChar w:fldCharType="end"/>
        </w:r>
      </w:hyperlink>
    </w:p>
    <w:p w14:paraId="58DD51B3" w14:textId="78B0B2A2" w:rsidR="00344CA6" w:rsidRDefault="00344CA6" w:rsidP="00ED3465">
      <w:pPr>
        <w:pStyle w:val="TOC2"/>
        <w:rPr>
          <w:rFonts w:asciiTheme="minorHAnsi" w:eastAsiaTheme="minorEastAsia" w:hAnsiTheme="minorHAnsi" w:cstheme="minorBidi"/>
          <w:sz w:val="22"/>
          <w:szCs w:val="22"/>
          <w:lang w:val="en-US" w:eastAsia="en-US"/>
        </w:rPr>
      </w:pPr>
      <w:hyperlink w:anchor="_Toc87877564" w:history="1">
        <w:r w:rsidRPr="00453248">
          <w:rPr>
            <w:rStyle w:val="Hyperlink"/>
          </w:rPr>
          <w:t>Formulaire PER-2 Curriculum vitae et Déclaration</w:t>
        </w:r>
        <w:r>
          <w:rPr>
            <w:webHidden/>
          </w:rPr>
          <w:tab/>
        </w:r>
        <w:r>
          <w:rPr>
            <w:webHidden/>
          </w:rPr>
          <w:fldChar w:fldCharType="begin"/>
        </w:r>
        <w:r>
          <w:rPr>
            <w:webHidden/>
          </w:rPr>
          <w:instrText xml:space="preserve"> PAGEREF _Toc87877564 \h </w:instrText>
        </w:r>
        <w:r>
          <w:rPr>
            <w:webHidden/>
          </w:rPr>
        </w:r>
        <w:r>
          <w:rPr>
            <w:webHidden/>
          </w:rPr>
          <w:fldChar w:fldCharType="separate"/>
        </w:r>
        <w:r>
          <w:rPr>
            <w:webHidden/>
          </w:rPr>
          <w:t>108</w:t>
        </w:r>
        <w:r>
          <w:rPr>
            <w:webHidden/>
          </w:rPr>
          <w:fldChar w:fldCharType="end"/>
        </w:r>
      </w:hyperlink>
    </w:p>
    <w:p w14:paraId="3D9416CB" w14:textId="4ECC5A5B" w:rsidR="00344CA6" w:rsidRDefault="00344CA6" w:rsidP="00ED3465">
      <w:pPr>
        <w:pStyle w:val="TOC2"/>
        <w:rPr>
          <w:rFonts w:asciiTheme="minorHAnsi" w:eastAsiaTheme="minorEastAsia" w:hAnsiTheme="minorHAnsi" w:cstheme="minorBidi"/>
          <w:sz w:val="22"/>
          <w:szCs w:val="22"/>
          <w:lang w:val="en-US" w:eastAsia="en-US"/>
        </w:rPr>
      </w:pPr>
      <w:hyperlink w:anchor="_Toc87877565" w:history="1">
        <w:r w:rsidRPr="00453248">
          <w:rPr>
            <w:rStyle w:val="Hyperlink"/>
          </w:rPr>
          <w:t>Sous-traitants proposés pour les Activités principales / Sous Activités</w:t>
        </w:r>
        <w:r>
          <w:rPr>
            <w:webHidden/>
          </w:rPr>
          <w:tab/>
        </w:r>
        <w:r>
          <w:rPr>
            <w:webHidden/>
          </w:rPr>
          <w:fldChar w:fldCharType="begin"/>
        </w:r>
        <w:r>
          <w:rPr>
            <w:webHidden/>
          </w:rPr>
          <w:instrText xml:space="preserve"> PAGEREF _Toc87877565 \h </w:instrText>
        </w:r>
        <w:r>
          <w:rPr>
            <w:webHidden/>
          </w:rPr>
        </w:r>
        <w:r>
          <w:rPr>
            <w:webHidden/>
          </w:rPr>
          <w:fldChar w:fldCharType="separate"/>
        </w:r>
        <w:r>
          <w:rPr>
            <w:webHidden/>
          </w:rPr>
          <w:t>110</w:t>
        </w:r>
        <w:r>
          <w:rPr>
            <w:webHidden/>
          </w:rPr>
          <w:fldChar w:fldCharType="end"/>
        </w:r>
      </w:hyperlink>
    </w:p>
    <w:p w14:paraId="753B509F" w14:textId="252B2F2E" w:rsidR="00344CA6" w:rsidRDefault="00344CA6" w:rsidP="00ED3465">
      <w:pPr>
        <w:pStyle w:val="TOC1"/>
        <w:rPr>
          <w:rFonts w:asciiTheme="minorHAnsi" w:eastAsiaTheme="minorEastAsia" w:hAnsiTheme="minorHAnsi" w:cstheme="minorBidi"/>
          <w:noProof/>
          <w:sz w:val="22"/>
          <w:szCs w:val="22"/>
          <w:lang w:val="en-US" w:eastAsia="en-US"/>
        </w:rPr>
      </w:pPr>
      <w:hyperlink w:anchor="_Toc87877566" w:history="1">
        <w:r w:rsidRPr="00453248">
          <w:rPr>
            <w:rStyle w:val="Hyperlink"/>
            <w:noProof/>
          </w:rPr>
          <w:t>FORMULAIRE DE QUALIFICATION</w:t>
        </w:r>
        <w:r>
          <w:rPr>
            <w:noProof/>
            <w:webHidden/>
          </w:rPr>
          <w:tab/>
        </w:r>
        <w:r>
          <w:rPr>
            <w:noProof/>
            <w:webHidden/>
          </w:rPr>
          <w:fldChar w:fldCharType="begin"/>
        </w:r>
        <w:r>
          <w:rPr>
            <w:noProof/>
            <w:webHidden/>
          </w:rPr>
          <w:instrText xml:space="preserve"> PAGEREF _Toc87877566 \h </w:instrText>
        </w:r>
        <w:r>
          <w:rPr>
            <w:noProof/>
            <w:webHidden/>
          </w:rPr>
        </w:r>
        <w:r>
          <w:rPr>
            <w:noProof/>
            <w:webHidden/>
          </w:rPr>
          <w:fldChar w:fldCharType="separate"/>
        </w:r>
        <w:r>
          <w:rPr>
            <w:noProof/>
            <w:webHidden/>
          </w:rPr>
          <w:t>111</w:t>
        </w:r>
        <w:r>
          <w:rPr>
            <w:noProof/>
            <w:webHidden/>
          </w:rPr>
          <w:fldChar w:fldCharType="end"/>
        </w:r>
      </w:hyperlink>
    </w:p>
    <w:p w14:paraId="7F90CCA8" w14:textId="1D2C39BD" w:rsidR="00344CA6" w:rsidRDefault="00344CA6" w:rsidP="00ED3465">
      <w:pPr>
        <w:pStyle w:val="TOC2"/>
        <w:rPr>
          <w:rFonts w:asciiTheme="minorHAnsi" w:eastAsiaTheme="minorEastAsia" w:hAnsiTheme="minorHAnsi" w:cstheme="minorBidi"/>
          <w:sz w:val="22"/>
          <w:szCs w:val="22"/>
          <w:lang w:val="en-US" w:eastAsia="en-US"/>
        </w:rPr>
      </w:pPr>
      <w:hyperlink w:anchor="_Toc87877567" w:history="1">
        <w:r w:rsidRPr="00453248">
          <w:rPr>
            <w:rStyle w:val="Hyperlink"/>
          </w:rPr>
          <w:t>Formulaire ELI – 1.1 Fiche de renseignements sur le Proposant</w:t>
        </w:r>
        <w:r>
          <w:rPr>
            <w:webHidden/>
          </w:rPr>
          <w:tab/>
        </w:r>
        <w:r>
          <w:rPr>
            <w:webHidden/>
          </w:rPr>
          <w:fldChar w:fldCharType="begin"/>
        </w:r>
        <w:r>
          <w:rPr>
            <w:webHidden/>
          </w:rPr>
          <w:instrText xml:space="preserve"> PAGEREF _Toc87877567 \h </w:instrText>
        </w:r>
        <w:r>
          <w:rPr>
            <w:webHidden/>
          </w:rPr>
        </w:r>
        <w:r>
          <w:rPr>
            <w:webHidden/>
          </w:rPr>
          <w:fldChar w:fldCharType="separate"/>
        </w:r>
        <w:r>
          <w:rPr>
            <w:webHidden/>
          </w:rPr>
          <w:t>111</w:t>
        </w:r>
        <w:r>
          <w:rPr>
            <w:webHidden/>
          </w:rPr>
          <w:fldChar w:fldCharType="end"/>
        </w:r>
      </w:hyperlink>
    </w:p>
    <w:p w14:paraId="7108549F" w14:textId="17F7DAC1" w:rsidR="00344CA6" w:rsidRDefault="00344CA6" w:rsidP="00ED3465">
      <w:pPr>
        <w:pStyle w:val="TOC2"/>
        <w:rPr>
          <w:rFonts w:asciiTheme="minorHAnsi" w:eastAsiaTheme="minorEastAsia" w:hAnsiTheme="minorHAnsi" w:cstheme="minorBidi"/>
          <w:sz w:val="22"/>
          <w:szCs w:val="22"/>
          <w:lang w:val="en-US" w:eastAsia="en-US"/>
        </w:rPr>
      </w:pPr>
      <w:hyperlink w:anchor="_Toc87877568" w:history="1">
        <w:r w:rsidRPr="00453248">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_Toc87877568 \h </w:instrText>
        </w:r>
        <w:r>
          <w:rPr>
            <w:webHidden/>
          </w:rPr>
        </w:r>
        <w:r>
          <w:rPr>
            <w:webHidden/>
          </w:rPr>
          <w:fldChar w:fldCharType="separate"/>
        </w:r>
        <w:r>
          <w:rPr>
            <w:webHidden/>
          </w:rPr>
          <w:t>113</w:t>
        </w:r>
        <w:r>
          <w:rPr>
            <w:webHidden/>
          </w:rPr>
          <w:fldChar w:fldCharType="end"/>
        </w:r>
      </w:hyperlink>
    </w:p>
    <w:p w14:paraId="67A340E2" w14:textId="7FC80B91" w:rsidR="00344CA6" w:rsidRDefault="00344CA6" w:rsidP="00ED3465">
      <w:pPr>
        <w:pStyle w:val="TOC2"/>
        <w:rPr>
          <w:rFonts w:asciiTheme="minorHAnsi" w:eastAsiaTheme="minorEastAsia" w:hAnsiTheme="minorHAnsi" w:cstheme="minorBidi"/>
          <w:sz w:val="22"/>
          <w:szCs w:val="22"/>
          <w:lang w:val="en-US" w:eastAsia="en-US"/>
        </w:rPr>
      </w:pPr>
      <w:hyperlink w:anchor="_Toc87877569" w:history="1">
        <w:r w:rsidRPr="00453248">
          <w:rPr>
            <w:rStyle w:val="Hyperlink"/>
          </w:rPr>
          <w:t>Formulaire CON – 2 Historique de marchés non exécutés et de litiges en cours</w:t>
        </w:r>
        <w:r>
          <w:rPr>
            <w:webHidden/>
          </w:rPr>
          <w:tab/>
        </w:r>
        <w:r>
          <w:rPr>
            <w:webHidden/>
          </w:rPr>
          <w:fldChar w:fldCharType="begin"/>
        </w:r>
        <w:r>
          <w:rPr>
            <w:webHidden/>
          </w:rPr>
          <w:instrText xml:space="preserve"> PAGEREF _Toc87877569 \h </w:instrText>
        </w:r>
        <w:r>
          <w:rPr>
            <w:webHidden/>
          </w:rPr>
        </w:r>
        <w:r>
          <w:rPr>
            <w:webHidden/>
          </w:rPr>
          <w:fldChar w:fldCharType="separate"/>
        </w:r>
        <w:r>
          <w:rPr>
            <w:webHidden/>
          </w:rPr>
          <w:t>114</w:t>
        </w:r>
        <w:r>
          <w:rPr>
            <w:webHidden/>
          </w:rPr>
          <w:fldChar w:fldCharType="end"/>
        </w:r>
      </w:hyperlink>
    </w:p>
    <w:p w14:paraId="7CFD184E" w14:textId="00D917C5" w:rsidR="00344CA6" w:rsidRDefault="00344CA6" w:rsidP="00ED3465">
      <w:pPr>
        <w:pStyle w:val="TOC2"/>
        <w:rPr>
          <w:rFonts w:asciiTheme="minorHAnsi" w:eastAsiaTheme="minorEastAsia" w:hAnsiTheme="minorHAnsi" w:cstheme="minorBidi"/>
          <w:sz w:val="22"/>
          <w:szCs w:val="22"/>
          <w:lang w:val="en-US" w:eastAsia="en-US"/>
        </w:rPr>
      </w:pPr>
      <w:hyperlink w:anchor="_Toc87877570" w:history="1">
        <w:r w:rsidRPr="00453248">
          <w:rPr>
            <w:rStyle w:val="Hyperlink"/>
          </w:rPr>
          <w:t>Formulaire CON – 3 Déclaration de Performance Environnementale et Sociale</w:t>
        </w:r>
        <w:r>
          <w:rPr>
            <w:webHidden/>
          </w:rPr>
          <w:tab/>
        </w:r>
        <w:r>
          <w:rPr>
            <w:webHidden/>
          </w:rPr>
          <w:fldChar w:fldCharType="begin"/>
        </w:r>
        <w:r>
          <w:rPr>
            <w:webHidden/>
          </w:rPr>
          <w:instrText xml:space="preserve"> PAGEREF _Toc87877570 \h </w:instrText>
        </w:r>
        <w:r>
          <w:rPr>
            <w:webHidden/>
          </w:rPr>
        </w:r>
        <w:r>
          <w:rPr>
            <w:webHidden/>
          </w:rPr>
          <w:fldChar w:fldCharType="separate"/>
        </w:r>
        <w:r>
          <w:rPr>
            <w:webHidden/>
          </w:rPr>
          <w:t>116</w:t>
        </w:r>
        <w:r>
          <w:rPr>
            <w:webHidden/>
          </w:rPr>
          <w:fldChar w:fldCharType="end"/>
        </w:r>
      </w:hyperlink>
    </w:p>
    <w:p w14:paraId="149A725B" w14:textId="64C93A4C" w:rsidR="00344CA6" w:rsidRDefault="00344CA6" w:rsidP="00ED3465">
      <w:pPr>
        <w:pStyle w:val="TOC2"/>
        <w:rPr>
          <w:rFonts w:asciiTheme="minorHAnsi" w:eastAsiaTheme="minorEastAsia" w:hAnsiTheme="minorHAnsi" w:cstheme="minorBidi"/>
          <w:sz w:val="22"/>
          <w:szCs w:val="22"/>
          <w:lang w:val="en-US" w:eastAsia="en-US"/>
        </w:rPr>
      </w:pPr>
      <w:hyperlink w:anchor="_Toc87877571" w:history="1">
        <w:r w:rsidRPr="00453248">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_Toc87877571 \h </w:instrText>
        </w:r>
        <w:r>
          <w:rPr>
            <w:webHidden/>
          </w:rPr>
        </w:r>
        <w:r>
          <w:rPr>
            <w:webHidden/>
          </w:rPr>
          <w:fldChar w:fldCharType="separate"/>
        </w:r>
        <w:r>
          <w:rPr>
            <w:webHidden/>
          </w:rPr>
          <w:t>118</w:t>
        </w:r>
        <w:r>
          <w:rPr>
            <w:webHidden/>
          </w:rPr>
          <w:fldChar w:fldCharType="end"/>
        </w:r>
      </w:hyperlink>
    </w:p>
    <w:p w14:paraId="0421D704" w14:textId="5B5117AA" w:rsidR="00344CA6" w:rsidRDefault="00344CA6" w:rsidP="00ED3465">
      <w:pPr>
        <w:pStyle w:val="TOC2"/>
        <w:rPr>
          <w:rFonts w:asciiTheme="minorHAnsi" w:eastAsiaTheme="minorEastAsia" w:hAnsiTheme="minorHAnsi" w:cstheme="minorBidi"/>
          <w:sz w:val="22"/>
          <w:szCs w:val="22"/>
          <w:lang w:val="en-US" w:eastAsia="en-US"/>
        </w:rPr>
      </w:pPr>
      <w:hyperlink w:anchor="_Toc87877572" w:history="1">
        <w:r w:rsidRPr="00453248">
          <w:rPr>
            <w:rStyle w:val="Hyperlink"/>
          </w:rPr>
          <w:t>Formulaire CCC/ECC  Engagements contractuels en cours / Travaux en Cours</w:t>
        </w:r>
        <w:r>
          <w:rPr>
            <w:webHidden/>
          </w:rPr>
          <w:tab/>
        </w:r>
        <w:r>
          <w:rPr>
            <w:webHidden/>
          </w:rPr>
          <w:fldChar w:fldCharType="begin"/>
        </w:r>
        <w:r>
          <w:rPr>
            <w:webHidden/>
          </w:rPr>
          <w:instrText xml:space="preserve"> PAGEREF _Toc87877572 \h </w:instrText>
        </w:r>
        <w:r>
          <w:rPr>
            <w:webHidden/>
          </w:rPr>
        </w:r>
        <w:r>
          <w:rPr>
            <w:webHidden/>
          </w:rPr>
          <w:fldChar w:fldCharType="separate"/>
        </w:r>
        <w:r>
          <w:rPr>
            <w:webHidden/>
          </w:rPr>
          <w:t>120</w:t>
        </w:r>
        <w:r>
          <w:rPr>
            <w:webHidden/>
          </w:rPr>
          <w:fldChar w:fldCharType="end"/>
        </w:r>
      </w:hyperlink>
    </w:p>
    <w:p w14:paraId="214272A5" w14:textId="210DEFB4" w:rsidR="00344CA6" w:rsidRDefault="00344CA6" w:rsidP="00ED3465">
      <w:pPr>
        <w:pStyle w:val="TOC2"/>
        <w:rPr>
          <w:rFonts w:asciiTheme="minorHAnsi" w:eastAsiaTheme="minorEastAsia" w:hAnsiTheme="minorHAnsi" w:cstheme="minorBidi"/>
          <w:sz w:val="22"/>
          <w:szCs w:val="22"/>
          <w:lang w:val="en-US" w:eastAsia="en-US"/>
        </w:rPr>
      </w:pPr>
      <w:hyperlink w:anchor="_Toc87877573" w:history="1">
        <w:r w:rsidRPr="00453248">
          <w:rPr>
            <w:rStyle w:val="Hyperlink"/>
          </w:rPr>
          <w:t>Formulaire FIN – 3.3  Ressources Financières</w:t>
        </w:r>
        <w:r>
          <w:rPr>
            <w:webHidden/>
          </w:rPr>
          <w:tab/>
        </w:r>
        <w:r>
          <w:rPr>
            <w:webHidden/>
          </w:rPr>
          <w:fldChar w:fldCharType="begin"/>
        </w:r>
        <w:r>
          <w:rPr>
            <w:webHidden/>
          </w:rPr>
          <w:instrText xml:space="preserve"> PAGEREF _Toc87877573 \h </w:instrText>
        </w:r>
        <w:r>
          <w:rPr>
            <w:webHidden/>
          </w:rPr>
        </w:r>
        <w:r>
          <w:rPr>
            <w:webHidden/>
          </w:rPr>
          <w:fldChar w:fldCharType="separate"/>
        </w:r>
        <w:r>
          <w:rPr>
            <w:webHidden/>
          </w:rPr>
          <w:t>121</w:t>
        </w:r>
        <w:r>
          <w:rPr>
            <w:webHidden/>
          </w:rPr>
          <w:fldChar w:fldCharType="end"/>
        </w:r>
      </w:hyperlink>
    </w:p>
    <w:p w14:paraId="0D34F4A5" w14:textId="59D5FA7B" w:rsidR="00344CA6" w:rsidRDefault="00344CA6" w:rsidP="00ED3465">
      <w:pPr>
        <w:pStyle w:val="TOC2"/>
        <w:rPr>
          <w:rFonts w:asciiTheme="minorHAnsi" w:eastAsiaTheme="minorEastAsia" w:hAnsiTheme="minorHAnsi" w:cstheme="minorBidi"/>
          <w:sz w:val="22"/>
          <w:szCs w:val="22"/>
          <w:lang w:val="en-US" w:eastAsia="en-US"/>
        </w:rPr>
      </w:pPr>
      <w:hyperlink w:anchor="_Toc87877574" w:history="1">
        <w:r w:rsidRPr="00453248">
          <w:rPr>
            <w:rStyle w:val="Hyperlink"/>
          </w:rPr>
          <w:t>Autres</w:t>
        </w:r>
        <w:r>
          <w:rPr>
            <w:webHidden/>
          </w:rPr>
          <w:tab/>
        </w:r>
        <w:r>
          <w:rPr>
            <w:webHidden/>
          </w:rPr>
          <w:fldChar w:fldCharType="begin"/>
        </w:r>
        <w:r>
          <w:rPr>
            <w:webHidden/>
          </w:rPr>
          <w:instrText xml:space="preserve"> PAGEREF _Toc87877574 \h </w:instrText>
        </w:r>
        <w:r>
          <w:rPr>
            <w:webHidden/>
          </w:rPr>
        </w:r>
        <w:r>
          <w:rPr>
            <w:webHidden/>
          </w:rPr>
          <w:fldChar w:fldCharType="separate"/>
        </w:r>
        <w:r>
          <w:rPr>
            <w:webHidden/>
          </w:rPr>
          <w:t>122</w:t>
        </w:r>
        <w:r>
          <w:rPr>
            <w:webHidden/>
          </w:rPr>
          <w:fldChar w:fldCharType="end"/>
        </w:r>
      </w:hyperlink>
    </w:p>
    <w:p w14:paraId="439A031B" w14:textId="259FECE9" w:rsidR="00344CA6" w:rsidRDefault="00344CA6" w:rsidP="00ED3465">
      <w:pPr>
        <w:pStyle w:val="TOC2"/>
        <w:rPr>
          <w:rFonts w:asciiTheme="minorHAnsi" w:eastAsiaTheme="minorEastAsia" w:hAnsiTheme="minorHAnsi" w:cstheme="minorBidi"/>
          <w:sz w:val="22"/>
          <w:szCs w:val="22"/>
          <w:lang w:val="en-US" w:eastAsia="en-US"/>
        </w:rPr>
      </w:pPr>
      <w:hyperlink w:anchor="_Toc87877575" w:history="1">
        <w:r w:rsidRPr="00453248">
          <w:rPr>
            <w:rStyle w:val="Hyperlink"/>
          </w:rPr>
          <w:t>Formulaire de Garantie de Proposition (garantie sur demande)</w:t>
        </w:r>
        <w:r>
          <w:rPr>
            <w:webHidden/>
          </w:rPr>
          <w:tab/>
        </w:r>
        <w:r>
          <w:rPr>
            <w:webHidden/>
          </w:rPr>
          <w:fldChar w:fldCharType="begin"/>
        </w:r>
        <w:r>
          <w:rPr>
            <w:webHidden/>
          </w:rPr>
          <w:instrText xml:space="preserve"> PAGEREF _Toc87877575 \h </w:instrText>
        </w:r>
        <w:r>
          <w:rPr>
            <w:webHidden/>
          </w:rPr>
        </w:r>
        <w:r>
          <w:rPr>
            <w:webHidden/>
          </w:rPr>
          <w:fldChar w:fldCharType="separate"/>
        </w:r>
        <w:r>
          <w:rPr>
            <w:webHidden/>
          </w:rPr>
          <w:t>123</w:t>
        </w:r>
        <w:r>
          <w:rPr>
            <w:webHidden/>
          </w:rPr>
          <w:fldChar w:fldCharType="end"/>
        </w:r>
      </w:hyperlink>
    </w:p>
    <w:p w14:paraId="0676003F" w14:textId="474F69DC" w:rsidR="00344CA6" w:rsidRDefault="00344CA6" w:rsidP="00ED3465">
      <w:pPr>
        <w:pStyle w:val="TOC2"/>
        <w:rPr>
          <w:rFonts w:asciiTheme="minorHAnsi" w:eastAsiaTheme="minorEastAsia" w:hAnsiTheme="minorHAnsi" w:cstheme="minorBidi"/>
          <w:sz w:val="22"/>
          <w:szCs w:val="22"/>
          <w:lang w:val="en-US" w:eastAsia="en-US"/>
        </w:rPr>
      </w:pPr>
      <w:hyperlink w:anchor="_Toc87877576" w:history="1">
        <w:r w:rsidRPr="00453248">
          <w:rPr>
            <w:rStyle w:val="Hyperlink"/>
            <w:lang w:val="fr"/>
          </w:rPr>
          <w:t>Formulaire de Déclaration de Garantie de Propositions</w:t>
        </w:r>
        <w:r>
          <w:rPr>
            <w:webHidden/>
          </w:rPr>
          <w:tab/>
        </w:r>
        <w:r>
          <w:rPr>
            <w:webHidden/>
          </w:rPr>
          <w:fldChar w:fldCharType="begin"/>
        </w:r>
        <w:r>
          <w:rPr>
            <w:webHidden/>
          </w:rPr>
          <w:instrText xml:space="preserve"> PAGEREF _Toc87877576 \h </w:instrText>
        </w:r>
        <w:r>
          <w:rPr>
            <w:webHidden/>
          </w:rPr>
        </w:r>
        <w:r>
          <w:rPr>
            <w:webHidden/>
          </w:rPr>
          <w:fldChar w:fldCharType="separate"/>
        </w:r>
        <w:r>
          <w:rPr>
            <w:webHidden/>
          </w:rPr>
          <w:t>125</w:t>
        </w:r>
        <w:r>
          <w:rPr>
            <w:webHidden/>
          </w:rPr>
          <w:fldChar w:fldCharType="end"/>
        </w:r>
      </w:hyperlink>
    </w:p>
    <w:p w14:paraId="2BC95864" w14:textId="77F437C4"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344CA6">
          <w:headerReference w:type="default" r:id="rId42"/>
          <w:type w:val="oddPage"/>
          <w:pgSz w:w="12240" w:h="15840" w:code="1"/>
          <w:pgMar w:top="1440" w:right="1260" w:bottom="1440" w:left="1440" w:header="720" w:footer="720" w:gutter="0"/>
          <w:cols w:space="720"/>
        </w:sectPr>
      </w:pPr>
    </w:p>
    <w:p w14:paraId="2D3565F3" w14:textId="77777777" w:rsidR="00FB36C1" w:rsidRPr="00B4328A" w:rsidRDefault="00FB36C1" w:rsidP="00A0505C">
      <w:pPr>
        <w:spacing w:before="120" w:after="120"/>
      </w:pPr>
    </w:p>
    <w:p w14:paraId="7494D5F1" w14:textId="3C735872" w:rsidR="00FB36C1" w:rsidRPr="00B4328A" w:rsidRDefault="00C75461" w:rsidP="00A045A7">
      <w:pPr>
        <w:pStyle w:val="SecIVH1"/>
      </w:pPr>
      <w:bookmarkStart w:id="400" w:name="_Toc440708553"/>
      <w:bookmarkStart w:id="401" w:name="_Toc467977743"/>
      <w:bookmarkStart w:id="402" w:name="_Toc505352919"/>
      <w:bookmarkStart w:id="403" w:name="_Toc63775945"/>
      <w:bookmarkStart w:id="404" w:name="_Toc87877539"/>
      <w:r w:rsidRPr="00B4328A">
        <w:t>Formulair</w:t>
      </w:r>
      <w:r w:rsidR="00FB36C1" w:rsidRPr="00B4328A">
        <w:t xml:space="preserve">es </w:t>
      </w:r>
      <w:bookmarkEnd w:id="400"/>
      <w:r w:rsidRPr="00B4328A">
        <w:t>de Propositions</w:t>
      </w:r>
      <w:bookmarkEnd w:id="401"/>
      <w:bookmarkEnd w:id="402"/>
      <w:bookmarkEnd w:id="403"/>
      <w:bookmarkEnd w:id="404"/>
    </w:p>
    <w:p w14:paraId="0CE08760" w14:textId="201E05FA" w:rsidR="00FB36C1" w:rsidRPr="00B4328A" w:rsidRDefault="00C75461" w:rsidP="00A045A7">
      <w:pPr>
        <w:pStyle w:val="SecIVH2"/>
      </w:pPr>
      <w:bookmarkStart w:id="405" w:name="_Toc467977745"/>
      <w:bookmarkStart w:id="406" w:name="_Toc505352921"/>
      <w:bookmarkStart w:id="407" w:name="_Toc63775946"/>
      <w:bookmarkStart w:id="408" w:name="_Toc87877540"/>
      <w:r w:rsidRPr="00B4328A">
        <w:t>Lettre de Proposition</w:t>
      </w:r>
      <w:r w:rsidR="009D418C">
        <w:t xml:space="preserve"> de Première Etape</w:t>
      </w:r>
      <w:bookmarkEnd w:id="405"/>
      <w:bookmarkEnd w:id="406"/>
      <w:bookmarkEnd w:id="407"/>
      <w:bookmarkEnd w:id="408"/>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3DC066FA" w14:textId="62E6576B" w:rsidR="00883041" w:rsidRPr="00883041" w:rsidRDefault="00883041" w:rsidP="004C7189">
      <w:pPr>
        <w:tabs>
          <w:tab w:val="right" w:pos="9000"/>
        </w:tabs>
        <w:spacing w:before="120" w:after="120"/>
        <w:ind w:hanging="8"/>
        <w:jc w:val="both"/>
        <w:rPr>
          <w:b/>
          <w:bCs/>
          <w:sz w:val="24"/>
          <w:szCs w:val="24"/>
          <w:lang w:val="en-US"/>
        </w:rPr>
      </w:pPr>
      <w:r w:rsidRPr="00883041">
        <w:rPr>
          <w:b/>
          <w:bCs/>
          <w:sz w:val="24"/>
          <w:szCs w:val="24"/>
          <w:lang w:val="en-US"/>
        </w:rPr>
        <w:t xml:space="preserve">Lot No : </w:t>
      </w:r>
      <w:r w:rsidRPr="00883041">
        <w:rPr>
          <w:i/>
          <w:sz w:val="24"/>
          <w:szCs w:val="24"/>
          <w:lang w:val="en-US"/>
        </w:rPr>
        <w:t xml:space="preserve">[insérer No </w:t>
      </w:r>
      <w:r w:rsidR="00A43C3E" w:rsidRPr="00883041">
        <w:rPr>
          <w:i/>
          <w:sz w:val="24"/>
          <w:szCs w:val="24"/>
          <w:lang w:val="en-US"/>
        </w:rPr>
        <w:t>d ’identification</w:t>
      </w:r>
      <w:r w:rsidRPr="00883041">
        <w:rPr>
          <w:i/>
          <w:sz w:val="24"/>
          <w:szCs w:val="24"/>
          <w:lang w:val="en-US"/>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5F4F6311" w14:textId="0BF7303D" w:rsidR="00D235D3" w:rsidRDefault="00D235D3" w:rsidP="009D418C">
      <w:pPr>
        <w:tabs>
          <w:tab w:val="left" w:leader="underscore" w:pos="9214"/>
        </w:tabs>
        <w:spacing w:before="120" w:after="120"/>
        <w:ind w:left="360"/>
        <w:jc w:val="both"/>
      </w:pPr>
      <w:r w:rsidRPr="009D418C">
        <w:rPr>
          <w:sz w:val="24"/>
          <w:szCs w:val="24"/>
        </w:rPr>
        <w:t>Nous avons examiné le D</w:t>
      </w:r>
      <w:r w:rsidR="00883041" w:rsidRPr="009D418C">
        <w:rPr>
          <w:sz w:val="24"/>
          <w:szCs w:val="24"/>
        </w:rPr>
        <w:t>ossier d</w:t>
      </w:r>
      <w:r w:rsidR="00963E56" w:rsidRPr="009D418C">
        <w:rPr>
          <w:sz w:val="24"/>
          <w:szCs w:val="24"/>
        </w:rPr>
        <w:t xml:space="preserve">e Demande de </w:t>
      </w:r>
      <w:r w:rsidRPr="009D418C">
        <w:rPr>
          <w:sz w:val="24"/>
          <w:szCs w:val="24"/>
        </w:rPr>
        <w:t>P</w:t>
      </w:r>
      <w:r w:rsidR="00883041" w:rsidRPr="009D418C">
        <w:rPr>
          <w:sz w:val="24"/>
          <w:szCs w:val="24"/>
        </w:rPr>
        <w:t>ropositions (</w:t>
      </w:r>
      <w:r w:rsidR="007D2D55" w:rsidRPr="009D418C">
        <w:rPr>
          <w:sz w:val="24"/>
          <w:szCs w:val="24"/>
        </w:rPr>
        <w:t>DDP</w:t>
      </w:r>
      <w:r w:rsidR="00883041" w:rsidRPr="009D418C">
        <w:rPr>
          <w:sz w:val="24"/>
          <w:szCs w:val="24"/>
        </w:rPr>
        <w:t>)</w:t>
      </w:r>
      <w:r w:rsidRPr="009D418C">
        <w:rPr>
          <w:sz w:val="24"/>
          <w:szCs w:val="24"/>
        </w:rPr>
        <w:t>, y compris l’</w:t>
      </w:r>
      <w:r w:rsidR="009D418C" w:rsidRPr="009D418C">
        <w:rPr>
          <w:sz w:val="24"/>
          <w:szCs w:val="24"/>
        </w:rPr>
        <w:t>additif</w:t>
      </w:r>
      <w:r w:rsidRPr="009D418C">
        <w:rPr>
          <w:sz w:val="24"/>
          <w:szCs w:val="24"/>
        </w:rPr>
        <w:t xml:space="preserve">/ les </w:t>
      </w:r>
      <w:r w:rsidR="009D418C" w:rsidRPr="009D418C">
        <w:rPr>
          <w:sz w:val="24"/>
          <w:szCs w:val="24"/>
        </w:rPr>
        <w:t>additifs</w:t>
      </w:r>
      <w:r w:rsidRPr="009D418C">
        <w:rPr>
          <w:sz w:val="24"/>
          <w:szCs w:val="24"/>
        </w:rPr>
        <w:t xml:space="preserve"> No.</w:t>
      </w:r>
      <w:r w:rsidR="00572592" w:rsidRPr="009D418C">
        <w:rPr>
          <w:sz w:val="24"/>
          <w:szCs w:val="24"/>
        </w:rPr>
        <w:t> :</w:t>
      </w:r>
      <w:r w:rsidRPr="009D418C">
        <w:rPr>
          <w:sz w:val="24"/>
          <w:szCs w:val="24"/>
        </w:rPr>
        <w:t xml:space="preserve"> </w:t>
      </w:r>
      <w:r w:rsidRPr="009D418C">
        <w:rPr>
          <w:bCs/>
          <w:i/>
          <w:iCs/>
          <w:sz w:val="24"/>
          <w:szCs w:val="24"/>
        </w:rPr>
        <w:t>[</w:t>
      </w:r>
      <w:r w:rsidR="00EF08AB" w:rsidRPr="009D418C">
        <w:rPr>
          <w:i/>
          <w:sz w:val="24"/>
          <w:szCs w:val="24"/>
        </w:rPr>
        <w:t>ins</w:t>
      </w:r>
      <w:r w:rsidR="00E1206E" w:rsidRPr="009D418C">
        <w:rPr>
          <w:i/>
          <w:sz w:val="24"/>
          <w:szCs w:val="24"/>
        </w:rPr>
        <w:t>érer les numéros</w:t>
      </w:r>
      <w:r w:rsidRPr="009D418C">
        <w:rPr>
          <w:bCs/>
          <w:i/>
          <w:iCs/>
          <w:sz w:val="24"/>
          <w:szCs w:val="24"/>
        </w:rPr>
        <w:t>]</w:t>
      </w:r>
      <w:r w:rsidR="009D418C">
        <w:rPr>
          <w:bCs/>
          <w:i/>
          <w:iCs/>
          <w:sz w:val="24"/>
          <w:szCs w:val="24"/>
        </w:rPr>
        <w:t xml:space="preserve">, </w:t>
      </w:r>
      <w:r w:rsidR="009D418C" w:rsidRPr="009D418C">
        <w:rPr>
          <w:bCs/>
          <w:sz w:val="24"/>
          <w:szCs w:val="24"/>
        </w:rPr>
        <w:t xml:space="preserve">dont </w:t>
      </w:r>
      <w:r w:rsidR="00EA38E8">
        <w:rPr>
          <w:bCs/>
          <w:sz w:val="24"/>
          <w:szCs w:val="24"/>
        </w:rPr>
        <w:t xml:space="preserve">nous accusons </w:t>
      </w:r>
      <w:r w:rsidR="009D418C" w:rsidRPr="009D418C">
        <w:rPr>
          <w:bCs/>
          <w:sz w:val="24"/>
          <w:szCs w:val="24"/>
        </w:rPr>
        <w:t>réception</w:t>
      </w:r>
      <w:r w:rsidR="00EA38E8">
        <w:rPr>
          <w:bCs/>
          <w:sz w:val="24"/>
          <w:szCs w:val="24"/>
        </w:rPr>
        <w:t xml:space="preserve">, et nous, soussignés, offrons  </w:t>
      </w:r>
      <w:r w:rsidR="009D418C" w:rsidRPr="009D418C">
        <w:rPr>
          <w:bCs/>
          <w:sz w:val="24"/>
          <w:szCs w:val="24"/>
        </w:rPr>
        <w:t xml:space="preserve"> </w:t>
      </w:r>
      <w:r w:rsidR="005C4922" w:rsidRPr="009D418C">
        <w:rPr>
          <w:sz w:val="24"/>
          <w:szCs w:val="24"/>
        </w:rPr>
        <w:t xml:space="preserve">d’exécuter les </w:t>
      </w:r>
      <w:r w:rsidR="00963E56" w:rsidRPr="009D418C">
        <w:rPr>
          <w:sz w:val="24"/>
          <w:szCs w:val="24"/>
        </w:rPr>
        <w:t>Ouvrages</w:t>
      </w:r>
      <w:r w:rsidR="005C4922" w:rsidRPr="009D418C">
        <w:rPr>
          <w:sz w:val="24"/>
          <w:szCs w:val="24"/>
        </w:rPr>
        <w:t xml:space="preserve"> </w:t>
      </w:r>
      <w:r w:rsidRPr="009D418C">
        <w:rPr>
          <w:sz w:val="24"/>
          <w:szCs w:val="24"/>
        </w:rPr>
        <w:t>ci-après</w:t>
      </w:r>
      <w:r w:rsidR="00572592" w:rsidRPr="009D418C">
        <w:rPr>
          <w:sz w:val="24"/>
          <w:szCs w:val="24"/>
        </w:rPr>
        <w:t> :</w:t>
      </w:r>
      <w:r w:rsidR="00A90A72" w:rsidRPr="009D418C">
        <w:rPr>
          <w:sz w:val="24"/>
          <w:szCs w:val="24"/>
        </w:rPr>
        <w:t xml:space="preserve"> _____________,</w:t>
      </w:r>
      <w:r w:rsidRPr="009D418C">
        <w:rPr>
          <w:sz w:val="24"/>
          <w:szCs w:val="24"/>
        </w:rPr>
        <w:t xml:space="preserve"> </w:t>
      </w:r>
      <w:r w:rsidR="00A90A72" w:rsidRPr="009D418C">
        <w:rPr>
          <w:sz w:val="24"/>
          <w:szCs w:val="24"/>
        </w:rPr>
        <w:t>en pleine conformité avec le DDP</w:t>
      </w:r>
      <w:r w:rsidR="00EF08AB" w:rsidRPr="00B4328A">
        <w:t>.</w:t>
      </w:r>
    </w:p>
    <w:p w14:paraId="1CD6B0EC" w14:textId="0FD33763" w:rsidR="00EA38E8" w:rsidRPr="00EA38E8" w:rsidRDefault="00EA38E8" w:rsidP="00EA38E8">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xml:space="preserve">. Nous acceptons que nous sommes seuls responsables de ne pas </w:t>
      </w:r>
      <w:r>
        <w:rPr>
          <w:noProof/>
          <w:sz w:val="24"/>
          <w:szCs w:val="24"/>
          <w:lang w:val="fr"/>
        </w:rPr>
        <w:t xml:space="preserve">obtenir </w:t>
      </w:r>
      <w:r w:rsidRPr="00EA38E8">
        <w:rPr>
          <w:noProof/>
          <w:sz w:val="24"/>
          <w:szCs w:val="24"/>
          <w:lang w:val="fr"/>
        </w:rPr>
        <w:t xml:space="preserve">la clarification de notre </w:t>
      </w:r>
      <w:r>
        <w:rPr>
          <w:noProof/>
          <w:sz w:val="24"/>
          <w:szCs w:val="24"/>
          <w:lang w:val="fr"/>
        </w:rPr>
        <w:t>P</w:t>
      </w:r>
      <w:r w:rsidRPr="00EA38E8">
        <w:rPr>
          <w:noProof/>
          <w:sz w:val="24"/>
          <w:szCs w:val="24"/>
          <w:lang w:val="fr"/>
        </w:rPr>
        <w:t xml:space="preserve">roposition au cas où cet échec serait dû à notre incapacité à assister </w:t>
      </w:r>
      <w:r w:rsidR="00925634">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734E17C3" w14:textId="038BB55C" w:rsidR="00EA38E8" w:rsidRPr="00EA38E8" w:rsidRDefault="00EA38E8" w:rsidP="00EA38E8">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proposition de première étape, intitulé « Changements requis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Addenda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sidR="0033509C">
        <w:rPr>
          <w:noProof/>
          <w:sz w:val="24"/>
          <w:szCs w:val="24"/>
          <w:lang w:val="fr"/>
        </w:rPr>
        <w:t>u DDP</w:t>
      </w:r>
      <w:r w:rsidRPr="00EA38E8">
        <w:rPr>
          <w:noProof/>
          <w:sz w:val="24"/>
          <w:szCs w:val="24"/>
          <w:lang w:val="fr"/>
        </w:rPr>
        <w:t xml:space="preserve"> pour les </w:t>
      </w:r>
      <w:r w:rsidR="0033509C">
        <w:rPr>
          <w:noProof/>
          <w:sz w:val="24"/>
          <w:szCs w:val="24"/>
          <w:lang w:val="fr"/>
        </w:rPr>
        <w:t>P</w:t>
      </w:r>
      <w:r w:rsidRPr="00EA38E8">
        <w:rPr>
          <w:noProof/>
          <w:sz w:val="24"/>
          <w:szCs w:val="24"/>
          <w:lang w:val="fr"/>
        </w:rPr>
        <w:t xml:space="preserve">ropositions de </w:t>
      </w:r>
      <w:r w:rsidR="0033509C">
        <w:rPr>
          <w:noProof/>
          <w:sz w:val="24"/>
          <w:szCs w:val="24"/>
          <w:lang w:val="fr"/>
        </w:rPr>
        <w:t>D</w:t>
      </w:r>
      <w:r w:rsidRPr="00EA38E8">
        <w:rPr>
          <w:noProof/>
          <w:sz w:val="24"/>
          <w:szCs w:val="24"/>
          <w:lang w:val="fr"/>
        </w:rPr>
        <w:t xml:space="preserve">euxième </w:t>
      </w:r>
      <w:r w:rsidR="0033509C">
        <w:rPr>
          <w:noProof/>
          <w:sz w:val="24"/>
          <w:szCs w:val="24"/>
          <w:lang w:val="fr"/>
        </w:rPr>
        <w:t>E</w:t>
      </w:r>
      <w:r w:rsidRPr="00EA38E8">
        <w:rPr>
          <w:noProof/>
          <w:sz w:val="24"/>
          <w:szCs w:val="24"/>
          <w:lang w:val="fr"/>
        </w:rPr>
        <w:t xml:space="preserve">tape, pour l’exécution des travaux conformément à notre </w:t>
      </w:r>
      <w:r w:rsidR="0033509C">
        <w:rPr>
          <w:noProof/>
          <w:sz w:val="24"/>
          <w:szCs w:val="24"/>
          <w:lang w:val="fr"/>
        </w:rPr>
        <w:t>P</w:t>
      </w:r>
      <w:r w:rsidRPr="00EA38E8">
        <w:rPr>
          <w:noProof/>
          <w:sz w:val="24"/>
          <w:szCs w:val="24"/>
          <w:lang w:val="fr"/>
        </w:rPr>
        <w:t>roposition technique mise à jour.</w:t>
      </w:r>
    </w:p>
    <w:p w14:paraId="5D0BF9E9" w14:textId="3A75FC14" w:rsidR="0033509C" w:rsidRPr="009D418C" w:rsidRDefault="00EA38E8" w:rsidP="0033509C">
      <w:pPr>
        <w:spacing w:before="120" w:after="120"/>
        <w:ind w:left="360"/>
        <w:jc w:val="both"/>
        <w:rPr>
          <w:sz w:val="24"/>
          <w:szCs w:val="24"/>
        </w:rPr>
      </w:pPr>
      <w:r w:rsidRPr="00EA38E8">
        <w:rPr>
          <w:noProof/>
          <w:sz w:val="24"/>
          <w:szCs w:val="24"/>
          <w:lang w:val="fr"/>
        </w:rPr>
        <w:t xml:space="preserve">Nous certifions par la présente que nous répondons aux critères d’admissibilité et que nous n’avons </w:t>
      </w:r>
      <w:r w:rsidR="0033509C">
        <w:rPr>
          <w:noProof/>
          <w:sz w:val="24"/>
          <w:szCs w:val="24"/>
          <w:lang w:val="fr"/>
        </w:rPr>
        <w:t xml:space="preserve">pas de </w:t>
      </w:r>
      <w:r w:rsidRPr="00EA38E8">
        <w:rPr>
          <w:noProof/>
          <w:sz w:val="24"/>
          <w:szCs w:val="24"/>
          <w:lang w:val="fr"/>
        </w:rPr>
        <w:t xml:space="preserve">conflit d’intérêts </w:t>
      </w:r>
      <w:r w:rsidR="0033509C" w:rsidRPr="009D418C">
        <w:rPr>
          <w:sz w:val="24"/>
          <w:szCs w:val="24"/>
        </w:rPr>
        <w:t>tels que définis à l’Article </w:t>
      </w:r>
      <w:r w:rsidR="0033509C" w:rsidRPr="009D418C">
        <w:rPr>
          <w:b/>
          <w:bCs/>
          <w:sz w:val="24"/>
          <w:szCs w:val="24"/>
        </w:rPr>
        <w:t>4 des IP</w:t>
      </w:r>
      <w:r w:rsidR="0033509C" w:rsidRPr="009D418C">
        <w:rPr>
          <w:sz w:val="24"/>
          <w:szCs w:val="24"/>
        </w:rPr>
        <w:t>.</w:t>
      </w:r>
    </w:p>
    <w:p w14:paraId="0497ABA0" w14:textId="00B2DAD1" w:rsidR="00DE1594" w:rsidRPr="00DE1594" w:rsidRDefault="00DE1594" w:rsidP="006951E8">
      <w:pPr>
        <w:suppressAutoHyphens/>
        <w:spacing w:after="120"/>
        <w:ind w:left="360"/>
        <w:jc w:val="both"/>
        <w:rPr>
          <w:bCs/>
          <w:i/>
          <w:iCs/>
          <w:sz w:val="24"/>
          <w:szCs w:val="24"/>
        </w:rPr>
      </w:pPr>
      <w:bookmarkStart w:id="409" w:name="_Hlk53581423"/>
      <w:bookmarkStart w:id="410"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00A90A72" w:rsidRPr="00A90A72">
        <w:rPr>
          <w:bCs/>
          <w:i/>
          <w:iCs/>
          <w:sz w:val="24"/>
          <w:szCs w:val="24"/>
          <w:lang w:val="fr"/>
        </w:rPr>
        <w:t>[</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499FBE97" w14:textId="4CAF7166"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insérer</w:t>
      </w:r>
      <w:r w:rsidR="0033509C">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sidR="0033509C">
        <w:rPr>
          <w:bCs/>
          <w:i/>
          <w:iCs/>
          <w:sz w:val="24"/>
          <w:szCs w:val="24"/>
          <w:lang w:val="fr"/>
        </w:rPr>
        <w:t xml:space="preserve"> </w:t>
      </w:r>
      <w:r w:rsidRPr="00DE1594">
        <w:rPr>
          <w:bCs/>
          <w:i/>
          <w:iCs/>
          <w:sz w:val="24"/>
          <w:szCs w:val="24"/>
          <w:lang w:val="fr"/>
        </w:rPr>
        <w:t xml:space="preserve">: </w:t>
      </w:r>
    </w:p>
    <w:bookmarkEnd w:id="409"/>
    <w:bookmarkEnd w:id="410"/>
    <w:p w14:paraId="34772E33" w14:textId="0EE59001" w:rsidR="00DE1594" w:rsidRPr="00DE1594" w:rsidRDefault="00DE1594" w:rsidP="003C5783">
      <w:pPr>
        <w:pStyle w:val="ListParagraph"/>
        <w:numPr>
          <w:ilvl w:val="0"/>
          <w:numId w:val="71"/>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3C5783">
      <w:pPr>
        <w:pStyle w:val="ListParagraph"/>
        <w:numPr>
          <w:ilvl w:val="0"/>
          <w:numId w:val="71"/>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3C5783">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3C5783">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3C5783">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C6022E6" w14:textId="4FE2E387" w:rsidR="0018130D" w:rsidRPr="00C618A8" w:rsidRDefault="00DE1594" w:rsidP="0018130D">
      <w:pPr>
        <w:suppressAutoHyphens/>
        <w:spacing w:after="120"/>
        <w:jc w:val="both"/>
        <w:rPr>
          <w:noProof/>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0033509C"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sidR="0033509C">
        <w:rPr>
          <w:noProof/>
          <w:sz w:val="24"/>
          <w:szCs w:val="24"/>
          <w:lang w:val="fr"/>
        </w:rPr>
        <w:t>Proposition de Premièere Etape</w:t>
      </w:r>
      <w:r w:rsidRPr="00DE1594">
        <w:rPr>
          <w:sz w:val="24"/>
          <w:szCs w:val="24"/>
          <w:lang w:val="fr"/>
        </w:rPr>
        <w:t xml:space="preserve">) et de </w:t>
      </w:r>
      <w:r>
        <w:rPr>
          <w:sz w:val="24"/>
          <w:szCs w:val="24"/>
          <w:lang w:val="fr"/>
        </w:rPr>
        <w:t>ses pièces jointes</w:t>
      </w:r>
      <w:r w:rsidR="0033509C">
        <w:rPr>
          <w:sz w:val="24"/>
          <w:szCs w:val="24"/>
          <w:lang w:val="fr"/>
        </w:rPr>
        <w:t xml:space="preserve"> dont la liste est jointe ci-dessous</w:t>
      </w:r>
      <w:r w:rsidR="0018130D">
        <w:rPr>
          <w:sz w:val="24"/>
          <w:szCs w:val="24"/>
          <w:lang w:val="fr"/>
        </w:rPr>
        <w:t xml:space="preserve">.  </w:t>
      </w:r>
      <w:r w:rsidR="0018130D" w:rsidRPr="0018130D">
        <w:rPr>
          <w:noProof/>
          <w:sz w:val="24"/>
          <w:szCs w:val="24"/>
          <w:lang w:val="fr"/>
        </w:rPr>
        <w:t xml:space="preserve">Avec les engagements écrits ci-dessus, la Proposition restera contraignante pour nous. Nous comprenons que nous pouvons retirer notre Proposition, ou toute Proposition alternative qui y est incluse, à tout moment en vous en informant par écrit. Toutefois, nous acceptons que si nous sommes invités à la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une fois que nous avons soumis une </w:t>
      </w:r>
      <w:r w:rsidR="0018130D">
        <w:rPr>
          <w:noProof/>
          <w:sz w:val="24"/>
          <w:szCs w:val="24"/>
          <w:lang w:val="fr"/>
        </w:rPr>
        <w:t>P</w:t>
      </w:r>
      <w:r w:rsidR="0018130D" w:rsidRPr="0018130D">
        <w:rPr>
          <w:noProof/>
          <w:sz w:val="24"/>
          <w:szCs w:val="24"/>
          <w:lang w:val="fr"/>
        </w:rPr>
        <w:t xml:space="preserve">roposition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cette </w:t>
      </w:r>
      <w:r w:rsidR="0018130D">
        <w:rPr>
          <w:noProof/>
          <w:sz w:val="24"/>
          <w:szCs w:val="24"/>
          <w:lang w:val="fr"/>
        </w:rPr>
        <w:t>P</w:t>
      </w:r>
      <w:r w:rsidR="0018130D" w:rsidRPr="0018130D">
        <w:rPr>
          <w:noProof/>
          <w:sz w:val="24"/>
          <w:szCs w:val="24"/>
          <w:lang w:val="fr"/>
        </w:rPr>
        <w:t xml:space="preserve">roposition (et les parties des </w:t>
      </w:r>
      <w:r w:rsidR="0018130D">
        <w:rPr>
          <w:noProof/>
          <w:sz w:val="24"/>
          <w:szCs w:val="24"/>
          <w:lang w:val="fr"/>
        </w:rPr>
        <w:t>P</w:t>
      </w:r>
      <w:r w:rsidR="0018130D" w:rsidRPr="0018130D">
        <w:rPr>
          <w:noProof/>
          <w:sz w:val="24"/>
          <w:szCs w:val="24"/>
          <w:lang w:val="fr"/>
        </w:rPr>
        <w:t xml:space="preserve">ropositions de </w:t>
      </w:r>
      <w:r w:rsidR="0018130D">
        <w:rPr>
          <w:noProof/>
          <w:sz w:val="24"/>
          <w:szCs w:val="24"/>
          <w:lang w:val="fr"/>
        </w:rPr>
        <w:t>P</w:t>
      </w:r>
      <w:r w:rsidR="0018130D" w:rsidRPr="0018130D">
        <w:rPr>
          <w:noProof/>
          <w:sz w:val="24"/>
          <w:szCs w:val="24"/>
          <w:lang w:val="fr"/>
        </w:rPr>
        <w:t xml:space="preserve">remière </w:t>
      </w:r>
      <w:r w:rsidR="0018130D">
        <w:rPr>
          <w:noProof/>
          <w:sz w:val="24"/>
          <w:szCs w:val="24"/>
          <w:lang w:val="fr"/>
        </w:rPr>
        <w:t>E</w:t>
      </w:r>
      <w:r w:rsidR="0018130D" w:rsidRPr="0018130D">
        <w:rPr>
          <w:noProof/>
          <w:sz w:val="24"/>
          <w:szCs w:val="24"/>
          <w:lang w:val="fr"/>
        </w:rPr>
        <w:t xml:space="preserve">tape qu’elle comprend et met à jour) ne peut être retirée qu’avant la date limite de </w:t>
      </w:r>
      <w:r w:rsidR="0018130D">
        <w:rPr>
          <w:noProof/>
          <w:sz w:val="24"/>
          <w:szCs w:val="24"/>
          <w:lang w:val="fr"/>
        </w:rPr>
        <w:t>remise</w:t>
      </w:r>
      <w:r w:rsidR="0018130D" w:rsidRPr="0018130D">
        <w:rPr>
          <w:noProof/>
          <w:sz w:val="24"/>
          <w:szCs w:val="24"/>
          <w:lang w:val="fr"/>
        </w:rPr>
        <w:t xml:space="preserve"> des </w:t>
      </w:r>
      <w:r w:rsidR="0018130D">
        <w:rPr>
          <w:noProof/>
          <w:sz w:val="24"/>
          <w:szCs w:val="24"/>
          <w:lang w:val="fr"/>
        </w:rPr>
        <w:t>P</w:t>
      </w:r>
      <w:r w:rsidR="0018130D" w:rsidRPr="0018130D">
        <w:rPr>
          <w:noProof/>
          <w:sz w:val="24"/>
          <w:szCs w:val="24"/>
          <w:lang w:val="fr"/>
        </w:rPr>
        <w:t xml:space="preserve">ropositions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et uniquement par la procédure formelle de retrait de la </w:t>
      </w:r>
      <w:r w:rsidR="0018130D">
        <w:rPr>
          <w:noProof/>
          <w:sz w:val="24"/>
          <w:szCs w:val="24"/>
          <w:lang w:val="fr"/>
        </w:rPr>
        <w:t>P</w:t>
      </w:r>
      <w:r w:rsidR="0018130D" w:rsidRPr="0018130D">
        <w:rPr>
          <w:noProof/>
          <w:sz w:val="24"/>
          <w:szCs w:val="24"/>
          <w:lang w:val="fr"/>
        </w:rPr>
        <w:t xml:space="preserve">roposition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stipulée dans les </w:t>
      </w:r>
      <w:r w:rsidR="0018130D">
        <w:rPr>
          <w:noProof/>
          <w:sz w:val="24"/>
          <w:szCs w:val="24"/>
          <w:lang w:val="fr"/>
        </w:rPr>
        <w:t>D</w:t>
      </w:r>
      <w:r w:rsidR="0018130D" w:rsidRPr="0018130D">
        <w:rPr>
          <w:noProof/>
          <w:sz w:val="24"/>
          <w:szCs w:val="24"/>
          <w:lang w:val="fr"/>
        </w:rPr>
        <w:t xml:space="preserve">ocuments de </w:t>
      </w:r>
      <w:r w:rsidR="0018130D">
        <w:rPr>
          <w:noProof/>
          <w:sz w:val="24"/>
          <w:szCs w:val="24"/>
          <w:lang w:val="fr"/>
        </w:rPr>
        <w:t>D</w:t>
      </w:r>
      <w:r w:rsidR="0018130D" w:rsidRPr="0018130D">
        <w:rPr>
          <w:noProof/>
          <w:sz w:val="24"/>
          <w:szCs w:val="24"/>
          <w:lang w:val="fr"/>
        </w:rPr>
        <w:t xml:space="preserve">emande de </w:t>
      </w:r>
      <w:r w:rsidR="0018130D">
        <w:rPr>
          <w:noProof/>
          <w:sz w:val="24"/>
          <w:szCs w:val="24"/>
          <w:lang w:val="fr"/>
        </w:rPr>
        <w:t>P</w:t>
      </w:r>
      <w:r w:rsidR="0018130D" w:rsidRPr="0018130D">
        <w:rPr>
          <w:noProof/>
          <w:sz w:val="24"/>
          <w:szCs w:val="24"/>
          <w:lang w:val="fr"/>
        </w:rPr>
        <w:t>ropositions.</w:t>
      </w:r>
    </w:p>
    <w:p w14:paraId="78FB47F9" w14:textId="1F27BA3B" w:rsidR="0033509C" w:rsidRPr="0018130D" w:rsidRDefault="0033509C" w:rsidP="00DE1594">
      <w:pPr>
        <w:suppressAutoHyphens/>
        <w:spacing w:after="200"/>
        <w:jc w:val="both"/>
        <w:rPr>
          <w:sz w:val="24"/>
          <w:szCs w:val="24"/>
        </w:rPr>
      </w:pPr>
    </w:p>
    <w:p w14:paraId="6D7BDA24" w14:textId="77777777" w:rsidR="0033509C" w:rsidRDefault="0033509C" w:rsidP="00DE1594">
      <w:pPr>
        <w:suppressAutoHyphens/>
        <w:spacing w:after="200"/>
        <w:jc w:val="both"/>
        <w:rPr>
          <w:sz w:val="24"/>
          <w:szCs w:val="24"/>
          <w:lang w:val="fr"/>
        </w:rPr>
      </w:pP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11" w:name="_Toc505352922"/>
      <w:r w:rsidRPr="00B4328A">
        <w:rPr>
          <w:sz w:val="24"/>
          <w:szCs w:val="24"/>
        </w:rPr>
        <w:t>**La personne signataire doit avoir un pouvoir donné par le Proposant, à joindre à la Proposition.</w:t>
      </w:r>
      <w:bookmarkEnd w:id="411"/>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12" w:name="_Toc445917352"/>
      <w:bookmarkStart w:id="413" w:name="_Toc467977746"/>
      <w:bookmarkStart w:id="414" w:name="_Toc505352923"/>
    </w:p>
    <w:p w14:paraId="19D8E1E0" w14:textId="77777777" w:rsidR="005547E6" w:rsidRDefault="005547E6">
      <w:pPr>
        <w:rPr>
          <w:b/>
          <w:sz w:val="24"/>
          <w:szCs w:val="24"/>
          <w:lang w:eastAsia="en-US"/>
        </w:rPr>
      </w:pPr>
      <w:r>
        <w:rPr>
          <w:sz w:val="24"/>
          <w:szCs w:val="24"/>
        </w:rPr>
        <w:br w:type="page"/>
      </w:r>
    </w:p>
    <w:p w14:paraId="4BFDC20E" w14:textId="39D0A40A" w:rsidR="008E4620" w:rsidRPr="00B4328A" w:rsidRDefault="008E4620" w:rsidP="008E4620">
      <w:pPr>
        <w:pStyle w:val="SecIVH2"/>
      </w:pPr>
      <w:bookmarkStart w:id="415" w:name="_Toc63775947"/>
      <w:bookmarkStart w:id="416" w:name="_Toc87877541"/>
      <w:r w:rsidRPr="00B4328A">
        <w:t xml:space="preserve">Lettre de Proposition </w:t>
      </w:r>
      <w:r>
        <w:t xml:space="preserve">Deuxième Etape </w:t>
      </w:r>
      <w:r w:rsidRPr="00B4328A">
        <w:t xml:space="preserve">– Partie </w:t>
      </w:r>
      <w:r>
        <w:t>Technique</w:t>
      </w:r>
      <w:bookmarkEnd w:id="416"/>
    </w:p>
    <w:p w14:paraId="610A73AB" w14:textId="77777777" w:rsidR="008E4620" w:rsidRPr="00B4328A" w:rsidRDefault="008E4620" w:rsidP="008E4620">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E4620" w:rsidRPr="00B4328A" w14:paraId="060A5E13" w14:textId="77777777" w:rsidTr="00504C74">
        <w:trPr>
          <w:trHeight w:val="1725"/>
        </w:trPr>
        <w:tc>
          <w:tcPr>
            <w:tcW w:w="9480" w:type="dxa"/>
          </w:tcPr>
          <w:p w14:paraId="69044621" w14:textId="77777777" w:rsidR="008E4620" w:rsidRPr="00A90A72" w:rsidRDefault="008E4620" w:rsidP="00504C74">
            <w:pPr>
              <w:tabs>
                <w:tab w:val="right" w:pos="9000"/>
              </w:tabs>
              <w:spacing w:before="120" w:after="120"/>
              <w:ind w:left="108"/>
              <w:jc w:val="both"/>
              <w:rPr>
                <w:i/>
                <w:iCs/>
                <w:sz w:val="24"/>
                <w:szCs w:val="24"/>
              </w:rPr>
            </w:pPr>
            <w:r w:rsidRPr="00A90A72">
              <w:rPr>
                <w:i/>
                <w:iCs/>
                <w:sz w:val="24"/>
                <w:szCs w:val="24"/>
              </w:rPr>
              <w:t>INSTRUCTIONS AUX PROPOSANTS : SUPPRIMER CE CARTOUCHE APRES AVOIR REMPLI LE FORMULAIRE</w:t>
            </w:r>
          </w:p>
          <w:p w14:paraId="6403461D" w14:textId="63D3AC0E" w:rsidR="008E4620" w:rsidRPr="00A90A72" w:rsidRDefault="008E4620" w:rsidP="00504C74">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 PARTIE </w:t>
            </w:r>
            <w:r>
              <w:rPr>
                <w:i/>
                <w:iCs/>
                <w:sz w:val="24"/>
                <w:szCs w:val="24"/>
              </w:rPr>
              <w:t>TECHNIQUE</w:t>
            </w:r>
            <w:r w:rsidRPr="00A90A72">
              <w:rPr>
                <w:i/>
                <w:iCs/>
                <w:sz w:val="24"/>
                <w:szCs w:val="24"/>
              </w:rPr>
              <w:t xml:space="preserve"> ». </w:t>
            </w:r>
          </w:p>
          <w:p w14:paraId="6CA5B67A" w14:textId="77777777" w:rsidR="008E4620" w:rsidRPr="00A90A72" w:rsidRDefault="008E4620" w:rsidP="00504C74">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2C564E66" w14:textId="77777777" w:rsidR="008E4620" w:rsidRPr="00B4328A" w:rsidRDefault="008E4620" w:rsidP="00504C74">
            <w:pPr>
              <w:tabs>
                <w:tab w:val="right" w:pos="9000"/>
              </w:tabs>
              <w:spacing w:before="120" w:after="120"/>
              <w:ind w:left="108"/>
              <w:jc w:val="both"/>
            </w:pPr>
            <w:r w:rsidRPr="00A90A72">
              <w:rPr>
                <w:i/>
                <w:iCs/>
                <w:sz w:val="24"/>
                <w:szCs w:val="24"/>
                <w:u w:val="single"/>
              </w:rPr>
              <w:t>Note</w:t>
            </w:r>
            <w:r w:rsidRPr="00A90A72">
              <w:rPr>
                <w:i/>
                <w:iCs/>
                <w:sz w:val="24"/>
                <w:szCs w:val="24"/>
              </w:rPr>
              <w:t> : le texte en italiques est destiné à faciliter la préparation des formulaires et devra être supprimé dans les formulaires de propositions.</w:t>
            </w:r>
          </w:p>
        </w:tc>
      </w:tr>
    </w:tbl>
    <w:p w14:paraId="56C7A929" w14:textId="77777777" w:rsidR="008E4620" w:rsidRPr="00B4328A" w:rsidRDefault="008E4620" w:rsidP="008E4620">
      <w:pPr>
        <w:spacing w:before="120" w:after="120"/>
        <w:rPr>
          <w:sz w:val="24"/>
          <w:szCs w:val="24"/>
        </w:rPr>
      </w:pPr>
      <w:r w:rsidRPr="00B4328A">
        <w:rPr>
          <w:b/>
          <w:bCs/>
          <w:sz w:val="24"/>
          <w:szCs w:val="24"/>
        </w:rPr>
        <w:t>Date de soumission de la Proposition :</w:t>
      </w:r>
      <w:r w:rsidRPr="00B4328A">
        <w:rPr>
          <w:sz w:val="24"/>
          <w:szCs w:val="24"/>
        </w:rPr>
        <w:t xml:space="preserve"> </w:t>
      </w:r>
      <w:r w:rsidRPr="00B4328A">
        <w:rPr>
          <w:i/>
          <w:iCs/>
          <w:sz w:val="24"/>
          <w:szCs w:val="24"/>
        </w:rPr>
        <w:t>[insérer la date (jour, mois, année) de remise de la Proposition]</w:t>
      </w:r>
    </w:p>
    <w:p w14:paraId="44B174D1" w14:textId="77777777" w:rsidR="008E4620" w:rsidRPr="00B4328A" w:rsidRDefault="008E4620" w:rsidP="008E4620">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B577B" w14:textId="77777777" w:rsidR="008E4620" w:rsidRDefault="008E4620" w:rsidP="008E4620">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7B7F68F" w14:textId="60BDFF3E" w:rsidR="008E4620" w:rsidRPr="006F6AD1" w:rsidRDefault="008E4620" w:rsidP="008E4620">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 xml:space="preserve">[insérer No </w:t>
      </w:r>
      <w:r w:rsidR="00A43C3E" w:rsidRPr="00883041">
        <w:rPr>
          <w:i/>
          <w:sz w:val="24"/>
          <w:szCs w:val="24"/>
          <w:lang w:val="en-US"/>
        </w:rPr>
        <w:t>d ‘identification</w:t>
      </w:r>
      <w:r w:rsidRPr="00883041">
        <w:rPr>
          <w:i/>
          <w:sz w:val="24"/>
          <w:szCs w:val="24"/>
          <w:lang w:val="en-US"/>
        </w:rPr>
        <w:t>]</w:t>
      </w:r>
    </w:p>
    <w:p w14:paraId="377A7C81" w14:textId="77777777" w:rsidR="008E4620" w:rsidRPr="00B4328A" w:rsidRDefault="008E4620" w:rsidP="008E4620">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71072F4F" w14:textId="77777777" w:rsidR="008E4620" w:rsidRPr="00B4328A" w:rsidRDefault="008E4620" w:rsidP="008E4620">
      <w:pPr>
        <w:spacing w:before="120" w:after="120"/>
        <w:rPr>
          <w:sz w:val="24"/>
          <w:szCs w:val="24"/>
        </w:rPr>
      </w:pPr>
    </w:p>
    <w:p w14:paraId="3BAEF0B8" w14:textId="77777777" w:rsidR="008E4620" w:rsidRPr="00B4328A" w:rsidRDefault="008E4620" w:rsidP="008E4620">
      <w:pPr>
        <w:spacing w:before="120" w:after="120"/>
        <w:rPr>
          <w:bCs/>
          <w:i/>
          <w:iCs/>
          <w:sz w:val="24"/>
          <w:szCs w:val="24"/>
        </w:rPr>
      </w:pPr>
      <w:r w:rsidRPr="00B4328A">
        <w:rPr>
          <w:sz w:val="24"/>
          <w:szCs w:val="24"/>
        </w:rPr>
        <w:t xml:space="preserve">À : </w:t>
      </w:r>
      <w:r w:rsidRPr="00B4328A">
        <w:rPr>
          <w:bCs/>
          <w:i/>
          <w:iCs/>
          <w:sz w:val="24"/>
          <w:szCs w:val="24"/>
        </w:rPr>
        <w:t xml:space="preserve">[insérer le nom complet du Maître </w:t>
      </w:r>
      <w:r>
        <w:rPr>
          <w:bCs/>
          <w:i/>
          <w:iCs/>
          <w:sz w:val="24"/>
          <w:szCs w:val="24"/>
        </w:rPr>
        <w:t>d’</w:t>
      </w:r>
      <w:r w:rsidRPr="00B4328A">
        <w:rPr>
          <w:bCs/>
          <w:i/>
          <w:iCs/>
          <w:sz w:val="24"/>
          <w:szCs w:val="24"/>
        </w:rPr>
        <w:t>Ouvrage]</w:t>
      </w:r>
    </w:p>
    <w:p w14:paraId="4155A8F9" w14:textId="77777777" w:rsidR="008E4620" w:rsidRPr="00B4328A" w:rsidRDefault="008E4620" w:rsidP="008E4620">
      <w:pPr>
        <w:spacing w:before="120" w:after="120"/>
        <w:rPr>
          <w:sz w:val="24"/>
          <w:szCs w:val="24"/>
        </w:rPr>
      </w:pPr>
      <w:r>
        <w:rPr>
          <w:sz w:val="24"/>
          <w:szCs w:val="24"/>
        </w:rPr>
        <w:t xml:space="preserve">Monsieur / Madame </w:t>
      </w:r>
    </w:p>
    <w:p w14:paraId="0E40220A" w14:textId="187077E6" w:rsidR="008E4620" w:rsidRPr="003011A6" w:rsidRDefault="008E4620" w:rsidP="008E4620">
      <w:pPr>
        <w:tabs>
          <w:tab w:val="left" w:leader="underscore" w:pos="8789"/>
        </w:tabs>
        <w:spacing w:before="120" w:after="120"/>
        <w:jc w:val="both"/>
        <w:rPr>
          <w:sz w:val="24"/>
          <w:szCs w:val="24"/>
        </w:rPr>
      </w:pPr>
      <w:r w:rsidRPr="003011A6">
        <w:rPr>
          <w:sz w:val="24"/>
          <w:szCs w:val="24"/>
        </w:rPr>
        <w:t xml:space="preserve">Nous, </w:t>
      </w:r>
      <w:r>
        <w:rPr>
          <w:sz w:val="24"/>
          <w:szCs w:val="24"/>
        </w:rPr>
        <w:t>Proposant</w:t>
      </w:r>
      <w:r w:rsidRPr="003011A6">
        <w:rPr>
          <w:sz w:val="24"/>
          <w:szCs w:val="24"/>
        </w:rPr>
        <w:t xml:space="preserve"> soussigné, soumettons par la présente la deuxième partie de notre </w:t>
      </w:r>
      <w:r>
        <w:rPr>
          <w:sz w:val="24"/>
          <w:szCs w:val="24"/>
        </w:rPr>
        <w:t>P</w:t>
      </w:r>
      <w:r w:rsidRPr="003011A6">
        <w:rPr>
          <w:sz w:val="24"/>
          <w:szCs w:val="24"/>
        </w:rPr>
        <w:t xml:space="preserve">roposition, la </w:t>
      </w:r>
      <w:r>
        <w:rPr>
          <w:sz w:val="24"/>
          <w:szCs w:val="24"/>
        </w:rPr>
        <w:t>P</w:t>
      </w:r>
      <w:r w:rsidRPr="003011A6">
        <w:rPr>
          <w:sz w:val="24"/>
          <w:szCs w:val="24"/>
        </w:rPr>
        <w:t xml:space="preserve">artie </w:t>
      </w:r>
      <w:r w:rsidR="006951E8">
        <w:rPr>
          <w:sz w:val="24"/>
          <w:szCs w:val="24"/>
        </w:rPr>
        <w:t>Technique.</w:t>
      </w:r>
    </w:p>
    <w:p w14:paraId="4D669B58" w14:textId="47D97FDB" w:rsidR="008E4620" w:rsidRPr="003011A6" w:rsidRDefault="008E4620" w:rsidP="008E4620">
      <w:pPr>
        <w:tabs>
          <w:tab w:val="left" w:leader="underscore" w:pos="8789"/>
        </w:tabs>
        <w:spacing w:before="120" w:after="120"/>
        <w:jc w:val="both"/>
        <w:rPr>
          <w:sz w:val="24"/>
          <w:szCs w:val="24"/>
        </w:rPr>
      </w:pPr>
      <w:r w:rsidRPr="005F4259">
        <w:rPr>
          <w:sz w:val="24"/>
          <w:szCs w:val="24"/>
        </w:rPr>
        <w:t xml:space="preserve">Après avoir examiné le </w:t>
      </w:r>
      <w:r>
        <w:rPr>
          <w:sz w:val="24"/>
          <w:szCs w:val="24"/>
        </w:rPr>
        <w:t>DDP y compris</w:t>
      </w:r>
      <w:r w:rsidRPr="005F4259">
        <w:rPr>
          <w:sz w:val="24"/>
          <w:szCs w:val="24"/>
        </w:rPr>
        <w:t xml:space="preserve"> les a</w:t>
      </w:r>
      <w:r>
        <w:rPr>
          <w:sz w:val="24"/>
          <w:szCs w:val="24"/>
        </w:rPr>
        <w:t>dditifs</w:t>
      </w:r>
      <w:r w:rsidRPr="005F4259">
        <w:rPr>
          <w:sz w:val="24"/>
          <w:szCs w:val="24"/>
        </w:rPr>
        <w:t xml:space="preserve"> émis </w:t>
      </w:r>
      <w:r>
        <w:rPr>
          <w:sz w:val="24"/>
          <w:szCs w:val="24"/>
        </w:rPr>
        <w:t xml:space="preserve">durant la première étape, Addenda Nos. </w:t>
      </w:r>
      <w:r w:rsidRPr="00925634">
        <w:rPr>
          <w:i/>
          <w:iCs/>
          <w:sz w:val="24"/>
          <w:szCs w:val="24"/>
        </w:rPr>
        <w:t xml:space="preserve">[insérer : </w:t>
      </w:r>
      <w:r w:rsidRPr="00925634">
        <w:rPr>
          <w:b/>
          <w:bCs/>
          <w:i/>
          <w:iCs/>
          <w:sz w:val="24"/>
          <w:szCs w:val="24"/>
        </w:rPr>
        <w:t>numéros</w:t>
      </w:r>
      <w:r w:rsidRPr="00925634">
        <w:rPr>
          <w:i/>
          <w:iCs/>
          <w:sz w:val="24"/>
          <w:szCs w:val="24"/>
        </w:rPr>
        <w:t>]</w:t>
      </w:r>
      <w:r>
        <w:rPr>
          <w:sz w:val="24"/>
          <w:szCs w:val="24"/>
        </w:rPr>
        <w:t xml:space="preserve"> émis avec ou après la Demande de Propositions – Deuxième Etape, dont </w:t>
      </w:r>
      <w:r w:rsidR="006951E8">
        <w:rPr>
          <w:sz w:val="24"/>
          <w:szCs w:val="24"/>
        </w:rPr>
        <w:t>nous accusons réception</w:t>
      </w:r>
      <w:r>
        <w:rPr>
          <w:sz w:val="24"/>
          <w:szCs w:val="24"/>
        </w:rPr>
        <w:t>, ainsi que les exigences énumérées dans le mémorandum appelé « Changements Exigés suite à l’Evaluation de Première Etape »  spécifique à la Proposition de Première Etape, et toutes mises à jour de ce mémorandum, nous</w:t>
      </w:r>
      <w:r w:rsidRPr="005F4259">
        <w:rPr>
          <w:sz w:val="24"/>
          <w:szCs w:val="24"/>
        </w:rPr>
        <w:t xml:space="preserve">, soussignés, offrons </w:t>
      </w:r>
      <w:r>
        <w:rPr>
          <w:sz w:val="24"/>
          <w:szCs w:val="24"/>
        </w:rPr>
        <w:t xml:space="preserve">d’exécuter les Ouvrages </w:t>
      </w:r>
      <w:r w:rsidRPr="005F4259">
        <w:rPr>
          <w:sz w:val="24"/>
          <w:szCs w:val="24"/>
        </w:rPr>
        <w:t>_________, en pleine conformité avec l</w:t>
      </w:r>
      <w:r>
        <w:rPr>
          <w:sz w:val="24"/>
          <w:szCs w:val="24"/>
        </w:rPr>
        <w:t>e</w:t>
      </w:r>
      <w:r w:rsidR="006951E8">
        <w:rPr>
          <w:sz w:val="24"/>
          <w:szCs w:val="24"/>
        </w:rPr>
        <w:t xml:space="preserve">s </w:t>
      </w:r>
      <w:r w:rsidRPr="005F4259">
        <w:rPr>
          <w:sz w:val="24"/>
          <w:szCs w:val="24"/>
        </w:rPr>
        <w:t>dit</w:t>
      </w:r>
      <w:r w:rsidR="006951E8">
        <w:rPr>
          <w:sz w:val="24"/>
          <w:szCs w:val="24"/>
        </w:rPr>
        <w:t xml:space="preserve">s Documents de </w:t>
      </w:r>
      <w:r>
        <w:rPr>
          <w:sz w:val="24"/>
          <w:szCs w:val="24"/>
        </w:rPr>
        <w:t>DP</w:t>
      </w:r>
      <w:r w:rsidRPr="005F4259">
        <w:rPr>
          <w:sz w:val="24"/>
          <w:szCs w:val="24"/>
        </w:rPr>
        <w:t xml:space="preserve">, ainsi que tout </w:t>
      </w:r>
      <w:r>
        <w:rPr>
          <w:sz w:val="24"/>
          <w:szCs w:val="24"/>
        </w:rPr>
        <w:t>Additif et mémorandum.</w:t>
      </w:r>
    </w:p>
    <w:p w14:paraId="60988490" w14:textId="77777777" w:rsidR="008E4620" w:rsidRDefault="008E4620" w:rsidP="008E4620">
      <w:pPr>
        <w:tabs>
          <w:tab w:val="left" w:leader="underscore" w:pos="8789"/>
        </w:tabs>
        <w:spacing w:before="120" w:after="120"/>
        <w:jc w:val="both"/>
        <w:rPr>
          <w:iCs/>
          <w:sz w:val="24"/>
          <w:szCs w:val="24"/>
        </w:rPr>
      </w:pPr>
      <w:r w:rsidRPr="008E4620">
        <w:rPr>
          <w:iCs/>
          <w:sz w:val="24"/>
          <w:szCs w:val="24"/>
        </w:rPr>
        <w:t xml:space="preserve">Nous </w:t>
      </w:r>
      <w:r>
        <w:rPr>
          <w:iCs/>
          <w:sz w:val="24"/>
          <w:szCs w:val="24"/>
        </w:rPr>
        <w:t>nous engageons, si notre Proposition est acceptée, de commencer les Travaux et achever leur Exécution dans les délais respectifs indiqués dans le Documents de DP.</w:t>
      </w:r>
    </w:p>
    <w:p w14:paraId="26C8DCF5" w14:textId="719BA3BC" w:rsidR="008E4620" w:rsidRPr="008E4620" w:rsidRDefault="008E4620" w:rsidP="008E4620">
      <w:pPr>
        <w:tabs>
          <w:tab w:val="left" w:leader="underscore" w:pos="8789"/>
        </w:tabs>
        <w:spacing w:before="120" w:after="120"/>
        <w:jc w:val="both"/>
        <w:rPr>
          <w:iCs/>
          <w:sz w:val="24"/>
          <w:szCs w:val="24"/>
        </w:rPr>
      </w:pPr>
      <w:r>
        <w:rPr>
          <w:iCs/>
          <w:sz w:val="24"/>
          <w:szCs w:val="24"/>
        </w:rPr>
        <w:t>Nous certifions que nous, y compris nos sous-traitants pour toute partie du Marché, satisfaisons les exigences</w:t>
      </w:r>
      <w:r w:rsidR="009875F3">
        <w:rPr>
          <w:iCs/>
          <w:sz w:val="24"/>
          <w:szCs w:val="24"/>
        </w:rPr>
        <w:t xml:space="preserve"> d’éligibilité et n’avons aucun conflit d’intérêt conformément à l’article </w:t>
      </w:r>
      <w:r w:rsidR="009875F3" w:rsidRPr="009875F3">
        <w:rPr>
          <w:b/>
          <w:bCs/>
          <w:iCs/>
          <w:sz w:val="24"/>
          <w:szCs w:val="24"/>
        </w:rPr>
        <w:t>IP 4</w:t>
      </w:r>
      <w:r w:rsidR="009875F3">
        <w:rPr>
          <w:iCs/>
          <w:sz w:val="24"/>
          <w:szCs w:val="24"/>
        </w:rPr>
        <w:t xml:space="preserve">.  </w:t>
      </w:r>
      <w:r>
        <w:rPr>
          <w:iCs/>
          <w:sz w:val="24"/>
          <w:szCs w:val="24"/>
        </w:rPr>
        <w:t xml:space="preserve">    </w:t>
      </w:r>
    </w:p>
    <w:p w14:paraId="0C074B1B" w14:textId="3F628060" w:rsidR="009875F3" w:rsidRPr="00DE1594" w:rsidRDefault="009875F3" w:rsidP="006951E8">
      <w:pPr>
        <w:suppressAutoHyphens/>
        <w:spacing w:after="120"/>
        <w:jc w:val="both"/>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Pr="00A90A72">
        <w:rPr>
          <w:bCs/>
          <w:i/>
          <w:iCs/>
          <w:sz w:val="24"/>
          <w:szCs w:val="24"/>
          <w:lang w:val="fr"/>
        </w:rPr>
        <w:t>[sélectionnez</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0ED8EF60" w14:textId="77777777" w:rsidR="009875F3" w:rsidRPr="00DE1594" w:rsidRDefault="009875F3" w:rsidP="006951E8">
      <w:pPr>
        <w:suppressAutoHyphens/>
        <w:spacing w:after="120"/>
        <w:jc w:val="both"/>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Pr>
          <w:bCs/>
          <w:i/>
          <w:iCs/>
          <w:sz w:val="24"/>
          <w:szCs w:val="24"/>
          <w:lang w:val="fr"/>
        </w:rPr>
        <w:t xml:space="preserve"> </w:t>
      </w:r>
      <w:r w:rsidRPr="00DE1594">
        <w:rPr>
          <w:bCs/>
          <w:i/>
          <w:iCs/>
          <w:sz w:val="24"/>
          <w:szCs w:val="24"/>
          <w:lang w:val="fr"/>
        </w:rPr>
        <w:t xml:space="preserve">: </w:t>
      </w:r>
    </w:p>
    <w:p w14:paraId="336401EE" w14:textId="77777777" w:rsidR="009875F3" w:rsidRPr="00DE1594" w:rsidRDefault="009875F3" w:rsidP="003C5783">
      <w:pPr>
        <w:pStyle w:val="ListParagraph"/>
        <w:numPr>
          <w:ilvl w:val="0"/>
          <w:numId w:val="138"/>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EAAC8F3" w14:textId="77777777" w:rsidR="009875F3" w:rsidRPr="00DE1594" w:rsidRDefault="009875F3" w:rsidP="003C5783">
      <w:pPr>
        <w:pStyle w:val="ListParagraph"/>
        <w:numPr>
          <w:ilvl w:val="0"/>
          <w:numId w:val="138"/>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8EBE2AE" w14:textId="77777777" w:rsidR="009875F3" w:rsidRPr="00DE1594" w:rsidRDefault="009875F3" w:rsidP="003C5783">
      <w:pPr>
        <w:pStyle w:val="ListParagraph"/>
        <w:numPr>
          <w:ilvl w:val="0"/>
          <w:numId w:val="138"/>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C63DCDE" w14:textId="77777777" w:rsidR="009875F3" w:rsidRPr="00DE1594" w:rsidRDefault="009875F3" w:rsidP="003C5783">
      <w:pPr>
        <w:pStyle w:val="ListParagraph"/>
        <w:numPr>
          <w:ilvl w:val="0"/>
          <w:numId w:val="138"/>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0E1CF835" w14:textId="77777777" w:rsidR="009875F3" w:rsidRPr="00DE1594" w:rsidRDefault="009875F3" w:rsidP="003C5783">
      <w:pPr>
        <w:pStyle w:val="ListParagraph"/>
        <w:numPr>
          <w:ilvl w:val="0"/>
          <w:numId w:val="138"/>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2C20A0C0" w14:textId="3207BCBB" w:rsidR="009875F3" w:rsidRPr="009875F3" w:rsidRDefault="009875F3" w:rsidP="009875F3">
      <w:pPr>
        <w:spacing w:after="200"/>
        <w:ind w:right="-14"/>
        <w:jc w:val="both"/>
        <w:rPr>
          <w:noProof/>
          <w:sz w:val="24"/>
          <w:szCs w:val="24"/>
        </w:rPr>
      </w:pPr>
      <w:r w:rsidRPr="009875F3">
        <w:rPr>
          <w:noProof/>
          <w:sz w:val="24"/>
          <w:szCs w:val="24"/>
          <w:lang w:val="fr"/>
        </w:rPr>
        <w:t>Nous, ainsi que l’un de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 w:val="24"/>
          <w:szCs w:val="24"/>
          <w:lang w:val="fr"/>
        </w:rPr>
        <w:t>u Maître d’Ouvrage</w:t>
      </w:r>
      <w:r w:rsidRPr="009875F3">
        <w:rPr>
          <w:noProof/>
          <w:sz w:val="24"/>
          <w:szCs w:val="24"/>
          <w:lang w:val="fr"/>
        </w:rPr>
        <w:t xml:space="preserve"> ou en vertu d’une décision du Conseil de </w:t>
      </w:r>
      <w:r>
        <w:rPr>
          <w:noProof/>
          <w:sz w:val="24"/>
          <w:szCs w:val="24"/>
          <w:lang w:val="fr"/>
        </w:rPr>
        <w:t>S</w:t>
      </w:r>
      <w:r w:rsidRPr="009875F3">
        <w:rPr>
          <w:noProof/>
          <w:sz w:val="24"/>
          <w:szCs w:val="24"/>
          <w:lang w:val="fr"/>
        </w:rPr>
        <w:t>écurité des Nations Unies;</w:t>
      </w:r>
    </w:p>
    <w:p w14:paraId="7AC3BD30" w14:textId="453382F7" w:rsidR="009875F3" w:rsidRPr="009875F3" w:rsidRDefault="009875F3" w:rsidP="009875F3">
      <w:pPr>
        <w:spacing w:after="200"/>
        <w:ind w:right="-14"/>
        <w:jc w:val="both"/>
        <w:rPr>
          <w:noProof/>
          <w:sz w:val="24"/>
          <w:szCs w:val="24"/>
        </w:rPr>
      </w:pPr>
      <w:r w:rsidRPr="009875F3">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9875F3">
        <w:rPr>
          <w:noProof/>
          <w:sz w:val="24"/>
          <w:szCs w:val="24"/>
          <w:lang w:val="fr"/>
        </w:rPr>
        <w:t xml:space="preserve">raude et de </w:t>
      </w:r>
      <w:r>
        <w:rPr>
          <w:noProof/>
          <w:sz w:val="24"/>
          <w:szCs w:val="24"/>
          <w:lang w:val="fr"/>
        </w:rPr>
        <w:t>C</w:t>
      </w:r>
      <w:r w:rsidRPr="009875F3">
        <w:rPr>
          <w:noProof/>
          <w:sz w:val="24"/>
          <w:szCs w:val="24"/>
          <w:lang w:val="fr"/>
        </w:rPr>
        <w:t>orruption.</w:t>
      </w:r>
    </w:p>
    <w:p w14:paraId="423DD9AA" w14:textId="654DCBE1" w:rsidR="009875F3" w:rsidRPr="009875F3" w:rsidRDefault="009875F3" w:rsidP="009875F3">
      <w:pPr>
        <w:spacing w:after="200"/>
        <w:ind w:right="-14"/>
        <w:jc w:val="both"/>
        <w:rPr>
          <w:noProof/>
          <w:sz w:val="24"/>
          <w:szCs w:val="24"/>
        </w:rPr>
      </w:pPr>
      <w:r w:rsidRPr="009875F3">
        <w:rPr>
          <w:noProof/>
          <w:sz w:val="24"/>
          <w:szCs w:val="24"/>
          <w:lang w:val="fr"/>
        </w:rPr>
        <w:t xml:space="preserve">Entreprise ou institution d’État: </w:t>
      </w:r>
      <w:r w:rsidRPr="009875F3">
        <w:rPr>
          <w:i/>
          <w:iCs/>
          <w:noProof/>
          <w:sz w:val="24"/>
          <w:szCs w:val="24"/>
          <w:lang w:val="fr"/>
        </w:rPr>
        <w:t>[sélectionnez l’option appropriée et supprimez l’autre] [Nous ne sommes pas une entreprise ou une institution d’État] / [Nous sommes une entreprise ou une institution d’État mais répondons aux exigences de</w:t>
      </w:r>
      <w:r w:rsidRPr="009875F3">
        <w:rPr>
          <w:sz w:val="24"/>
          <w:szCs w:val="24"/>
          <w:lang w:val="fr"/>
        </w:rPr>
        <w:t xml:space="preserve"> </w:t>
      </w:r>
      <w:r w:rsidRPr="009875F3">
        <w:rPr>
          <w:b/>
          <w:i/>
          <w:iCs/>
          <w:noProof/>
          <w:sz w:val="24"/>
          <w:szCs w:val="24"/>
          <w:lang w:val="fr"/>
        </w:rPr>
        <w:t>l’IP 4.6</w:t>
      </w:r>
      <w:r w:rsidRPr="009875F3">
        <w:rPr>
          <w:i/>
          <w:iCs/>
          <w:noProof/>
          <w:sz w:val="24"/>
          <w:szCs w:val="24"/>
          <w:lang w:val="fr"/>
        </w:rPr>
        <w:t>];</w:t>
      </w:r>
    </w:p>
    <w:p w14:paraId="59D43914" w14:textId="24EE19A3" w:rsidR="009875F3" w:rsidRPr="009875F3" w:rsidRDefault="009875F3" w:rsidP="009875F3">
      <w:pPr>
        <w:spacing w:before="240" w:after="120"/>
        <w:rPr>
          <w:color w:val="000000" w:themeColor="text1"/>
          <w:sz w:val="24"/>
          <w:szCs w:val="24"/>
        </w:rPr>
      </w:pPr>
      <w:r w:rsidRPr="009875F3">
        <w:rPr>
          <w:b/>
          <w:color w:val="000000" w:themeColor="text1"/>
          <w:sz w:val="24"/>
          <w:szCs w:val="24"/>
          <w:lang w:val="fr"/>
        </w:rPr>
        <w:t xml:space="preserve">Membres potentiels du </w:t>
      </w:r>
      <w:r w:rsidR="003949B3">
        <w:rPr>
          <w:b/>
          <w:color w:val="000000" w:themeColor="text1"/>
          <w:sz w:val="24"/>
          <w:szCs w:val="24"/>
          <w:lang w:val="fr"/>
        </w:rPr>
        <w:t>CPRD</w:t>
      </w:r>
      <w:r w:rsidRPr="009875F3">
        <w:rPr>
          <w:b/>
          <w:color w:val="000000" w:themeColor="text1"/>
          <w:sz w:val="24"/>
          <w:szCs w:val="24"/>
          <w:lang w:val="fr"/>
        </w:rPr>
        <w:t xml:space="preserve"> :</w:t>
      </w:r>
      <w:r w:rsidRPr="009875F3">
        <w:rPr>
          <w:color w:val="000000" w:themeColor="text1"/>
          <w:sz w:val="24"/>
          <w:szCs w:val="24"/>
          <w:lang w:val="fr"/>
        </w:rPr>
        <w:t xml:space="preserve"> Nous proposons par la présente les trois personnes suivantes, dont le curriculum vitae est joint, en tant que membres potentiels du </w:t>
      </w:r>
      <w:r>
        <w:rPr>
          <w:color w:val="000000" w:themeColor="text1"/>
          <w:sz w:val="24"/>
          <w:szCs w:val="24"/>
          <w:lang w:val="fr"/>
        </w:rPr>
        <w:t>CPRD</w:t>
      </w:r>
      <w:r w:rsidRPr="009875F3">
        <w:rPr>
          <w:color w:val="000000" w:themeColor="text1"/>
          <w:sz w:val="24"/>
          <w:szCs w:val="24"/>
          <w:lang w:val="fr"/>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277"/>
      </w:tblGrid>
      <w:tr w:rsidR="009875F3" w:rsidRPr="009875F3" w14:paraId="4EB97B32" w14:textId="77777777" w:rsidTr="006951E8">
        <w:tc>
          <w:tcPr>
            <w:tcW w:w="4078" w:type="dxa"/>
          </w:tcPr>
          <w:p w14:paraId="3D9EAACD" w14:textId="77777777" w:rsidR="009875F3" w:rsidRPr="009875F3" w:rsidRDefault="009875F3" w:rsidP="009875F3">
            <w:pPr>
              <w:spacing w:after="120"/>
              <w:rPr>
                <w:color w:val="000000" w:themeColor="text1"/>
                <w:sz w:val="24"/>
                <w:szCs w:val="24"/>
              </w:rPr>
            </w:pPr>
            <w:r w:rsidRPr="009875F3">
              <w:rPr>
                <w:color w:val="000000" w:themeColor="text1"/>
                <w:sz w:val="24"/>
                <w:szCs w:val="24"/>
                <w:lang w:val="fr"/>
              </w:rPr>
              <w:t>Nom</w:t>
            </w:r>
          </w:p>
        </w:tc>
        <w:tc>
          <w:tcPr>
            <w:tcW w:w="5277" w:type="dxa"/>
          </w:tcPr>
          <w:p w14:paraId="0B0B61F4" w14:textId="77777777" w:rsidR="009875F3" w:rsidRPr="009875F3" w:rsidRDefault="009875F3" w:rsidP="009875F3">
            <w:pPr>
              <w:spacing w:after="120"/>
              <w:rPr>
                <w:color w:val="000000" w:themeColor="text1"/>
                <w:sz w:val="24"/>
                <w:szCs w:val="24"/>
              </w:rPr>
            </w:pPr>
            <w:r w:rsidRPr="009875F3">
              <w:rPr>
                <w:color w:val="000000" w:themeColor="text1"/>
                <w:sz w:val="24"/>
                <w:szCs w:val="24"/>
                <w:lang w:val="fr"/>
              </w:rPr>
              <w:t>Adresse</w:t>
            </w:r>
          </w:p>
        </w:tc>
      </w:tr>
      <w:tr w:rsidR="009875F3" w:rsidRPr="009875F3" w14:paraId="1BD9712C" w14:textId="77777777" w:rsidTr="006951E8">
        <w:tc>
          <w:tcPr>
            <w:tcW w:w="4078" w:type="dxa"/>
          </w:tcPr>
          <w:p w14:paraId="3CB817CA" w14:textId="3F723DC8" w:rsidR="009875F3" w:rsidRPr="009875F3" w:rsidRDefault="009875F3" w:rsidP="003C5783">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7D756610" w14:textId="77777777" w:rsidR="009875F3" w:rsidRPr="009875F3" w:rsidRDefault="009875F3" w:rsidP="009875F3">
            <w:pPr>
              <w:spacing w:after="120"/>
              <w:rPr>
                <w:color w:val="000000" w:themeColor="text1"/>
                <w:sz w:val="24"/>
                <w:szCs w:val="24"/>
              </w:rPr>
            </w:pPr>
          </w:p>
        </w:tc>
      </w:tr>
      <w:tr w:rsidR="009875F3" w:rsidRPr="009875F3" w14:paraId="044E21DE" w14:textId="77777777" w:rsidTr="006951E8">
        <w:tc>
          <w:tcPr>
            <w:tcW w:w="4078" w:type="dxa"/>
          </w:tcPr>
          <w:p w14:paraId="7FD7541C" w14:textId="46D99EA5" w:rsidR="009875F3" w:rsidRPr="009875F3" w:rsidRDefault="009875F3" w:rsidP="003C5783">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02C2C00B" w14:textId="77777777" w:rsidR="009875F3" w:rsidRPr="009875F3" w:rsidRDefault="009875F3" w:rsidP="009875F3">
            <w:pPr>
              <w:spacing w:after="120"/>
              <w:rPr>
                <w:color w:val="000000" w:themeColor="text1"/>
                <w:sz w:val="24"/>
                <w:szCs w:val="24"/>
              </w:rPr>
            </w:pPr>
          </w:p>
        </w:tc>
      </w:tr>
      <w:tr w:rsidR="009875F3" w:rsidRPr="009875F3" w14:paraId="0F2A75F6" w14:textId="77777777" w:rsidTr="006951E8">
        <w:tc>
          <w:tcPr>
            <w:tcW w:w="4078" w:type="dxa"/>
          </w:tcPr>
          <w:p w14:paraId="4475FA26" w14:textId="325B4BE4" w:rsidR="009875F3" w:rsidRPr="009875F3" w:rsidRDefault="009875F3" w:rsidP="003C5783">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7D0A4C9F" w14:textId="77777777" w:rsidR="009875F3" w:rsidRPr="009875F3" w:rsidRDefault="009875F3" w:rsidP="009875F3">
            <w:pPr>
              <w:spacing w:after="120"/>
              <w:rPr>
                <w:color w:val="000000" w:themeColor="text1"/>
                <w:sz w:val="24"/>
                <w:szCs w:val="24"/>
              </w:rPr>
            </w:pPr>
          </w:p>
        </w:tc>
      </w:tr>
    </w:tbl>
    <w:p w14:paraId="585BE5C3" w14:textId="77777777" w:rsidR="009875F3" w:rsidRDefault="009875F3" w:rsidP="009875F3">
      <w:pPr>
        <w:suppressAutoHyphens/>
        <w:spacing w:after="120"/>
        <w:rPr>
          <w:noProof/>
          <w:sz w:val="24"/>
          <w:szCs w:val="24"/>
          <w:lang w:val="fr"/>
        </w:rPr>
      </w:pPr>
    </w:p>
    <w:p w14:paraId="651CC7EE" w14:textId="2D5434B9" w:rsidR="009875F3" w:rsidRPr="009875F3" w:rsidRDefault="009875F3" w:rsidP="009875F3">
      <w:pPr>
        <w:suppressAutoHyphens/>
        <w:spacing w:after="120"/>
        <w:jc w:val="both"/>
        <w:rPr>
          <w:noProof/>
          <w:sz w:val="24"/>
          <w:szCs w:val="24"/>
        </w:rPr>
      </w:pPr>
      <w:r w:rsidRPr="009875F3">
        <w:rPr>
          <w:noProof/>
          <w:sz w:val="24"/>
          <w:szCs w:val="24"/>
          <w:lang w:val="fr"/>
        </w:rPr>
        <w:t xml:space="preserve">Nous nous engageons à respecter cette </w:t>
      </w:r>
      <w:r>
        <w:rPr>
          <w:noProof/>
          <w:sz w:val="24"/>
          <w:szCs w:val="24"/>
          <w:lang w:val="fr"/>
        </w:rPr>
        <w:t>P</w:t>
      </w:r>
      <w:r w:rsidRPr="009875F3">
        <w:rPr>
          <w:noProof/>
          <w:sz w:val="24"/>
          <w:szCs w:val="24"/>
          <w:lang w:val="fr"/>
        </w:rPr>
        <w:t xml:space="preserve">roposition, qui, conformément </w:t>
      </w:r>
      <w:r>
        <w:rPr>
          <w:noProof/>
          <w:sz w:val="24"/>
          <w:szCs w:val="24"/>
          <w:lang w:val="fr"/>
        </w:rPr>
        <w:t>aux</w:t>
      </w:r>
      <w:r w:rsidRPr="009875F3">
        <w:rPr>
          <w:noProof/>
          <w:sz w:val="24"/>
          <w:szCs w:val="24"/>
          <w:lang w:val="fr"/>
        </w:rPr>
        <w:t xml:space="preserve"> </w:t>
      </w:r>
      <w:r w:rsidRPr="009875F3">
        <w:rPr>
          <w:b/>
          <w:noProof/>
          <w:sz w:val="24"/>
          <w:szCs w:val="24"/>
          <w:lang w:val="fr"/>
        </w:rPr>
        <w:t>IP</w:t>
      </w:r>
      <w:r w:rsidRPr="009875F3">
        <w:rPr>
          <w:sz w:val="24"/>
          <w:szCs w:val="24"/>
          <w:lang w:val="fr"/>
        </w:rPr>
        <w:t xml:space="preserve"> </w:t>
      </w:r>
      <w:r w:rsidRPr="009875F3">
        <w:rPr>
          <w:b/>
          <w:bCs/>
          <w:sz w:val="24"/>
          <w:szCs w:val="24"/>
          <w:lang w:val="fr"/>
        </w:rPr>
        <w:t xml:space="preserve">28 </w:t>
      </w:r>
      <w:r w:rsidRPr="009875F3">
        <w:rPr>
          <w:noProof/>
          <w:sz w:val="24"/>
          <w:szCs w:val="24"/>
          <w:lang w:val="fr"/>
        </w:rPr>
        <w:t>et</w:t>
      </w:r>
      <w:r w:rsidRPr="009875F3">
        <w:rPr>
          <w:sz w:val="24"/>
          <w:szCs w:val="24"/>
          <w:lang w:val="fr"/>
        </w:rPr>
        <w:t xml:space="preserve"> </w:t>
      </w:r>
      <w:r w:rsidRPr="009875F3">
        <w:rPr>
          <w:b/>
          <w:noProof/>
          <w:sz w:val="24"/>
          <w:szCs w:val="24"/>
          <w:lang w:val="fr"/>
        </w:rPr>
        <w:t>IP</w:t>
      </w:r>
      <w:r w:rsidRPr="009875F3">
        <w:rPr>
          <w:sz w:val="24"/>
          <w:szCs w:val="24"/>
          <w:lang w:val="fr"/>
        </w:rPr>
        <w:t xml:space="preserve"> </w:t>
      </w:r>
      <w:r w:rsidRPr="009875F3">
        <w:rPr>
          <w:b/>
          <w:bCs/>
          <w:sz w:val="24"/>
          <w:szCs w:val="24"/>
          <w:lang w:val="fr"/>
        </w:rPr>
        <w:t>29</w:t>
      </w:r>
      <w:r w:rsidRPr="009875F3">
        <w:rPr>
          <w:sz w:val="24"/>
          <w:szCs w:val="24"/>
          <w:lang w:val="fr"/>
        </w:rPr>
        <w:t>,</w:t>
      </w:r>
      <w:r>
        <w:rPr>
          <w:sz w:val="24"/>
          <w:szCs w:val="24"/>
          <w:lang w:val="fr"/>
        </w:rPr>
        <w:t xml:space="preserve"> </w:t>
      </w:r>
      <w:r w:rsidRPr="009875F3">
        <w:rPr>
          <w:sz w:val="24"/>
          <w:szCs w:val="24"/>
          <w:lang w:val="fr"/>
        </w:rPr>
        <w:t>se compose de</w:t>
      </w:r>
      <w:r>
        <w:rPr>
          <w:sz w:val="24"/>
          <w:szCs w:val="24"/>
          <w:lang w:val="fr"/>
        </w:rPr>
        <w:t xml:space="preserve"> </w:t>
      </w:r>
      <w:r w:rsidRPr="009875F3">
        <w:rPr>
          <w:noProof/>
          <w:sz w:val="24"/>
          <w:szCs w:val="24"/>
          <w:lang w:val="fr"/>
        </w:rPr>
        <w:t>cette lettre (</w:t>
      </w:r>
      <w:r>
        <w:rPr>
          <w:noProof/>
          <w:sz w:val="24"/>
          <w:szCs w:val="24"/>
          <w:lang w:val="fr"/>
        </w:rPr>
        <w:t>D</w:t>
      </w:r>
      <w:r w:rsidRPr="009875F3">
        <w:rPr>
          <w:noProof/>
          <w:sz w:val="24"/>
          <w:szCs w:val="24"/>
          <w:lang w:val="fr"/>
        </w:rPr>
        <w:t>euxième</w:t>
      </w:r>
      <w:r>
        <w:rPr>
          <w:noProof/>
          <w:sz w:val="24"/>
          <w:szCs w:val="24"/>
          <w:lang w:val="fr"/>
        </w:rPr>
        <w:t xml:space="preserve"> Etape P</w:t>
      </w:r>
      <w:r w:rsidRPr="009875F3">
        <w:rPr>
          <w:sz w:val="24"/>
          <w:szCs w:val="24"/>
          <w:lang w:val="fr"/>
        </w:rPr>
        <w:t xml:space="preserve">artie </w:t>
      </w:r>
      <w:r>
        <w:rPr>
          <w:sz w:val="24"/>
          <w:szCs w:val="24"/>
          <w:lang w:val="fr"/>
        </w:rPr>
        <w:t>T</w:t>
      </w:r>
      <w:r w:rsidRPr="009875F3">
        <w:rPr>
          <w:sz w:val="24"/>
          <w:szCs w:val="24"/>
          <w:lang w:val="fr"/>
        </w:rPr>
        <w:t>echnique</w:t>
      </w:r>
      <w:r w:rsidRPr="009875F3">
        <w:rPr>
          <w:noProof/>
          <w:sz w:val="24"/>
          <w:szCs w:val="24"/>
          <w:lang w:val="fr"/>
        </w:rPr>
        <w:t>) et de pièces jointes</w:t>
      </w:r>
      <w:r w:rsidRPr="009875F3">
        <w:rPr>
          <w:sz w:val="24"/>
          <w:szCs w:val="24"/>
          <w:lang w:val="fr"/>
        </w:rPr>
        <w:t xml:space="preserve"> </w:t>
      </w:r>
      <w:bookmarkStart w:id="417" w:name="_Hlk23519598"/>
      <w:bookmarkStart w:id="418" w:name="_Hlk23426358"/>
      <w:r w:rsidRPr="009875F3">
        <w:rPr>
          <w:sz w:val="24"/>
          <w:szCs w:val="24"/>
          <w:lang w:val="fr"/>
        </w:rPr>
        <w:t xml:space="preserve">jusqu’à </w:t>
      </w:r>
      <w:r w:rsidRPr="009875F3">
        <w:rPr>
          <w:i/>
          <w:iCs/>
          <w:sz w:val="24"/>
          <w:szCs w:val="24"/>
          <w:lang w:val="fr"/>
        </w:rPr>
        <w:t>[insérer le jo</w:t>
      </w:r>
      <w:r w:rsidRPr="009875F3">
        <w:rPr>
          <w:i/>
          <w:sz w:val="24"/>
          <w:szCs w:val="24"/>
          <w:lang w:val="fr"/>
        </w:rPr>
        <w:t>ur, le mois et l’année conformément à</w:t>
      </w:r>
      <w:r w:rsidRPr="009875F3">
        <w:rPr>
          <w:sz w:val="24"/>
          <w:szCs w:val="24"/>
          <w:lang w:val="fr"/>
        </w:rPr>
        <w:t xml:space="preserve"> </w:t>
      </w:r>
      <w:bookmarkEnd w:id="417"/>
      <w:r w:rsidRPr="009875F3">
        <w:rPr>
          <w:i/>
          <w:sz w:val="24"/>
          <w:szCs w:val="24"/>
          <w:lang w:val="fr"/>
        </w:rPr>
        <w:t>IP</w:t>
      </w:r>
      <w:r w:rsidRPr="009875F3">
        <w:rPr>
          <w:sz w:val="24"/>
          <w:szCs w:val="24"/>
          <w:lang w:val="fr"/>
        </w:rPr>
        <w:t xml:space="preserve"> </w:t>
      </w:r>
      <w:r w:rsidRPr="009875F3">
        <w:rPr>
          <w:i/>
          <w:sz w:val="24"/>
          <w:szCs w:val="24"/>
          <w:lang w:val="fr"/>
        </w:rPr>
        <w:t>33.1],</w:t>
      </w:r>
      <w:r w:rsidRPr="009875F3">
        <w:rPr>
          <w:sz w:val="24"/>
          <w:szCs w:val="24"/>
          <w:lang w:val="fr"/>
        </w:rPr>
        <w:t xml:space="preserve"> et elle restera contraignante pour nous et pourra être acceptée par vous à tout</w:t>
      </w:r>
      <w:bookmarkEnd w:id="418"/>
      <w:r w:rsidRPr="009875F3">
        <w:rPr>
          <w:noProof/>
          <w:sz w:val="24"/>
          <w:szCs w:val="24"/>
          <w:lang w:val="fr"/>
        </w:rPr>
        <w:t xml:space="preserve"> moment </w:t>
      </w:r>
      <w:r>
        <w:rPr>
          <w:noProof/>
          <w:sz w:val="24"/>
          <w:szCs w:val="24"/>
          <w:lang w:val="fr"/>
        </w:rPr>
        <w:t xml:space="preserve">à cette date ou avant cette </w:t>
      </w:r>
      <w:r w:rsidRPr="009875F3">
        <w:rPr>
          <w:noProof/>
          <w:sz w:val="24"/>
          <w:szCs w:val="24"/>
          <w:lang w:val="fr"/>
        </w:rPr>
        <w:t>date.</w:t>
      </w:r>
    </w:p>
    <w:p w14:paraId="1C2EDDB0" w14:textId="6AAB0D69" w:rsidR="009875F3" w:rsidRPr="009875F3" w:rsidRDefault="009875F3" w:rsidP="009875F3">
      <w:pPr>
        <w:suppressAutoHyphens/>
        <w:spacing w:after="120"/>
        <w:jc w:val="both"/>
        <w:rPr>
          <w:noProof/>
          <w:sz w:val="24"/>
          <w:szCs w:val="24"/>
        </w:rPr>
      </w:pPr>
      <w:r w:rsidRPr="009875F3">
        <w:rPr>
          <w:noProof/>
          <w:sz w:val="24"/>
          <w:szCs w:val="24"/>
          <w:lang w:val="fr"/>
        </w:rPr>
        <w:t xml:space="preserve">Jusqu’à ce que le </w:t>
      </w:r>
      <w:r>
        <w:rPr>
          <w:noProof/>
          <w:sz w:val="24"/>
          <w:szCs w:val="24"/>
          <w:lang w:val="fr"/>
        </w:rPr>
        <w:t>Marché</w:t>
      </w:r>
      <w:r w:rsidRPr="009875F3">
        <w:rPr>
          <w:noProof/>
          <w:sz w:val="24"/>
          <w:szCs w:val="24"/>
          <w:lang w:val="fr"/>
        </w:rPr>
        <w:t xml:space="preserve"> final formel soit préparé et exécuté entre nous, cette </w:t>
      </w:r>
      <w:r>
        <w:rPr>
          <w:noProof/>
          <w:sz w:val="24"/>
          <w:szCs w:val="24"/>
          <w:lang w:val="fr"/>
        </w:rPr>
        <w:t>P</w:t>
      </w:r>
      <w:r w:rsidRPr="009875F3">
        <w:rPr>
          <w:noProof/>
          <w:sz w:val="24"/>
          <w:szCs w:val="24"/>
          <w:lang w:val="fr"/>
        </w:rPr>
        <w:t xml:space="preserve">roposition, ainsi que votre acceptation écrite de celle-ci </w:t>
      </w:r>
      <w:r w:rsidRPr="009875F3">
        <w:rPr>
          <w:sz w:val="24"/>
          <w:szCs w:val="24"/>
          <w:lang w:val="fr"/>
        </w:rPr>
        <w:t>incluse dans votre lettre d’acceptation,</w:t>
      </w:r>
      <w:r>
        <w:rPr>
          <w:sz w:val="24"/>
          <w:szCs w:val="24"/>
          <w:lang w:val="fr"/>
        </w:rPr>
        <w:t xml:space="preserve"> </w:t>
      </w:r>
      <w:r w:rsidRPr="009875F3">
        <w:rPr>
          <w:sz w:val="24"/>
          <w:szCs w:val="24"/>
          <w:lang w:val="fr"/>
        </w:rPr>
        <w:t xml:space="preserve">constitueront un </w:t>
      </w:r>
      <w:r>
        <w:rPr>
          <w:sz w:val="24"/>
          <w:szCs w:val="24"/>
          <w:lang w:val="fr"/>
        </w:rPr>
        <w:t xml:space="preserve">marché </w:t>
      </w:r>
      <w:r w:rsidRPr="009875F3">
        <w:rPr>
          <w:sz w:val="24"/>
          <w:szCs w:val="24"/>
          <w:lang w:val="fr"/>
        </w:rPr>
        <w:t>contraignant entre</w:t>
      </w:r>
      <w:r>
        <w:rPr>
          <w:sz w:val="24"/>
          <w:szCs w:val="24"/>
          <w:lang w:val="fr"/>
        </w:rPr>
        <w:t xml:space="preserve"> </w:t>
      </w:r>
      <w:r w:rsidRPr="009875F3">
        <w:rPr>
          <w:noProof/>
          <w:sz w:val="24"/>
          <w:szCs w:val="24"/>
          <w:lang w:val="fr"/>
        </w:rPr>
        <w:t>nous.</w:t>
      </w:r>
    </w:p>
    <w:p w14:paraId="4CFB75D0" w14:textId="77777777" w:rsidR="009875F3" w:rsidRPr="004C6A95" w:rsidRDefault="009875F3" w:rsidP="009875F3"/>
    <w:p w14:paraId="73472DB1" w14:textId="77777777" w:rsidR="008E4620" w:rsidRDefault="008E4620" w:rsidP="008E4620">
      <w:pPr>
        <w:tabs>
          <w:tab w:val="right" w:pos="4140"/>
          <w:tab w:val="left" w:pos="4500"/>
          <w:tab w:val="right" w:pos="9000"/>
        </w:tabs>
        <w:rPr>
          <w:b/>
          <w:bCs/>
          <w:sz w:val="24"/>
          <w:szCs w:val="24"/>
        </w:rPr>
      </w:pPr>
    </w:p>
    <w:p w14:paraId="0CB0E5E0" w14:textId="77777777" w:rsidR="008E4620" w:rsidRPr="00B4328A" w:rsidRDefault="008E4620" w:rsidP="008E4620">
      <w:pPr>
        <w:tabs>
          <w:tab w:val="right" w:pos="4140"/>
          <w:tab w:val="left" w:pos="4500"/>
          <w:tab w:val="right" w:pos="9000"/>
        </w:tabs>
        <w:spacing w:before="120" w:after="120"/>
        <w:rPr>
          <w:sz w:val="24"/>
          <w:szCs w:val="24"/>
        </w:rPr>
      </w:pPr>
      <w:r w:rsidRPr="00B4328A">
        <w:rPr>
          <w:b/>
          <w:bCs/>
          <w:sz w:val="24"/>
          <w:szCs w:val="24"/>
        </w:rPr>
        <w:t>Nom du Proposant :</w:t>
      </w:r>
      <w:r>
        <w:rPr>
          <w:b/>
          <w:bCs/>
          <w:sz w:val="24"/>
          <w:szCs w:val="24"/>
        </w:rPr>
        <w:t xml:space="preserve"> </w:t>
      </w:r>
      <w:r w:rsidRPr="00B4328A">
        <w:rPr>
          <w:sz w:val="24"/>
          <w:szCs w:val="24"/>
        </w:rPr>
        <w:t xml:space="preserve">* </w:t>
      </w:r>
      <w:r w:rsidRPr="00B4328A">
        <w:rPr>
          <w:bCs/>
          <w:i/>
          <w:iCs/>
          <w:sz w:val="24"/>
          <w:szCs w:val="24"/>
        </w:rPr>
        <w:t>[insérer le nom complet du Proposant]</w:t>
      </w:r>
    </w:p>
    <w:p w14:paraId="796F7E8A" w14:textId="77777777" w:rsidR="008E4620" w:rsidRPr="00B4328A" w:rsidRDefault="008E4620" w:rsidP="008E4620">
      <w:pPr>
        <w:suppressAutoHyphens/>
        <w:spacing w:before="240" w:after="120"/>
        <w:rPr>
          <w:i/>
          <w:sz w:val="24"/>
          <w:szCs w:val="24"/>
        </w:rPr>
      </w:pPr>
      <w:r w:rsidRPr="00B4328A">
        <w:rPr>
          <w:b/>
          <w:sz w:val="24"/>
          <w:szCs w:val="24"/>
        </w:rPr>
        <w:t>Nom de la personne autorisée à signer la Proposition au nom du Proposant</w:t>
      </w:r>
      <w:r>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45566EDE" w14:textId="77777777" w:rsidR="008E4620" w:rsidRPr="00B4328A" w:rsidRDefault="008E4620" w:rsidP="008E4620">
      <w:pPr>
        <w:suppressAutoHyphens/>
        <w:rPr>
          <w:sz w:val="24"/>
          <w:szCs w:val="24"/>
        </w:rPr>
      </w:pPr>
    </w:p>
    <w:p w14:paraId="1FE80282" w14:textId="77777777" w:rsidR="008E4620" w:rsidRPr="00B4328A" w:rsidRDefault="008E4620" w:rsidP="008E4620">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22B4F01F" w14:textId="77777777" w:rsidR="008E4620" w:rsidRPr="005547E6" w:rsidRDefault="008E4620" w:rsidP="008E4620">
      <w:pPr>
        <w:suppressAutoHyphens/>
        <w:spacing w:after="120"/>
        <w:rPr>
          <w:sz w:val="2"/>
          <w:szCs w:val="24"/>
        </w:rPr>
      </w:pPr>
    </w:p>
    <w:p w14:paraId="126CA643" w14:textId="77777777" w:rsidR="008E4620" w:rsidRPr="00B4328A" w:rsidRDefault="008E4620" w:rsidP="008E4620">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6D331960" w14:textId="77777777" w:rsidR="008E4620" w:rsidRPr="005547E6" w:rsidRDefault="008E4620" w:rsidP="008E4620">
      <w:pPr>
        <w:suppressAutoHyphens/>
        <w:spacing w:after="120"/>
        <w:rPr>
          <w:sz w:val="6"/>
          <w:szCs w:val="24"/>
        </w:rPr>
      </w:pPr>
    </w:p>
    <w:p w14:paraId="5C616B30" w14:textId="77777777" w:rsidR="008E4620" w:rsidRPr="00B4328A" w:rsidRDefault="008E4620" w:rsidP="008E4620">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2059FF42" w14:textId="77777777" w:rsidR="008E4620" w:rsidRPr="005547E6" w:rsidRDefault="008E4620" w:rsidP="008E4620">
      <w:pPr>
        <w:tabs>
          <w:tab w:val="right" w:pos="9000"/>
        </w:tabs>
        <w:spacing w:before="120" w:after="120"/>
        <w:rPr>
          <w:sz w:val="10"/>
          <w:szCs w:val="24"/>
        </w:rPr>
      </w:pPr>
    </w:p>
    <w:p w14:paraId="37A25341" w14:textId="77777777" w:rsidR="008E4620" w:rsidRPr="00B4328A" w:rsidRDefault="008E4620" w:rsidP="008E4620">
      <w:pPr>
        <w:tabs>
          <w:tab w:val="right" w:pos="9000"/>
        </w:tabs>
        <w:spacing w:before="120" w:after="120"/>
        <w:rPr>
          <w:sz w:val="24"/>
          <w:szCs w:val="24"/>
        </w:rPr>
      </w:pPr>
      <w:r w:rsidRPr="00B4328A">
        <w:rPr>
          <w:sz w:val="24"/>
          <w:szCs w:val="24"/>
        </w:rPr>
        <w:t>*Dans le cas d’une Proposition présentée par un groupement d’entreprises</w:t>
      </w:r>
      <w:r>
        <w:rPr>
          <w:sz w:val="24"/>
          <w:szCs w:val="24"/>
        </w:rPr>
        <w:t xml:space="preserve"> (GE)</w:t>
      </w:r>
      <w:r w:rsidRPr="00B4328A">
        <w:rPr>
          <w:sz w:val="24"/>
          <w:szCs w:val="24"/>
        </w:rPr>
        <w:t>, indiquer le nom du groupement ou de ses partenaires, en tant que Proposant.</w:t>
      </w:r>
    </w:p>
    <w:p w14:paraId="6960BB01" w14:textId="77777777" w:rsidR="008E4620" w:rsidRDefault="008E4620" w:rsidP="008E4620">
      <w:pPr>
        <w:tabs>
          <w:tab w:val="right" w:pos="9000"/>
        </w:tabs>
        <w:spacing w:before="120" w:after="120"/>
        <w:rPr>
          <w:sz w:val="24"/>
          <w:szCs w:val="24"/>
        </w:rPr>
      </w:pPr>
      <w:r w:rsidRPr="00B4328A">
        <w:rPr>
          <w:sz w:val="24"/>
          <w:szCs w:val="24"/>
        </w:rPr>
        <w:t>**La personne signataire doit avoir un pouvoir donné par le Proposant, à joindre à la Proposition.</w:t>
      </w:r>
    </w:p>
    <w:p w14:paraId="6ECD1078" w14:textId="3EF2FFC3" w:rsidR="008E4620" w:rsidRDefault="008E4620" w:rsidP="008E4620">
      <w:pPr>
        <w:rPr>
          <w:b/>
          <w:sz w:val="36"/>
          <w:lang w:eastAsia="en-US"/>
        </w:rPr>
      </w:pPr>
      <w:r w:rsidRPr="00AC71A1">
        <w:rPr>
          <w:b/>
          <w:bCs/>
          <w:sz w:val="28"/>
          <w:szCs w:val="28"/>
        </w:rPr>
        <w:t xml:space="preserve">Pièce/s jointe/s </w:t>
      </w:r>
      <w:r>
        <w:br w:type="page"/>
      </w:r>
    </w:p>
    <w:p w14:paraId="305E1722" w14:textId="01B6788C" w:rsidR="007D1C44" w:rsidRPr="00B4328A" w:rsidRDefault="007D1C44" w:rsidP="00A045A7">
      <w:pPr>
        <w:pStyle w:val="SecIVH2"/>
      </w:pPr>
      <w:bookmarkStart w:id="419" w:name="_Toc87877542"/>
      <w:r w:rsidRPr="00B4328A">
        <w:t xml:space="preserve">Lettre de Proposition </w:t>
      </w:r>
      <w:r w:rsidR="00925634">
        <w:t xml:space="preserve">Deuxième Etape </w:t>
      </w:r>
      <w:r w:rsidRPr="00B4328A">
        <w:t xml:space="preserve">– Partie </w:t>
      </w:r>
      <w:r w:rsidR="006951E8">
        <w:t>F</w:t>
      </w:r>
      <w:r w:rsidRPr="00B4328A">
        <w:t>inancière</w:t>
      </w:r>
      <w:bookmarkEnd w:id="412"/>
      <w:bookmarkEnd w:id="413"/>
      <w:bookmarkEnd w:id="414"/>
      <w:bookmarkEnd w:id="415"/>
      <w:bookmarkEnd w:id="419"/>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INSTRUCTIONS AUX PROPOSANTS</w:t>
            </w:r>
            <w:r w:rsidR="00572592" w:rsidRPr="00A90A72">
              <w:rPr>
                <w:i/>
                <w:iCs/>
                <w:sz w:val="24"/>
                <w:szCs w:val="24"/>
              </w:rPr>
              <w:t> :</w:t>
            </w:r>
            <w:r w:rsidRPr="00A90A72">
              <w:rPr>
                <w:i/>
                <w:iCs/>
                <w:sz w:val="24"/>
                <w:szCs w:val="24"/>
              </w:rPr>
              <w:t xml:space="preserve"> SUPPRIMER CE CARTOUCHE APRES AVOIR REMPLI LE FORMULAIRE</w:t>
            </w:r>
          </w:p>
          <w:p w14:paraId="20CC8E72" w14:textId="77777777" w:rsidR="006A6437" w:rsidRPr="00A90A72" w:rsidRDefault="006A6437" w:rsidP="00EF08A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w:t>
            </w:r>
            <w:r w:rsidR="00EF08AB" w:rsidRPr="00A90A72">
              <w:rPr>
                <w:i/>
                <w:iCs/>
                <w:sz w:val="24"/>
                <w:szCs w:val="24"/>
              </w:rPr>
              <w:t>« </w:t>
            </w:r>
            <w:r w:rsidRPr="00A90A72">
              <w:rPr>
                <w:i/>
                <w:iCs/>
                <w:sz w:val="24"/>
                <w:szCs w:val="24"/>
              </w:rPr>
              <w:t>PARTIE FINANCIERE</w:t>
            </w:r>
            <w:r w:rsidR="00572592" w:rsidRPr="00A90A72">
              <w:rPr>
                <w:i/>
                <w:iCs/>
                <w:sz w:val="24"/>
                <w:szCs w:val="24"/>
              </w:rPr>
              <w:t> »</w:t>
            </w:r>
            <w:r w:rsidRPr="00A90A72">
              <w:rPr>
                <w:i/>
                <w:iCs/>
                <w:sz w:val="24"/>
                <w:szCs w:val="24"/>
              </w:rPr>
              <w:t xml:space="preserve">. </w:t>
            </w:r>
          </w:p>
          <w:p w14:paraId="62817478"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1B5DFD42" w14:textId="05393A5B" w:rsidR="006A6437" w:rsidRPr="00B4328A" w:rsidRDefault="006A6437" w:rsidP="00A0505C">
            <w:pPr>
              <w:tabs>
                <w:tab w:val="right" w:pos="9000"/>
              </w:tabs>
              <w:spacing w:before="120" w:after="120"/>
              <w:ind w:left="108"/>
              <w:jc w:val="both"/>
            </w:pPr>
            <w:r w:rsidRPr="00A90A72">
              <w:rPr>
                <w:i/>
                <w:iCs/>
                <w:sz w:val="24"/>
                <w:szCs w:val="24"/>
                <w:u w:val="single"/>
              </w:rPr>
              <w:t>Note</w:t>
            </w:r>
            <w:r w:rsidR="00572592" w:rsidRPr="00A90A72">
              <w:rPr>
                <w:i/>
                <w:iCs/>
                <w:sz w:val="24"/>
                <w:szCs w:val="24"/>
              </w:rPr>
              <w:t> :</w:t>
            </w:r>
            <w:r w:rsidRPr="00A90A72">
              <w:rPr>
                <w:i/>
                <w:iCs/>
                <w:sz w:val="24"/>
                <w:szCs w:val="24"/>
              </w:rPr>
              <w:t xml:space="preserve"> le texte en italiques est destiné à faciliter la préparation des formulaires et devra être supprimé dans les formulaires </w:t>
            </w:r>
            <w:r w:rsidR="000865A6" w:rsidRPr="00A90A72">
              <w:rPr>
                <w:i/>
                <w:iCs/>
                <w:sz w:val="24"/>
                <w:szCs w:val="24"/>
              </w:rPr>
              <w:t>de proposition</w:t>
            </w:r>
            <w:r w:rsidRPr="00A90A72">
              <w:rPr>
                <w:i/>
                <w:iCs/>
                <w:sz w:val="24"/>
                <w:szCs w:val="24"/>
              </w:rPr>
              <w:t>s</w:t>
            </w:r>
            <w:r w:rsidR="00EF08AB" w:rsidRPr="00A90A72">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17DD34FE"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 xml:space="preserve">[insérer No </w:t>
      </w:r>
      <w:r w:rsidR="00A43C3E" w:rsidRPr="00883041">
        <w:rPr>
          <w:i/>
          <w:sz w:val="24"/>
          <w:szCs w:val="24"/>
          <w:lang w:val="en-US"/>
        </w:rPr>
        <w:t>d ‘identification</w:t>
      </w:r>
      <w:r w:rsidRPr="00883041">
        <w:rPr>
          <w:i/>
          <w:sz w:val="24"/>
          <w:szCs w:val="24"/>
          <w:lang w:val="en-US"/>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349581DF"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 xml:space="preserve">artie </w:t>
      </w:r>
      <w:r w:rsidR="006951E8">
        <w:rPr>
          <w:sz w:val="24"/>
          <w:szCs w:val="24"/>
        </w:rPr>
        <w:t>F</w:t>
      </w:r>
      <w:r w:rsidRPr="003011A6">
        <w:rPr>
          <w:sz w:val="24"/>
          <w:szCs w:val="24"/>
        </w:rPr>
        <w:t>inancière</w:t>
      </w:r>
      <w:r w:rsidR="006951E8">
        <w:rPr>
          <w:sz w:val="24"/>
          <w:szCs w:val="24"/>
        </w:rPr>
        <w:t>.</w:t>
      </w:r>
    </w:p>
    <w:p w14:paraId="072A71FC" w14:textId="619BC1F2" w:rsidR="003011A6" w:rsidRPr="003011A6" w:rsidRDefault="003011A6" w:rsidP="00DE1594">
      <w:pPr>
        <w:tabs>
          <w:tab w:val="left" w:leader="underscore" w:pos="8789"/>
        </w:tabs>
        <w:spacing w:before="120" w:after="120"/>
        <w:jc w:val="both"/>
        <w:rPr>
          <w:sz w:val="24"/>
          <w:szCs w:val="24"/>
        </w:rPr>
      </w:pPr>
      <w:r w:rsidRPr="005F4259">
        <w:rPr>
          <w:sz w:val="24"/>
          <w:szCs w:val="24"/>
        </w:rPr>
        <w:t>Après avoir examiné le</w:t>
      </w:r>
      <w:r w:rsidR="006951E8">
        <w:rPr>
          <w:sz w:val="24"/>
          <w:szCs w:val="24"/>
        </w:rPr>
        <w:t xml:space="preserve">s Documents de </w:t>
      </w:r>
      <w:r w:rsidR="007D2D55">
        <w:rPr>
          <w:sz w:val="24"/>
          <w:szCs w:val="24"/>
        </w:rPr>
        <w:t>DP</w:t>
      </w:r>
      <w:r w:rsidR="006F6AD1">
        <w:rPr>
          <w:sz w:val="24"/>
          <w:szCs w:val="24"/>
        </w:rPr>
        <w:t xml:space="preserve"> y compris</w:t>
      </w:r>
      <w:r w:rsidRPr="005F4259">
        <w:rPr>
          <w:sz w:val="24"/>
          <w:szCs w:val="24"/>
        </w:rPr>
        <w:t xml:space="preserve"> les </w:t>
      </w:r>
      <w:r w:rsidR="006951E8">
        <w:rPr>
          <w:sz w:val="24"/>
          <w:szCs w:val="24"/>
        </w:rPr>
        <w:t>A</w:t>
      </w:r>
      <w:r w:rsidR="00925634">
        <w:rPr>
          <w:sz w:val="24"/>
          <w:szCs w:val="24"/>
        </w:rPr>
        <w:t>dditifs</w:t>
      </w:r>
      <w:r w:rsidRPr="005F4259">
        <w:rPr>
          <w:sz w:val="24"/>
          <w:szCs w:val="24"/>
        </w:rPr>
        <w:t xml:space="preserve"> émis </w:t>
      </w:r>
      <w:r w:rsidR="00925634">
        <w:rPr>
          <w:sz w:val="24"/>
          <w:szCs w:val="24"/>
        </w:rPr>
        <w:t xml:space="preserve">durant la première étape, Addenda Nos. </w:t>
      </w:r>
      <w:r w:rsidR="00925634" w:rsidRPr="00925634">
        <w:rPr>
          <w:i/>
          <w:iCs/>
          <w:sz w:val="24"/>
          <w:szCs w:val="24"/>
        </w:rPr>
        <w:t xml:space="preserve">[insérer : </w:t>
      </w:r>
      <w:r w:rsidR="00925634" w:rsidRPr="00925634">
        <w:rPr>
          <w:b/>
          <w:bCs/>
          <w:i/>
          <w:iCs/>
          <w:sz w:val="24"/>
          <w:szCs w:val="24"/>
        </w:rPr>
        <w:t>numéros</w:t>
      </w:r>
      <w:r w:rsidR="00925634" w:rsidRPr="00925634">
        <w:rPr>
          <w:i/>
          <w:iCs/>
          <w:sz w:val="24"/>
          <w:szCs w:val="24"/>
        </w:rPr>
        <w:t>]</w:t>
      </w:r>
      <w:r w:rsidR="00925634">
        <w:rPr>
          <w:sz w:val="24"/>
          <w:szCs w:val="24"/>
        </w:rPr>
        <w:t xml:space="preserve"> émis avec ou après la Demande de Propositions – Deuxième Etape, dont </w:t>
      </w:r>
      <w:r w:rsidR="006951E8">
        <w:rPr>
          <w:sz w:val="24"/>
          <w:szCs w:val="24"/>
        </w:rPr>
        <w:t>nous accusons réception</w:t>
      </w:r>
      <w:r w:rsidR="00925634">
        <w:rPr>
          <w:sz w:val="24"/>
          <w:szCs w:val="24"/>
        </w:rPr>
        <w:t>, ainsi que les exigences énumérées dans le mémorandum appelé « Changements Exigés suite à l’Evaluation de Première Etape »  spécifique à la Proposition de Première Etape, et toutes mises à jour de ce mémorandum, nous</w:t>
      </w:r>
      <w:r w:rsidRPr="005F4259">
        <w:rPr>
          <w:sz w:val="24"/>
          <w:szCs w:val="24"/>
        </w:rPr>
        <w:t xml:space="preserve">, soussignés, offrons </w:t>
      </w:r>
      <w:r w:rsidR="001B4D4A">
        <w:rPr>
          <w:sz w:val="24"/>
          <w:szCs w:val="24"/>
        </w:rPr>
        <w:t>d’exécuter le</w:t>
      </w:r>
      <w:r w:rsidR="00A90A72">
        <w:rPr>
          <w:sz w:val="24"/>
          <w:szCs w:val="24"/>
        </w:rPr>
        <w:t>s</w:t>
      </w:r>
      <w:r w:rsidR="001B4D4A">
        <w:rPr>
          <w:sz w:val="24"/>
          <w:szCs w:val="24"/>
        </w:rPr>
        <w:t xml:space="preserve"> Ouvrages</w:t>
      </w:r>
      <w:r w:rsidR="00DE1594">
        <w:rPr>
          <w:sz w:val="24"/>
          <w:szCs w:val="24"/>
        </w:rPr>
        <w:t xml:space="preserve"> </w:t>
      </w:r>
      <w:r w:rsidRPr="005F4259">
        <w:rPr>
          <w:sz w:val="24"/>
          <w:szCs w:val="24"/>
        </w:rPr>
        <w:t>_________, en pleine conformité avec l</w:t>
      </w:r>
      <w:r w:rsidR="00532217">
        <w:rPr>
          <w:sz w:val="24"/>
          <w:szCs w:val="24"/>
        </w:rPr>
        <w:t>e</w:t>
      </w:r>
      <w:r w:rsidR="006951E8">
        <w:rPr>
          <w:sz w:val="24"/>
          <w:szCs w:val="24"/>
        </w:rPr>
        <w:t xml:space="preserve">s </w:t>
      </w:r>
      <w:r w:rsidRPr="005F4259">
        <w:rPr>
          <w:sz w:val="24"/>
          <w:szCs w:val="24"/>
        </w:rPr>
        <w:t>dit</w:t>
      </w:r>
      <w:r w:rsidR="006951E8">
        <w:rPr>
          <w:sz w:val="24"/>
          <w:szCs w:val="24"/>
        </w:rPr>
        <w:t xml:space="preserve">s Documents de </w:t>
      </w:r>
      <w:r w:rsidR="007D2D55">
        <w:rPr>
          <w:sz w:val="24"/>
          <w:szCs w:val="24"/>
        </w:rPr>
        <w:t>DP</w:t>
      </w:r>
      <w:r w:rsidRPr="005F4259">
        <w:rPr>
          <w:sz w:val="24"/>
          <w:szCs w:val="24"/>
        </w:rPr>
        <w:t xml:space="preserve">, ainsi que tout </w:t>
      </w:r>
      <w:r w:rsidR="001B4D4A">
        <w:rPr>
          <w:sz w:val="24"/>
          <w:szCs w:val="24"/>
        </w:rPr>
        <w:t>Additif</w:t>
      </w:r>
      <w:r w:rsidR="00925634">
        <w:rPr>
          <w:sz w:val="24"/>
          <w:szCs w:val="24"/>
        </w:rPr>
        <w:t xml:space="preserve"> et mémorandum</w:t>
      </w:r>
      <w:r w:rsidR="006951E8">
        <w:rPr>
          <w:sz w:val="24"/>
          <w:szCs w:val="24"/>
        </w:rPr>
        <w:t xml:space="preserve"> pour le Prix total suivant, non compris tous rabais</w:t>
      </w:r>
      <w:r w:rsidR="00925634">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2F6C44DF" w:rsidR="0014108C" w:rsidRPr="006951E8" w:rsidRDefault="0014108C" w:rsidP="003C5783">
      <w:pPr>
        <w:pStyle w:val="ListParagraph"/>
        <w:numPr>
          <w:ilvl w:val="0"/>
          <w:numId w:val="20"/>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679ADE53" w14:textId="77777777" w:rsidR="006951E8" w:rsidRPr="00B4328A" w:rsidRDefault="006951E8" w:rsidP="006951E8">
      <w:pPr>
        <w:pStyle w:val="ListParagraph"/>
        <w:tabs>
          <w:tab w:val="right" w:pos="9000"/>
        </w:tabs>
        <w:spacing w:before="120" w:after="120"/>
        <w:ind w:left="720"/>
        <w:contextualSpacing/>
        <w:jc w:val="both"/>
        <w:rPr>
          <w:sz w:val="24"/>
          <w:szCs w:val="24"/>
        </w:rPr>
      </w:pPr>
    </w:p>
    <w:p w14:paraId="396A4E14" w14:textId="77777777" w:rsidR="0014108C" w:rsidRPr="00B4328A" w:rsidRDefault="00EF08AB" w:rsidP="003C5783">
      <w:pPr>
        <w:pStyle w:val="ListParagraph"/>
        <w:numPr>
          <w:ilvl w:val="0"/>
          <w:numId w:val="20"/>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4C4AC7BB"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6951E8" w:rsidRPr="006951E8">
        <w:rPr>
          <w:b/>
          <w:bCs/>
          <w:sz w:val="24"/>
          <w:szCs w:val="24"/>
        </w:rPr>
        <w:t>28</w:t>
      </w:r>
      <w:r w:rsidR="002974E1" w:rsidRPr="006951E8">
        <w:rPr>
          <w:b/>
          <w:bCs/>
          <w:sz w:val="24"/>
          <w:szCs w:val="24"/>
        </w:rPr>
        <w:t xml:space="preserve"> </w:t>
      </w:r>
      <w:r w:rsidR="002974E1" w:rsidRPr="00532217">
        <w:rPr>
          <w:b/>
          <w:bCs/>
          <w:sz w:val="24"/>
          <w:szCs w:val="24"/>
        </w:rPr>
        <w:t xml:space="preserve">et </w:t>
      </w:r>
      <w:r w:rsidR="006951E8">
        <w:rPr>
          <w:b/>
          <w:bCs/>
          <w:sz w:val="24"/>
          <w:szCs w:val="24"/>
        </w:rPr>
        <w:t>29</w:t>
      </w:r>
      <w:r w:rsidRPr="00532217">
        <w:rPr>
          <w:b/>
          <w:bCs/>
          <w:sz w:val="24"/>
          <w:szCs w:val="24"/>
        </w:rPr>
        <w:t xml:space="preserve"> des IP</w:t>
      </w:r>
      <w:r w:rsidRPr="00B4328A">
        <w:rPr>
          <w:sz w:val="24"/>
          <w:szCs w:val="24"/>
        </w:rPr>
        <w:t>, comprend la présente lettre de Proposition</w:t>
      </w:r>
      <w:r w:rsidR="00F017B3">
        <w:rPr>
          <w:sz w:val="24"/>
          <w:szCs w:val="24"/>
        </w:rPr>
        <w:t xml:space="preserve"> </w:t>
      </w:r>
      <w:r w:rsidR="006951E8">
        <w:rPr>
          <w:sz w:val="24"/>
          <w:szCs w:val="24"/>
        </w:rPr>
        <w:t>F</w:t>
      </w:r>
      <w:r w:rsidR="00F017B3">
        <w:rPr>
          <w:sz w:val="24"/>
          <w:szCs w:val="24"/>
        </w:rPr>
        <w:t>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6951E8">
        <w:rPr>
          <w:i/>
          <w:sz w:val="24"/>
          <w:szCs w:val="24"/>
        </w:rPr>
        <w:t>33</w:t>
      </w:r>
      <w:r w:rsidR="00AC71A1">
        <w:rPr>
          <w:i/>
          <w:sz w:val="24"/>
          <w:szCs w:val="24"/>
        </w:rPr>
        <w:t xml:space="preserve">.1 des </w:t>
      </w:r>
      <w:r w:rsidR="006951E8">
        <w:rPr>
          <w:i/>
          <w:sz w:val="24"/>
          <w:szCs w:val="24"/>
        </w:rPr>
        <w:t>IP</w:t>
      </w:r>
      <w:r w:rsidR="00AC71A1">
        <w:rPr>
          <w:i/>
          <w:sz w:val="24"/>
          <w:szCs w:val="24"/>
        </w:rPr>
        <w:t>]</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5367A9" w:rsidRPr="00B4328A" w14:paraId="1CE44CF5" w14:textId="77777777" w:rsidTr="00A90A72">
        <w:tc>
          <w:tcPr>
            <w:tcW w:w="285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A90A72">
        <w:tc>
          <w:tcPr>
            <w:tcW w:w="285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A90A72">
        <w:tc>
          <w:tcPr>
            <w:tcW w:w="285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33483BC4" w14:textId="77777777" w:rsidR="00DF43C8" w:rsidRDefault="00DF43C8" w:rsidP="007D1C44">
      <w:pPr>
        <w:tabs>
          <w:tab w:val="right" w:pos="9000"/>
        </w:tabs>
        <w:spacing w:before="120" w:after="120"/>
        <w:rPr>
          <w:b/>
          <w:bCs/>
          <w:sz w:val="28"/>
          <w:szCs w:val="28"/>
        </w:rPr>
      </w:pPr>
    </w:p>
    <w:p w14:paraId="7B37CFE4" w14:textId="0854AB9C"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420" w:name="_Toc63775948"/>
      <w:bookmarkStart w:id="421" w:name="_Toc467977747"/>
      <w:bookmarkStart w:id="422" w:name="_Toc505352924"/>
      <w:bookmarkStart w:id="423" w:name="_Toc87877543"/>
      <w:r>
        <w:t>Annexe à la Proposition</w:t>
      </w:r>
      <w:bookmarkEnd w:id="420"/>
      <w:bookmarkEnd w:id="423"/>
    </w:p>
    <w:p w14:paraId="5C5A2B8E" w14:textId="699488AA" w:rsidR="00FB36C1" w:rsidRDefault="006F6AD1" w:rsidP="008E4EB9">
      <w:pPr>
        <w:pStyle w:val="SecIVH2"/>
      </w:pPr>
      <w:bookmarkStart w:id="424" w:name="_Toc63775949"/>
      <w:bookmarkStart w:id="425" w:name="_Toc87877544"/>
      <w:bookmarkEnd w:id="421"/>
      <w:bookmarkEnd w:id="422"/>
      <w:r>
        <w:t>Révisions des Prix</w:t>
      </w:r>
      <w:bookmarkEnd w:id="424"/>
      <w:bookmarkEnd w:id="425"/>
    </w:p>
    <w:p w14:paraId="40BFB566" w14:textId="77777777" w:rsidR="00817AD2" w:rsidRDefault="00817AD2" w:rsidP="00817AD2">
      <w:pPr>
        <w:spacing w:after="240"/>
        <w:rPr>
          <w:i/>
          <w:szCs w:val="24"/>
          <w:lang w:val="fr"/>
        </w:rPr>
      </w:pPr>
      <w:bookmarkStart w:id="426" w:name="_Toc467977749"/>
      <w:bookmarkStart w:id="427" w:name="_Toc505352926"/>
    </w:p>
    <w:p w14:paraId="2DE18D51" w14:textId="2A611D3C" w:rsidR="00817AD2" w:rsidRPr="00817AD2" w:rsidRDefault="00817AD2" w:rsidP="00817AD2">
      <w:pPr>
        <w:spacing w:after="240"/>
        <w:jc w:val="both"/>
        <w:rPr>
          <w:i/>
          <w:sz w:val="24"/>
          <w:szCs w:val="24"/>
        </w:rPr>
      </w:pPr>
      <w:r w:rsidRPr="00817AD2">
        <w:rPr>
          <w:i/>
          <w:sz w:val="24"/>
          <w:szCs w:val="24"/>
          <w:lang w:val="fr"/>
        </w:rPr>
        <w:t>[</w:t>
      </w:r>
      <w:r w:rsidRPr="00250CDB">
        <w:rPr>
          <w:b/>
          <w:bCs/>
          <w:i/>
          <w:sz w:val="24"/>
          <w:szCs w:val="24"/>
          <w:lang w:val="fr"/>
        </w:rPr>
        <w:t>Note au Maître d’Ouvrage</w:t>
      </w:r>
      <w:r>
        <w:rPr>
          <w:i/>
          <w:sz w:val="24"/>
          <w:szCs w:val="24"/>
          <w:lang w:val="fr"/>
        </w:rPr>
        <w:t xml:space="preserve"> </w:t>
      </w:r>
      <w:r w:rsidRPr="00817AD2">
        <w:rPr>
          <w:i/>
          <w:sz w:val="24"/>
          <w:szCs w:val="24"/>
          <w:lang w:val="fr"/>
        </w:rPr>
        <w:t>:</w:t>
      </w:r>
      <w:r w:rsidRPr="00817AD2">
        <w:rPr>
          <w:sz w:val="24"/>
          <w:szCs w:val="24"/>
          <w:lang w:val="fr"/>
        </w:rPr>
        <w:t xml:space="preserve"> </w:t>
      </w:r>
      <w:r w:rsidRPr="00817AD2">
        <w:rPr>
          <w:i/>
          <w:iCs/>
          <w:sz w:val="24"/>
          <w:szCs w:val="24"/>
          <w:lang w:val="fr"/>
        </w:rPr>
        <w:t>Il est recommandé</w:t>
      </w:r>
      <w:r w:rsidRPr="00817AD2">
        <w:rPr>
          <w:sz w:val="24"/>
          <w:szCs w:val="24"/>
          <w:lang w:val="fr"/>
        </w:rPr>
        <w:t xml:space="preserve"> </w:t>
      </w:r>
      <w:r w:rsidRPr="00817AD2">
        <w:rPr>
          <w:i/>
          <w:iCs/>
          <w:sz w:val="24"/>
          <w:szCs w:val="24"/>
          <w:lang w:val="fr"/>
        </w:rPr>
        <w:t>que</w:t>
      </w:r>
      <w:r w:rsidRPr="00817AD2">
        <w:rPr>
          <w:i/>
          <w:sz w:val="24"/>
          <w:szCs w:val="24"/>
          <w:lang w:val="fr"/>
        </w:rPr>
        <w:t xml:space="preserve"> l</w:t>
      </w:r>
      <w:r>
        <w:rPr>
          <w:i/>
          <w:sz w:val="24"/>
          <w:szCs w:val="24"/>
          <w:lang w:val="fr"/>
        </w:rPr>
        <w:t>e Maître d’Ouvrage</w:t>
      </w:r>
      <w:r w:rsidRPr="00817AD2">
        <w:rPr>
          <w:i/>
          <w:sz w:val="24"/>
          <w:szCs w:val="24"/>
          <w:lang w:val="fr"/>
        </w:rPr>
        <w:t xml:space="preserve"> soit conseillé par un professionnel ayant de l’expérience dans les coûts de construction et l’effet inflationniste sur les coûts de construction lors de la préparation du contenu de l’annexe d</w:t>
      </w:r>
      <w:r>
        <w:rPr>
          <w:i/>
          <w:sz w:val="24"/>
          <w:szCs w:val="24"/>
          <w:lang w:val="fr"/>
        </w:rPr>
        <w:t>e révision des prix</w:t>
      </w:r>
      <w:r w:rsidRPr="00817AD2">
        <w:rPr>
          <w:i/>
          <w:sz w:val="24"/>
          <w:szCs w:val="24"/>
          <w:lang w:val="fr"/>
        </w:rPr>
        <w:t>.</w:t>
      </w:r>
      <w:r w:rsidRPr="00817AD2">
        <w:rPr>
          <w:sz w:val="24"/>
          <w:szCs w:val="24"/>
          <w:lang w:val="fr"/>
        </w:rPr>
        <w:t xml:space="preserve"> </w:t>
      </w:r>
      <w:r w:rsidRPr="00817AD2">
        <w:rPr>
          <w:i/>
          <w:sz w:val="24"/>
          <w:szCs w:val="24"/>
          <w:lang w:val="fr"/>
        </w:rPr>
        <w:t>Dans le cas de marchés de travaux très importants et/ou complexes, il peut être nécessaire de préciser plusieurs familles de formules d</w:t>
      </w:r>
      <w:r>
        <w:rPr>
          <w:i/>
          <w:sz w:val="24"/>
          <w:szCs w:val="24"/>
          <w:lang w:val="fr"/>
        </w:rPr>
        <w:t>e révision</w:t>
      </w:r>
      <w:r w:rsidRPr="00817AD2">
        <w:rPr>
          <w:i/>
          <w:sz w:val="24"/>
          <w:szCs w:val="24"/>
          <w:lang w:val="fr"/>
        </w:rPr>
        <w:t xml:space="preserve"> des prix correspondant aux différents travaux concernés].</w:t>
      </w:r>
      <w:r w:rsidRPr="00817AD2">
        <w:rPr>
          <w:sz w:val="24"/>
          <w:szCs w:val="24"/>
          <w:lang w:val="fr"/>
        </w:rPr>
        <w:t xml:space="preserve"> </w:t>
      </w:r>
      <w:r w:rsidRPr="00817AD2">
        <w:rPr>
          <w:b/>
          <w:bCs/>
          <w:i/>
          <w:iCs/>
          <w:sz w:val="24"/>
          <w:szCs w:val="24"/>
          <w:lang w:val="fr"/>
        </w:rPr>
        <w:t>[</w:t>
      </w:r>
      <w:r w:rsidRPr="00817AD2">
        <w:rPr>
          <w:b/>
          <w:bCs/>
          <w:i/>
          <w:sz w:val="24"/>
          <w:szCs w:val="24"/>
          <w:lang w:val="fr"/>
        </w:rPr>
        <w:t xml:space="preserve">Lors de la finalisation du </w:t>
      </w:r>
      <w:r>
        <w:rPr>
          <w:b/>
          <w:bCs/>
          <w:i/>
          <w:sz w:val="24"/>
          <w:szCs w:val="24"/>
          <w:lang w:val="fr"/>
        </w:rPr>
        <w:t>marché</w:t>
      </w:r>
      <w:r w:rsidRPr="00817AD2">
        <w:rPr>
          <w:b/>
          <w:bCs/>
          <w:i/>
          <w:sz w:val="24"/>
          <w:szCs w:val="24"/>
          <w:lang w:val="fr"/>
        </w:rPr>
        <w:t>, assurez-vous que le calendrier final d</w:t>
      </w:r>
      <w:r>
        <w:rPr>
          <w:b/>
          <w:bCs/>
          <w:i/>
          <w:sz w:val="24"/>
          <w:szCs w:val="24"/>
          <w:lang w:val="fr"/>
        </w:rPr>
        <w:t>e Révision des Prix</w:t>
      </w:r>
      <w:r w:rsidRPr="00817AD2">
        <w:rPr>
          <w:b/>
          <w:bCs/>
          <w:i/>
          <w:sz w:val="24"/>
          <w:szCs w:val="24"/>
          <w:lang w:val="fr"/>
        </w:rPr>
        <w:t xml:space="preserve"> est joint à l’</w:t>
      </w:r>
      <w:r>
        <w:rPr>
          <w:b/>
          <w:bCs/>
          <w:i/>
          <w:sz w:val="24"/>
          <w:szCs w:val="24"/>
          <w:lang w:val="fr"/>
        </w:rPr>
        <w:t>A</w:t>
      </w:r>
      <w:r w:rsidRPr="00817AD2">
        <w:rPr>
          <w:b/>
          <w:bCs/>
          <w:i/>
          <w:sz w:val="24"/>
          <w:szCs w:val="24"/>
          <w:lang w:val="fr"/>
        </w:rPr>
        <w:t xml:space="preserve">ccord </w:t>
      </w:r>
      <w:r>
        <w:rPr>
          <w:b/>
          <w:bCs/>
          <w:i/>
          <w:sz w:val="24"/>
          <w:szCs w:val="24"/>
          <w:lang w:val="fr"/>
        </w:rPr>
        <w:t>de Marché</w:t>
      </w:r>
      <w:r w:rsidRPr="00817AD2">
        <w:rPr>
          <w:b/>
          <w:bCs/>
          <w:i/>
          <w:sz w:val="24"/>
          <w:szCs w:val="24"/>
          <w:lang w:val="fr"/>
        </w:rPr>
        <w:t>.</w:t>
      </w:r>
      <w:r w:rsidRPr="00817AD2">
        <w:rPr>
          <w:i/>
          <w:sz w:val="24"/>
          <w:szCs w:val="24"/>
          <w:lang w:val="fr"/>
        </w:rPr>
        <w:t>]</w:t>
      </w:r>
    </w:p>
    <w:p w14:paraId="6ED13032" w14:textId="2710A01B" w:rsidR="00103B1C" w:rsidRPr="006376C6" w:rsidRDefault="00103B1C" w:rsidP="00103B1C">
      <w:pPr>
        <w:pStyle w:val="SPDForms1"/>
        <w:jc w:val="both"/>
        <w:rPr>
          <w:bCs/>
          <w:iCs/>
          <w:sz w:val="32"/>
          <w:szCs w:val="32"/>
          <w:lang w:val="fr-FR"/>
        </w:rPr>
      </w:pPr>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77777777" w:rsidR="00103B1C" w:rsidRPr="007065BF" w:rsidRDefault="00103B1C" w:rsidP="00103B1C">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77777777" w:rsidR="00103B1C" w:rsidRPr="00863AE5" w:rsidRDefault="00103B1C" w:rsidP="00103B1C">
      <w:pPr>
        <w:pStyle w:val="SPDForms1"/>
        <w:jc w:val="both"/>
        <w:rPr>
          <w:sz w:val="28"/>
          <w:lang w:val="es-ES"/>
        </w:rPr>
      </w:pPr>
      <w:r w:rsidRPr="00863AE5">
        <w:rPr>
          <w:sz w:val="28"/>
          <w:lang w:val="es-ES"/>
        </w:rPr>
        <w:t>Pn = a + b Ln / Lo + c En / Eo + d Mn / Mo +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7BB47BB3" w14:textId="77777777" w:rsidR="00103B1C" w:rsidRPr="007065BF" w:rsidRDefault="00103B1C" w:rsidP="00103B1C">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55FA6B4D"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2F34AC2"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w:t>
      </w:r>
    </w:p>
    <w:p w14:paraId="4A87A987" w14:textId="77777777" w:rsidR="00103B1C" w:rsidRPr="007065BF" w:rsidRDefault="00103B1C" w:rsidP="00103B1C">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517F6A99" w14:textId="77777777" w:rsidR="00103B1C" w:rsidRPr="007065BF" w:rsidRDefault="00103B1C" w:rsidP="00103B1C">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20295629" w14:textId="77777777" w:rsidR="00103B1C" w:rsidRPr="007065BF" w:rsidRDefault="00103B1C" w:rsidP="00103B1C">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I</w:t>
      </w:r>
      <w:r w:rsidRPr="0070461A">
        <w:rPr>
          <w:b w:val="0"/>
          <w:sz w:val="24"/>
          <w:lang w:val="fr-FR"/>
        </w:rPr>
        <w:t>ngénieur</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6CDB2FEB" w14:textId="77777777" w:rsidR="00103B1C" w:rsidRPr="007065BF" w:rsidRDefault="00103B1C" w:rsidP="00103B1C">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Z0 / Z1, où</w:t>
      </w:r>
    </w:p>
    <w:p w14:paraId="2FCA4016" w14:textId="77777777" w:rsidR="00103B1C" w:rsidRPr="007065BF" w:rsidRDefault="00103B1C" w:rsidP="00103B1C">
      <w:pPr>
        <w:pStyle w:val="SPDForms1"/>
        <w:jc w:val="both"/>
        <w:rPr>
          <w:b w:val="0"/>
          <w:sz w:val="24"/>
          <w:lang w:val="fr-FR"/>
        </w:rPr>
      </w:pPr>
      <w:r w:rsidRPr="007065BF">
        <w:rPr>
          <w:b w:val="0"/>
          <w:sz w:val="24"/>
          <w:lang w:val="fr-FR"/>
        </w:rPr>
        <w:t xml:space="preserve">Z0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094D40" w14:textId="77777777" w:rsidR="00103B1C" w:rsidRPr="007065BF" w:rsidRDefault="00103B1C" w:rsidP="00103B1C">
      <w:pPr>
        <w:pStyle w:val="SPDForms1"/>
        <w:jc w:val="both"/>
        <w:rPr>
          <w:sz w:val="24"/>
          <w:lang w:val="fr-FR"/>
        </w:rPr>
      </w:pPr>
      <w:r w:rsidRPr="007065BF">
        <w:rPr>
          <w:b w:val="0"/>
          <w:sz w:val="24"/>
          <w:lang w:val="fr-FR"/>
        </w:rPr>
        <w:t xml:space="preserve">Z1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62C2616F" w14:textId="77777777" w:rsidR="00103B1C" w:rsidRDefault="00103B1C" w:rsidP="006376C6">
      <w:pPr>
        <w:pStyle w:val="SPDForm2"/>
        <w:rPr>
          <w:lang w:val="fr-FR"/>
        </w:rPr>
      </w:pPr>
    </w:p>
    <w:p w14:paraId="174C00CA" w14:textId="76BC846F" w:rsidR="00817AD2" w:rsidRDefault="00817AD2">
      <w:pPr>
        <w:rPr>
          <w:b/>
          <w:sz w:val="36"/>
          <w:lang w:eastAsia="en-US"/>
        </w:rPr>
      </w:pPr>
      <w:r>
        <w:br w:type="page"/>
      </w:r>
    </w:p>
    <w:p w14:paraId="0D43C6BF" w14:textId="00B4BD2C" w:rsidR="006376C6" w:rsidRDefault="006376C6" w:rsidP="006376C6">
      <w:pPr>
        <w:pStyle w:val="SPDForm2"/>
        <w:rPr>
          <w:lang w:val="fr-FR"/>
        </w:rPr>
      </w:pPr>
      <w:r>
        <w:rPr>
          <w:lang w:val="fr-FR"/>
        </w:rPr>
        <w:t xml:space="preserve">Tableau des </w:t>
      </w:r>
      <w:r w:rsidR="00250CDB">
        <w:rPr>
          <w:lang w:val="fr-FR"/>
        </w:rPr>
        <w:t>D</w:t>
      </w:r>
      <w:r>
        <w:rPr>
          <w:lang w:val="fr-FR"/>
        </w:rPr>
        <w:t xml:space="preserve">onnées de </w:t>
      </w:r>
      <w:r w:rsidR="00250CDB">
        <w:rPr>
          <w:lang w:val="fr-FR"/>
        </w:rPr>
        <w:t>R</w:t>
      </w:r>
      <w:r>
        <w:rPr>
          <w:lang w:val="fr-FR"/>
        </w:rPr>
        <w:t>évision</w:t>
      </w:r>
    </w:p>
    <w:bookmarkEnd w:id="426"/>
    <w:bookmarkEnd w:id="427"/>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7C7F38B7" w:rsidR="006376C6" w:rsidRPr="007065BF" w:rsidRDefault="006376C6" w:rsidP="00A045A7">
      <w:pPr>
        <w:pStyle w:val="SecIVH2"/>
      </w:pPr>
      <w:bookmarkStart w:id="428" w:name="_Toc63775950"/>
      <w:bookmarkStart w:id="429" w:name="_Toc87877545"/>
      <w:r w:rsidRPr="007065BF">
        <w:t xml:space="preserve">Tableau A. </w:t>
      </w:r>
      <w:r w:rsidR="005D6A79">
        <w:t xml:space="preserve">Conception – Construction -- </w:t>
      </w:r>
      <w:r w:rsidRPr="007065BF">
        <w:t xml:space="preserve">Monnaie </w:t>
      </w:r>
      <w:r w:rsidR="00250CDB">
        <w:t>L</w:t>
      </w:r>
      <w:r w:rsidRPr="007065BF">
        <w:t>ocale</w:t>
      </w:r>
      <w:bookmarkEnd w:id="428"/>
      <w:bookmarkEnd w:id="429"/>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5572A5FF" w:rsidR="005D6A79" w:rsidRDefault="005D6A79" w:rsidP="00A045A7">
      <w:pPr>
        <w:pStyle w:val="SecIVH2"/>
      </w:pPr>
      <w:bookmarkStart w:id="430" w:name="_Toc63775951"/>
      <w:bookmarkStart w:id="431" w:name="_Toc87877546"/>
      <w:r w:rsidRPr="007065BF">
        <w:t xml:space="preserve">Tableau </w:t>
      </w:r>
      <w:r>
        <w:t>B</w:t>
      </w:r>
      <w:r w:rsidRPr="007065BF">
        <w:t xml:space="preserve">. Monnaie </w:t>
      </w:r>
      <w:r>
        <w:t>Etrangère</w:t>
      </w:r>
      <w:bookmarkEnd w:id="430"/>
      <w:bookmarkEnd w:id="431"/>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4C1000B0" w:rsidR="003B142C" w:rsidRPr="003B142C" w:rsidRDefault="003B142C" w:rsidP="008E4EB9">
      <w:pPr>
        <w:pStyle w:val="SecIVH2"/>
      </w:pPr>
      <w:bookmarkStart w:id="432" w:name="_Toc63775952"/>
      <w:bookmarkStart w:id="433" w:name="_Toc467977750"/>
      <w:bookmarkStart w:id="434" w:name="_Toc505352927"/>
      <w:bookmarkStart w:id="435" w:name="_Toc87877547"/>
      <w:r w:rsidRPr="003B142C">
        <w:t xml:space="preserve">Tableau C. Récapitulatif des </w:t>
      </w:r>
      <w:r w:rsidR="00250CDB">
        <w:t>M</w:t>
      </w:r>
      <w:r w:rsidR="005576DB">
        <w:t>onnai</w:t>
      </w:r>
      <w:r w:rsidR="005576DB" w:rsidRPr="003B142C">
        <w:t xml:space="preserve">es </w:t>
      </w:r>
      <w:r w:rsidRPr="003B142C">
        <w:t xml:space="preserve">de </w:t>
      </w:r>
      <w:r w:rsidR="00250CDB">
        <w:t>P</w:t>
      </w:r>
      <w:r w:rsidRPr="003B142C">
        <w:t>aiement</w:t>
      </w:r>
      <w:bookmarkEnd w:id="435"/>
      <w:r w:rsidR="005D6A79">
        <w:t xml:space="preserve"> </w:t>
      </w:r>
      <w:bookmarkEnd w:id="432"/>
    </w:p>
    <w:p w14:paraId="1014132C" w14:textId="736F7833" w:rsidR="003B142C" w:rsidRPr="00E109BB" w:rsidRDefault="003B142C" w:rsidP="00817AD2">
      <w:pPr>
        <w:pStyle w:val="SPDForm2"/>
        <w:jc w:val="left"/>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5A0D9BC2"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817AD2">
              <w:rPr>
                <w:sz w:val="24"/>
                <w:lang w:val="fr-FR"/>
              </w:rPr>
              <w:t xml:space="preserve"> </w:t>
            </w:r>
            <w:r w:rsidR="00817AD2" w:rsidRPr="00A1768B">
              <w:rPr>
                <w:sz w:val="24"/>
                <w:lang w:val="fr-FR"/>
              </w:rPr>
              <w:t>provis</w:t>
            </w:r>
            <w:r w:rsidR="00817AD2">
              <w:rPr>
                <w:sz w:val="24"/>
                <w:lang w:val="fr-FR"/>
              </w:rPr>
              <w:t>ionnelle</w:t>
            </w:r>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433"/>
    <w:bookmarkEnd w:id="434"/>
    <w:p w14:paraId="6A13C328" w14:textId="5AA9496D" w:rsidR="00A932B3" w:rsidRPr="00A932B3" w:rsidRDefault="00A932B3" w:rsidP="00817AD2">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Alternative B</w:t>
      </w:r>
    </w:p>
    <w:p w14:paraId="1332B598" w14:textId="671BCBC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711162">
        <w:rPr>
          <w:b/>
          <w:i/>
          <w:color w:val="000000" w:themeColor="text1"/>
          <w:sz w:val="24"/>
          <w:szCs w:val="24"/>
          <w:lang w:val="fr"/>
        </w:rPr>
        <w:t>l’</w:t>
      </w:r>
      <w:r w:rsidRPr="00A932B3">
        <w:rPr>
          <w:b/>
          <w:i/>
          <w:color w:val="000000" w:themeColor="text1"/>
          <w:sz w:val="24"/>
          <w:szCs w:val="24"/>
          <w:lang w:val="fr"/>
        </w:rPr>
        <w:t>alternative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12577704" w:rsidR="00C66A4A" w:rsidRPr="00C66A4A" w:rsidRDefault="00CC2D19" w:rsidP="008E4EB9">
      <w:pPr>
        <w:pStyle w:val="SecIVH2"/>
      </w:pPr>
      <w:bookmarkStart w:id="436" w:name="_Toc63775955"/>
      <w:bookmarkStart w:id="437" w:name="_Toc63776120"/>
      <w:bookmarkStart w:id="438" w:name="_Toc87877548"/>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436"/>
      <w:bookmarkEnd w:id="437"/>
      <w:bookmarkEnd w:id="438"/>
    </w:p>
    <w:p w14:paraId="087054C4" w14:textId="576AD964" w:rsidR="00E34B6B" w:rsidRDefault="00817AD2" w:rsidP="00C66A4A">
      <w:pPr>
        <w:spacing w:before="120" w:after="120"/>
        <w:jc w:val="both"/>
        <w:rPr>
          <w:i/>
          <w:sz w:val="24"/>
        </w:rPr>
      </w:pPr>
      <w:r>
        <w:rPr>
          <w:i/>
          <w:sz w:val="24"/>
        </w:rPr>
        <w:t xml:space="preserve">[Voir IP </w:t>
      </w:r>
      <w:r w:rsidR="00250CDB">
        <w:rPr>
          <w:i/>
          <w:sz w:val="24"/>
        </w:rPr>
        <w:t>30</w:t>
      </w:r>
      <w:r>
        <w:rPr>
          <w:i/>
          <w:sz w:val="24"/>
        </w:rPr>
        <w:t>.1 des Données de la Proposition si une adaptation est nécessaire pour le texte ci-dessous]</w:t>
      </w: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420F396A" w:rsidR="002B7B18" w:rsidRPr="002B7B18" w:rsidRDefault="002B7B18" w:rsidP="008E4EB9">
      <w:pPr>
        <w:pStyle w:val="SecIVH2"/>
      </w:pPr>
      <w:bookmarkStart w:id="439" w:name="_Toc63775957"/>
      <w:bookmarkStart w:id="440" w:name="_Toc63776122"/>
      <w:bookmarkStart w:id="441" w:name="_Toc87877549"/>
      <w:r w:rsidRPr="002B7B18">
        <w:t xml:space="preserve">Exemple de </w:t>
      </w:r>
      <w:r w:rsidR="00CC2D19">
        <w:t>Programme</w:t>
      </w:r>
      <w:r>
        <w:t xml:space="preserve"> d’</w:t>
      </w:r>
      <w:r w:rsidRPr="002B7B18">
        <w:t>activités</w:t>
      </w:r>
      <w:r w:rsidR="00E34B6B">
        <w:t xml:space="preserve"> chiffrées</w:t>
      </w:r>
      <w:bookmarkEnd w:id="439"/>
      <w:bookmarkEnd w:id="440"/>
      <w:bookmarkEnd w:id="441"/>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6AF2FC2D" w:rsidR="007A62B3" w:rsidRPr="002B7B18" w:rsidRDefault="007A62B3" w:rsidP="008E4EB9">
      <w:pPr>
        <w:pStyle w:val="SecIVH2"/>
      </w:pPr>
      <w:bookmarkStart w:id="442" w:name="_Toc63775959"/>
      <w:bookmarkStart w:id="443" w:name="_Toc87877550"/>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442"/>
      <w:bookmarkEnd w:id="443"/>
    </w:p>
    <w:p w14:paraId="7A912148" w14:textId="1F43A492" w:rsidR="007A62B3" w:rsidRDefault="007A62B3" w:rsidP="00817AD2">
      <w:pPr>
        <w:pStyle w:val="SPDForm2"/>
        <w:jc w:val="left"/>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30A2922A" w:rsidR="00817AD2" w:rsidRDefault="00817AD2">
      <w:pPr>
        <w:rPr>
          <w:sz w:val="24"/>
          <w:lang w:eastAsia="en-US"/>
        </w:rPr>
      </w:pPr>
      <w:r>
        <w:rPr>
          <w:b/>
          <w:sz w:val="24"/>
        </w:rPr>
        <w:br w:type="page"/>
      </w:r>
    </w:p>
    <w:p w14:paraId="7E96E925" w14:textId="30EFD46F" w:rsidR="00817AD2" w:rsidRPr="00817AD2" w:rsidRDefault="00817AD2" w:rsidP="00817AD2">
      <w:pPr>
        <w:pStyle w:val="SPDForm2"/>
        <w:rPr>
          <w:noProof/>
          <w:lang w:val="fr-FR"/>
        </w:rPr>
      </w:pPr>
      <w:bookmarkStart w:id="444" w:name="_Toc56684060"/>
      <w:bookmarkStart w:id="445" w:name="_Toc454801049"/>
      <w:bookmarkStart w:id="446" w:name="_Toc466465905"/>
      <w:r>
        <w:rPr>
          <w:noProof/>
          <w:lang w:val="fr"/>
        </w:rPr>
        <w:t>Travaux en Régie</w:t>
      </w:r>
      <w:bookmarkEnd w:id="444"/>
    </w:p>
    <w:p w14:paraId="7E7B1E0F" w14:textId="170C23A9" w:rsidR="00817AD2" w:rsidRPr="00817AD2" w:rsidRDefault="00817AD2" w:rsidP="00817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 w:val="24"/>
          <w:szCs w:val="24"/>
        </w:rPr>
      </w:pPr>
      <w:r w:rsidRPr="00F70AC0">
        <w:rPr>
          <w:b/>
          <w:i/>
          <w:iCs/>
          <w:noProof/>
          <w:lang w:val="fr"/>
        </w:rPr>
        <w:t>[</w:t>
      </w:r>
      <w:r w:rsidRPr="00817AD2">
        <w:rPr>
          <w:b/>
          <w:i/>
          <w:iCs/>
          <w:noProof/>
          <w:sz w:val="24"/>
          <w:szCs w:val="24"/>
          <w:lang w:val="fr"/>
        </w:rPr>
        <w:t>Note au Maître d’Ouvrage :</w:t>
      </w:r>
    </w:p>
    <w:p w14:paraId="543D1BC3" w14:textId="74AEAEEB" w:rsidR="00817AD2" w:rsidRPr="00817AD2" w:rsidRDefault="00817AD2" w:rsidP="00817AD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l’ingénieur </w:t>
      </w:r>
      <w:r w:rsidRPr="00817AD2">
        <w:rPr>
          <w:i/>
          <w:iCs/>
          <w:sz w:val="24"/>
          <w:szCs w:val="24"/>
          <w:lang w:val="fr"/>
        </w:rPr>
        <w:t>peut</w:t>
      </w:r>
      <w:r w:rsidRPr="00817AD2">
        <w:rPr>
          <w:i/>
          <w:iCs/>
          <w:noProof/>
          <w:spacing w:val="-2"/>
          <w:sz w:val="24"/>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475EDA7C" w14:textId="01A5E6F4" w:rsidR="00817AD2" w:rsidRPr="00817AD2" w:rsidRDefault="00817AD2" w:rsidP="00250CD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Si le travail en régie n’est pas inclus, la </w:t>
      </w:r>
      <w:r w:rsidR="00711162">
        <w:rPr>
          <w:i/>
          <w:iCs/>
          <w:noProof/>
          <w:spacing w:val="-2"/>
          <w:sz w:val="24"/>
          <w:szCs w:val="24"/>
          <w:lang w:val="fr"/>
        </w:rPr>
        <w:t>Sous-Clause</w:t>
      </w:r>
      <w:r w:rsidRPr="00817AD2">
        <w:rPr>
          <w:i/>
          <w:iCs/>
          <w:noProof/>
          <w:spacing w:val="-2"/>
          <w:sz w:val="24"/>
          <w:szCs w:val="24"/>
          <w:lang w:val="fr"/>
        </w:rPr>
        <w:t xml:space="preserve"> 13.</w:t>
      </w:r>
      <w:r w:rsidR="00250CDB">
        <w:rPr>
          <w:i/>
          <w:iCs/>
          <w:noProof/>
          <w:spacing w:val="-2"/>
          <w:sz w:val="24"/>
          <w:szCs w:val="24"/>
          <w:lang w:val="fr"/>
        </w:rPr>
        <w:t>5</w:t>
      </w:r>
      <w:r w:rsidRPr="00817AD2">
        <w:rPr>
          <w:i/>
          <w:iCs/>
          <w:noProof/>
          <w:spacing w:val="-2"/>
          <w:sz w:val="24"/>
          <w:szCs w:val="24"/>
          <w:lang w:val="fr"/>
        </w:rPr>
        <w:t xml:space="preserve"> des conditions générales ne s’appliquera pas].</w:t>
      </w:r>
    </w:p>
    <w:p w14:paraId="1CF0AE4D" w14:textId="77777777" w:rsidR="00817AD2" w:rsidRPr="00817AD2" w:rsidRDefault="00817AD2" w:rsidP="00817AD2">
      <w:pPr>
        <w:spacing w:before="120" w:after="120"/>
        <w:rPr>
          <w:sz w:val="24"/>
          <w:szCs w:val="24"/>
        </w:rPr>
      </w:pPr>
      <w:r w:rsidRPr="00817AD2">
        <w:rPr>
          <w:b/>
          <w:sz w:val="24"/>
          <w:szCs w:val="24"/>
          <w:lang w:val="fr"/>
        </w:rPr>
        <w:t>Généralités (')</w:t>
      </w:r>
    </w:p>
    <w:p w14:paraId="585B7EFC" w14:textId="4DB86365" w:rsidR="00817AD2" w:rsidRPr="00817AD2" w:rsidRDefault="00817AD2" w:rsidP="003C5783">
      <w:pPr>
        <w:pStyle w:val="ListParagraph"/>
        <w:numPr>
          <w:ilvl w:val="1"/>
          <w:numId w:val="95"/>
        </w:numPr>
        <w:spacing w:after="240"/>
        <w:ind w:left="450"/>
        <w:contextualSpacing/>
        <w:jc w:val="both"/>
        <w:rPr>
          <w:noProof/>
          <w:sz w:val="24"/>
          <w:szCs w:val="24"/>
        </w:rPr>
      </w:pPr>
      <w:r w:rsidRPr="00817AD2">
        <w:rPr>
          <w:noProof/>
          <w:sz w:val="24"/>
          <w:szCs w:val="24"/>
          <w:lang w:val="fr"/>
        </w:rPr>
        <w:t xml:space="preserve">Il est fait référence à l’alinéa 13. </w:t>
      </w:r>
      <w:r w:rsidR="00250CDB" w:rsidRPr="00817AD2">
        <w:rPr>
          <w:noProof/>
          <w:sz w:val="24"/>
          <w:szCs w:val="24"/>
          <w:lang w:val="fr"/>
        </w:rPr>
        <w:t>5</w:t>
      </w:r>
      <w:r w:rsidR="00250CDB" w:rsidRPr="00817AD2">
        <w:rPr>
          <w:sz w:val="24"/>
          <w:szCs w:val="24"/>
          <w:lang w:val="fr"/>
        </w:rPr>
        <w:t xml:space="preserve"> </w:t>
      </w:r>
      <w:r w:rsidR="00250CDB" w:rsidRPr="00817AD2">
        <w:rPr>
          <w:noProof/>
          <w:sz w:val="24"/>
          <w:szCs w:val="24"/>
          <w:lang w:val="fr"/>
        </w:rPr>
        <w:t>des</w:t>
      </w:r>
      <w:r w:rsidRPr="00817AD2">
        <w:rPr>
          <w:noProof/>
          <w:sz w:val="24"/>
          <w:szCs w:val="24"/>
          <w:lang w:val="fr"/>
        </w:rPr>
        <w:t xml:space="preserve"> Conditions Générales. Les travaux ne doivent pas être exécutés sur une base de travail </w:t>
      </w:r>
      <w:r>
        <w:rPr>
          <w:noProof/>
          <w:sz w:val="24"/>
          <w:szCs w:val="24"/>
          <w:lang w:val="fr"/>
        </w:rPr>
        <w:t>en régie</w:t>
      </w:r>
      <w:r w:rsidRPr="00817AD2">
        <w:rPr>
          <w:noProof/>
          <w:sz w:val="24"/>
          <w:szCs w:val="24"/>
          <w:lang w:val="fr"/>
        </w:rPr>
        <w:t xml:space="preserve">, sauf sur ordre écrit de l’ingénieur. Les </w:t>
      </w:r>
      <w:r>
        <w:rPr>
          <w:noProof/>
          <w:sz w:val="24"/>
          <w:szCs w:val="24"/>
          <w:lang w:val="fr"/>
        </w:rPr>
        <w:t>P</w:t>
      </w:r>
      <w:r w:rsidRPr="00817AD2">
        <w:rPr>
          <w:noProof/>
          <w:sz w:val="24"/>
          <w:szCs w:val="24"/>
          <w:lang w:val="fr"/>
        </w:rPr>
        <w:t xml:space="preserve">roposants doivent inscrire les tarifs de base pour les articles de travail </w:t>
      </w:r>
      <w:r>
        <w:rPr>
          <w:noProof/>
          <w:sz w:val="24"/>
          <w:szCs w:val="24"/>
          <w:lang w:val="fr"/>
        </w:rPr>
        <w:t>en régie</w:t>
      </w:r>
      <w:r w:rsidRPr="00817AD2">
        <w:rPr>
          <w:noProof/>
          <w:sz w:val="24"/>
          <w:szCs w:val="24"/>
          <w:lang w:val="fr"/>
        </w:rPr>
        <w:t xml:space="preserve"> dans les annexes, qui s’appliqueront à toute quantité de travail </w:t>
      </w:r>
      <w:r>
        <w:rPr>
          <w:noProof/>
          <w:sz w:val="24"/>
          <w:szCs w:val="24"/>
          <w:lang w:val="fr"/>
        </w:rPr>
        <w:t>en régie</w:t>
      </w:r>
      <w:r w:rsidRPr="00817AD2">
        <w:rPr>
          <w:noProof/>
          <w:sz w:val="24"/>
          <w:szCs w:val="24"/>
          <w:lang w:val="fr"/>
        </w:rPr>
        <w:t xml:space="preserve"> commandée par l’ingénieur. Les quantités nominales ont été indiquées sur chaque poste de travail </w:t>
      </w:r>
      <w:r>
        <w:rPr>
          <w:noProof/>
          <w:sz w:val="24"/>
          <w:szCs w:val="24"/>
          <w:lang w:val="fr"/>
        </w:rPr>
        <w:t>en régie</w:t>
      </w:r>
      <w:r w:rsidRPr="00817AD2">
        <w:rPr>
          <w:noProof/>
          <w:sz w:val="24"/>
          <w:szCs w:val="24"/>
          <w:lang w:val="fr"/>
        </w:rPr>
        <w:t xml:space="preserve">, et le total </w:t>
      </w:r>
      <w:r>
        <w:rPr>
          <w:noProof/>
          <w:sz w:val="24"/>
          <w:szCs w:val="24"/>
          <w:lang w:val="fr"/>
        </w:rPr>
        <w:t>étendu</w:t>
      </w:r>
      <w:r w:rsidRPr="00817AD2">
        <w:rPr>
          <w:noProof/>
          <w:sz w:val="24"/>
          <w:szCs w:val="24"/>
          <w:lang w:val="fr"/>
        </w:rPr>
        <w:t xml:space="preserve"> pour le travail </w:t>
      </w:r>
      <w:r>
        <w:rPr>
          <w:noProof/>
          <w:sz w:val="24"/>
          <w:szCs w:val="24"/>
          <w:lang w:val="fr"/>
        </w:rPr>
        <w:t>en régie</w:t>
      </w:r>
      <w:r w:rsidRPr="00817AD2">
        <w:rPr>
          <w:noProof/>
          <w:sz w:val="24"/>
          <w:szCs w:val="24"/>
          <w:lang w:val="fr"/>
        </w:rPr>
        <w:t xml:space="preserve"> est reporté en tant que somme provisoire au montant total sommaire de la </w:t>
      </w:r>
      <w:r>
        <w:rPr>
          <w:noProof/>
          <w:sz w:val="24"/>
          <w:szCs w:val="24"/>
          <w:lang w:val="fr"/>
        </w:rPr>
        <w:t>P</w:t>
      </w:r>
      <w:r w:rsidRPr="00817AD2">
        <w:rPr>
          <w:noProof/>
          <w:sz w:val="24"/>
          <w:szCs w:val="24"/>
          <w:lang w:val="fr"/>
        </w:rPr>
        <w:t xml:space="preserve">roposition. Sauf ajustement contraire, les paiements pour le travail </w:t>
      </w:r>
      <w:r>
        <w:rPr>
          <w:noProof/>
          <w:sz w:val="24"/>
          <w:szCs w:val="24"/>
          <w:lang w:val="fr"/>
        </w:rPr>
        <w:t>en régie</w:t>
      </w:r>
      <w:r w:rsidRPr="00817AD2">
        <w:rPr>
          <w:noProof/>
          <w:sz w:val="24"/>
          <w:szCs w:val="24"/>
          <w:lang w:val="fr"/>
        </w:rPr>
        <w:t xml:space="preserve"> font l’objet d’un ajustement de prix conformément aux dispositions des </w:t>
      </w:r>
      <w:r>
        <w:rPr>
          <w:noProof/>
          <w:sz w:val="24"/>
          <w:szCs w:val="24"/>
          <w:lang w:val="fr"/>
        </w:rPr>
        <w:t>C</w:t>
      </w:r>
      <w:r w:rsidRPr="00817AD2">
        <w:rPr>
          <w:noProof/>
          <w:sz w:val="24"/>
          <w:szCs w:val="24"/>
          <w:lang w:val="fr"/>
        </w:rPr>
        <w:t xml:space="preserve">onditions </w:t>
      </w:r>
      <w:r>
        <w:rPr>
          <w:noProof/>
          <w:sz w:val="24"/>
          <w:szCs w:val="24"/>
          <w:lang w:val="fr"/>
        </w:rPr>
        <w:t>du Marché</w:t>
      </w:r>
      <w:r w:rsidRPr="00817AD2">
        <w:rPr>
          <w:noProof/>
          <w:sz w:val="24"/>
          <w:szCs w:val="24"/>
          <w:lang w:val="fr"/>
        </w:rPr>
        <w:t>.</w:t>
      </w:r>
    </w:p>
    <w:p w14:paraId="49238088" w14:textId="07D726FA" w:rsidR="00817AD2" w:rsidRPr="00817AD2" w:rsidRDefault="00817AD2" w:rsidP="00817AD2">
      <w:pPr>
        <w:rPr>
          <w:sz w:val="24"/>
          <w:szCs w:val="24"/>
        </w:rPr>
      </w:pPr>
      <w:r w:rsidRPr="00817AD2">
        <w:rPr>
          <w:b/>
          <w:sz w:val="24"/>
          <w:szCs w:val="24"/>
          <w:lang w:val="fr"/>
        </w:rPr>
        <w:t>Travail en Régie</w:t>
      </w:r>
    </w:p>
    <w:p w14:paraId="7206CC54" w14:textId="77777777" w:rsidR="00817AD2" w:rsidRPr="00817AD2" w:rsidRDefault="00817AD2" w:rsidP="00817AD2">
      <w:pPr>
        <w:rPr>
          <w:sz w:val="24"/>
          <w:szCs w:val="24"/>
        </w:rPr>
      </w:pPr>
    </w:p>
    <w:p w14:paraId="09D99413" w14:textId="65B068DB" w:rsidR="00817AD2" w:rsidRPr="00817AD2" w:rsidRDefault="00817AD2" w:rsidP="00817AD2">
      <w:pPr>
        <w:pStyle w:val="ListParagraph"/>
        <w:ind w:left="450" w:hanging="366"/>
        <w:jc w:val="both"/>
        <w:rPr>
          <w:sz w:val="24"/>
          <w:szCs w:val="24"/>
        </w:rPr>
      </w:pPr>
      <w:r w:rsidRPr="00817AD2">
        <w:rPr>
          <w:sz w:val="24"/>
          <w:szCs w:val="24"/>
          <w:lang w:val="fr"/>
        </w:rPr>
        <w:t xml:space="preserve">2.  Pour le calcul des paiements dus à l’Entrepreneur pour l’exécution du travail en régie, les heures de travail seront prises en compte à partir du moment de l’arrivée de la main-d’œuvre sur le chantier pour exécuter l’élément particulier de travail </w:t>
      </w:r>
      <w:r>
        <w:rPr>
          <w:sz w:val="24"/>
          <w:szCs w:val="24"/>
          <w:lang w:val="fr"/>
        </w:rPr>
        <w:t>en régie</w:t>
      </w:r>
      <w:r w:rsidRPr="00817AD2">
        <w:rPr>
          <w:sz w:val="24"/>
          <w:szCs w:val="24"/>
          <w:lang w:val="fr"/>
        </w:rPr>
        <w:t xml:space="preserve"> jusqu’à l’heure de retour au lieu de départ initial, mais à l’exclusion des pauses repas et des périodes de repos.  Seul le temps des c</w:t>
      </w:r>
      <w:r>
        <w:rPr>
          <w:sz w:val="24"/>
          <w:szCs w:val="24"/>
          <w:lang w:val="fr"/>
        </w:rPr>
        <w:t>atégories</w:t>
      </w:r>
      <w:r w:rsidRPr="00817AD2">
        <w:rPr>
          <w:sz w:val="24"/>
          <w:szCs w:val="24"/>
          <w:lang w:val="fr"/>
        </w:rPr>
        <w:t xml:space="preserve"> de main-d’œuvre effectuant directement le travail ordonné par l’ingénieur et pour lequel elles sont compétentes pour effectuer </w:t>
      </w:r>
      <w:r>
        <w:rPr>
          <w:sz w:val="24"/>
          <w:szCs w:val="24"/>
          <w:lang w:val="fr"/>
        </w:rPr>
        <w:t xml:space="preserve">la tâche </w:t>
      </w:r>
      <w:r w:rsidRPr="00817AD2">
        <w:rPr>
          <w:sz w:val="24"/>
          <w:szCs w:val="24"/>
          <w:lang w:val="fr"/>
        </w:rPr>
        <w:t xml:space="preserve">sera mesuré.  Le temps des </w:t>
      </w:r>
      <w:r>
        <w:rPr>
          <w:sz w:val="24"/>
          <w:szCs w:val="24"/>
          <w:lang w:val="fr"/>
        </w:rPr>
        <w:t>chefs d’équipes</w:t>
      </w:r>
      <w:r w:rsidRPr="00817AD2">
        <w:rPr>
          <w:sz w:val="24"/>
          <w:szCs w:val="24"/>
          <w:lang w:val="fr"/>
        </w:rPr>
        <w:t xml:space="preserve"> qui travaillent réellement avec les </w:t>
      </w:r>
      <w:r>
        <w:rPr>
          <w:sz w:val="24"/>
          <w:szCs w:val="24"/>
          <w:lang w:val="fr"/>
        </w:rPr>
        <w:t>équipes</w:t>
      </w:r>
      <w:r w:rsidRPr="00817AD2">
        <w:rPr>
          <w:sz w:val="24"/>
          <w:szCs w:val="24"/>
          <w:lang w:val="fr"/>
        </w:rPr>
        <w:t xml:space="preserve"> sera également mesuré, mais pas le temps des contre-</w:t>
      </w:r>
      <w:r>
        <w:rPr>
          <w:sz w:val="24"/>
          <w:szCs w:val="24"/>
          <w:lang w:val="fr"/>
        </w:rPr>
        <w:t>maîtres</w:t>
      </w:r>
      <w:r w:rsidRPr="00817AD2">
        <w:rPr>
          <w:sz w:val="24"/>
          <w:szCs w:val="24"/>
          <w:lang w:val="fr"/>
        </w:rPr>
        <w:t xml:space="preserve"> ou d’autres membres du personnel de supervision.</w:t>
      </w:r>
    </w:p>
    <w:p w14:paraId="7B12638E" w14:textId="77777777" w:rsidR="00817AD2" w:rsidRPr="00817AD2" w:rsidRDefault="00817AD2" w:rsidP="00817AD2">
      <w:pPr>
        <w:tabs>
          <w:tab w:val="left" w:pos="540"/>
        </w:tabs>
        <w:rPr>
          <w:sz w:val="24"/>
          <w:szCs w:val="24"/>
        </w:rPr>
      </w:pPr>
    </w:p>
    <w:p w14:paraId="0B8249CE" w14:textId="3D856595" w:rsidR="00817AD2" w:rsidRPr="00817AD2" w:rsidRDefault="00817AD2" w:rsidP="00817AD2">
      <w:pPr>
        <w:pStyle w:val="ListParagraph"/>
        <w:ind w:left="450" w:hanging="366"/>
        <w:jc w:val="both"/>
        <w:rPr>
          <w:sz w:val="24"/>
          <w:szCs w:val="24"/>
        </w:rPr>
      </w:pPr>
      <w:r w:rsidRPr="00817AD2">
        <w:rPr>
          <w:sz w:val="24"/>
          <w:szCs w:val="24"/>
          <w:lang w:val="fr"/>
        </w:rPr>
        <w:t>3.</w:t>
      </w:r>
      <w:r>
        <w:rPr>
          <w:sz w:val="24"/>
          <w:szCs w:val="24"/>
          <w:lang w:val="fr"/>
        </w:rPr>
        <w:t xml:space="preserve">   </w:t>
      </w:r>
      <w:r w:rsidRPr="00817AD2">
        <w:rPr>
          <w:sz w:val="24"/>
          <w:szCs w:val="24"/>
          <w:lang w:val="fr"/>
        </w:rPr>
        <w:t>L</w:t>
      </w:r>
      <w:r>
        <w:rPr>
          <w:sz w:val="24"/>
          <w:szCs w:val="24"/>
          <w:lang w:val="fr"/>
        </w:rPr>
        <w:t>’Entrepreneur</w:t>
      </w:r>
      <w:r w:rsidRPr="00817AD2">
        <w:rPr>
          <w:sz w:val="24"/>
          <w:szCs w:val="24"/>
          <w:lang w:val="fr"/>
        </w:rPr>
        <w:t xml:space="preserve"> </w:t>
      </w:r>
      <w:r>
        <w:rPr>
          <w:sz w:val="24"/>
          <w:szCs w:val="24"/>
          <w:lang w:val="fr"/>
        </w:rPr>
        <w:t>doit avoir</w:t>
      </w:r>
      <w:r w:rsidRPr="00817AD2">
        <w:rPr>
          <w:sz w:val="24"/>
          <w:szCs w:val="24"/>
          <w:lang w:val="fr"/>
        </w:rPr>
        <w:t xml:space="preserve"> droit à un paiement pour la durée totale pendant laquelle la main-d’œuvre est employée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calculé aux taux de base indiqués par l</w:t>
      </w:r>
      <w:r>
        <w:rPr>
          <w:sz w:val="24"/>
          <w:szCs w:val="24"/>
          <w:lang w:val="fr"/>
        </w:rPr>
        <w:t>’Entrepreneur</w:t>
      </w:r>
      <w:r w:rsidRPr="00817AD2">
        <w:rPr>
          <w:sz w:val="24"/>
          <w:szCs w:val="24"/>
          <w:lang w:val="fr"/>
        </w:rPr>
        <w:t xml:space="preserve"> dans l’annexe des tarifs de travail </w:t>
      </w:r>
      <w:r>
        <w:rPr>
          <w:sz w:val="24"/>
          <w:szCs w:val="24"/>
          <w:lang w:val="fr"/>
        </w:rPr>
        <w:t>en régie</w:t>
      </w:r>
      <w:r w:rsidRPr="00817AD2">
        <w:rPr>
          <w:sz w:val="24"/>
          <w:szCs w:val="24"/>
          <w:lang w:val="fr"/>
        </w:rPr>
        <w:t xml:space="preserve">: </w:t>
      </w:r>
      <w:r w:rsidRPr="00817AD2">
        <w:rPr>
          <w:b/>
          <w:bCs/>
          <w:sz w:val="24"/>
          <w:szCs w:val="24"/>
          <w:lang w:val="fr"/>
        </w:rPr>
        <w:t>1. Main-d’œuvre</w:t>
      </w:r>
      <w:r w:rsidRPr="00817AD2">
        <w:rPr>
          <w:sz w:val="24"/>
          <w:szCs w:val="24"/>
          <w:lang w:val="fr"/>
        </w:rPr>
        <w:t>,  ainsi qu’un pourcentage supplémentaire de paiement sur les taux de base représentant le bénéfice de l’</w:t>
      </w:r>
      <w:r>
        <w:rPr>
          <w:sz w:val="24"/>
          <w:szCs w:val="24"/>
          <w:lang w:val="fr"/>
        </w:rPr>
        <w:t>E</w:t>
      </w:r>
      <w:r w:rsidRPr="00817AD2">
        <w:rPr>
          <w:sz w:val="24"/>
          <w:szCs w:val="24"/>
          <w:lang w:val="fr"/>
        </w:rPr>
        <w:t>ntrepreneur, les frais généraux, etc., comme décrit ci-dessous:</w:t>
      </w:r>
    </w:p>
    <w:p w14:paraId="20562A32" w14:textId="77777777" w:rsidR="00817AD2" w:rsidRPr="00817AD2" w:rsidRDefault="00817AD2" w:rsidP="00817AD2">
      <w:pPr>
        <w:tabs>
          <w:tab w:val="left" w:pos="540"/>
        </w:tabs>
        <w:rPr>
          <w:sz w:val="24"/>
          <w:szCs w:val="24"/>
        </w:rPr>
      </w:pPr>
    </w:p>
    <w:p w14:paraId="249D8925" w14:textId="4952F995" w:rsidR="00817AD2" w:rsidRPr="00817AD2" w:rsidRDefault="00817AD2" w:rsidP="00817AD2">
      <w:pPr>
        <w:ind w:left="900" w:hanging="270"/>
        <w:jc w:val="both"/>
        <w:rPr>
          <w:sz w:val="24"/>
          <w:szCs w:val="24"/>
        </w:rPr>
      </w:pPr>
      <w:r w:rsidRPr="00817AD2">
        <w:rPr>
          <w:sz w:val="24"/>
          <w:szCs w:val="24"/>
          <w:lang w:val="fr"/>
        </w:rPr>
        <w:t xml:space="preserve">a) Les taux de base pour la main-d’œuvre </w:t>
      </w:r>
      <w:r>
        <w:rPr>
          <w:sz w:val="24"/>
          <w:szCs w:val="24"/>
          <w:lang w:val="fr"/>
        </w:rPr>
        <w:t xml:space="preserve">doivent </w:t>
      </w:r>
      <w:r w:rsidRPr="00817AD2">
        <w:rPr>
          <w:sz w:val="24"/>
          <w:szCs w:val="24"/>
          <w:lang w:val="fr"/>
        </w:rPr>
        <w:t>couvr</w:t>
      </w:r>
      <w:r>
        <w:rPr>
          <w:sz w:val="24"/>
          <w:szCs w:val="24"/>
          <w:lang w:val="fr"/>
        </w:rPr>
        <w:t>ir</w:t>
      </w:r>
      <w:r w:rsidRPr="00817AD2">
        <w:rPr>
          <w:sz w:val="24"/>
          <w:szCs w:val="24"/>
          <w:lang w:val="fr"/>
        </w:rPr>
        <w:t xml:space="preserve"> tous les coûts directs pour l</w:t>
      </w:r>
      <w:r>
        <w:rPr>
          <w:sz w:val="24"/>
          <w:szCs w:val="24"/>
          <w:lang w:val="fr"/>
        </w:rPr>
        <w:t>’Entrepreneur</w:t>
      </w:r>
      <w:r w:rsidRPr="00817AD2">
        <w:rPr>
          <w:sz w:val="24"/>
          <w:szCs w:val="24"/>
          <w:lang w:val="fr"/>
        </w:rPr>
        <w:t>, y compris (mais sans s’y limiter) le montant du salaire versé à cette main-d’œuvre, le temps de transport, les heur</w:t>
      </w:r>
      <w:r>
        <w:rPr>
          <w:sz w:val="24"/>
          <w:szCs w:val="24"/>
          <w:lang w:val="fr"/>
        </w:rPr>
        <w:t>e</w:t>
      </w:r>
      <w:r w:rsidRPr="00817AD2">
        <w:rPr>
          <w:sz w:val="24"/>
          <w:szCs w:val="24"/>
          <w:lang w:val="fr"/>
        </w:rPr>
        <w:t xml:space="preserve">s supplémentaires, les indemnités de subsistance et toutes les sommes versées à ou au nom de cette main-d’œuvre pour les prestations sociales conformément à la loi </w:t>
      </w:r>
      <w:r w:rsidRPr="00817AD2">
        <w:rPr>
          <w:i/>
          <w:iCs/>
          <w:sz w:val="24"/>
          <w:szCs w:val="24"/>
          <w:lang w:val="fr"/>
        </w:rPr>
        <w:t>[pays de l’emprunteur]</w:t>
      </w:r>
      <w:r w:rsidRPr="00817AD2">
        <w:rPr>
          <w:sz w:val="24"/>
          <w:szCs w:val="24"/>
          <w:lang w:val="fr"/>
        </w:rPr>
        <w:t>.  Les tarifs de base seront payables en monnaie locale uniquement.</w:t>
      </w:r>
    </w:p>
    <w:p w14:paraId="4AA32722" w14:textId="77777777" w:rsidR="00817AD2" w:rsidRPr="00817AD2" w:rsidRDefault="00817AD2" w:rsidP="00817AD2">
      <w:pPr>
        <w:tabs>
          <w:tab w:val="left" w:pos="1080"/>
        </w:tabs>
        <w:ind w:left="1080" w:hanging="540"/>
        <w:rPr>
          <w:sz w:val="24"/>
          <w:szCs w:val="24"/>
        </w:rPr>
      </w:pPr>
    </w:p>
    <w:p w14:paraId="70212342" w14:textId="351A4ABC" w:rsidR="00817AD2" w:rsidRPr="00817AD2" w:rsidRDefault="00817AD2" w:rsidP="00817AD2">
      <w:pPr>
        <w:spacing w:after="200"/>
        <w:ind w:left="900" w:hanging="270"/>
        <w:jc w:val="both"/>
        <w:rPr>
          <w:sz w:val="24"/>
          <w:szCs w:val="24"/>
        </w:rPr>
      </w:pPr>
      <w:r w:rsidRPr="00817AD2">
        <w:rPr>
          <w:sz w:val="24"/>
          <w:szCs w:val="24"/>
          <w:lang w:val="fr"/>
        </w:rPr>
        <w:t xml:space="preserve">b) Le pourcentage supplémentaire de paiement à </w:t>
      </w:r>
      <w:r>
        <w:rPr>
          <w:sz w:val="24"/>
          <w:szCs w:val="24"/>
          <w:lang w:val="fr"/>
        </w:rPr>
        <w:t xml:space="preserve">chiffrer </w:t>
      </w:r>
      <w:r w:rsidRPr="00817AD2">
        <w:rPr>
          <w:sz w:val="24"/>
          <w:szCs w:val="24"/>
          <w:lang w:val="fr"/>
        </w:rPr>
        <w:t xml:space="preserve">par le </w:t>
      </w:r>
      <w:r>
        <w:rPr>
          <w:sz w:val="24"/>
          <w:szCs w:val="24"/>
          <w:lang w:val="fr"/>
        </w:rPr>
        <w:t>P</w:t>
      </w:r>
      <w:r w:rsidRPr="00817AD2">
        <w:rPr>
          <w:sz w:val="24"/>
          <w:szCs w:val="24"/>
          <w:lang w:val="fr"/>
        </w:rPr>
        <w:t xml:space="preserve">roposant et à appliquer aux coûts encourus en vertu de l’article </w:t>
      </w:r>
      <w:r>
        <w:rPr>
          <w:sz w:val="24"/>
          <w:szCs w:val="24"/>
          <w:lang w:val="fr"/>
        </w:rPr>
        <w:t>(</w:t>
      </w:r>
      <w:r w:rsidRPr="00817AD2">
        <w:rPr>
          <w:sz w:val="24"/>
          <w:szCs w:val="24"/>
          <w:lang w:val="fr"/>
        </w:rPr>
        <w:t xml:space="preserve">a) ci-dessus est réputé couvrir les bénéfices, les frais généraux, la surintendance, les responsabilités, les assurances et les indemnités de main-d’œuvre, de </w:t>
      </w:r>
      <w:r>
        <w:rPr>
          <w:sz w:val="24"/>
          <w:szCs w:val="24"/>
          <w:lang w:val="fr"/>
        </w:rPr>
        <w:t>tenue des horaires de travail</w:t>
      </w:r>
      <w:r w:rsidRPr="00817AD2">
        <w:rPr>
          <w:sz w:val="24"/>
          <w:szCs w:val="24"/>
          <w:lang w:val="fr"/>
        </w:rPr>
        <w:t xml:space="preserve">, de travail de bureau et de bureau, l’utilisation de consommables, d’eau, d’éclairage et d’électricité; l’utilisation et la réparation de mises </w:t>
      </w:r>
      <w:r>
        <w:rPr>
          <w:sz w:val="24"/>
          <w:szCs w:val="24"/>
          <w:lang w:val="fr"/>
        </w:rPr>
        <w:t>coffrages</w:t>
      </w:r>
      <w:r w:rsidRPr="00817AD2">
        <w:rPr>
          <w:sz w:val="24"/>
          <w:szCs w:val="24"/>
          <w:lang w:val="fr"/>
        </w:rPr>
        <w:t>, d’échafaudages, d’ateliers et de magasins, d’outils électriques portatifs, d’installations manuelles et d’outils; la supervision par le personnel</w:t>
      </w:r>
      <w:r>
        <w:rPr>
          <w:sz w:val="24"/>
          <w:szCs w:val="24"/>
          <w:lang w:val="fr"/>
        </w:rPr>
        <w:t xml:space="preserve"> de l’Entrepreneur, </w:t>
      </w:r>
      <w:r w:rsidRPr="00817AD2">
        <w:rPr>
          <w:sz w:val="24"/>
          <w:szCs w:val="24"/>
          <w:lang w:val="fr"/>
        </w:rPr>
        <w:t xml:space="preserve"> les contre-</w:t>
      </w:r>
      <w:r>
        <w:rPr>
          <w:sz w:val="24"/>
          <w:szCs w:val="24"/>
          <w:lang w:val="fr"/>
        </w:rPr>
        <w:t>maîtres</w:t>
      </w:r>
      <w:r w:rsidRPr="00817AD2">
        <w:rPr>
          <w:sz w:val="24"/>
          <w:szCs w:val="24"/>
          <w:lang w:val="fr"/>
        </w:rPr>
        <w:t xml:space="preserve"> et les autres membres du personnel de supervision de l’</w:t>
      </w:r>
      <w:r>
        <w:rPr>
          <w:sz w:val="24"/>
          <w:szCs w:val="24"/>
          <w:lang w:val="fr"/>
        </w:rPr>
        <w:t>E</w:t>
      </w:r>
      <w:r w:rsidRPr="00817AD2">
        <w:rPr>
          <w:sz w:val="24"/>
          <w:szCs w:val="24"/>
          <w:lang w:val="fr"/>
        </w:rPr>
        <w:t>ntrepreneur; et les frais accessoires à ce qui précède.  Les paiements au titre de ce poste sont effectués dans les proportions monétaires suivantes:</w:t>
      </w:r>
    </w:p>
    <w:p w14:paraId="425287FF" w14:textId="5F18B2CC" w:rsidR="00817AD2" w:rsidRPr="00817AD2" w:rsidRDefault="00817AD2" w:rsidP="00817AD2">
      <w:pPr>
        <w:tabs>
          <w:tab w:val="left" w:pos="1620"/>
        </w:tabs>
        <w:spacing w:after="200"/>
        <w:ind w:left="1627" w:hanging="547"/>
        <w:rPr>
          <w:sz w:val="24"/>
          <w:szCs w:val="24"/>
        </w:rPr>
      </w:pPr>
      <w:r w:rsidRPr="00817AD2">
        <w:rPr>
          <w:sz w:val="24"/>
          <w:szCs w:val="24"/>
          <w:lang w:val="fr"/>
        </w:rPr>
        <w:t>i)</w:t>
      </w:r>
      <w:r>
        <w:rPr>
          <w:sz w:val="24"/>
          <w:szCs w:val="24"/>
          <w:lang w:val="fr"/>
        </w:rPr>
        <w:t xml:space="preserve"> </w:t>
      </w: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sz w:val="24"/>
          <w:szCs w:val="24"/>
          <w:vertAlign w:val="superscript"/>
          <w:lang w:val="fr"/>
        </w:rPr>
        <w:footnoteReference w:id="12"/>
      </w:r>
    </w:p>
    <w:p w14:paraId="73382690" w14:textId="0FB01CD4" w:rsidR="00817AD2" w:rsidRPr="00817AD2" w:rsidRDefault="00817AD2" w:rsidP="00817AD2">
      <w:pPr>
        <w:tabs>
          <w:tab w:val="left" w:pos="1620"/>
        </w:tabs>
        <w:ind w:left="1620" w:hanging="540"/>
        <w:rPr>
          <w:sz w:val="24"/>
          <w:szCs w:val="24"/>
        </w:rPr>
      </w:pPr>
      <w:r w:rsidRPr="00817AD2">
        <w:rPr>
          <w:sz w:val="24"/>
          <w:szCs w:val="24"/>
          <w:lang w:val="fr"/>
        </w:rPr>
        <w:t>(ii)</w:t>
      </w:r>
      <w:r>
        <w:rPr>
          <w:sz w:val="24"/>
          <w:szCs w:val="24"/>
          <w:lang w:val="fr"/>
        </w:rPr>
        <w:t xml:space="preserve"> </w:t>
      </w: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4C2C55DA" w14:textId="77777777" w:rsidR="00817AD2" w:rsidRPr="00817AD2" w:rsidRDefault="00817AD2" w:rsidP="00817AD2">
      <w:pPr>
        <w:tabs>
          <w:tab w:val="left" w:pos="1620"/>
        </w:tabs>
        <w:ind w:left="1620" w:hanging="540"/>
        <w:rPr>
          <w:sz w:val="24"/>
          <w:szCs w:val="24"/>
        </w:rPr>
      </w:pPr>
    </w:p>
    <w:p w14:paraId="5BE669A1" w14:textId="2906B606" w:rsidR="00817AD2" w:rsidRPr="00504C74" w:rsidRDefault="00817AD2" w:rsidP="00817AD2">
      <w:pPr>
        <w:pStyle w:val="FootnoteText"/>
        <w:ind w:left="720" w:hanging="720"/>
        <w:rPr>
          <w:i/>
          <w:spacing w:val="-2"/>
          <w:sz w:val="24"/>
          <w:szCs w:val="24"/>
          <w:lang w:val="fr-FR"/>
        </w:rPr>
      </w:pPr>
      <w:r w:rsidRPr="00817AD2">
        <w:rPr>
          <w:spacing w:val="-2"/>
          <w:sz w:val="24"/>
          <w:szCs w:val="24"/>
          <w:lang w:val="fr"/>
        </w:rPr>
        <w:t xml:space="preserve">[Note </w:t>
      </w:r>
      <w:r>
        <w:rPr>
          <w:spacing w:val="-2"/>
          <w:sz w:val="24"/>
          <w:szCs w:val="24"/>
          <w:lang w:val="fr"/>
        </w:rPr>
        <w:t>au Maître d’Ouvrage</w:t>
      </w:r>
      <w:r w:rsidRPr="00817AD2">
        <w:rPr>
          <w:spacing w:val="-2"/>
          <w:sz w:val="24"/>
          <w:szCs w:val="24"/>
          <w:lang w:val="fr"/>
        </w:rPr>
        <w:t>:</w:t>
      </w:r>
    </w:p>
    <w:p w14:paraId="316F32BC" w14:textId="78EA1B0F" w:rsidR="00817AD2" w:rsidRPr="00504C74" w:rsidRDefault="00817AD2" w:rsidP="00817AD2">
      <w:pPr>
        <w:pStyle w:val="FootnoteText"/>
        <w:rPr>
          <w:spacing w:val="-2"/>
          <w:sz w:val="24"/>
          <w:szCs w:val="24"/>
          <w:lang w:val="fr-FR"/>
        </w:rPr>
      </w:pPr>
      <w:r w:rsidRPr="00817AD2">
        <w:rPr>
          <w:i/>
          <w:spacing w:val="-2"/>
          <w:sz w:val="24"/>
          <w:szCs w:val="24"/>
          <w:lang w:val="fr"/>
        </w:rPr>
        <w:t xml:space="preserve">Cette méthode d’indication séparée des bénéfices et des frais généraux facilite l’ajout d’autres éléments de travail </w:t>
      </w:r>
      <w:r>
        <w:rPr>
          <w:i/>
          <w:spacing w:val="-2"/>
          <w:sz w:val="24"/>
          <w:szCs w:val="24"/>
          <w:lang w:val="fr"/>
        </w:rPr>
        <w:t>en régie</w:t>
      </w:r>
      <w:r w:rsidRPr="00817AD2">
        <w:rPr>
          <w:i/>
          <w:spacing w:val="-2"/>
          <w:sz w:val="24"/>
          <w:szCs w:val="24"/>
          <w:lang w:val="fr"/>
        </w:rPr>
        <w:t xml:space="preserve">, si nécessaire, dont les coûts de base peuvent ensuite être vérifiés plus facilement.  Une alternative consiste à faire en sorte que les tarifs de travail </w:t>
      </w:r>
      <w:r>
        <w:rPr>
          <w:i/>
          <w:spacing w:val="-2"/>
          <w:sz w:val="24"/>
          <w:szCs w:val="24"/>
          <w:lang w:val="fr"/>
        </w:rPr>
        <w:t>en régie</w:t>
      </w:r>
      <w:r w:rsidRPr="00817AD2">
        <w:rPr>
          <w:i/>
          <w:spacing w:val="-2"/>
          <w:sz w:val="24"/>
          <w:szCs w:val="24"/>
          <w:lang w:val="fr"/>
        </w:rPr>
        <w:t xml:space="preserve"> incluent les frais généraux et les bénéfices de l’</w:t>
      </w:r>
      <w:r>
        <w:rPr>
          <w:i/>
          <w:spacing w:val="-2"/>
          <w:sz w:val="24"/>
          <w:szCs w:val="24"/>
          <w:lang w:val="fr"/>
        </w:rPr>
        <w:t>E</w:t>
      </w:r>
      <w:r w:rsidRPr="00817AD2">
        <w:rPr>
          <w:i/>
          <w:spacing w:val="-2"/>
          <w:sz w:val="24"/>
          <w:szCs w:val="24"/>
          <w:lang w:val="fr"/>
        </w:rPr>
        <w:t>ntrepreneur, etc., auquel cas ce paragraphe et l’</w:t>
      </w:r>
      <w:r>
        <w:rPr>
          <w:i/>
          <w:spacing w:val="-2"/>
          <w:sz w:val="24"/>
          <w:szCs w:val="24"/>
          <w:lang w:val="fr"/>
        </w:rPr>
        <w:t xml:space="preserve">annexe des Travaux n Régie </w:t>
      </w:r>
      <w:r w:rsidRPr="00817AD2">
        <w:rPr>
          <w:i/>
          <w:spacing w:val="-2"/>
          <w:sz w:val="24"/>
          <w:szCs w:val="24"/>
          <w:lang w:val="fr"/>
        </w:rPr>
        <w:t>doivent être modifiés en</w:t>
      </w:r>
      <w:r>
        <w:rPr>
          <w:i/>
          <w:spacing w:val="-2"/>
          <w:sz w:val="24"/>
          <w:szCs w:val="24"/>
          <w:lang w:val="fr"/>
        </w:rPr>
        <w:t xml:space="preserve"> </w:t>
      </w:r>
      <w:r w:rsidRPr="00817AD2">
        <w:rPr>
          <w:i/>
          <w:spacing w:val="-2"/>
          <w:sz w:val="24"/>
          <w:szCs w:val="24"/>
          <w:lang w:val="fr"/>
        </w:rPr>
        <w:t>conséquence.]</w:t>
      </w:r>
    </w:p>
    <w:p w14:paraId="11FA29B2" w14:textId="77777777" w:rsidR="00817AD2" w:rsidRPr="00817AD2" w:rsidRDefault="00817AD2" w:rsidP="00817AD2">
      <w:pPr>
        <w:tabs>
          <w:tab w:val="left" w:pos="1620"/>
        </w:tabs>
        <w:ind w:left="1620" w:hanging="540"/>
        <w:rPr>
          <w:sz w:val="24"/>
          <w:szCs w:val="24"/>
        </w:rPr>
      </w:pPr>
    </w:p>
    <w:p w14:paraId="451E4B82" w14:textId="40AB8A85" w:rsidR="00817AD2" w:rsidRPr="00817AD2" w:rsidRDefault="00817AD2" w:rsidP="00817AD2">
      <w:pPr>
        <w:rPr>
          <w:sz w:val="24"/>
          <w:szCs w:val="24"/>
        </w:rPr>
      </w:pPr>
      <w:r w:rsidRPr="00817AD2">
        <w:rPr>
          <w:b/>
          <w:sz w:val="24"/>
          <w:szCs w:val="24"/>
          <w:lang w:val="fr"/>
        </w:rPr>
        <w:t>Matéri</w:t>
      </w:r>
      <w:r>
        <w:rPr>
          <w:b/>
          <w:sz w:val="24"/>
          <w:szCs w:val="24"/>
          <w:lang w:val="fr"/>
        </w:rPr>
        <w:t>aux</w:t>
      </w:r>
      <w:r w:rsidRPr="00817AD2">
        <w:rPr>
          <w:b/>
          <w:sz w:val="24"/>
          <w:szCs w:val="24"/>
          <w:lang w:val="fr"/>
        </w:rPr>
        <w:t xml:space="preserve"> </w:t>
      </w:r>
      <w:r>
        <w:rPr>
          <w:b/>
          <w:sz w:val="24"/>
          <w:szCs w:val="24"/>
          <w:lang w:val="fr"/>
        </w:rPr>
        <w:t>pour le T</w:t>
      </w:r>
      <w:r w:rsidRPr="00817AD2">
        <w:rPr>
          <w:b/>
          <w:sz w:val="24"/>
          <w:szCs w:val="24"/>
          <w:lang w:val="fr"/>
        </w:rPr>
        <w:t xml:space="preserve">ravail </w:t>
      </w:r>
      <w:r>
        <w:rPr>
          <w:b/>
          <w:sz w:val="24"/>
          <w:szCs w:val="24"/>
          <w:lang w:val="fr"/>
        </w:rPr>
        <w:t>en Régie</w:t>
      </w:r>
    </w:p>
    <w:p w14:paraId="36439CC2" w14:textId="77777777" w:rsidR="00817AD2" w:rsidRPr="00817AD2" w:rsidRDefault="00817AD2" w:rsidP="00817AD2">
      <w:pPr>
        <w:rPr>
          <w:sz w:val="24"/>
          <w:szCs w:val="24"/>
        </w:rPr>
      </w:pPr>
    </w:p>
    <w:p w14:paraId="5AE192D8" w14:textId="5D481933" w:rsidR="00817AD2" w:rsidRPr="00817AD2" w:rsidRDefault="00817AD2" w:rsidP="00817AD2">
      <w:pPr>
        <w:pStyle w:val="ListParagraph"/>
        <w:ind w:left="540" w:hanging="270"/>
        <w:jc w:val="both"/>
        <w:rPr>
          <w:sz w:val="24"/>
          <w:szCs w:val="24"/>
        </w:rPr>
      </w:pPr>
      <w:r w:rsidRPr="00817AD2">
        <w:rPr>
          <w:sz w:val="24"/>
          <w:szCs w:val="24"/>
          <w:lang w:val="fr"/>
        </w:rPr>
        <w:t>4.L</w:t>
      </w:r>
      <w:r>
        <w:rPr>
          <w:sz w:val="24"/>
          <w:szCs w:val="24"/>
          <w:lang w:val="fr"/>
        </w:rPr>
        <w:t>’Entrepreneur</w:t>
      </w:r>
      <w:r w:rsidRPr="00817AD2">
        <w:rPr>
          <w:sz w:val="24"/>
          <w:szCs w:val="24"/>
          <w:lang w:val="fr"/>
        </w:rPr>
        <w:t xml:space="preserve"> a droit à un paiement pour les matériaux utilisés pour le travail </w:t>
      </w:r>
      <w:r>
        <w:rPr>
          <w:sz w:val="24"/>
          <w:szCs w:val="24"/>
          <w:lang w:val="fr"/>
        </w:rPr>
        <w:t>en régie</w:t>
      </w:r>
      <w:r w:rsidRPr="00817AD2">
        <w:rPr>
          <w:sz w:val="24"/>
          <w:szCs w:val="24"/>
          <w:lang w:val="fr"/>
        </w:rPr>
        <w:t xml:space="preserve"> (à l’exception des matériaux pour lesquels le coût est inclus dans le pourcentage d’ajout aux coûts de main-d’œuvre tel que détaillé jusqu’à présent), aux taux de base indiqués par l</w:t>
      </w:r>
      <w:r>
        <w:rPr>
          <w:sz w:val="24"/>
          <w:szCs w:val="24"/>
          <w:lang w:val="fr"/>
        </w:rPr>
        <w:t>’Entrepreneur</w:t>
      </w:r>
      <w:r w:rsidRPr="00817AD2">
        <w:rPr>
          <w:sz w:val="24"/>
          <w:szCs w:val="24"/>
          <w:lang w:val="fr"/>
        </w:rPr>
        <w:t xml:space="preserve"> dans l’annexe des tarifs </w:t>
      </w:r>
      <w:r>
        <w:rPr>
          <w:sz w:val="24"/>
          <w:szCs w:val="24"/>
          <w:lang w:val="fr"/>
        </w:rPr>
        <w:t xml:space="preserve">de travaux en régie </w:t>
      </w:r>
      <w:r w:rsidRPr="00817AD2">
        <w:rPr>
          <w:sz w:val="24"/>
          <w:szCs w:val="24"/>
          <w:lang w:val="fr"/>
        </w:rPr>
        <w:t xml:space="preserve">: </w:t>
      </w:r>
      <w:r w:rsidRPr="00817AD2">
        <w:rPr>
          <w:b/>
          <w:bCs/>
          <w:sz w:val="24"/>
          <w:szCs w:val="24"/>
          <w:lang w:val="fr"/>
        </w:rPr>
        <w:t>2. Matériaux</w:t>
      </w:r>
      <w:r w:rsidRPr="00817AD2">
        <w:rPr>
          <w:sz w:val="24"/>
          <w:szCs w:val="24"/>
          <w:lang w:val="fr"/>
        </w:rPr>
        <w:t xml:space="preserve">, ainsi qu’un pourcentage supplémentaire de paiement sur les taux de base pour couvrir les frais généraux et les </w:t>
      </w:r>
      <w:r w:rsidR="00250CDB" w:rsidRPr="00817AD2">
        <w:rPr>
          <w:sz w:val="24"/>
          <w:szCs w:val="24"/>
          <w:lang w:val="fr"/>
        </w:rPr>
        <w:t>bénéfices, comme</w:t>
      </w:r>
      <w:r w:rsidRPr="00817AD2">
        <w:rPr>
          <w:sz w:val="24"/>
          <w:szCs w:val="24"/>
          <w:lang w:val="fr"/>
        </w:rPr>
        <w:t xml:space="preserve"> suit :</w:t>
      </w:r>
    </w:p>
    <w:p w14:paraId="1ACB568A" w14:textId="77777777" w:rsidR="00817AD2" w:rsidRPr="00817AD2" w:rsidRDefault="00817AD2" w:rsidP="00817AD2">
      <w:pPr>
        <w:rPr>
          <w:sz w:val="24"/>
          <w:szCs w:val="24"/>
        </w:rPr>
      </w:pPr>
    </w:p>
    <w:p w14:paraId="05C3BF75" w14:textId="42FC2BB0" w:rsidR="00817AD2" w:rsidRPr="00817AD2" w:rsidRDefault="00817AD2" w:rsidP="00817AD2">
      <w:pPr>
        <w:tabs>
          <w:tab w:val="left" w:pos="990"/>
        </w:tabs>
        <w:spacing w:after="200"/>
        <w:ind w:left="900" w:hanging="270"/>
        <w:jc w:val="both"/>
        <w:rPr>
          <w:sz w:val="24"/>
          <w:szCs w:val="24"/>
        </w:rPr>
      </w:pPr>
      <w:r w:rsidRPr="00817AD2">
        <w:rPr>
          <w:sz w:val="24"/>
          <w:szCs w:val="24"/>
          <w:lang w:val="fr"/>
        </w:rPr>
        <w:t xml:space="preserve">(a)les tarifs de base pour les matériaux sont calculés sur la base du prix facturé, du fret, de l’assurance, des frais de manutention, des dommages, des pertes, etc., et prévoient la livraison </w:t>
      </w:r>
      <w:r>
        <w:rPr>
          <w:sz w:val="24"/>
          <w:szCs w:val="24"/>
          <w:lang w:val="fr"/>
        </w:rPr>
        <w:t>en magasin</w:t>
      </w:r>
      <w:r w:rsidRPr="00817AD2">
        <w:rPr>
          <w:sz w:val="24"/>
          <w:szCs w:val="24"/>
          <w:lang w:val="fr"/>
        </w:rPr>
        <w:t xml:space="preserve"> pour le stockage sur le site.  Les taux de base seront indiqués en monnaie locale, mais le paiement sera effectué dans la ou les devises dépensées sur présentation des pièces justificatives.</w:t>
      </w:r>
    </w:p>
    <w:p w14:paraId="41949E61" w14:textId="75578EF6" w:rsidR="00817AD2" w:rsidRPr="00817AD2" w:rsidRDefault="00817AD2" w:rsidP="00817AD2">
      <w:pPr>
        <w:tabs>
          <w:tab w:val="left" w:pos="990"/>
        </w:tabs>
        <w:ind w:left="900" w:hanging="270"/>
        <w:jc w:val="both"/>
        <w:rPr>
          <w:sz w:val="24"/>
          <w:szCs w:val="24"/>
        </w:rPr>
      </w:pPr>
      <w:r w:rsidRPr="00817AD2">
        <w:rPr>
          <w:sz w:val="24"/>
          <w:szCs w:val="24"/>
          <w:lang w:val="fr"/>
        </w:rPr>
        <w:t xml:space="preserve">(b)le paiement supplémentaire en pourcentage est indiqué par le </w:t>
      </w:r>
      <w:r>
        <w:rPr>
          <w:sz w:val="24"/>
          <w:szCs w:val="24"/>
          <w:lang w:val="fr"/>
        </w:rPr>
        <w:t>P</w:t>
      </w:r>
      <w:r w:rsidRPr="00817AD2">
        <w:rPr>
          <w:sz w:val="24"/>
          <w:szCs w:val="24"/>
          <w:lang w:val="fr"/>
        </w:rPr>
        <w:t xml:space="preserve">roposant et appliqué aux paiements en monnaie locale équivalents effectués au point </w:t>
      </w:r>
      <w:r>
        <w:rPr>
          <w:sz w:val="24"/>
          <w:szCs w:val="24"/>
          <w:lang w:val="fr"/>
        </w:rPr>
        <w:t>(</w:t>
      </w:r>
      <w:r w:rsidRPr="00817AD2">
        <w:rPr>
          <w:sz w:val="24"/>
          <w:szCs w:val="24"/>
          <w:lang w:val="fr"/>
        </w:rPr>
        <w:t>a) ci-dessus.  Les paiements au titre de cet article seront effectués dans les proportions de devise suivantes :</w:t>
      </w:r>
    </w:p>
    <w:p w14:paraId="7D8CD5E3" w14:textId="77777777" w:rsidR="00817AD2" w:rsidRPr="003261FD" w:rsidRDefault="00817AD2" w:rsidP="00817AD2"/>
    <w:p w14:paraId="1EF65FD3" w14:textId="60572AB5" w:rsidR="00817AD2" w:rsidRPr="00817AD2" w:rsidRDefault="00817AD2" w:rsidP="003C5783">
      <w:pPr>
        <w:pStyle w:val="ListParagraph"/>
        <w:numPr>
          <w:ilvl w:val="2"/>
          <w:numId w:val="130"/>
        </w:numPr>
        <w:tabs>
          <w:tab w:val="left" w:pos="1620"/>
        </w:tabs>
        <w:ind w:left="1440" w:hanging="360"/>
        <w:rPr>
          <w:sz w:val="24"/>
          <w:szCs w:val="24"/>
        </w:rPr>
      </w:pP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3"/>
      </w:r>
    </w:p>
    <w:p w14:paraId="6CC6ECF4" w14:textId="555857A0" w:rsidR="00817AD2" w:rsidRPr="00817AD2" w:rsidRDefault="00817AD2" w:rsidP="003C5783">
      <w:pPr>
        <w:pStyle w:val="ListParagraph"/>
        <w:numPr>
          <w:ilvl w:val="2"/>
          <w:numId w:val="130"/>
        </w:numPr>
        <w:tabs>
          <w:tab w:val="left" w:pos="1620"/>
        </w:tabs>
        <w:ind w:left="1440" w:hanging="360"/>
        <w:rPr>
          <w:sz w:val="24"/>
          <w:szCs w:val="24"/>
        </w:rPr>
      </w:pP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267D3B89" w14:textId="77777777" w:rsidR="00817AD2" w:rsidRPr="00817AD2" w:rsidRDefault="00817AD2" w:rsidP="00817AD2">
      <w:pPr>
        <w:rPr>
          <w:sz w:val="24"/>
          <w:szCs w:val="24"/>
        </w:rPr>
      </w:pPr>
    </w:p>
    <w:p w14:paraId="2D61CA04" w14:textId="04FD3154" w:rsidR="00817AD2" w:rsidRPr="00817AD2" w:rsidRDefault="00817AD2" w:rsidP="00817AD2">
      <w:pPr>
        <w:ind w:left="900" w:hanging="270"/>
        <w:jc w:val="both"/>
        <w:rPr>
          <w:sz w:val="24"/>
          <w:szCs w:val="24"/>
        </w:rPr>
      </w:pPr>
      <w:r w:rsidRPr="00817AD2">
        <w:rPr>
          <w:sz w:val="24"/>
          <w:szCs w:val="24"/>
          <w:lang w:val="fr"/>
        </w:rPr>
        <w:t xml:space="preserve">(c)le coût du transport des matériaux destinés à être utilisés pour les travaux commandés à effectuer à titre de travail </w:t>
      </w:r>
      <w:r>
        <w:rPr>
          <w:sz w:val="24"/>
          <w:szCs w:val="24"/>
          <w:lang w:val="fr"/>
        </w:rPr>
        <w:t>en régie</w:t>
      </w:r>
      <w:r w:rsidRPr="00817AD2">
        <w:rPr>
          <w:sz w:val="24"/>
          <w:szCs w:val="24"/>
          <w:lang w:val="fr"/>
        </w:rPr>
        <w:t xml:space="preserve"> du magasin ou du stock</w:t>
      </w:r>
      <w:r>
        <w:rPr>
          <w:sz w:val="24"/>
          <w:szCs w:val="24"/>
          <w:lang w:val="fr"/>
        </w:rPr>
        <w:t>age</w:t>
      </w:r>
      <w:r w:rsidRPr="00817AD2">
        <w:rPr>
          <w:sz w:val="24"/>
          <w:szCs w:val="24"/>
          <w:lang w:val="fr"/>
        </w:rPr>
        <w:t xml:space="preserve"> sur le site jusqu’à l’endroit où ils doivent être utilisés sera payé conformément aux conditions de main-d’œuvre et de construction énoncées dans l</w:t>
      </w:r>
      <w:r>
        <w:rPr>
          <w:sz w:val="24"/>
          <w:szCs w:val="24"/>
          <w:lang w:val="fr"/>
        </w:rPr>
        <w:t>a</w:t>
      </w:r>
      <w:r w:rsidRPr="00817AD2">
        <w:rPr>
          <w:sz w:val="24"/>
          <w:szCs w:val="24"/>
          <w:lang w:val="fr"/>
        </w:rPr>
        <w:t xml:space="preserve"> présent</w:t>
      </w:r>
      <w:r>
        <w:rPr>
          <w:sz w:val="24"/>
          <w:szCs w:val="24"/>
          <w:lang w:val="fr"/>
        </w:rPr>
        <w:t>e Annexe</w:t>
      </w:r>
      <w:r w:rsidRPr="00817AD2">
        <w:rPr>
          <w:sz w:val="24"/>
          <w:szCs w:val="24"/>
          <w:lang w:val="fr"/>
        </w:rPr>
        <w:t>.</w:t>
      </w:r>
    </w:p>
    <w:p w14:paraId="1B8FCDBA" w14:textId="77777777" w:rsidR="00817AD2" w:rsidRPr="00817AD2" w:rsidRDefault="00817AD2" w:rsidP="00817AD2">
      <w:pPr>
        <w:rPr>
          <w:sz w:val="24"/>
          <w:szCs w:val="24"/>
        </w:rPr>
      </w:pPr>
    </w:p>
    <w:p w14:paraId="76D41CFA" w14:textId="27B20F2D" w:rsidR="00817AD2" w:rsidRPr="00817AD2" w:rsidRDefault="00817AD2" w:rsidP="00817AD2">
      <w:pPr>
        <w:keepNext/>
        <w:rPr>
          <w:sz w:val="24"/>
          <w:szCs w:val="24"/>
        </w:rPr>
      </w:pPr>
      <w:r w:rsidRPr="00817AD2">
        <w:rPr>
          <w:b/>
          <w:sz w:val="24"/>
          <w:szCs w:val="24"/>
          <w:lang w:val="fr"/>
        </w:rPr>
        <w:t>Équipement de l’</w:t>
      </w:r>
      <w:r>
        <w:rPr>
          <w:b/>
          <w:sz w:val="24"/>
          <w:szCs w:val="24"/>
          <w:lang w:val="fr"/>
        </w:rPr>
        <w:t>E</w:t>
      </w:r>
      <w:r w:rsidRPr="00817AD2">
        <w:rPr>
          <w:b/>
          <w:sz w:val="24"/>
          <w:szCs w:val="24"/>
          <w:lang w:val="fr"/>
        </w:rPr>
        <w:t xml:space="preserve">ntrepreneur </w:t>
      </w:r>
      <w:r>
        <w:rPr>
          <w:b/>
          <w:sz w:val="24"/>
          <w:szCs w:val="24"/>
          <w:lang w:val="fr"/>
        </w:rPr>
        <w:t>pour les Travaux en Régie</w:t>
      </w:r>
      <w:r w:rsidRPr="00817AD2">
        <w:rPr>
          <w:sz w:val="24"/>
          <w:szCs w:val="24"/>
          <w:lang w:val="fr"/>
        </w:rPr>
        <w:fldChar w:fldCharType="begin"/>
      </w:r>
      <w:r w:rsidRPr="00817AD2">
        <w:rPr>
          <w:sz w:val="24"/>
          <w:szCs w:val="24"/>
          <w:lang w:val="fr"/>
        </w:rPr>
        <w:instrText>ADVANCE \D 5.0</w:instrText>
      </w:r>
      <w:r w:rsidRPr="00817AD2">
        <w:rPr>
          <w:sz w:val="24"/>
          <w:szCs w:val="24"/>
          <w:lang w:val="fr"/>
        </w:rPr>
        <w:fldChar w:fldCharType="end"/>
      </w:r>
    </w:p>
    <w:p w14:paraId="42689CCE" w14:textId="1F0BA3E3" w:rsidR="00817AD2" w:rsidRPr="00817AD2" w:rsidRDefault="00817AD2" w:rsidP="00817AD2">
      <w:pPr>
        <w:pStyle w:val="ListParagraph"/>
        <w:ind w:left="360" w:hanging="180"/>
        <w:jc w:val="both"/>
        <w:rPr>
          <w:i/>
          <w:iCs/>
          <w:spacing w:val="-2"/>
          <w:sz w:val="24"/>
          <w:szCs w:val="24"/>
        </w:rPr>
      </w:pPr>
      <w:r w:rsidRPr="00817AD2">
        <w:rPr>
          <w:sz w:val="24"/>
          <w:szCs w:val="24"/>
          <w:lang w:val="fr"/>
        </w:rPr>
        <w:t xml:space="preserve">5.L’entrepreneur a droit à des paiements </w:t>
      </w:r>
      <w:r>
        <w:rPr>
          <w:sz w:val="24"/>
          <w:szCs w:val="24"/>
          <w:lang w:val="fr"/>
        </w:rPr>
        <w:t>pour</w:t>
      </w:r>
      <w:r w:rsidRPr="00817AD2">
        <w:rPr>
          <w:sz w:val="24"/>
          <w:szCs w:val="24"/>
          <w:lang w:val="fr"/>
        </w:rPr>
        <w:t xml:space="preserve"> l’équipement de l’</w:t>
      </w:r>
      <w:r>
        <w:rPr>
          <w:sz w:val="24"/>
          <w:szCs w:val="24"/>
          <w:lang w:val="fr"/>
        </w:rPr>
        <w:t>E</w:t>
      </w:r>
      <w:r w:rsidRPr="00817AD2">
        <w:rPr>
          <w:sz w:val="24"/>
          <w:szCs w:val="24"/>
          <w:lang w:val="fr"/>
        </w:rPr>
        <w:t xml:space="preserve">ntrepreneur déjà sur le site et employé </w:t>
      </w:r>
      <w:r>
        <w:rPr>
          <w:sz w:val="24"/>
          <w:szCs w:val="24"/>
          <w:lang w:val="fr"/>
        </w:rPr>
        <w:t xml:space="preserve">pour le travail en régie </w:t>
      </w:r>
      <w:r w:rsidRPr="00817AD2">
        <w:rPr>
          <w:sz w:val="24"/>
          <w:szCs w:val="24"/>
          <w:lang w:val="fr"/>
        </w:rPr>
        <w:t>aux taux de location de base indiqués par l’</w:t>
      </w:r>
      <w:r>
        <w:rPr>
          <w:sz w:val="24"/>
          <w:szCs w:val="24"/>
          <w:lang w:val="fr"/>
        </w:rPr>
        <w:t>E</w:t>
      </w:r>
      <w:r w:rsidRPr="00817AD2">
        <w:rPr>
          <w:sz w:val="24"/>
          <w:szCs w:val="24"/>
          <w:lang w:val="fr"/>
        </w:rPr>
        <w:t>ntrepreneur dans l</w:t>
      </w:r>
      <w:r>
        <w:rPr>
          <w:sz w:val="24"/>
          <w:szCs w:val="24"/>
          <w:lang w:val="fr"/>
        </w:rPr>
        <w:t xml:space="preserve">’Annexe </w:t>
      </w:r>
      <w:r w:rsidRPr="00817AD2">
        <w:rPr>
          <w:sz w:val="24"/>
          <w:szCs w:val="24"/>
          <w:lang w:val="fr"/>
        </w:rPr>
        <w:t xml:space="preserve">des tarifs de travail </w:t>
      </w:r>
      <w:r>
        <w:rPr>
          <w:sz w:val="24"/>
          <w:szCs w:val="24"/>
          <w:lang w:val="fr"/>
        </w:rPr>
        <w:t xml:space="preserve">en régie </w:t>
      </w:r>
      <w:r w:rsidRPr="00817AD2">
        <w:rPr>
          <w:sz w:val="24"/>
          <w:szCs w:val="24"/>
          <w:lang w:val="fr"/>
        </w:rPr>
        <w:t xml:space="preserve">: </w:t>
      </w:r>
      <w:r w:rsidRPr="00817AD2">
        <w:rPr>
          <w:b/>
          <w:bCs/>
          <w:sz w:val="24"/>
          <w:szCs w:val="24"/>
          <w:lang w:val="fr"/>
        </w:rPr>
        <w:t>3. Équipement de l’Entrepreneur</w:t>
      </w:r>
      <w:r w:rsidRPr="00817AD2">
        <w:rPr>
          <w:sz w:val="24"/>
          <w:szCs w:val="24"/>
          <w:lang w:val="fr"/>
        </w:rPr>
        <w:t xml:space="preserve">. Ces taux sont réputés inclure la provision due et complète pour amortissement, intérêts, indemnités et assurances, réparations, entretien, fournitures, carburant, lubrifiants et autres consommables, ainsi que tous les frais généraux, bénéfices et coûts administratifs liés à l’utilisation de ces équipements. </w:t>
      </w:r>
      <w:r w:rsidRPr="00817AD2">
        <w:rPr>
          <w:i/>
          <w:iCs/>
          <w:sz w:val="24"/>
          <w:szCs w:val="24"/>
          <w:lang w:val="fr"/>
        </w:rPr>
        <w:t>[</w:t>
      </w:r>
      <w:r w:rsidRPr="00817AD2">
        <w:rPr>
          <w:b/>
          <w:bCs/>
          <w:i/>
          <w:iCs/>
          <w:sz w:val="24"/>
          <w:szCs w:val="24"/>
          <w:lang w:val="fr"/>
        </w:rPr>
        <w:t>Note au Maître d’Ouvrage</w:t>
      </w:r>
      <w:r w:rsidRPr="00817AD2">
        <w:rPr>
          <w:i/>
          <w:iCs/>
          <w:sz w:val="24"/>
          <w:szCs w:val="24"/>
          <w:lang w:val="fr"/>
        </w:rPr>
        <w:t xml:space="preserve"> : Ceci est un exemple de formulation pour inclure les frais généraux et les bénéfices, etc., dans les taux de travail </w:t>
      </w:r>
      <w:r>
        <w:rPr>
          <w:i/>
          <w:iCs/>
          <w:sz w:val="24"/>
          <w:szCs w:val="24"/>
          <w:lang w:val="fr"/>
        </w:rPr>
        <w:t>en régie</w:t>
      </w:r>
      <w:r w:rsidRPr="00817AD2">
        <w:rPr>
          <w:i/>
          <w:iCs/>
          <w:sz w:val="24"/>
          <w:szCs w:val="24"/>
          <w:lang w:val="fr"/>
        </w:rPr>
        <w:t xml:space="preserve">.  Un pourcentage d’addition distinct pourrait être utilisé pour la main-d’œuvre et les matériaux.] Le coût des chauffeurs, des opérateurs et des assistants sera payé séparément, comme décrit dans la section sur le travail </w:t>
      </w:r>
      <w:r>
        <w:rPr>
          <w:i/>
          <w:iCs/>
          <w:sz w:val="24"/>
          <w:szCs w:val="24"/>
          <w:lang w:val="fr"/>
        </w:rPr>
        <w:t>en régie</w:t>
      </w:r>
      <w:r w:rsidRPr="00817AD2">
        <w:rPr>
          <w:i/>
          <w:iCs/>
          <w:sz w:val="24"/>
          <w:szCs w:val="24"/>
          <w:lang w:val="fr"/>
        </w:rPr>
        <w:t>. [</w:t>
      </w:r>
      <w:r w:rsidRPr="00817AD2">
        <w:rPr>
          <w:b/>
          <w:bCs/>
          <w:i/>
          <w:iCs/>
          <w:sz w:val="24"/>
          <w:szCs w:val="24"/>
          <w:lang w:val="fr"/>
        </w:rPr>
        <w:t>Note au Maître d’Ouvrage</w:t>
      </w:r>
      <w:r>
        <w:rPr>
          <w:i/>
          <w:iCs/>
          <w:sz w:val="24"/>
          <w:szCs w:val="24"/>
          <w:lang w:val="fr"/>
        </w:rPr>
        <w:t xml:space="preserve"> </w:t>
      </w:r>
      <w:r w:rsidRPr="00817AD2">
        <w:rPr>
          <w:i/>
          <w:iCs/>
          <w:sz w:val="24"/>
          <w:szCs w:val="24"/>
          <w:lang w:val="fr"/>
        </w:rPr>
        <w:t>: Une solution de</w:t>
      </w:r>
      <w:r>
        <w:rPr>
          <w:i/>
          <w:iCs/>
          <w:sz w:val="24"/>
          <w:szCs w:val="24"/>
          <w:lang w:val="fr"/>
        </w:rPr>
        <w:t xml:space="preserve"> </w:t>
      </w:r>
      <w:r w:rsidRPr="00817AD2">
        <w:rPr>
          <w:i/>
          <w:iCs/>
          <w:sz w:val="24"/>
          <w:szCs w:val="24"/>
          <w:lang w:val="fr"/>
        </w:rPr>
        <w:t xml:space="preserve">rechange, parfois adoptée pour des raisons de commodité administrative, consiste à inclure le coût des chauffeurs, des opérateurs et des assistants dans les tarifs de base </w:t>
      </w:r>
      <w:r w:rsidR="00250CDB" w:rsidRPr="00817AD2">
        <w:rPr>
          <w:i/>
          <w:iCs/>
          <w:sz w:val="24"/>
          <w:szCs w:val="24"/>
          <w:lang w:val="fr"/>
        </w:rPr>
        <w:t>de l’équipement</w:t>
      </w:r>
      <w:r w:rsidRPr="00817AD2">
        <w:rPr>
          <w:i/>
          <w:iCs/>
          <w:sz w:val="24"/>
          <w:szCs w:val="24"/>
          <w:lang w:val="fr"/>
        </w:rPr>
        <w:t xml:space="preserve"> de l’</w:t>
      </w:r>
      <w:r>
        <w:rPr>
          <w:i/>
          <w:iCs/>
          <w:sz w:val="24"/>
          <w:szCs w:val="24"/>
          <w:lang w:val="fr"/>
        </w:rPr>
        <w:t>E</w:t>
      </w:r>
      <w:r w:rsidRPr="00817AD2">
        <w:rPr>
          <w:i/>
          <w:iCs/>
          <w:sz w:val="24"/>
          <w:szCs w:val="24"/>
          <w:lang w:val="fr"/>
        </w:rPr>
        <w:t>ntrepreneur.  La dernière phrase de ce paragraphe 5 devrait alors être modifiée en conséquence.]</w:t>
      </w:r>
    </w:p>
    <w:p w14:paraId="42545996" w14:textId="77777777" w:rsidR="00817AD2" w:rsidRPr="003261FD" w:rsidRDefault="00817AD2" w:rsidP="00817AD2">
      <w:pPr>
        <w:tabs>
          <w:tab w:val="left" w:pos="540"/>
        </w:tabs>
      </w:pPr>
    </w:p>
    <w:p w14:paraId="38FDA5A9" w14:textId="7856AE7E" w:rsidR="00817AD2" w:rsidRPr="00817AD2" w:rsidRDefault="00817AD2" w:rsidP="00817AD2">
      <w:pPr>
        <w:pStyle w:val="ListParagraph"/>
        <w:ind w:left="270" w:hanging="180"/>
        <w:jc w:val="both"/>
        <w:rPr>
          <w:sz w:val="24"/>
          <w:szCs w:val="24"/>
        </w:rPr>
      </w:pPr>
      <w:r w:rsidRPr="00817AD2">
        <w:rPr>
          <w:sz w:val="24"/>
          <w:szCs w:val="24"/>
          <w:lang w:val="fr"/>
        </w:rPr>
        <w:t>6</w:t>
      </w:r>
      <w:r w:rsidRPr="003261FD">
        <w:rPr>
          <w:lang w:val="fr"/>
        </w:rPr>
        <w:t>.</w:t>
      </w:r>
      <w:r>
        <w:rPr>
          <w:sz w:val="24"/>
          <w:szCs w:val="24"/>
          <w:lang w:val="fr"/>
        </w:rPr>
        <w:t xml:space="preserve">Pour le </w:t>
      </w:r>
      <w:r w:rsidRPr="00817AD2">
        <w:rPr>
          <w:sz w:val="24"/>
          <w:szCs w:val="24"/>
          <w:lang w:val="fr"/>
        </w:rPr>
        <w:t>calcul du paiement dû à l’entrepreneur pour l’équipement de l’</w:t>
      </w:r>
      <w:r>
        <w:rPr>
          <w:sz w:val="24"/>
          <w:szCs w:val="24"/>
          <w:lang w:val="fr"/>
        </w:rPr>
        <w:t>E</w:t>
      </w:r>
      <w:r w:rsidRPr="00817AD2">
        <w:rPr>
          <w:sz w:val="24"/>
          <w:szCs w:val="24"/>
          <w:lang w:val="fr"/>
        </w:rPr>
        <w:t xml:space="preserve">ntrepreneur </w:t>
      </w:r>
      <w:r>
        <w:rPr>
          <w:sz w:val="24"/>
          <w:szCs w:val="24"/>
          <w:lang w:val="fr"/>
        </w:rPr>
        <w:t>utilisé</w:t>
      </w:r>
      <w:r w:rsidRPr="00817AD2">
        <w:rPr>
          <w:sz w:val="24"/>
          <w:szCs w:val="24"/>
          <w:lang w:val="fr"/>
        </w:rPr>
        <w:t xml:space="preserve"> </w:t>
      </w:r>
      <w:r>
        <w:rPr>
          <w:sz w:val="24"/>
          <w:szCs w:val="24"/>
          <w:lang w:val="fr"/>
        </w:rPr>
        <w:t xml:space="preserve">pour </w:t>
      </w:r>
      <w:r w:rsidRPr="00817AD2">
        <w:rPr>
          <w:sz w:val="24"/>
          <w:szCs w:val="24"/>
          <w:lang w:val="fr"/>
        </w:rPr>
        <w:t xml:space="preserve">le travail </w:t>
      </w:r>
      <w:r>
        <w:rPr>
          <w:sz w:val="24"/>
          <w:szCs w:val="24"/>
          <w:lang w:val="fr"/>
        </w:rPr>
        <w:t>en régie</w:t>
      </w:r>
      <w:r w:rsidRPr="00817AD2">
        <w:rPr>
          <w:sz w:val="24"/>
          <w:szCs w:val="24"/>
          <w:lang w:val="fr"/>
        </w:rPr>
        <w:t>, seul le nombre réel d’heures de travail sera admissible au paiement, sauf celui qui est applicable et convenu avec l’ingénieur, le temps de déplacement de la partie du site où l’équipement de l’</w:t>
      </w:r>
      <w:r>
        <w:rPr>
          <w:sz w:val="24"/>
          <w:szCs w:val="24"/>
          <w:lang w:val="fr"/>
        </w:rPr>
        <w:t>E</w:t>
      </w:r>
      <w:r w:rsidRPr="00817AD2">
        <w:rPr>
          <w:sz w:val="24"/>
          <w:szCs w:val="24"/>
          <w:lang w:val="fr"/>
        </w:rPr>
        <w:t xml:space="preserve">ntrepreneur était situé lorsque l’ingénieur a ordonné d’être employé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et le temps de retour à celui-ci seront inclus pour le paiement.</w:t>
      </w:r>
    </w:p>
    <w:p w14:paraId="75C919E2" w14:textId="77777777" w:rsidR="00817AD2" w:rsidRPr="00817AD2" w:rsidRDefault="00817AD2" w:rsidP="00817AD2">
      <w:pPr>
        <w:tabs>
          <w:tab w:val="left" w:pos="540"/>
        </w:tabs>
        <w:rPr>
          <w:sz w:val="24"/>
          <w:szCs w:val="24"/>
        </w:rPr>
      </w:pPr>
    </w:p>
    <w:p w14:paraId="3EF2FCF8" w14:textId="556282BF" w:rsidR="00817AD2" w:rsidRPr="00817AD2" w:rsidRDefault="00817AD2" w:rsidP="00817AD2">
      <w:pPr>
        <w:pStyle w:val="ListParagraph"/>
        <w:ind w:left="360" w:hanging="180"/>
        <w:jc w:val="both"/>
        <w:rPr>
          <w:sz w:val="24"/>
          <w:szCs w:val="24"/>
        </w:rPr>
      </w:pPr>
      <w:r w:rsidRPr="00817AD2">
        <w:rPr>
          <w:sz w:val="24"/>
          <w:szCs w:val="24"/>
          <w:lang w:val="fr"/>
        </w:rPr>
        <w:t xml:space="preserve">7.Les taux </w:t>
      </w:r>
      <w:r>
        <w:rPr>
          <w:sz w:val="24"/>
          <w:szCs w:val="24"/>
          <w:lang w:val="fr"/>
        </w:rPr>
        <w:t xml:space="preserve">de base </w:t>
      </w:r>
      <w:r w:rsidRPr="00817AD2">
        <w:rPr>
          <w:sz w:val="24"/>
          <w:szCs w:val="24"/>
          <w:lang w:val="fr"/>
        </w:rPr>
        <w:t>de location de l’équipement de l’</w:t>
      </w:r>
      <w:r>
        <w:rPr>
          <w:sz w:val="24"/>
          <w:szCs w:val="24"/>
          <w:lang w:val="fr"/>
        </w:rPr>
        <w:t>E</w:t>
      </w:r>
      <w:r w:rsidRPr="00817AD2">
        <w:rPr>
          <w:sz w:val="24"/>
          <w:szCs w:val="24"/>
          <w:lang w:val="fr"/>
        </w:rPr>
        <w:t xml:space="preserve">ntrepreneur </w:t>
      </w:r>
      <w:r>
        <w:rPr>
          <w:sz w:val="24"/>
          <w:szCs w:val="24"/>
          <w:lang w:val="fr"/>
        </w:rPr>
        <w:t>utilisés</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doivent être indiqués en monnaie locale, mais les paiements à l’</w:t>
      </w:r>
      <w:r>
        <w:rPr>
          <w:sz w:val="24"/>
          <w:szCs w:val="24"/>
          <w:lang w:val="fr"/>
        </w:rPr>
        <w:t>E</w:t>
      </w:r>
      <w:r w:rsidRPr="00817AD2">
        <w:rPr>
          <w:sz w:val="24"/>
          <w:szCs w:val="24"/>
          <w:lang w:val="fr"/>
        </w:rPr>
        <w:t>ntrepreneur seront effectués dans des proportions monétaires, comme suit:</w:t>
      </w:r>
    </w:p>
    <w:p w14:paraId="0ADF9854" w14:textId="77777777" w:rsidR="00817AD2" w:rsidRPr="00817AD2" w:rsidRDefault="00817AD2" w:rsidP="00817AD2">
      <w:pPr>
        <w:rPr>
          <w:sz w:val="24"/>
          <w:szCs w:val="24"/>
        </w:rPr>
      </w:pPr>
    </w:p>
    <w:p w14:paraId="3EE38703" w14:textId="7E3C4322" w:rsidR="00817AD2" w:rsidRPr="00817AD2" w:rsidRDefault="00817AD2" w:rsidP="003C5783">
      <w:pPr>
        <w:pStyle w:val="ListParagraph"/>
        <w:numPr>
          <w:ilvl w:val="4"/>
          <w:numId w:val="130"/>
        </w:numPr>
        <w:tabs>
          <w:tab w:val="left" w:pos="1080"/>
          <w:tab w:val="left" w:pos="2520"/>
        </w:tabs>
        <w:ind w:hanging="360"/>
        <w:rPr>
          <w:sz w:val="24"/>
          <w:szCs w:val="24"/>
        </w:rPr>
      </w:pPr>
      <w:r w:rsidRPr="00817AD2">
        <w:rPr>
          <w:sz w:val="24"/>
          <w:szCs w:val="24"/>
          <w:lang w:val="fr"/>
        </w:rPr>
        <w:t>étranger: pourcentage (à indiquer par le proposant).</w:t>
      </w:r>
      <w:r w:rsidRPr="00817AD2">
        <w:rPr>
          <w:sz w:val="24"/>
          <w:szCs w:val="24"/>
          <w:u w:val="single"/>
          <w:lang w:val="fr"/>
        </w:rPr>
        <w:tab/>
      </w:r>
      <w:r w:rsidRPr="00817AD2">
        <w:rPr>
          <w:vertAlign w:val="superscript"/>
          <w:lang w:val="fr"/>
        </w:rPr>
        <w:footnoteReference w:id="14"/>
      </w:r>
    </w:p>
    <w:p w14:paraId="39BF5648" w14:textId="77777777" w:rsidR="00817AD2" w:rsidRPr="00817AD2" w:rsidRDefault="00817AD2" w:rsidP="00817AD2">
      <w:pPr>
        <w:tabs>
          <w:tab w:val="left" w:pos="1080"/>
        </w:tabs>
        <w:ind w:left="1080" w:hanging="360"/>
        <w:rPr>
          <w:sz w:val="24"/>
          <w:szCs w:val="24"/>
        </w:rPr>
      </w:pPr>
    </w:p>
    <w:p w14:paraId="7C5DD9F9" w14:textId="14DF0163" w:rsidR="00817AD2" w:rsidRPr="00817AD2" w:rsidRDefault="00817AD2" w:rsidP="003C5783">
      <w:pPr>
        <w:pStyle w:val="ListParagraph"/>
        <w:numPr>
          <w:ilvl w:val="4"/>
          <w:numId w:val="130"/>
        </w:numPr>
        <w:tabs>
          <w:tab w:val="left" w:pos="1080"/>
          <w:tab w:val="left" w:pos="2520"/>
        </w:tabs>
        <w:ind w:hanging="360"/>
        <w:rPr>
          <w:b/>
          <w:sz w:val="24"/>
          <w:szCs w:val="24"/>
        </w:rPr>
      </w:pPr>
      <w:r w:rsidRPr="00817AD2">
        <w:rPr>
          <w:sz w:val="24"/>
          <w:szCs w:val="24"/>
          <w:lang w:val="fr"/>
        </w:rPr>
        <w:t>local: pourcentage (à indiquer par le proposant).</w:t>
      </w:r>
      <w:r w:rsidRPr="00817AD2">
        <w:rPr>
          <w:sz w:val="24"/>
          <w:szCs w:val="24"/>
          <w:u w:val="single"/>
          <w:lang w:val="fr"/>
        </w:rPr>
        <w:tab/>
      </w:r>
    </w:p>
    <w:p w14:paraId="37803326" w14:textId="77777777" w:rsidR="00817AD2" w:rsidRPr="00817AD2" w:rsidRDefault="00817AD2" w:rsidP="00817AD2">
      <w:pPr>
        <w:rPr>
          <w:noProof/>
          <w:sz w:val="24"/>
          <w:szCs w:val="24"/>
        </w:rPr>
      </w:pPr>
      <w:r w:rsidRPr="00817AD2">
        <w:rPr>
          <w:b/>
          <w:noProof/>
          <w:sz w:val="24"/>
          <w:szCs w:val="24"/>
        </w:rPr>
        <w:br w:type="page"/>
      </w:r>
    </w:p>
    <w:p w14:paraId="4C36FEDD" w14:textId="5C4437F1" w:rsidR="00817AD2" w:rsidRPr="00F70AC0" w:rsidRDefault="00817AD2" w:rsidP="00817AD2">
      <w:pPr>
        <w:pStyle w:val="SPDForm2"/>
        <w:rPr>
          <w:noProof/>
        </w:rPr>
      </w:pPr>
      <w:bookmarkStart w:id="447" w:name="_Toc56684061"/>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45"/>
      <w:bookmarkEnd w:id="446"/>
      <w:bookmarkEnd w:id="447"/>
    </w:p>
    <w:tbl>
      <w:tblPr>
        <w:tblW w:w="9309" w:type="dxa"/>
        <w:tblInd w:w="-69" w:type="dxa"/>
        <w:tblLayout w:type="fixed"/>
        <w:tblLook w:val="0000" w:firstRow="0" w:lastRow="0" w:firstColumn="0" w:lastColumn="0" w:noHBand="0" w:noVBand="0"/>
      </w:tblPr>
      <w:tblGrid>
        <w:gridCol w:w="1126"/>
        <w:gridCol w:w="2490"/>
        <w:gridCol w:w="1162"/>
        <w:gridCol w:w="398"/>
        <w:gridCol w:w="800"/>
        <w:gridCol w:w="500"/>
        <w:gridCol w:w="670"/>
        <w:gridCol w:w="920"/>
        <w:gridCol w:w="1243"/>
      </w:tblGrid>
      <w:tr w:rsidR="00817AD2" w:rsidRPr="00F70AC0" w14:paraId="772C239C" w14:textId="77777777" w:rsidTr="00250CDB">
        <w:trPr>
          <w:cantSplit/>
        </w:trPr>
        <w:tc>
          <w:tcPr>
            <w:tcW w:w="1126" w:type="dxa"/>
            <w:tcBorders>
              <w:top w:val="double" w:sz="6" w:space="0" w:color="auto"/>
              <w:left w:val="double" w:sz="6" w:space="0" w:color="auto"/>
            </w:tcBorders>
          </w:tcPr>
          <w:p w14:paraId="74DC37C1"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652" w:type="dxa"/>
            <w:gridSpan w:val="2"/>
            <w:tcBorders>
              <w:top w:val="double" w:sz="6" w:space="0" w:color="auto"/>
              <w:left w:val="single" w:sz="4" w:space="0" w:color="auto"/>
              <w:bottom w:val="single" w:sz="6" w:space="0" w:color="auto"/>
            </w:tcBorders>
          </w:tcPr>
          <w:p w14:paraId="3F53CE4A"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198" w:type="dxa"/>
            <w:gridSpan w:val="2"/>
            <w:tcBorders>
              <w:top w:val="double" w:sz="6" w:space="0" w:color="auto"/>
              <w:left w:val="single" w:sz="4" w:space="0" w:color="auto"/>
              <w:bottom w:val="single" w:sz="6" w:space="0" w:color="auto"/>
            </w:tcBorders>
          </w:tcPr>
          <w:p w14:paraId="0D1DCB5F"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70" w:type="dxa"/>
            <w:gridSpan w:val="2"/>
            <w:tcBorders>
              <w:top w:val="double" w:sz="6" w:space="0" w:color="auto"/>
              <w:left w:val="single" w:sz="4" w:space="0" w:color="auto"/>
              <w:bottom w:val="single" w:sz="6" w:space="0" w:color="auto"/>
            </w:tcBorders>
          </w:tcPr>
          <w:p w14:paraId="4B0FB0DC"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920" w:type="dxa"/>
            <w:tcBorders>
              <w:top w:val="double" w:sz="6" w:space="0" w:color="auto"/>
              <w:left w:val="single" w:sz="4" w:space="0" w:color="auto"/>
              <w:bottom w:val="single" w:sz="6" w:space="0" w:color="auto"/>
            </w:tcBorders>
          </w:tcPr>
          <w:p w14:paraId="3400CE5A"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1DF911CA" w14:textId="50647858"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2508C021" w14:textId="77777777" w:rsidTr="00250CDB">
        <w:trPr>
          <w:cantSplit/>
        </w:trPr>
        <w:tc>
          <w:tcPr>
            <w:tcW w:w="1126" w:type="dxa"/>
            <w:tcBorders>
              <w:top w:val="single" w:sz="6" w:space="0" w:color="auto"/>
              <w:left w:val="double" w:sz="6" w:space="0" w:color="auto"/>
            </w:tcBorders>
          </w:tcPr>
          <w:p w14:paraId="735EFE78" w14:textId="77777777" w:rsidR="00817AD2" w:rsidRPr="00817AD2" w:rsidRDefault="00817AD2" w:rsidP="00504C74">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1E5549E4" w14:textId="77777777"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lang w:val="fr"/>
              </w:rPr>
              <w:t>-----</w:t>
            </w:r>
          </w:p>
        </w:tc>
        <w:tc>
          <w:tcPr>
            <w:tcW w:w="1198" w:type="dxa"/>
            <w:gridSpan w:val="2"/>
            <w:tcBorders>
              <w:left w:val="nil"/>
            </w:tcBorders>
          </w:tcPr>
          <w:p w14:paraId="490072E4" w14:textId="77777777"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lang w:val="fr"/>
              </w:rPr>
              <w:t>jour</w:t>
            </w:r>
          </w:p>
        </w:tc>
        <w:tc>
          <w:tcPr>
            <w:tcW w:w="1170" w:type="dxa"/>
            <w:gridSpan w:val="2"/>
            <w:tcBorders>
              <w:left w:val="dotted" w:sz="4" w:space="0" w:color="auto"/>
              <w:right w:val="dotted" w:sz="4" w:space="0" w:color="auto"/>
            </w:tcBorders>
          </w:tcPr>
          <w:p w14:paraId="31445E1C" w14:textId="77777777" w:rsidR="00817AD2" w:rsidRPr="00817AD2" w:rsidRDefault="00817AD2" w:rsidP="00504C74">
            <w:pPr>
              <w:tabs>
                <w:tab w:val="decimal" w:pos="654"/>
              </w:tabs>
              <w:spacing w:before="60" w:after="60"/>
              <w:rPr>
                <w:noProof/>
                <w:color w:val="000000" w:themeColor="text1"/>
                <w:sz w:val="24"/>
                <w:szCs w:val="24"/>
              </w:rPr>
            </w:pPr>
            <w:r w:rsidRPr="00817AD2">
              <w:rPr>
                <w:noProof/>
                <w:color w:val="000000" w:themeColor="text1"/>
                <w:sz w:val="24"/>
                <w:szCs w:val="24"/>
                <w:lang w:val="fr"/>
              </w:rPr>
              <w:t>-----</w:t>
            </w:r>
          </w:p>
        </w:tc>
        <w:tc>
          <w:tcPr>
            <w:tcW w:w="920" w:type="dxa"/>
            <w:tcBorders>
              <w:left w:val="dotted" w:sz="4" w:space="0" w:color="auto"/>
              <w:right w:val="dotted" w:sz="4" w:space="0" w:color="auto"/>
            </w:tcBorders>
          </w:tcPr>
          <w:p w14:paraId="26DB2460" w14:textId="77777777" w:rsidR="00817AD2" w:rsidRPr="00817AD2" w:rsidRDefault="00817AD2" w:rsidP="00504C74">
            <w:pPr>
              <w:spacing w:before="60" w:after="60"/>
              <w:jc w:val="center"/>
              <w:rPr>
                <w:noProof/>
                <w:color w:val="000000" w:themeColor="text1"/>
                <w:sz w:val="24"/>
                <w:szCs w:val="24"/>
              </w:rPr>
            </w:pPr>
            <w:r w:rsidRPr="00817AD2">
              <w:rPr>
                <w:noProof/>
                <w:color w:val="000000" w:themeColor="text1"/>
                <w:sz w:val="24"/>
                <w:szCs w:val="24"/>
                <w:lang w:val="fr"/>
              </w:rPr>
              <w:t>-----</w:t>
            </w:r>
          </w:p>
        </w:tc>
        <w:tc>
          <w:tcPr>
            <w:tcW w:w="1243" w:type="dxa"/>
            <w:tcBorders>
              <w:left w:val="nil"/>
              <w:right w:val="double" w:sz="6" w:space="0" w:color="auto"/>
            </w:tcBorders>
          </w:tcPr>
          <w:p w14:paraId="400F464D" w14:textId="77777777" w:rsidR="00817AD2" w:rsidRPr="00817AD2" w:rsidRDefault="00817AD2" w:rsidP="00504C74">
            <w:pPr>
              <w:spacing w:before="60" w:after="60"/>
              <w:jc w:val="center"/>
              <w:rPr>
                <w:noProof/>
                <w:color w:val="000000" w:themeColor="text1"/>
                <w:sz w:val="24"/>
                <w:szCs w:val="24"/>
              </w:rPr>
            </w:pPr>
          </w:p>
        </w:tc>
      </w:tr>
      <w:tr w:rsidR="00817AD2" w:rsidRPr="00F70AC0" w14:paraId="21FAE95C" w14:textId="77777777" w:rsidTr="00250CDB">
        <w:trPr>
          <w:cantSplit/>
        </w:trPr>
        <w:tc>
          <w:tcPr>
            <w:tcW w:w="1126" w:type="dxa"/>
            <w:tcBorders>
              <w:top w:val="dotted" w:sz="4" w:space="0" w:color="auto"/>
              <w:left w:val="double" w:sz="6" w:space="0" w:color="auto"/>
              <w:bottom w:val="dotted" w:sz="4" w:space="0" w:color="auto"/>
            </w:tcBorders>
          </w:tcPr>
          <w:p w14:paraId="5BBF88C1"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EE3AFD" w14:textId="77777777"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lang w:val="fr"/>
              </w:rPr>
              <w:t>-----</w:t>
            </w:r>
          </w:p>
        </w:tc>
        <w:tc>
          <w:tcPr>
            <w:tcW w:w="1198" w:type="dxa"/>
            <w:gridSpan w:val="2"/>
            <w:tcBorders>
              <w:top w:val="dotted" w:sz="4" w:space="0" w:color="auto"/>
              <w:left w:val="nil"/>
              <w:bottom w:val="dotted" w:sz="4" w:space="0" w:color="auto"/>
            </w:tcBorders>
          </w:tcPr>
          <w:p w14:paraId="1759E4D0"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EABBE6D"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B544A6"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3E176142" w14:textId="77777777" w:rsidR="00817AD2" w:rsidRPr="00817AD2" w:rsidRDefault="00817AD2" w:rsidP="00504C74">
            <w:pPr>
              <w:spacing w:before="60" w:after="60"/>
              <w:jc w:val="center"/>
              <w:rPr>
                <w:noProof/>
                <w:color w:val="000000" w:themeColor="text1"/>
                <w:sz w:val="24"/>
                <w:szCs w:val="24"/>
              </w:rPr>
            </w:pPr>
          </w:p>
        </w:tc>
      </w:tr>
      <w:tr w:rsidR="00817AD2" w:rsidRPr="00F70AC0" w14:paraId="2728DC78" w14:textId="77777777" w:rsidTr="00250CDB">
        <w:trPr>
          <w:cantSplit/>
        </w:trPr>
        <w:tc>
          <w:tcPr>
            <w:tcW w:w="1126" w:type="dxa"/>
            <w:tcBorders>
              <w:left w:val="double" w:sz="6" w:space="0" w:color="auto"/>
            </w:tcBorders>
          </w:tcPr>
          <w:p w14:paraId="31D733BB" w14:textId="77777777" w:rsidR="00817AD2" w:rsidRPr="00817AD2" w:rsidRDefault="00817AD2" w:rsidP="00504C74">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7E86773" w14:textId="77777777" w:rsidR="00817AD2" w:rsidRPr="00817AD2" w:rsidRDefault="00817AD2" w:rsidP="00504C74">
            <w:pPr>
              <w:spacing w:before="60" w:after="60"/>
              <w:rPr>
                <w:noProof/>
                <w:color w:val="000000" w:themeColor="text1"/>
                <w:sz w:val="24"/>
                <w:szCs w:val="24"/>
              </w:rPr>
            </w:pPr>
          </w:p>
        </w:tc>
        <w:tc>
          <w:tcPr>
            <w:tcW w:w="1198" w:type="dxa"/>
            <w:gridSpan w:val="2"/>
            <w:tcBorders>
              <w:left w:val="nil"/>
            </w:tcBorders>
          </w:tcPr>
          <w:p w14:paraId="19D56A71" w14:textId="77777777" w:rsidR="00817AD2" w:rsidRPr="00817AD2" w:rsidRDefault="00817AD2" w:rsidP="00504C74">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2B61255A"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48E2BF4B" w14:textId="77777777" w:rsidR="00817AD2" w:rsidRPr="00817AD2" w:rsidRDefault="00817AD2" w:rsidP="00504C74">
            <w:pPr>
              <w:spacing w:before="60" w:after="60"/>
              <w:jc w:val="center"/>
              <w:rPr>
                <w:noProof/>
                <w:color w:val="000000" w:themeColor="text1"/>
                <w:sz w:val="24"/>
                <w:szCs w:val="24"/>
              </w:rPr>
            </w:pPr>
          </w:p>
        </w:tc>
        <w:tc>
          <w:tcPr>
            <w:tcW w:w="1243" w:type="dxa"/>
            <w:tcBorders>
              <w:left w:val="nil"/>
              <w:right w:val="double" w:sz="6" w:space="0" w:color="auto"/>
            </w:tcBorders>
          </w:tcPr>
          <w:p w14:paraId="3DD172AB" w14:textId="77777777" w:rsidR="00817AD2" w:rsidRPr="00817AD2" w:rsidRDefault="00817AD2" w:rsidP="00504C74">
            <w:pPr>
              <w:spacing w:before="60" w:after="60"/>
              <w:jc w:val="center"/>
              <w:rPr>
                <w:noProof/>
                <w:color w:val="000000" w:themeColor="text1"/>
                <w:sz w:val="24"/>
                <w:szCs w:val="24"/>
              </w:rPr>
            </w:pPr>
          </w:p>
        </w:tc>
      </w:tr>
      <w:tr w:rsidR="00817AD2" w:rsidRPr="00F70AC0" w14:paraId="3D89FE04" w14:textId="77777777" w:rsidTr="00250CDB">
        <w:trPr>
          <w:cantSplit/>
        </w:trPr>
        <w:tc>
          <w:tcPr>
            <w:tcW w:w="1126" w:type="dxa"/>
            <w:tcBorders>
              <w:top w:val="dotted" w:sz="4" w:space="0" w:color="auto"/>
              <w:left w:val="double" w:sz="6" w:space="0" w:color="auto"/>
              <w:bottom w:val="dotted" w:sz="4" w:space="0" w:color="auto"/>
            </w:tcBorders>
          </w:tcPr>
          <w:p w14:paraId="659EB2F8"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444C9F5"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2E048B21"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F5A43A1"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4E1851A"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1ABC1BFA" w14:textId="77777777" w:rsidR="00817AD2" w:rsidRPr="00817AD2" w:rsidRDefault="00817AD2" w:rsidP="00504C74">
            <w:pPr>
              <w:spacing w:before="60" w:after="60"/>
              <w:jc w:val="center"/>
              <w:rPr>
                <w:noProof/>
                <w:color w:val="000000" w:themeColor="text1"/>
                <w:sz w:val="24"/>
                <w:szCs w:val="24"/>
              </w:rPr>
            </w:pPr>
          </w:p>
        </w:tc>
      </w:tr>
      <w:tr w:rsidR="00817AD2" w:rsidRPr="00F70AC0" w14:paraId="450E82AB" w14:textId="77777777" w:rsidTr="00250CDB">
        <w:trPr>
          <w:cantSplit/>
        </w:trPr>
        <w:tc>
          <w:tcPr>
            <w:tcW w:w="1126" w:type="dxa"/>
            <w:tcBorders>
              <w:left w:val="double" w:sz="6" w:space="0" w:color="auto"/>
            </w:tcBorders>
          </w:tcPr>
          <w:p w14:paraId="71E2C222" w14:textId="77777777" w:rsidR="00817AD2" w:rsidRPr="00817AD2" w:rsidRDefault="00817AD2" w:rsidP="00504C74">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33E74A9" w14:textId="77777777" w:rsidR="00817AD2" w:rsidRPr="00817AD2" w:rsidRDefault="00817AD2" w:rsidP="00504C74">
            <w:pPr>
              <w:spacing w:before="60" w:after="60"/>
              <w:rPr>
                <w:noProof/>
                <w:color w:val="000000" w:themeColor="text1"/>
                <w:sz w:val="24"/>
                <w:szCs w:val="24"/>
              </w:rPr>
            </w:pPr>
          </w:p>
        </w:tc>
        <w:tc>
          <w:tcPr>
            <w:tcW w:w="1198" w:type="dxa"/>
            <w:gridSpan w:val="2"/>
            <w:tcBorders>
              <w:left w:val="nil"/>
            </w:tcBorders>
          </w:tcPr>
          <w:p w14:paraId="2E0E36DC" w14:textId="77777777" w:rsidR="00817AD2" w:rsidRPr="00817AD2" w:rsidRDefault="00817AD2" w:rsidP="00504C74">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25B69FD"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7FE0778" w14:textId="77777777" w:rsidR="00817AD2" w:rsidRPr="00817AD2" w:rsidRDefault="00817AD2" w:rsidP="00504C74">
            <w:pPr>
              <w:spacing w:before="60" w:after="60"/>
              <w:jc w:val="center"/>
              <w:rPr>
                <w:noProof/>
                <w:color w:val="000000" w:themeColor="text1"/>
                <w:sz w:val="24"/>
                <w:szCs w:val="24"/>
              </w:rPr>
            </w:pPr>
          </w:p>
        </w:tc>
        <w:tc>
          <w:tcPr>
            <w:tcW w:w="1243" w:type="dxa"/>
            <w:tcBorders>
              <w:left w:val="nil"/>
              <w:right w:val="double" w:sz="6" w:space="0" w:color="auto"/>
            </w:tcBorders>
          </w:tcPr>
          <w:p w14:paraId="27716A7A" w14:textId="77777777" w:rsidR="00817AD2" w:rsidRPr="00817AD2" w:rsidRDefault="00817AD2" w:rsidP="00504C74">
            <w:pPr>
              <w:spacing w:before="60" w:after="60"/>
              <w:jc w:val="center"/>
              <w:rPr>
                <w:noProof/>
                <w:color w:val="000000" w:themeColor="text1"/>
                <w:sz w:val="24"/>
                <w:szCs w:val="24"/>
              </w:rPr>
            </w:pPr>
          </w:p>
        </w:tc>
      </w:tr>
      <w:tr w:rsidR="00817AD2" w:rsidRPr="00F70AC0" w14:paraId="1DED5B25" w14:textId="77777777" w:rsidTr="00250CDB">
        <w:trPr>
          <w:cantSplit/>
        </w:trPr>
        <w:tc>
          <w:tcPr>
            <w:tcW w:w="1126" w:type="dxa"/>
            <w:tcBorders>
              <w:top w:val="dotted" w:sz="4" w:space="0" w:color="auto"/>
              <w:left w:val="double" w:sz="6" w:space="0" w:color="auto"/>
              <w:bottom w:val="dotted" w:sz="4" w:space="0" w:color="auto"/>
            </w:tcBorders>
          </w:tcPr>
          <w:p w14:paraId="58B7A460"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829D0F1"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17416DC4"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41CC53B"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1EC737C9"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5BB3DB35" w14:textId="77777777" w:rsidR="00817AD2" w:rsidRPr="00817AD2" w:rsidRDefault="00817AD2" w:rsidP="00504C74">
            <w:pPr>
              <w:spacing w:before="60" w:after="60"/>
              <w:jc w:val="center"/>
              <w:rPr>
                <w:noProof/>
                <w:color w:val="000000" w:themeColor="text1"/>
                <w:sz w:val="24"/>
                <w:szCs w:val="24"/>
              </w:rPr>
            </w:pPr>
          </w:p>
        </w:tc>
      </w:tr>
      <w:tr w:rsidR="00817AD2" w:rsidRPr="00F70AC0" w14:paraId="0C116E4D" w14:textId="77777777" w:rsidTr="00250CDB">
        <w:trPr>
          <w:cantSplit/>
        </w:trPr>
        <w:tc>
          <w:tcPr>
            <w:tcW w:w="1126" w:type="dxa"/>
            <w:tcBorders>
              <w:left w:val="double" w:sz="6" w:space="0" w:color="auto"/>
            </w:tcBorders>
          </w:tcPr>
          <w:p w14:paraId="35CE5A95" w14:textId="77777777" w:rsidR="00817AD2" w:rsidRPr="00817AD2" w:rsidRDefault="00817AD2" w:rsidP="00504C74">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4875CC30" w14:textId="77777777" w:rsidR="00817AD2" w:rsidRPr="00817AD2" w:rsidRDefault="00817AD2" w:rsidP="00504C74">
            <w:pPr>
              <w:spacing w:before="60" w:after="60"/>
              <w:rPr>
                <w:noProof/>
                <w:color w:val="000000" w:themeColor="text1"/>
                <w:sz w:val="24"/>
                <w:szCs w:val="24"/>
              </w:rPr>
            </w:pPr>
          </w:p>
        </w:tc>
        <w:tc>
          <w:tcPr>
            <w:tcW w:w="1198" w:type="dxa"/>
            <w:gridSpan w:val="2"/>
            <w:tcBorders>
              <w:left w:val="nil"/>
            </w:tcBorders>
          </w:tcPr>
          <w:p w14:paraId="6A2720E8" w14:textId="77777777" w:rsidR="00817AD2" w:rsidRPr="00817AD2" w:rsidRDefault="00817AD2" w:rsidP="00504C74">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A264B74"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2A29A5EA" w14:textId="77777777" w:rsidR="00817AD2" w:rsidRPr="00817AD2" w:rsidRDefault="00817AD2" w:rsidP="00504C74">
            <w:pPr>
              <w:spacing w:before="60" w:after="60"/>
              <w:jc w:val="center"/>
              <w:rPr>
                <w:noProof/>
                <w:color w:val="000000" w:themeColor="text1"/>
                <w:sz w:val="24"/>
                <w:szCs w:val="24"/>
              </w:rPr>
            </w:pPr>
          </w:p>
        </w:tc>
        <w:tc>
          <w:tcPr>
            <w:tcW w:w="1243" w:type="dxa"/>
            <w:tcBorders>
              <w:left w:val="nil"/>
              <w:right w:val="double" w:sz="6" w:space="0" w:color="auto"/>
            </w:tcBorders>
          </w:tcPr>
          <w:p w14:paraId="1ACED6C1" w14:textId="77777777" w:rsidR="00817AD2" w:rsidRPr="00817AD2" w:rsidRDefault="00817AD2" w:rsidP="00504C74">
            <w:pPr>
              <w:spacing w:before="60" w:after="60"/>
              <w:jc w:val="center"/>
              <w:rPr>
                <w:noProof/>
                <w:color w:val="000000" w:themeColor="text1"/>
                <w:sz w:val="24"/>
                <w:szCs w:val="24"/>
              </w:rPr>
            </w:pPr>
          </w:p>
        </w:tc>
      </w:tr>
      <w:tr w:rsidR="00817AD2" w:rsidRPr="00F70AC0" w14:paraId="13B265DA" w14:textId="77777777" w:rsidTr="00250CDB">
        <w:trPr>
          <w:cantSplit/>
        </w:trPr>
        <w:tc>
          <w:tcPr>
            <w:tcW w:w="1126" w:type="dxa"/>
            <w:tcBorders>
              <w:top w:val="dotted" w:sz="4" w:space="0" w:color="auto"/>
              <w:left w:val="double" w:sz="6" w:space="0" w:color="auto"/>
              <w:bottom w:val="dotted" w:sz="4" w:space="0" w:color="auto"/>
            </w:tcBorders>
          </w:tcPr>
          <w:p w14:paraId="13C13EB1"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78EC10C"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A90E4C4"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3A51356"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EE3A5CE"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0E5CA854" w14:textId="77777777" w:rsidR="00817AD2" w:rsidRPr="00817AD2" w:rsidRDefault="00817AD2" w:rsidP="00504C74">
            <w:pPr>
              <w:spacing w:before="60" w:after="60"/>
              <w:jc w:val="center"/>
              <w:rPr>
                <w:noProof/>
                <w:color w:val="000000" w:themeColor="text1"/>
                <w:sz w:val="24"/>
                <w:szCs w:val="24"/>
              </w:rPr>
            </w:pPr>
          </w:p>
        </w:tc>
      </w:tr>
      <w:tr w:rsidR="00817AD2" w:rsidRPr="00F70AC0" w14:paraId="5F1849DD" w14:textId="77777777" w:rsidTr="00250CDB">
        <w:trPr>
          <w:cantSplit/>
        </w:trPr>
        <w:tc>
          <w:tcPr>
            <w:tcW w:w="1126" w:type="dxa"/>
            <w:tcBorders>
              <w:left w:val="double" w:sz="6" w:space="0" w:color="auto"/>
            </w:tcBorders>
          </w:tcPr>
          <w:p w14:paraId="3DFA0CAD" w14:textId="77777777" w:rsidR="00817AD2" w:rsidRPr="00817AD2" w:rsidRDefault="00817AD2" w:rsidP="00504C74">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3CC51054" w14:textId="77777777" w:rsidR="00817AD2" w:rsidRPr="00817AD2" w:rsidRDefault="00817AD2" w:rsidP="00504C74">
            <w:pPr>
              <w:spacing w:before="60" w:after="60"/>
              <w:rPr>
                <w:noProof/>
                <w:color w:val="000000" w:themeColor="text1"/>
                <w:sz w:val="24"/>
                <w:szCs w:val="24"/>
              </w:rPr>
            </w:pPr>
          </w:p>
        </w:tc>
        <w:tc>
          <w:tcPr>
            <w:tcW w:w="1198" w:type="dxa"/>
            <w:gridSpan w:val="2"/>
            <w:tcBorders>
              <w:left w:val="nil"/>
            </w:tcBorders>
          </w:tcPr>
          <w:p w14:paraId="6F104B4B" w14:textId="77777777" w:rsidR="00817AD2" w:rsidRPr="00817AD2" w:rsidRDefault="00817AD2" w:rsidP="00504C74">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5F2561D9"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827A75C" w14:textId="77777777" w:rsidR="00817AD2" w:rsidRPr="00817AD2" w:rsidRDefault="00817AD2" w:rsidP="00504C74">
            <w:pPr>
              <w:spacing w:before="60" w:after="60"/>
              <w:jc w:val="center"/>
              <w:rPr>
                <w:noProof/>
                <w:color w:val="000000" w:themeColor="text1"/>
                <w:sz w:val="24"/>
                <w:szCs w:val="24"/>
              </w:rPr>
            </w:pPr>
          </w:p>
        </w:tc>
        <w:tc>
          <w:tcPr>
            <w:tcW w:w="1243" w:type="dxa"/>
            <w:tcBorders>
              <w:left w:val="nil"/>
              <w:right w:val="double" w:sz="6" w:space="0" w:color="auto"/>
            </w:tcBorders>
          </w:tcPr>
          <w:p w14:paraId="644C52FB" w14:textId="77777777" w:rsidR="00817AD2" w:rsidRPr="00817AD2" w:rsidRDefault="00817AD2" w:rsidP="00504C74">
            <w:pPr>
              <w:spacing w:before="60" w:after="60"/>
              <w:jc w:val="center"/>
              <w:rPr>
                <w:noProof/>
                <w:color w:val="000000" w:themeColor="text1"/>
                <w:sz w:val="24"/>
                <w:szCs w:val="24"/>
              </w:rPr>
            </w:pPr>
          </w:p>
        </w:tc>
      </w:tr>
      <w:tr w:rsidR="00817AD2" w:rsidRPr="00F70AC0" w14:paraId="353811D3" w14:textId="77777777" w:rsidTr="00250CDB">
        <w:trPr>
          <w:cantSplit/>
        </w:trPr>
        <w:tc>
          <w:tcPr>
            <w:tcW w:w="1126" w:type="dxa"/>
            <w:tcBorders>
              <w:top w:val="dotted" w:sz="4" w:space="0" w:color="auto"/>
              <w:left w:val="double" w:sz="6" w:space="0" w:color="auto"/>
              <w:bottom w:val="dotted" w:sz="4" w:space="0" w:color="auto"/>
            </w:tcBorders>
          </w:tcPr>
          <w:p w14:paraId="41D68597"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CFD7AE"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099228A6"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72E1423"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C76685"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75B4D40E" w14:textId="77777777" w:rsidR="00817AD2" w:rsidRPr="00817AD2" w:rsidRDefault="00817AD2" w:rsidP="00504C74">
            <w:pPr>
              <w:spacing w:before="60" w:after="60"/>
              <w:jc w:val="center"/>
              <w:rPr>
                <w:noProof/>
                <w:color w:val="000000" w:themeColor="text1"/>
                <w:sz w:val="24"/>
                <w:szCs w:val="24"/>
              </w:rPr>
            </w:pPr>
          </w:p>
        </w:tc>
      </w:tr>
      <w:tr w:rsidR="00817AD2" w:rsidRPr="00F70AC0" w14:paraId="24ABE1C1" w14:textId="77777777" w:rsidTr="00250CDB">
        <w:trPr>
          <w:cantSplit/>
        </w:trPr>
        <w:tc>
          <w:tcPr>
            <w:tcW w:w="1126" w:type="dxa"/>
            <w:tcBorders>
              <w:left w:val="double" w:sz="6" w:space="0" w:color="auto"/>
            </w:tcBorders>
          </w:tcPr>
          <w:p w14:paraId="4310A57E" w14:textId="77777777" w:rsidR="00817AD2" w:rsidRPr="00817AD2" w:rsidRDefault="00817AD2" w:rsidP="00504C74">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70A9A471" w14:textId="77777777" w:rsidR="00817AD2" w:rsidRPr="00817AD2" w:rsidRDefault="00817AD2" w:rsidP="00504C74">
            <w:pPr>
              <w:spacing w:before="60" w:after="60"/>
              <w:rPr>
                <w:noProof/>
                <w:color w:val="000000" w:themeColor="text1"/>
                <w:sz w:val="24"/>
                <w:szCs w:val="24"/>
              </w:rPr>
            </w:pPr>
          </w:p>
        </w:tc>
        <w:tc>
          <w:tcPr>
            <w:tcW w:w="1198" w:type="dxa"/>
            <w:gridSpan w:val="2"/>
            <w:tcBorders>
              <w:left w:val="nil"/>
            </w:tcBorders>
          </w:tcPr>
          <w:p w14:paraId="371682CE" w14:textId="77777777" w:rsidR="00817AD2" w:rsidRPr="00817AD2" w:rsidRDefault="00817AD2" w:rsidP="00504C74">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5A4E722" w14:textId="77777777" w:rsidR="00817AD2" w:rsidRPr="00817AD2" w:rsidRDefault="00817AD2" w:rsidP="00504C74">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5243FC6F" w14:textId="77777777" w:rsidR="00817AD2" w:rsidRPr="00817AD2" w:rsidRDefault="00817AD2" w:rsidP="00504C74">
            <w:pPr>
              <w:spacing w:before="60" w:after="60"/>
              <w:jc w:val="center"/>
              <w:rPr>
                <w:noProof/>
                <w:color w:val="000000" w:themeColor="text1"/>
                <w:sz w:val="24"/>
                <w:szCs w:val="24"/>
              </w:rPr>
            </w:pPr>
          </w:p>
        </w:tc>
        <w:tc>
          <w:tcPr>
            <w:tcW w:w="1243" w:type="dxa"/>
            <w:tcBorders>
              <w:left w:val="nil"/>
              <w:right w:val="double" w:sz="6" w:space="0" w:color="auto"/>
            </w:tcBorders>
          </w:tcPr>
          <w:p w14:paraId="15381C8C" w14:textId="77777777" w:rsidR="00817AD2" w:rsidRPr="00817AD2" w:rsidRDefault="00817AD2" w:rsidP="00504C74">
            <w:pPr>
              <w:spacing w:before="60" w:after="60"/>
              <w:jc w:val="center"/>
              <w:rPr>
                <w:noProof/>
                <w:color w:val="000000" w:themeColor="text1"/>
                <w:sz w:val="24"/>
                <w:szCs w:val="24"/>
              </w:rPr>
            </w:pPr>
          </w:p>
        </w:tc>
      </w:tr>
      <w:tr w:rsidR="00817AD2" w:rsidRPr="00F70AC0" w14:paraId="5C797FD9" w14:textId="77777777" w:rsidTr="00250CDB">
        <w:trPr>
          <w:cantSplit/>
        </w:trPr>
        <w:tc>
          <w:tcPr>
            <w:tcW w:w="1126" w:type="dxa"/>
            <w:tcBorders>
              <w:top w:val="dotted" w:sz="4" w:space="0" w:color="auto"/>
              <w:left w:val="double" w:sz="6" w:space="0" w:color="auto"/>
              <w:bottom w:val="dotted" w:sz="4" w:space="0" w:color="auto"/>
            </w:tcBorders>
          </w:tcPr>
          <w:p w14:paraId="71007A1C"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A596B93"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1380B35B"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6D7270" w14:textId="77777777" w:rsidR="00817AD2" w:rsidRPr="00817AD2" w:rsidRDefault="00817AD2" w:rsidP="00504C74">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0CC1E5C"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1B589EF" w14:textId="77777777" w:rsidR="00817AD2" w:rsidRPr="00817AD2" w:rsidRDefault="00817AD2" w:rsidP="00504C74">
            <w:pPr>
              <w:spacing w:before="60" w:after="60"/>
              <w:jc w:val="center"/>
              <w:rPr>
                <w:noProof/>
                <w:color w:val="000000" w:themeColor="text1"/>
                <w:sz w:val="24"/>
                <w:szCs w:val="24"/>
              </w:rPr>
            </w:pPr>
          </w:p>
        </w:tc>
      </w:tr>
      <w:tr w:rsidR="00817AD2" w:rsidRPr="00F70AC0" w14:paraId="48AA73E5" w14:textId="77777777" w:rsidTr="00250CDB">
        <w:trPr>
          <w:cantSplit/>
        </w:trPr>
        <w:tc>
          <w:tcPr>
            <w:tcW w:w="1126" w:type="dxa"/>
            <w:tcBorders>
              <w:top w:val="dotted" w:sz="4" w:space="0" w:color="auto"/>
              <w:left w:val="double" w:sz="6" w:space="0" w:color="auto"/>
              <w:bottom w:val="dotted" w:sz="4" w:space="0" w:color="auto"/>
            </w:tcBorders>
          </w:tcPr>
          <w:p w14:paraId="3C2A8292"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5DFF39B"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B914F9C"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0A7E664" w14:textId="77777777" w:rsidR="00817AD2" w:rsidRPr="00817AD2" w:rsidRDefault="00817AD2" w:rsidP="00504C74">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43E788C"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A3741D" w14:textId="77777777" w:rsidR="00817AD2" w:rsidRPr="00817AD2" w:rsidRDefault="00817AD2" w:rsidP="00504C74">
            <w:pPr>
              <w:spacing w:before="60" w:after="60"/>
              <w:jc w:val="center"/>
              <w:rPr>
                <w:noProof/>
                <w:color w:val="000000" w:themeColor="text1"/>
                <w:sz w:val="24"/>
                <w:szCs w:val="24"/>
              </w:rPr>
            </w:pPr>
          </w:p>
        </w:tc>
      </w:tr>
      <w:tr w:rsidR="00817AD2" w:rsidRPr="00F70AC0" w14:paraId="71C5C723" w14:textId="77777777" w:rsidTr="00250CDB">
        <w:trPr>
          <w:cantSplit/>
        </w:trPr>
        <w:tc>
          <w:tcPr>
            <w:tcW w:w="1126" w:type="dxa"/>
            <w:tcBorders>
              <w:top w:val="dotted" w:sz="4" w:space="0" w:color="auto"/>
              <w:left w:val="double" w:sz="6" w:space="0" w:color="auto"/>
              <w:bottom w:val="dotted" w:sz="4" w:space="0" w:color="auto"/>
            </w:tcBorders>
          </w:tcPr>
          <w:p w14:paraId="4E2CFFAB"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F59170B"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07D5C542"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EFD3AA9" w14:textId="77777777" w:rsidR="00817AD2" w:rsidRPr="00817AD2" w:rsidRDefault="00817AD2" w:rsidP="00504C74">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3C03C63"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0D97762" w14:textId="77777777" w:rsidR="00817AD2" w:rsidRPr="00817AD2" w:rsidRDefault="00817AD2" w:rsidP="00504C74">
            <w:pPr>
              <w:spacing w:before="60" w:after="60"/>
              <w:jc w:val="center"/>
              <w:rPr>
                <w:noProof/>
                <w:color w:val="000000" w:themeColor="text1"/>
                <w:sz w:val="24"/>
                <w:szCs w:val="24"/>
              </w:rPr>
            </w:pPr>
          </w:p>
        </w:tc>
      </w:tr>
      <w:tr w:rsidR="00817AD2" w:rsidRPr="00F70AC0" w14:paraId="2DE1A120" w14:textId="77777777" w:rsidTr="00250CDB">
        <w:trPr>
          <w:cantSplit/>
        </w:trPr>
        <w:tc>
          <w:tcPr>
            <w:tcW w:w="1126" w:type="dxa"/>
            <w:tcBorders>
              <w:top w:val="dotted" w:sz="4" w:space="0" w:color="auto"/>
              <w:left w:val="double" w:sz="6" w:space="0" w:color="auto"/>
              <w:bottom w:val="dotted" w:sz="4" w:space="0" w:color="auto"/>
            </w:tcBorders>
          </w:tcPr>
          <w:p w14:paraId="4B757011"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3591ACF"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C6660D9"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E9E432B" w14:textId="77777777" w:rsidR="00817AD2" w:rsidRPr="00817AD2" w:rsidRDefault="00817AD2" w:rsidP="00504C74">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8839665"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B2D8F5C" w14:textId="77777777" w:rsidR="00817AD2" w:rsidRPr="00817AD2" w:rsidRDefault="00817AD2" w:rsidP="00504C74">
            <w:pPr>
              <w:spacing w:before="60" w:after="60"/>
              <w:jc w:val="center"/>
              <w:rPr>
                <w:noProof/>
                <w:color w:val="000000" w:themeColor="text1"/>
                <w:sz w:val="24"/>
                <w:szCs w:val="24"/>
              </w:rPr>
            </w:pPr>
          </w:p>
        </w:tc>
      </w:tr>
      <w:tr w:rsidR="00817AD2" w:rsidRPr="00F70AC0" w14:paraId="1B311FC1" w14:textId="77777777" w:rsidTr="00250CDB">
        <w:trPr>
          <w:cantSplit/>
        </w:trPr>
        <w:tc>
          <w:tcPr>
            <w:tcW w:w="1126" w:type="dxa"/>
            <w:tcBorders>
              <w:top w:val="dotted" w:sz="4" w:space="0" w:color="auto"/>
              <w:left w:val="double" w:sz="6" w:space="0" w:color="auto"/>
              <w:bottom w:val="dotted" w:sz="4" w:space="0" w:color="auto"/>
            </w:tcBorders>
          </w:tcPr>
          <w:p w14:paraId="43EF2742"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8C1F8A0"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546BF04F"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EEECE7" w14:textId="77777777" w:rsidR="00817AD2" w:rsidRPr="00817AD2" w:rsidRDefault="00817AD2" w:rsidP="00504C74">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28032A78"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1C80FB30" w14:textId="77777777" w:rsidR="00817AD2" w:rsidRPr="00817AD2" w:rsidRDefault="00817AD2" w:rsidP="00504C74">
            <w:pPr>
              <w:spacing w:before="60" w:after="60"/>
              <w:jc w:val="center"/>
              <w:rPr>
                <w:noProof/>
                <w:color w:val="000000" w:themeColor="text1"/>
                <w:sz w:val="24"/>
                <w:szCs w:val="24"/>
              </w:rPr>
            </w:pPr>
          </w:p>
        </w:tc>
      </w:tr>
      <w:tr w:rsidR="00817AD2" w:rsidRPr="00F70AC0" w14:paraId="7CC8BF73" w14:textId="77777777" w:rsidTr="00250CDB">
        <w:trPr>
          <w:cantSplit/>
        </w:trPr>
        <w:tc>
          <w:tcPr>
            <w:tcW w:w="1126" w:type="dxa"/>
            <w:tcBorders>
              <w:top w:val="dotted" w:sz="4" w:space="0" w:color="auto"/>
              <w:left w:val="double" w:sz="6" w:space="0" w:color="auto"/>
              <w:bottom w:val="dotted" w:sz="4" w:space="0" w:color="auto"/>
            </w:tcBorders>
          </w:tcPr>
          <w:p w14:paraId="469BF53F" w14:textId="77777777" w:rsidR="00817AD2" w:rsidRPr="00817AD2" w:rsidRDefault="00817AD2" w:rsidP="00504C74">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81C4C53" w14:textId="77777777" w:rsidR="00817AD2" w:rsidRPr="00817AD2" w:rsidRDefault="00817AD2" w:rsidP="00504C74">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20A8EF36" w14:textId="77777777" w:rsidR="00817AD2" w:rsidRPr="00817AD2" w:rsidRDefault="00817AD2" w:rsidP="00504C74">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BEDA30B" w14:textId="77777777" w:rsidR="00817AD2" w:rsidRPr="00817AD2" w:rsidRDefault="00817AD2" w:rsidP="00504C74">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369487DB" w14:textId="77777777" w:rsidR="00817AD2" w:rsidRPr="00817AD2" w:rsidRDefault="00817AD2" w:rsidP="00504C74">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2CB280" w14:textId="77777777" w:rsidR="00817AD2" w:rsidRPr="00817AD2" w:rsidRDefault="00817AD2" w:rsidP="00504C74">
            <w:pPr>
              <w:spacing w:before="60" w:after="60"/>
              <w:jc w:val="center"/>
              <w:rPr>
                <w:noProof/>
                <w:color w:val="000000" w:themeColor="text1"/>
                <w:sz w:val="24"/>
                <w:szCs w:val="24"/>
              </w:rPr>
            </w:pPr>
          </w:p>
        </w:tc>
      </w:tr>
      <w:tr w:rsidR="00817AD2" w:rsidRPr="00F70AC0" w14:paraId="5B212C98" w14:textId="77777777" w:rsidTr="00250CDB">
        <w:trPr>
          <w:cantSplit/>
        </w:trPr>
        <w:tc>
          <w:tcPr>
            <w:tcW w:w="1126" w:type="dxa"/>
            <w:tcBorders>
              <w:top w:val="single" w:sz="6" w:space="0" w:color="auto"/>
              <w:left w:val="double" w:sz="6" w:space="0" w:color="auto"/>
            </w:tcBorders>
          </w:tcPr>
          <w:p w14:paraId="3C658ECC" w14:textId="77777777" w:rsidR="00817AD2" w:rsidRPr="00817AD2" w:rsidRDefault="00817AD2" w:rsidP="00504C74">
            <w:pPr>
              <w:spacing w:before="60" w:after="60"/>
              <w:rPr>
                <w:noProof/>
                <w:color w:val="000000" w:themeColor="text1"/>
                <w:sz w:val="24"/>
                <w:szCs w:val="24"/>
              </w:rPr>
            </w:pPr>
          </w:p>
        </w:tc>
        <w:tc>
          <w:tcPr>
            <w:tcW w:w="4050" w:type="dxa"/>
            <w:gridSpan w:val="3"/>
            <w:tcBorders>
              <w:top w:val="single" w:sz="6" w:space="0" w:color="auto"/>
              <w:left w:val="nil"/>
            </w:tcBorders>
          </w:tcPr>
          <w:p w14:paraId="1F23F0DE" w14:textId="77777777" w:rsidR="00817AD2" w:rsidRPr="00817AD2" w:rsidRDefault="00817AD2" w:rsidP="00504C74">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4133" w:type="dxa"/>
            <w:gridSpan w:val="5"/>
            <w:tcBorders>
              <w:top w:val="single" w:sz="6" w:space="0" w:color="auto"/>
              <w:right w:val="double" w:sz="6" w:space="0" w:color="auto"/>
            </w:tcBorders>
          </w:tcPr>
          <w:p w14:paraId="40DC3670" w14:textId="77777777" w:rsidR="00817AD2" w:rsidRPr="00817AD2" w:rsidRDefault="00817AD2" w:rsidP="00504C74">
            <w:pPr>
              <w:spacing w:before="60" w:after="60"/>
              <w:jc w:val="center"/>
              <w:rPr>
                <w:noProof/>
                <w:color w:val="000000" w:themeColor="text1"/>
                <w:sz w:val="24"/>
                <w:szCs w:val="24"/>
              </w:rPr>
            </w:pPr>
          </w:p>
        </w:tc>
      </w:tr>
      <w:tr w:rsidR="00817AD2" w:rsidRPr="00F70AC0" w14:paraId="0F0850E0" w14:textId="77777777" w:rsidTr="00250CDB">
        <w:trPr>
          <w:cantSplit/>
        </w:trPr>
        <w:tc>
          <w:tcPr>
            <w:tcW w:w="1126" w:type="dxa"/>
            <w:tcBorders>
              <w:top w:val="dotted" w:sz="4" w:space="0" w:color="auto"/>
              <w:left w:val="double" w:sz="6" w:space="0" w:color="auto"/>
              <w:bottom w:val="dotted" w:sz="4" w:space="0" w:color="auto"/>
            </w:tcBorders>
          </w:tcPr>
          <w:p w14:paraId="22B8AF1E" w14:textId="77777777"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lang w:val="fr"/>
              </w:rPr>
              <w:t>-----</w:t>
            </w:r>
          </w:p>
        </w:tc>
        <w:tc>
          <w:tcPr>
            <w:tcW w:w="2490" w:type="dxa"/>
            <w:tcBorders>
              <w:top w:val="dotted" w:sz="4" w:space="0" w:color="auto"/>
              <w:left w:val="dotted" w:sz="4" w:space="0" w:color="auto"/>
              <w:bottom w:val="dotted" w:sz="4" w:space="0" w:color="auto"/>
              <w:right w:val="dotted" w:sz="4" w:space="0" w:color="auto"/>
            </w:tcBorders>
          </w:tcPr>
          <w:p w14:paraId="2222DAF5" w14:textId="43C1E963" w:rsidR="00817AD2" w:rsidRPr="00817AD2" w:rsidRDefault="00817AD2" w:rsidP="00504C74">
            <w:pPr>
              <w:tabs>
                <w:tab w:val="left" w:pos="1050"/>
              </w:tabs>
              <w:spacing w:before="60" w:after="60"/>
              <w:rPr>
                <w:noProof/>
                <w:color w:val="000000" w:themeColor="text1"/>
                <w:sz w:val="24"/>
                <w:szCs w:val="24"/>
              </w:rPr>
            </w:pPr>
            <w:r w:rsidRPr="00817AD2">
              <w:rPr>
                <w:noProof/>
                <w:color w:val="000000" w:themeColor="text1"/>
                <w:sz w:val="24"/>
                <w:szCs w:val="24"/>
                <w:lang w:val="fr"/>
              </w:rPr>
              <w:t xml:space="preserve">Autoriser le pourcentage </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ab/>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2860" w:type="dxa"/>
            <w:gridSpan w:val="4"/>
            <w:tcBorders>
              <w:top w:val="dotted" w:sz="4" w:space="0" w:color="auto"/>
              <w:left w:val="nil"/>
              <w:bottom w:val="dotted" w:sz="4" w:space="0" w:color="auto"/>
            </w:tcBorders>
          </w:tcPr>
          <w:p w14:paraId="2E36A04D" w14:textId="77777777" w:rsidR="00817AD2" w:rsidRPr="00817AD2" w:rsidRDefault="00817AD2" w:rsidP="00504C74">
            <w:pPr>
              <w:spacing w:before="60" w:after="60"/>
              <w:jc w:val="center"/>
              <w:rPr>
                <w:noProof/>
                <w:color w:val="000000" w:themeColor="text1"/>
                <w:sz w:val="24"/>
                <w:szCs w:val="24"/>
              </w:rPr>
            </w:pPr>
          </w:p>
        </w:tc>
        <w:tc>
          <w:tcPr>
            <w:tcW w:w="2833" w:type="dxa"/>
            <w:gridSpan w:val="3"/>
            <w:tcBorders>
              <w:top w:val="dotted" w:sz="4" w:space="0" w:color="auto"/>
              <w:bottom w:val="dotted" w:sz="4" w:space="0" w:color="auto"/>
              <w:right w:val="double" w:sz="6" w:space="0" w:color="auto"/>
            </w:tcBorders>
          </w:tcPr>
          <w:p w14:paraId="00B085C4" w14:textId="77777777" w:rsidR="00817AD2" w:rsidRPr="00817AD2" w:rsidRDefault="00817AD2" w:rsidP="00504C74">
            <w:pPr>
              <w:spacing w:before="60" w:after="60"/>
              <w:jc w:val="center"/>
              <w:rPr>
                <w:noProof/>
                <w:color w:val="000000" w:themeColor="text1"/>
                <w:sz w:val="24"/>
                <w:szCs w:val="24"/>
              </w:rPr>
            </w:pPr>
          </w:p>
        </w:tc>
      </w:tr>
      <w:tr w:rsidR="00817AD2" w:rsidRPr="00F70AC0" w14:paraId="2F054A70" w14:textId="77777777" w:rsidTr="00250CDB">
        <w:trPr>
          <w:cantSplit/>
        </w:trPr>
        <w:tc>
          <w:tcPr>
            <w:tcW w:w="1126" w:type="dxa"/>
            <w:tcBorders>
              <w:left w:val="double" w:sz="6" w:space="0" w:color="auto"/>
            </w:tcBorders>
          </w:tcPr>
          <w:p w14:paraId="4D135C58" w14:textId="77777777" w:rsidR="00817AD2" w:rsidRPr="00817AD2" w:rsidRDefault="00817AD2" w:rsidP="00504C74">
            <w:pPr>
              <w:spacing w:before="60" w:after="60"/>
              <w:rPr>
                <w:noProof/>
                <w:color w:val="000000" w:themeColor="text1"/>
                <w:sz w:val="24"/>
                <w:szCs w:val="24"/>
              </w:rPr>
            </w:pPr>
          </w:p>
        </w:tc>
        <w:tc>
          <w:tcPr>
            <w:tcW w:w="3652" w:type="dxa"/>
            <w:gridSpan w:val="2"/>
            <w:tcBorders>
              <w:left w:val="nil"/>
            </w:tcBorders>
          </w:tcPr>
          <w:p w14:paraId="7ACA7F6F" w14:textId="77777777" w:rsidR="00817AD2" w:rsidRPr="00817AD2" w:rsidRDefault="00817AD2" w:rsidP="00504C74">
            <w:pPr>
              <w:spacing w:before="60" w:after="60"/>
              <w:rPr>
                <w:noProof/>
                <w:color w:val="000000" w:themeColor="text1"/>
                <w:sz w:val="24"/>
                <w:szCs w:val="24"/>
              </w:rPr>
            </w:pPr>
          </w:p>
        </w:tc>
        <w:tc>
          <w:tcPr>
            <w:tcW w:w="1198" w:type="dxa"/>
            <w:gridSpan w:val="2"/>
          </w:tcPr>
          <w:p w14:paraId="4587B737" w14:textId="77777777" w:rsidR="00817AD2" w:rsidRPr="00817AD2" w:rsidRDefault="00817AD2" w:rsidP="00504C74">
            <w:pPr>
              <w:spacing w:before="60" w:after="60"/>
              <w:rPr>
                <w:noProof/>
                <w:color w:val="000000" w:themeColor="text1"/>
                <w:sz w:val="24"/>
                <w:szCs w:val="24"/>
              </w:rPr>
            </w:pPr>
          </w:p>
        </w:tc>
        <w:tc>
          <w:tcPr>
            <w:tcW w:w="1170" w:type="dxa"/>
            <w:gridSpan w:val="2"/>
          </w:tcPr>
          <w:p w14:paraId="028C966C" w14:textId="77777777" w:rsidR="00817AD2" w:rsidRPr="00817AD2" w:rsidRDefault="00817AD2" w:rsidP="00504C74">
            <w:pPr>
              <w:spacing w:before="60" w:after="60"/>
              <w:rPr>
                <w:noProof/>
                <w:color w:val="000000" w:themeColor="text1"/>
                <w:sz w:val="24"/>
                <w:szCs w:val="24"/>
              </w:rPr>
            </w:pPr>
          </w:p>
        </w:tc>
        <w:tc>
          <w:tcPr>
            <w:tcW w:w="920" w:type="dxa"/>
          </w:tcPr>
          <w:p w14:paraId="66734DC0" w14:textId="77777777" w:rsidR="00817AD2" w:rsidRPr="00817AD2" w:rsidRDefault="00817AD2" w:rsidP="00504C74">
            <w:pPr>
              <w:spacing w:before="60" w:after="60"/>
              <w:jc w:val="center"/>
              <w:rPr>
                <w:noProof/>
                <w:color w:val="000000" w:themeColor="text1"/>
                <w:sz w:val="24"/>
                <w:szCs w:val="24"/>
              </w:rPr>
            </w:pPr>
          </w:p>
        </w:tc>
        <w:tc>
          <w:tcPr>
            <w:tcW w:w="1243" w:type="dxa"/>
            <w:tcBorders>
              <w:right w:val="double" w:sz="6" w:space="0" w:color="auto"/>
            </w:tcBorders>
          </w:tcPr>
          <w:p w14:paraId="707AB882" w14:textId="77777777" w:rsidR="00817AD2" w:rsidRPr="00817AD2" w:rsidRDefault="00817AD2" w:rsidP="00504C74">
            <w:pPr>
              <w:spacing w:before="60" w:after="60"/>
              <w:jc w:val="center"/>
              <w:rPr>
                <w:noProof/>
                <w:color w:val="000000" w:themeColor="text1"/>
                <w:sz w:val="24"/>
                <w:szCs w:val="24"/>
              </w:rPr>
            </w:pPr>
          </w:p>
        </w:tc>
      </w:tr>
      <w:tr w:rsidR="00817AD2" w:rsidRPr="00F70AC0" w14:paraId="081C578E" w14:textId="77777777" w:rsidTr="00250CDB">
        <w:trPr>
          <w:cantSplit/>
        </w:trPr>
        <w:tc>
          <w:tcPr>
            <w:tcW w:w="1126" w:type="dxa"/>
            <w:tcBorders>
              <w:left w:val="double" w:sz="6" w:space="0" w:color="auto"/>
            </w:tcBorders>
          </w:tcPr>
          <w:p w14:paraId="79058439" w14:textId="77777777" w:rsidR="00817AD2" w:rsidRPr="00817AD2" w:rsidRDefault="00817AD2" w:rsidP="00504C74">
            <w:pPr>
              <w:spacing w:before="60" w:after="60"/>
              <w:jc w:val="right"/>
              <w:rPr>
                <w:noProof/>
                <w:color w:val="000000" w:themeColor="text1"/>
                <w:sz w:val="24"/>
                <w:szCs w:val="24"/>
              </w:rPr>
            </w:pPr>
          </w:p>
        </w:tc>
        <w:tc>
          <w:tcPr>
            <w:tcW w:w="4050" w:type="dxa"/>
            <w:gridSpan w:val="3"/>
            <w:tcBorders>
              <w:left w:val="nil"/>
            </w:tcBorders>
          </w:tcPr>
          <w:p w14:paraId="63AE813B" w14:textId="1B6EE892" w:rsidR="00817AD2" w:rsidRPr="00817AD2" w:rsidRDefault="00817AD2" w:rsidP="00817AD2">
            <w:pPr>
              <w:tabs>
                <w:tab w:val="left" w:pos="4470"/>
              </w:tabs>
              <w:spacing w:before="60" w:after="60"/>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w:t>
            </w:r>
            <w:r>
              <w:rPr>
                <w:noProof/>
                <w:color w:val="000000" w:themeColor="text1"/>
                <w:sz w:val="24"/>
                <w:szCs w:val="24"/>
                <w:lang w:val="fr"/>
              </w:rPr>
              <w:t>Main d’oeuvre</w:t>
            </w:r>
          </w:p>
          <w:p w14:paraId="38A09E75" w14:textId="23B462ED" w:rsidR="00817AD2" w:rsidRPr="00817AD2" w:rsidRDefault="00817AD2" w:rsidP="00817AD2">
            <w:pPr>
              <w:tabs>
                <w:tab w:val="left" w:pos="3481"/>
              </w:tabs>
              <w:spacing w:before="60" w:after="60"/>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4133" w:type="dxa"/>
            <w:gridSpan w:val="5"/>
            <w:tcBorders>
              <w:right w:val="double" w:sz="6" w:space="0" w:color="auto"/>
            </w:tcBorders>
          </w:tcPr>
          <w:p w14:paraId="04EBC92C" w14:textId="77777777" w:rsidR="00817AD2" w:rsidRPr="00817AD2" w:rsidRDefault="00817AD2" w:rsidP="00504C74">
            <w:pPr>
              <w:tabs>
                <w:tab w:val="left" w:pos="3625"/>
              </w:tabs>
              <w:spacing w:before="60" w:after="60"/>
              <w:rPr>
                <w:noProof/>
                <w:color w:val="000000" w:themeColor="text1"/>
                <w:sz w:val="24"/>
                <w:szCs w:val="24"/>
                <w:u w:val="single"/>
              </w:rPr>
            </w:pPr>
          </w:p>
          <w:p w14:paraId="64914837" w14:textId="77777777" w:rsidR="00817AD2" w:rsidRPr="00817AD2" w:rsidRDefault="00817AD2" w:rsidP="00504C74">
            <w:pPr>
              <w:tabs>
                <w:tab w:val="left" w:pos="3625"/>
              </w:tabs>
              <w:spacing w:before="60" w:after="60"/>
              <w:rPr>
                <w:noProof/>
                <w:color w:val="000000" w:themeColor="text1"/>
                <w:sz w:val="24"/>
                <w:szCs w:val="24"/>
                <w:u w:val="single"/>
              </w:rPr>
            </w:pPr>
          </w:p>
          <w:p w14:paraId="348C5EC4" w14:textId="77777777" w:rsidR="00817AD2" w:rsidRPr="00817AD2" w:rsidRDefault="00817AD2" w:rsidP="00504C74">
            <w:pPr>
              <w:tabs>
                <w:tab w:val="left" w:pos="3625"/>
              </w:tabs>
              <w:spacing w:before="60" w:after="60"/>
              <w:rPr>
                <w:noProof/>
                <w:color w:val="000000" w:themeColor="text1"/>
                <w:sz w:val="24"/>
                <w:szCs w:val="24"/>
              </w:rPr>
            </w:pPr>
            <w:r w:rsidRPr="00817AD2">
              <w:rPr>
                <w:noProof/>
                <w:color w:val="000000" w:themeColor="text1"/>
                <w:sz w:val="24"/>
                <w:szCs w:val="24"/>
                <w:u w:val="single"/>
              </w:rPr>
              <w:tab/>
            </w:r>
          </w:p>
        </w:tc>
      </w:tr>
      <w:tr w:rsidR="00817AD2" w:rsidRPr="00F70AC0" w14:paraId="32F9EE72" w14:textId="77777777" w:rsidTr="00250CDB">
        <w:trPr>
          <w:cantSplit/>
          <w:trHeight w:val="457"/>
        </w:trPr>
        <w:tc>
          <w:tcPr>
            <w:tcW w:w="9309" w:type="dxa"/>
            <w:gridSpan w:val="9"/>
            <w:tcBorders>
              <w:top w:val="double" w:sz="6" w:space="0" w:color="auto"/>
            </w:tcBorders>
          </w:tcPr>
          <w:p w14:paraId="4257879A" w14:textId="651AA254" w:rsidR="00817AD2" w:rsidRPr="00F70AC0" w:rsidRDefault="00817AD2" w:rsidP="00504C74">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393D5A8A" w14:textId="77777777" w:rsidR="00817AD2" w:rsidRPr="00F70AC0" w:rsidRDefault="00817AD2" w:rsidP="00817AD2">
      <w:pPr>
        <w:rPr>
          <w:noProof/>
          <w:color w:val="000000" w:themeColor="text1"/>
          <w:szCs w:val="24"/>
        </w:rPr>
      </w:pPr>
    </w:p>
    <w:p w14:paraId="01C732C8" w14:textId="0A77C2BF" w:rsidR="00817AD2" w:rsidRPr="00F70AC0" w:rsidRDefault="00817AD2" w:rsidP="00817AD2">
      <w:pPr>
        <w:rPr>
          <w:noProof/>
          <w:color w:val="000000" w:themeColor="text1"/>
          <w:szCs w:val="24"/>
        </w:rPr>
      </w:pPr>
    </w:p>
    <w:p w14:paraId="51F3E38B" w14:textId="04C2B74C" w:rsidR="00817AD2" w:rsidRPr="000C58D7" w:rsidRDefault="00817AD2" w:rsidP="00817AD2">
      <w:pPr>
        <w:pStyle w:val="SPDForm2"/>
      </w:pPr>
      <w:bookmarkStart w:id="448" w:name="_Toc454801050"/>
      <w:bookmarkStart w:id="449" w:name="_Toc466465906"/>
      <w:bookmarkStart w:id="450" w:name="_Toc56684062"/>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2.</w:t>
      </w:r>
      <w:bookmarkEnd w:id="448"/>
      <w:bookmarkEnd w:id="449"/>
      <w:bookmarkEnd w:id="450"/>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817AD2" w:rsidRPr="00F70AC0" w14:paraId="6EC46BC4" w14:textId="77777777" w:rsidTr="00504C74">
        <w:tc>
          <w:tcPr>
            <w:tcW w:w="1080" w:type="dxa"/>
            <w:tcBorders>
              <w:top w:val="double" w:sz="6" w:space="0" w:color="auto"/>
              <w:left w:val="double" w:sz="6" w:space="0" w:color="auto"/>
              <w:bottom w:val="single" w:sz="6" w:space="0" w:color="auto"/>
            </w:tcBorders>
          </w:tcPr>
          <w:p w14:paraId="570F86DB"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785" w:type="dxa"/>
            <w:tcBorders>
              <w:top w:val="double" w:sz="6" w:space="0" w:color="auto"/>
              <w:left w:val="single" w:sz="4" w:space="0" w:color="auto"/>
              <w:bottom w:val="single" w:sz="6" w:space="0" w:color="auto"/>
            </w:tcBorders>
          </w:tcPr>
          <w:p w14:paraId="09B561F1"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873" w:type="dxa"/>
            <w:tcBorders>
              <w:top w:val="double" w:sz="6" w:space="0" w:color="auto"/>
              <w:left w:val="single" w:sz="4" w:space="0" w:color="auto"/>
              <w:bottom w:val="single" w:sz="6" w:space="0" w:color="auto"/>
            </w:tcBorders>
          </w:tcPr>
          <w:p w14:paraId="0E7B20FD"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57" w:type="dxa"/>
            <w:tcBorders>
              <w:top w:val="double" w:sz="6" w:space="0" w:color="auto"/>
              <w:left w:val="single" w:sz="4" w:space="0" w:color="auto"/>
              <w:bottom w:val="single" w:sz="6" w:space="0" w:color="auto"/>
            </w:tcBorders>
          </w:tcPr>
          <w:p w14:paraId="24AD337F"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874" w:type="dxa"/>
            <w:tcBorders>
              <w:top w:val="double" w:sz="6" w:space="0" w:color="auto"/>
              <w:left w:val="single" w:sz="4" w:space="0" w:color="auto"/>
              <w:bottom w:val="single" w:sz="6" w:space="0" w:color="auto"/>
            </w:tcBorders>
          </w:tcPr>
          <w:p w14:paraId="239D61B6"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7BA3D09" w14:textId="200BC1F5"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16A57CE5" w14:textId="77777777" w:rsidTr="00504C74">
        <w:tc>
          <w:tcPr>
            <w:tcW w:w="1080" w:type="dxa"/>
            <w:tcBorders>
              <w:left w:val="double" w:sz="6" w:space="0" w:color="auto"/>
            </w:tcBorders>
          </w:tcPr>
          <w:p w14:paraId="006734D2" w14:textId="77777777" w:rsidR="00817AD2" w:rsidRPr="00817AD2" w:rsidRDefault="00817AD2" w:rsidP="00504C74">
            <w:pPr>
              <w:spacing w:before="60" w:after="60"/>
              <w:rPr>
                <w:noProof/>
                <w:color w:val="000000" w:themeColor="text1"/>
                <w:sz w:val="24"/>
                <w:szCs w:val="24"/>
              </w:rPr>
            </w:pPr>
          </w:p>
        </w:tc>
        <w:tc>
          <w:tcPr>
            <w:tcW w:w="3785" w:type="dxa"/>
            <w:tcBorders>
              <w:left w:val="dotted" w:sz="4" w:space="0" w:color="auto"/>
              <w:bottom w:val="dotted" w:sz="4" w:space="0" w:color="auto"/>
              <w:right w:val="dotted" w:sz="4" w:space="0" w:color="auto"/>
            </w:tcBorders>
          </w:tcPr>
          <w:p w14:paraId="1261FE16" w14:textId="77777777" w:rsidR="00817AD2" w:rsidRPr="00817AD2" w:rsidRDefault="00817AD2" w:rsidP="00504C74">
            <w:pPr>
              <w:spacing w:before="60" w:after="60"/>
              <w:rPr>
                <w:noProof/>
                <w:color w:val="000000" w:themeColor="text1"/>
                <w:sz w:val="24"/>
                <w:szCs w:val="24"/>
              </w:rPr>
            </w:pPr>
          </w:p>
        </w:tc>
        <w:tc>
          <w:tcPr>
            <w:tcW w:w="873" w:type="dxa"/>
            <w:tcBorders>
              <w:left w:val="nil"/>
            </w:tcBorders>
          </w:tcPr>
          <w:p w14:paraId="545D4265" w14:textId="77777777" w:rsidR="00817AD2" w:rsidRPr="00817AD2" w:rsidRDefault="00817AD2" w:rsidP="00504C74">
            <w:pPr>
              <w:spacing w:before="60" w:after="60"/>
              <w:rPr>
                <w:noProof/>
                <w:color w:val="000000" w:themeColor="text1"/>
                <w:sz w:val="24"/>
                <w:szCs w:val="24"/>
              </w:rPr>
            </w:pPr>
          </w:p>
        </w:tc>
        <w:tc>
          <w:tcPr>
            <w:tcW w:w="1157" w:type="dxa"/>
            <w:tcBorders>
              <w:left w:val="dotted" w:sz="4" w:space="0" w:color="auto"/>
              <w:bottom w:val="dotted" w:sz="4" w:space="0" w:color="auto"/>
              <w:right w:val="dotted" w:sz="4" w:space="0" w:color="auto"/>
            </w:tcBorders>
          </w:tcPr>
          <w:p w14:paraId="18C911F0" w14:textId="77777777" w:rsidR="00817AD2" w:rsidRPr="00817AD2" w:rsidRDefault="00817AD2" w:rsidP="00504C74">
            <w:pPr>
              <w:tabs>
                <w:tab w:val="decimal" w:pos="579"/>
              </w:tabs>
              <w:spacing w:before="60" w:after="60"/>
              <w:rPr>
                <w:noProof/>
                <w:color w:val="000000" w:themeColor="text1"/>
                <w:sz w:val="24"/>
                <w:szCs w:val="24"/>
              </w:rPr>
            </w:pPr>
          </w:p>
        </w:tc>
        <w:tc>
          <w:tcPr>
            <w:tcW w:w="874" w:type="dxa"/>
            <w:tcBorders>
              <w:left w:val="nil"/>
              <w:bottom w:val="dotted" w:sz="4" w:space="0" w:color="auto"/>
              <w:right w:val="dotted" w:sz="4" w:space="0" w:color="auto"/>
            </w:tcBorders>
          </w:tcPr>
          <w:p w14:paraId="74C1E9CB" w14:textId="77777777" w:rsidR="00817AD2" w:rsidRPr="00817AD2" w:rsidRDefault="00817AD2" w:rsidP="00504C74">
            <w:pPr>
              <w:spacing w:before="60" w:after="60"/>
              <w:jc w:val="center"/>
              <w:rPr>
                <w:noProof/>
                <w:color w:val="000000" w:themeColor="text1"/>
                <w:sz w:val="24"/>
                <w:szCs w:val="24"/>
              </w:rPr>
            </w:pPr>
          </w:p>
        </w:tc>
        <w:tc>
          <w:tcPr>
            <w:tcW w:w="1157" w:type="dxa"/>
            <w:tcBorders>
              <w:left w:val="nil"/>
              <w:right w:val="double" w:sz="6" w:space="0" w:color="auto"/>
            </w:tcBorders>
          </w:tcPr>
          <w:p w14:paraId="4E330722" w14:textId="77777777" w:rsidR="00817AD2" w:rsidRPr="00817AD2" w:rsidRDefault="00817AD2" w:rsidP="00504C74">
            <w:pPr>
              <w:spacing w:before="60" w:after="60"/>
              <w:jc w:val="center"/>
              <w:rPr>
                <w:noProof/>
                <w:color w:val="000000" w:themeColor="text1"/>
                <w:sz w:val="24"/>
                <w:szCs w:val="24"/>
              </w:rPr>
            </w:pPr>
          </w:p>
        </w:tc>
      </w:tr>
      <w:tr w:rsidR="00817AD2" w:rsidRPr="00F70AC0" w14:paraId="7AB0277E" w14:textId="77777777" w:rsidTr="00504C74">
        <w:tc>
          <w:tcPr>
            <w:tcW w:w="1080" w:type="dxa"/>
            <w:tcBorders>
              <w:top w:val="dotted" w:sz="4" w:space="0" w:color="auto"/>
              <w:left w:val="double" w:sz="6" w:space="0" w:color="auto"/>
              <w:bottom w:val="dotted" w:sz="4" w:space="0" w:color="auto"/>
            </w:tcBorders>
          </w:tcPr>
          <w:p w14:paraId="65B512FD"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EA65DC8"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7F68B4BE"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EEADD39" w14:textId="77777777" w:rsidR="00817AD2" w:rsidRPr="00817AD2" w:rsidRDefault="00817AD2" w:rsidP="00504C74">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335CBD1"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01D8F15D" w14:textId="77777777" w:rsidR="00817AD2" w:rsidRPr="00817AD2" w:rsidRDefault="00817AD2" w:rsidP="00504C74">
            <w:pPr>
              <w:spacing w:before="60" w:after="60"/>
              <w:jc w:val="center"/>
              <w:rPr>
                <w:noProof/>
                <w:color w:val="000000" w:themeColor="text1"/>
                <w:sz w:val="24"/>
                <w:szCs w:val="24"/>
              </w:rPr>
            </w:pPr>
          </w:p>
        </w:tc>
      </w:tr>
      <w:tr w:rsidR="00817AD2" w:rsidRPr="00F70AC0" w14:paraId="2A41042E" w14:textId="77777777" w:rsidTr="00504C74">
        <w:tc>
          <w:tcPr>
            <w:tcW w:w="1080" w:type="dxa"/>
            <w:tcBorders>
              <w:left w:val="double" w:sz="6" w:space="0" w:color="auto"/>
            </w:tcBorders>
          </w:tcPr>
          <w:p w14:paraId="52E7FB25"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89A9A47" w14:textId="77777777" w:rsidR="00817AD2" w:rsidRPr="00817AD2" w:rsidRDefault="00817AD2" w:rsidP="00504C74">
            <w:pPr>
              <w:spacing w:before="60" w:after="60"/>
              <w:rPr>
                <w:noProof/>
                <w:color w:val="000000" w:themeColor="text1"/>
                <w:sz w:val="24"/>
                <w:szCs w:val="24"/>
              </w:rPr>
            </w:pPr>
          </w:p>
        </w:tc>
        <w:tc>
          <w:tcPr>
            <w:tcW w:w="873" w:type="dxa"/>
            <w:tcBorders>
              <w:left w:val="nil"/>
            </w:tcBorders>
          </w:tcPr>
          <w:p w14:paraId="4E1D557B"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66538A8" w14:textId="77777777" w:rsidR="00817AD2" w:rsidRPr="00817AD2" w:rsidRDefault="00817AD2" w:rsidP="00504C74">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43B713B" w14:textId="77777777" w:rsidR="00817AD2" w:rsidRPr="00817AD2" w:rsidRDefault="00817AD2" w:rsidP="00504C74">
            <w:pPr>
              <w:spacing w:before="60" w:after="60"/>
              <w:jc w:val="center"/>
              <w:rPr>
                <w:noProof/>
                <w:color w:val="000000" w:themeColor="text1"/>
                <w:sz w:val="24"/>
                <w:szCs w:val="24"/>
              </w:rPr>
            </w:pPr>
          </w:p>
        </w:tc>
        <w:tc>
          <w:tcPr>
            <w:tcW w:w="1157" w:type="dxa"/>
            <w:tcBorders>
              <w:left w:val="nil"/>
              <w:right w:val="double" w:sz="6" w:space="0" w:color="auto"/>
            </w:tcBorders>
          </w:tcPr>
          <w:p w14:paraId="7773A2FF" w14:textId="77777777" w:rsidR="00817AD2" w:rsidRPr="00817AD2" w:rsidRDefault="00817AD2" w:rsidP="00504C74">
            <w:pPr>
              <w:spacing w:before="60" w:after="60"/>
              <w:jc w:val="center"/>
              <w:rPr>
                <w:noProof/>
                <w:color w:val="000000" w:themeColor="text1"/>
                <w:sz w:val="24"/>
                <w:szCs w:val="24"/>
              </w:rPr>
            </w:pPr>
          </w:p>
        </w:tc>
      </w:tr>
      <w:tr w:rsidR="00817AD2" w:rsidRPr="00F70AC0" w14:paraId="673A3CC7" w14:textId="77777777" w:rsidTr="00504C74">
        <w:tc>
          <w:tcPr>
            <w:tcW w:w="1080" w:type="dxa"/>
            <w:tcBorders>
              <w:top w:val="dotted" w:sz="4" w:space="0" w:color="auto"/>
              <w:left w:val="double" w:sz="6" w:space="0" w:color="auto"/>
              <w:bottom w:val="dotted" w:sz="4" w:space="0" w:color="auto"/>
            </w:tcBorders>
          </w:tcPr>
          <w:p w14:paraId="1B4A0FC9"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034C58E8"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2FB6951"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2040246" w14:textId="77777777" w:rsidR="00817AD2" w:rsidRPr="00817AD2" w:rsidRDefault="00817AD2" w:rsidP="00504C74">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ED80A9A"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111B8140" w14:textId="77777777" w:rsidR="00817AD2" w:rsidRPr="00817AD2" w:rsidRDefault="00817AD2" w:rsidP="00504C74">
            <w:pPr>
              <w:spacing w:before="60" w:after="60"/>
              <w:jc w:val="center"/>
              <w:rPr>
                <w:noProof/>
                <w:color w:val="000000" w:themeColor="text1"/>
                <w:sz w:val="24"/>
                <w:szCs w:val="24"/>
              </w:rPr>
            </w:pPr>
          </w:p>
        </w:tc>
      </w:tr>
      <w:tr w:rsidR="00817AD2" w:rsidRPr="00F70AC0" w14:paraId="4F2CA50E" w14:textId="77777777" w:rsidTr="00504C74">
        <w:tc>
          <w:tcPr>
            <w:tcW w:w="1080" w:type="dxa"/>
            <w:tcBorders>
              <w:left w:val="double" w:sz="6" w:space="0" w:color="auto"/>
            </w:tcBorders>
          </w:tcPr>
          <w:p w14:paraId="403A97E7"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right w:val="dotted" w:sz="4" w:space="0" w:color="auto"/>
            </w:tcBorders>
          </w:tcPr>
          <w:p w14:paraId="22E24B31" w14:textId="77777777" w:rsidR="00817AD2" w:rsidRPr="00817AD2" w:rsidRDefault="00817AD2" w:rsidP="00504C74">
            <w:pPr>
              <w:spacing w:before="60" w:after="60"/>
              <w:rPr>
                <w:noProof/>
                <w:color w:val="000000" w:themeColor="text1"/>
                <w:sz w:val="24"/>
                <w:szCs w:val="24"/>
              </w:rPr>
            </w:pPr>
          </w:p>
        </w:tc>
        <w:tc>
          <w:tcPr>
            <w:tcW w:w="873" w:type="dxa"/>
            <w:tcBorders>
              <w:left w:val="nil"/>
            </w:tcBorders>
          </w:tcPr>
          <w:p w14:paraId="5E6B5B35"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right w:val="dotted" w:sz="4" w:space="0" w:color="auto"/>
            </w:tcBorders>
          </w:tcPr>
          <w:p w14:paraId="5796FA3C" w14:textId="77777777" w:rsidR="00817AD2" w:rsidRPr="00817AD2" w:rsidRDefault="00817AD2" w:rsidP="00504C74">
            <w:pPr>
              <w:tabs>
                <w:tab w:val="decimal" w:pos="579"/>
              </w:tabs>
              <w:spacing w:before="60" w:after="60"/>
              <w:rPr>
                <w:noProof/>
                <w:color w:val="000000" w:themeColor="text1"/>
                <w:sz w:val="24"/>
                <w:szCs w:val="24"/>
              </w:rPr>
            </w:pPr>
          </w:p>
        </w:tc>
        <w:tc>
          <w:tcPr>
            <w:tcW w:w="874" w:type="dxa"/>
            <w:tcBorders>
              <w:top w:val="dotted" w:sz="4" w:space="0" w:color="auto"/>
              <w:left w:val="nil"/>
              <w:right w:val="dotted" w:sz="4" w:space="0" w:color="auto"/>
            </w:tcBorders>
          </w:tcPr>
          <w:p w14:paraId="560AC4E9" w14:textId="77777777" w:rsidR="00817AD2" w:rsidRPr="00817AD2" w:rsidRDefault="00817AD2" w:rsidP="00504C74">
            <w:pPr>
              <w:spacing w:before="60" w:after="60"/>
              <w:jc w:val="center"/>
              <w:rPr>
                <w:noProof/>
                <w:color w:val="000000" w:themeColor="text1"/>
                <w:sz w:val="24"/>
                <w:szCs w:val="24"/>
              </w:rPr>
            </w:pPr>
          </w:p>
        </w:tc>
        <w:tc>
          <w:tcPr>
            <w:tcW w:w="1157" w:type="dxa"/>
            <w:tcBorders>
              <w:left w:val="nil"/>
              <w:right w:val="double" w:sz="6" w:space="0" w:color="auto"/>
            </w:tcBorders>
          </w:tcPr>
          <w:p w14:paraId="7630F4CF" w14:textId="77777777" w:rsidR="00817AD2" w:rsidRPr="00817AD2" w:rsidRDefault="00817AD2" w:rsidP="00504C74">
            <w:pPr>
              <w:spacing w:before="60" w:after="60"/>
              <w:jc w:val="center"/>
              <w:rPr>
                <w:noProof/>
                <w:color w:val="000000" w:themeColor="text1"/>
                <w:sz w:val="24"/>
                <w:szCs w:val="24"/>
              </w:rPr>
            </w:pPr>
          </w:p>
        </w:tc>
      </w:tr>
      <w:tr w:rsidR="00817AD2" w:rsidRPr="00F70AC0" w14:paraId="4CE86E78" w14:textId="77777777" w:rsidTr="00504C74">
        <w:tc>
          <w:tcPr>
            <w:tcW w:w="1080" w:type="dxa"/>
            <w:tcBorders>
              <w:top w:val="dotted" w:sz="4" w:space="0" w:color="auto"/>
              <w:left w:val="double" w:sz="6" w:space="0" w:color="auto"/>
              <w:bottom w:val="dotted" w:sz="4" w:space="0" w:color="auto"/>
            </w:tcBorders>
          </w:tcPr>
          <w:p w14:paraId="7EC4EDAA"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3DE7BF5"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94640BD"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72E9197"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60941C27"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D08FD41" w14:textId="77777777" w:rsidR="00817AD2" w:rsidRPr="00817AD2" w:rsidRDefault="00817AD2" w:rsidP="00504C74">
            <w:pPr>
              <w:spacing w:before="60" w:after="60"/>
              <w:jc w:val="center"/>
              <w:rPr>
                <w:noProof/>
                <w:color w:val="000000" w:themeColor="text1"/>
                <w:sz w:val="24"/>
                <w:szCs w:val="24"/>
              </w:rPr>
            </w:pPr>
          </w:p>
        </w:tc>
      </w:tr>
      <w:tr w:rsidR="00817AD2" w:rsidRPr="00F70AC0" w14:paraId="57F46560" w14:textId="77777777" w:rsidTr="00504C74">
        <w:tc>
          <w:tcPr>
            <w:tcW w:w="1080" w:type="dxa"/>
            <w:tcBorders>
              <w:top w:val="dotted" w:sz="4" w:space="0" w:color="auto"/>
              <w:left w:val="double" w:sz="6" w:space="0" w:color="auto"/>
              <w:bottom w:val="dotted" w:sz="4" w:space="0" w:color="auto"/>
            </w:tcBorders>
          </w:tcPr>
          <w:p w14:paraId="0BE2D2DB"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7BFC632"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3232D34"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789F0D7"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31E956DA"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FB5AE81" w14:textId="77777777" w:rsidR="00817AD2" w:rsidRPr="00817AD2" w:rsidRDefault="00817AD2" w:rsidP="00504C74">
            <w:pPr>
              <w:spacing w:before="60" w:after="60"/>
              <w:jc w:val="center"/>
              <w:rPr>
                <w:noProof/>
                <w:color w:val="000000" w:themeColor="text1"/>
                <w:sz w:val="24"/>
                <w:szCs w:val="24"/>
              </w:rPr>
            </w:pPr>
          </w:p>
        </w:tc>
      </w:tr>
      <w:tr w:rsidR="00817AD2" w:rsidRPr="00F70AC0" w14:paraId="4D9D10A1" w14:textId="77777777" w:rsidTr="00504C74">
        <w:tc>
          <w:tcPr>
            <w:tcW w:w="1080" w:type="dxa"/>
            <w:tcBorders>
              <w:top w:val="dotted" w:sz="4" w:space="0" w:color="auto"/>
              <w:left w:val="double" w:sz="6" w:space="0" w:color="auto"/>
              <w:bottom w:val="dotted" w:sz="4" w:space="0" w:color="auto"/>
            </w:tcBorders>
          </w:tcPr>
          <w:p w14:paraId="55E1FDE6"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9D63B37"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AAAA4F2"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F8683F9"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7681B9CD"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69C1DF36" w14:textId="77777777" w:rsidR="00817AD2" w:rsidRPr="00817AD2" w:rsidRDefault="00817AD2" w:rsidP="00504C74">
            <w:pPr>
              <w:spacing w:before="60" w:after="60"/>
              <w:jc w:val="center"/>
              <w:rPr>
                <w:noProof/>
                <w:color w:val="000000" w:themeColor="text1"/>
                <w:sz w:val="24"/>
                <w:szCs w:val="24"/>
              </w:rPr>
            </w:pPr>
          </w:p>
        </w:tc>
      </w:tr>
      <w:tr w:rsidR="00817AD2" w:rsidRPr="00F70AC0" w14:paraId="5DC65117" w14:textId="77777777" w:rsidTr="00504C74">
        <w:tc>
          <w:tcPr>
            <w:tcW w:w="1080" w:type="dxa"/>
            <w:tcBorders>
              <w:top w:val="dotted" w:sz="4" w:space="0" w:color="auto"/>
              <w:left w:val="double" w:sz="6" w:space="0" w:color="auto"/>
              <w:bottom w:val="dotted" w:sz="4" w:space="0" w:color="auto"/>
            </w:tcBorders>
          </w:tcPr>
          <w:p w14:paraId="1D93CD8D"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A4164A0"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9BE3620"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12F47F6"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DE87625"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4A0931BF" w14:textId="77777777" w:rsidR="00817AD2" w:rsidRPr="00817AD2" w:rsidRDefault="00817AD2" w:rsidP="00504C74">
            <w:pPr>
              <w:spacing w:before="60" w:after="60"/>
              <w:jc w:val="center"/>
              <w:rPr>
                <w:noProof/>
                <w:color w:val="000000" w:themeColor="text1"/>
                <w:sz w:val="24"/>
                <w:szCs w:val="24"/>
              </w:rPr>
            </w:pPr>
          </w:p>
        </w:tc>
      </w:tr>
      <w:tr w:rsidR="00817AD2" w:rsidRPr="00F70AC0" w14:paraId="25C0C804" w14:textId="77777777" w:rsidTr="00504C74">
        <w:tc>
          <w:tcPr>
            <w:tcW w:w="1080" w:type="dxa"/>
            <w:tcBorders>
              <w:top w:val="dotted" w:sz="4" w:space="0" w:color="auto"/>
              <w:left w:val="double" w:sz="6" w:space="0" w:color="auto"/>
              <w:bottom w:val="dotted" w:sz="4" w:space="0" w:color="auto"/>
            </w:tcBorders>
          </w:tcPr>
          <w:p w14:paraId="1C21BDFE"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5827C8F"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9F15823"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ACEF68F"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0D57622"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821DA4E" w14:textId="77777777" w:rsidR="00817AD2" w:rsidRPr="00817AD2" w:rsidRDefault="00817AD2" w:rsidP="00504C74">
            <w:pPr>
              <w:spacing w:before="60" w:after="60"/>
              <w:jc w:val="center"/>
              <w:rPr>
                <w:noProof/>
                <w:color w:val="000000" w:themeColor="text1"/>
                <w:sz w:val="24"/>
                <w:szCs w:val="24"/>
              </w:rPr>
            </w:pPr>
          </w:p>
        </w:tc>
      </w:tr>
      <w:tr w:rsidR="00817AD2" w:rsidRPr="00F70AC0" w14:paraId="129F1152" w14:textId="77777777" w:rsidTr="00504C74">
        <w:tc>
          <w:tcPr>
            <w:tcW w:w="1080" w:type="dxa"/>
            <w:tcBorders>
              <w:top w:val="dotted" w:sz="4" w:space="0" w:color="auto"/>
              <w:left w:val="double" w:sz="6" w:space="0" w:color="auto"/>
              <w:bottom w:val="dotted" w:sz="4" w:space="0" w:color="auto"/>
            </w:tcBorders>
          </w:tcPr>
          <w:p w14:paraId="6FC60795"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B1DDFEF"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4249097"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9CBD69B"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BF4EBC6"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E05E140" w14:textId="77777777" w:rsidR="00817AD2" w:rsidRPr="00817AD2" w:rsidRDefault="00817AD2" w:rsidP="00504C74">
            <w:pPr>
              <w:spacing w:before="60" w:after="60"/>
              <w:jc w:val="center"/>
              <w:rPr>
                <w:noProof/>
                <w:color w:val="000000" w:themeColor="text1"/>
                <w:sz w:val="24"/>
                <w:szCs w:val="24"/>
              </w:rPr>
            </w:pPr>
          </w:p>
        </w:tc>
      </w:tr>
      <w:tr w:rsidR="00817AD2" w:rsidRPr="00F70AC0" w14:paraId="29D58331" w14:textId="77777777" w:rsidTr="00504C74">
        <w:tc>
          <w:tcPr>
            <w:tcW w:w="1080" w:type="dxa"/>
            <w:tcBorders>
              <w:top w:val="dotted" w:sz="4" w:space="0" w:color="auto"/>
              <w:left w:val="double" w:sz="6" w:space="0" w:color="auto"/>
              <w:bottom w:val="dotted" w:sz="4" w:space="0" w:color="auto"/>
            </w:tcBorders>
          </w:tcPr>
          <w:p w14:paraId="7B682BAF"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660E1EA"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DC7CC43"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4F402A6"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16921F"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7CF04D61" w14:textId="77777777" w:rsidR="00817AD2" w:rsidRPr="00817AD2" w:rsidRDefault="00817AD2" w:rsidP="00504C74">
            <w:pPr>
              <w:spacing w:before="60" w:after="60"/>
              <w:jc w:val="center"/>
              <w:rPr>
                <w:noProof/>
                <w:color w:val="000000" w:themeColor="text1"/>
                <w:sz w:val="24"/>
                <w:szCs w:val="24"/>
              </w:rPr>
            </w:pPr>
          </w:p>
        </w:tc>
      </w:tr>
      <w:tr w:rsidR="00817AD2" w:rsidRPr="00F70AC0" w14:paraId="74EB6BC7" w14:textId="77777777" w:rsidTr="00504C74">
        <w:tc>
          <w:tcPr>
            <w:tcW w:w="1080" w:type="dxa"/>
            <w:tcBorders>
              <w:top w:val="dotted" w:sz="4" w:space="0" w:color="auto"/>
              <w:left w:val="double" w:sz="6" w:space="0" w:color="auto"/>
              <w:bottom w:val="dotted" w:sz="4" w:space="0" w:color="auto"/>
            </w:tcBorders>
          </w:tcPr>
          <w:p w14:paraId="7F16C723"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7E28FD7"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9B4E3FA"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B9AC27D"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B2418FE"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2DF8B30" w14:textId="77777777" w:rsidR="00817AD2" w:rsidRPr="00817AD2" w:rsidRDefault="00817AD2" w:rsidP="00504C74">
            <w:pPr>
              <w:spacing w:before="60" w:after="60"/>
              <w:jc w:val="center"/>
              <w:rPr>
                <w:noProof/>
                <w:color w:val="000000" w:themeColor="text1"/>
                <w:sz w:val="24"/>
                <w:szCs w:val="24"/>
              </w:rPr>
            </w:pPr>
          </w:p>
        </w:tc>
      </w:tr>
      <w:tr w:rsidR="00817AD2" w:rsidRPr="00F70AC0" w14:paraId="15E8C570" w14:textId="77777777" w:rsidTr="00504C74">
        <w:tc>
          <w:tcPr>
            <w:tcW w:w="1080" w:type="dxa"/>
            <w:tcBorders>
              <w:top w:val="dotted" w:sz="4" w:space="0" w:color="auto"/>
              <w:left w:val="double" w:sz="6" w:space="0" w:color="auto"/>
              <w:bottom w:val="dotted" w:sz="4" w:space="0" w:color="auto"/>
            </w:tcBorders>
          </w:tcPr>
          <w:p w14:paraId="0692AC1B"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3E13032"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102C455"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232C65F"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F10E05"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3AB391AF" w14:textId="77777777" w:rsidR="00817AD2" w:rsidRPr="00817AD2" w:rsidRDefault="00817AD2" w:rsidP="00504C74">
            <w:pPr>
              <w:spacing w:before="60" w:after="60"/>
              <w:jc w:val="center"/>
              <w:rPr>
                <w:noProof/>
                <w:color w:val="000000" w:themeColor="text1"/>
                <w:sz w:val="24"/>
                <w:szCs w:val="24"/>
              </w:rPr>
            </w:pPr>
          </w:p>
        </w:tc>
      </w:tr>
      <w:tr w:rsidR="00817AD2" w:rsidRPr="00F70AC0" w14:paraId="4B302F79" w14:textId="77777777" w:rsidTr="00504C74">
        <w:tc>
          <w:tcPr>
            <w:tcW w:w="1080" w:type="dxa"/>
            <w:tcBorders>
              <w:top w:val="dotted" w:sz="4" w:space="0" w:color="auto"/>
              <w:left w:val="double" w:sz="6" w:space="0" w:color="auto"/>
              <w:bottom w:val="dotted" w:sz="4" w:space="0" w:color="auto"/>
            </w:tcBorders>
          </w:tcPr>
          <w:p w14:paraId="1DEB16FB"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EDD64FD"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E781486"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FB857FC"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E142967"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6851980" w14:textId="77777777" w:rsidR="00817AD2" w:rsidRPr="00817AD2" w:rsidRDefault="00817AD2" w:rsidP="00504C74">
            <w:pPr>
              <w:spacing w:before="60" w:after="60"/>
              <w:jc w:val="center"/>
              <w:rPr>
                <w:noProof/>
                <w:color w:val="000000" w:themeColor="text1"/>
                <w:sz w:val="24"/>
                <w:szCs w:val="24"/>
              </w:rPr>
            </w:pPr>
          </w:p>
        </w:tc>
      </w:tr>
      <w:tr w:rsidR="00817AD2" w:rsidRPr="00F70AC0" w14:paraId="6D41E5EE" w14:textId="77777777" w:rsidTr="00504C74">
        <w:tc>
          <w:tcPr>
            <w:tcW w:w="1080" w:type="dxa"/>
            <w:tcBorders>
              <w:top w:val="dotted" w:sz="4" w:space="0" w:color="auto"/>
              <w:left w:val="double" w:sz="6" w:space="0" w:color="auto"/>
              <w:bottom w:val="dotted" w:sz="4" w:space="0" w:color="auto"/>
            </w:tcBorders>
          </w:tcPr>
          <w:p w14:paraId="129A04FC" w14:textId="77777777" w:rsidR="00817AD2" w:rsidRPr="00817AD2" w:rsidRDefault="00817AD2" w:rsidP="00504C74">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39BDEAB9" w14:textId="77777777" w:rsidR="00817AD2" w:rsidRPr="00817AD2" w:rsidRDefault="00817AD2" w:rsidP="00504C74">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5E2975E" w14:textId="77777777" w:rsidR="00817AD2" w:rsidRPr="00817AD2" w:rsidRDefault="00817AD2" w:rsidP="00504C74">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0D5DB06" w14:textId="77777777" w:rsidR="00817AD2" w:rsidRPr="00817AD2" w:rsidRDefault="00817AD2" w:rsidP="00504C74">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74041E8"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72D3B20" w14:textId="77777777" w:rsidR="00817AD2" w:rsidRPr="00817AD2" w:rsidRDefault="00817AD2" w:rsidP="00504C74">
            <w:pPr>
              <w:spacing w:before="60" w:after="60"/>
              <w:jc w:val="center"/>
              <w:rPr>
                <w:noProof/>
                <w:color w:val="000000" w:themeColor="text1"/>
                <w:sz w:val="24"/>
                <w:szCs w:val="24"/>
              </w:rPr>
            </w:pPr>
          </w:p>
        </w:tc>
      </w:tr>
      <w:tr w:rsidR="00817AD2" w:rsidRPr="00F70AC0" w14:paraId="35FEDE98" w14:textId="77777777" w:rsidTr="00504C74">
        <w:tc>
          <w:tcPr>
            <w:tcW w:w="1080" w:type="dxa"/>
            <w:tcBorders>
              <w:top w:val="single" w:sz="6" w:space="0" w:color="auto"/>
              <w:left w:val="double" w:sz="6" w:space="0" w:color="auto"/>
            </w:tcBorders>
          </w:tcPr>
          <w:p w14:paraId="141EDB37" w14:textId="77777777" w:rsidR="00817AD2" w:rsidRPr="00817AD2" w:rsidRDefault="00817AD2" w:rsidP="00504C74">
            <w:pPr>
              <w:spacing w:before="60" w:after="60"/>
              <w:rPr>
                <w:noProof/>
                <w:color w:val="000000" w:themeColor="text1"/>
                <w:sz w:val="24"/>
                <w:szCs w:val="24"/>
              </w:rPr>
            </w:pPr>
          </w:p>
        </w:tc>
        <w:tc>
          <w:tcPr>
            <w:tcW w:w="6689" w:type="dxa"/>
            <w:gridSpan w:val="4"/>
            <w:tcBorders>
              <w:top w:val="single" w:sz="6" w:space="0" w:color="auto"/>
              <w:left w:val="nil"/>
            </w:tcBorders>
          </w:tcPr>
          <w:p w14:paraId="7ECC9B47" w14:textId="77777777" w:rsidR="00817AD2" w:rsidRPr="00817AD2" w:rsidRDefault="00817AD2" w:rsidP="00504C74">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157" w:type="dxa"/>
            <w:tcBorders>
              <w:top w:val="single" w:sz="6" w:space="0" w:color="auto"/>
              <w:right w:val="double" w:sz="6" w:space="0" w:color="auto"/>
            </w:tcBorders>
          </w:tcPr>
          <w:p w14:paraId="0A6DEBE1" w14:textId="77777777" w:rsidR="00817AD2" w:rsidRPr="00817AD2" w:rsidRDefault="00817AD2" w:rsidP="00504C74">
            <w:pPr>
              <w:spacing w:before="60" w:after="60"/>
              <w:jc w:val="center"/>
              <w:rPr>
                <w:noProof/>
                <w:color w:val="000000" w:themeColor="text1"/>
                <w:sz w:val="24"/>
                <w:szCs w:val="24"/>
              </w:rPr>
            </w:pPr>
          </w:p>
        </w:tc>
      </w:tr>
      <w:tr w:rsidR="00817AD2" w:rsidRPr="00F70AC0" w14:paraId="4BC6A479" w14:textId="77777777" w:rsidTr="00504C74">
        <w:tc>
          <w:tcPr>
            <w:tcW w:w="1080" w:type="dxa"/>
            <w:tcBorders>
              <w:top w:val="dotted" w:sz="4" w:space="0" w:color="auto"/>
              <w:left w:val="double" w:sz="6" w:space="0" w:color="auto"/>
              <w:bottom w:val="dotted" w:sz="4" w:space="0" w:color="auto"/>
            </w:tcBorders>
          </w:tcPr>
          <w:p w14:paraId="0DAE4E7B" w14:textId="77777777" w:rsidR="00817AD2" w:rsidRPr="00817AD2" w:rsidRDefault="00817AD2" w:rsidP="00504C74">
            <w:pPr>
              <w:spacing w:before="60" w:after="60"/>
              <w:rPr>
                <w:noProof/>
                <w:color w:val="000000" w:themeColor="text1"/>
                <w:sz w:val="24"/>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73056F51" w14:textId="6FDAD985" w:rsidR="00817AD2" w:rsidRPr="00817AD2" w:rsidRDefault="00817AD2" w:rsidP="00504C74">
            <w:pPr>
              <w:tabs>
                <w:tab w:val="left" w:pos="1050"/>
              </w:tabs>
              <w:spacing w:before="60" w:after="60"/>
              <w:rPr>
                <w:noProof/>
                <w:color w:val="000000" w:themeColor="text1"/>
                <w:sz w:val="24"/>
                <w:szCs w:val="24"/>
              </w:rPr>
            </w:pPr>
            <w:r w:rsidRPr="00817AD2">
              <w:rPr>
                <w:noProof/>
                <w:color w:val="000000" w:themeColor="text1"/>
                <w:sz w:val="24"/>
                <w:szCs w:val="24"/>
                <w:lang w:val="fr"/>
              </w:rPr>
              <w:t>Autorisez le pourcentage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874" w:type="dxa"/>
            <w:tcBorders>
              <w:top w:val="dotted" w:sz="4" w:space="0" w:color="auto"/>
              <w:left w:val="nil"/>
              <w:bottom w:val="dotted" w:sz="4" w:space="0" w:color="auto"/>
            </w:tcBorders>
          </w:tcPr>
          <w:p w14:paraId="328C5DD4" w14:textId="77777777" w:rsidR="00817AD2" w:rsidRPr="00817AD2" w:rsidRDefault="00817AD2" w:rsidP="00504C74">
            <w:pPr>
              <w:spacing w:before="60" w:after="60"/>
              <w:jc w:val="center"/>
              <w:rPr>
                <w:noProof/>
                <w:color w:val="000000" w:themeColor="text1"/>
                <w:sz w:val="24"/>
                <w:szCs w:val="24"/>
              </w:rPr>
            </w:pPr>
          </w:p>
        </w:tc>
        <w:tc>
          <w:tcPr>
            <w:tcW w:w="1157" w:type="dxa"/>
            <w:tcBorders>
              <w:top w:val="dotted" w:sz="4" w:space="0" w:color="auto"/>
              <w:bottom w:val="dotted" w:sz="4" w:space="0" w:color="auto"/>
              <w:right w:val="double" w:sz="6" w:space="0" w:color="auto"/>
            </w:tcBorders>
          </w:tcPr>
          <w:p w14:paraId="4DF85AF7" w14:textId="77777777" w:rsidR="00817AD2" w:rsidRPr="00817AD2" w:rsidRDefault="00817AD2" w:rsidP="00504C74">
            <w:pPr>
              <w:spacing w:before="60" w:after="60"/>
              <w:jc w:val="center"/>
              <w:rPr>
                <w:noProof/>
                <w:color w:val="000000" w:themeColor="text1"/>
                <w:sz w:val="24"/>
                <w:szCs w:val="24"/>
              </w:rPr>
            </w:pPr>
          </w:p>
        </w:tc>
      </w:tr>
      <w:tr w:rsidR="00817AD2" w:rsidRPr="00F70AC0" w14:paraId="509D77ED" w14:textId="77777777" w:rsidTr="00504C74">
        <w:tc>
          <w:tcPr>
            <w:tcW w:w="1080" w:type="dxa"/>
            <w:tcBorders>
              <w:left w:val="double" w:sz="6" w:space="0" w:color="auto"/>
            </w:tcBorders>
          </w:tcPr>
          <w:p w14:paraId="1EA0A1A2" w14:textId="77777777" w:rsidR="00817AD2" w:rsidRPr="00817AD2" w:rsidRDefault="00817AD2" w:rsidP="00504C74">
            <w:pPr>
              <w:spacing w:before="60" w:after="60"/>
              <w:rPr>
                <w:noProof/>
                <w:color w:val="000000" w:themeColor="text1"/>
                <w:sz w:val="24"/>
                <w:szCs w:val="24"/>
              </w:rPr>
            </w:pPr>
          </w:p>
        </w:tc>
        <w:tc>
          <w:tcPr>
            <w:tcW w:w="3785" w:type="dxa"/>
            <w:tcBorders>
              <w:left w:val="nil"/>
            </w:tcBorders>
          </w:tcPr>
          <w:p w14:paraId="13657801" w14:textId="77777777" w:rsidR="00817AD2" w:rsidRPr="00817AD2" w:rsidRDefault="00817AD2" w:rsidP="00504C74">
            <w:pPr>
              <w:spacing w:before="60" w:after="60"/>
              <w:rPr>
                <w:noProof/>
                <w:color w:val="000000" w:themeColor="text1"/>
                <w:sz w:val="24"/>
                <w:szCs w:val="24"/>
              </w:rPr>
            </w:pPr>
          </w:p>
        </w:tc>
        <w:tc>
          <w:tcPr>
            <w:tcW w:w="873" w:type="dxa"/>
          </w:tcPr>
          <w:p w14:paraId="36B98206" w14:textId="77777777" w:rsidR="00817AD2" w:rsidRPr="00817AD2" w:rsidRDefault="00817AD2" w:rsidP="00504C74">
            <w:pPr>
              <w:spacing w:before="60" w:after="60"/>
              <w:rPr>
                <w:noProof/>
                <w:color w:val="000000" w:themeColor="text1"/>
                <w:sz w:val="24"/>
                <w:szCs w:val="24"/>
              </w:rPr>
            </w:pPr>
          </w:p>
        </w:tc>
        <w:tc>
          <w:tcPr>
            <w:tcW w:w="1157" w:type="dxa"/>
          </w:tcPr>
          <w:p w14:paraId="05BDFAD9" w14:textId="77777777" w:rsidR="00817AD2" w:rsidRPr="00817AD2" w:rsidRDefault="00817AD2" w:rsidP="00504C74">
            <w:pPr>
              <w:spacing w:before="60" w:after="60"/>
              <w:rPr>
                <w:noProof/>
                <w:color w:val="000000" w:themeColor="text1"/>
                <w:sz w:val="24"/>
                <w:szCs w:val="24"/>
              </w:rPr>
            </w:pPr>
          </w:p>
        </w:tc>
        <w:tc>
          <w:tcPr>
            <w:tcW w:w="874" w:type="dxa"/>
          </w:tcPr>
          <w:p w14:paraId="644D0210" w14:textId="77777777" w:rsidR="00817AD2" w:rsidRPr="00817AD2" w:rsidRDefault="00817AD2" w:rsidP="00504C74">
            <w:pPr>
              <w:spacing w:before="60" w:after="60"/>
              <w:jc w:val="center"/>
              <w:rPr>
                <w:noProof/>
                <w:color w:val="000000" w:themeColor="text1"/>
                <w:sz w:val="24"/>
                <w:szCs w:val="24"/>
              </w:rPr>
            </w:pPr>
          </w:p>
        </w:tc>
        <w:tc>
          <w:tcPr>
            <w:tcW w:w="1157" w:type="dxa"/>
            <w:tcBorders>
              <w:right w:val="double" w:sz="6" w:space="0" w:color="auto"/>
            </w:tcBorders>
          </w:tcPr>
          <w:p w14:paraId="79551898" w14:textId="77777777" w:rsidR="00817AD2" w:rsidRPr="00817AD2" w:rsidRDefault="00817AD2" w:rsidP="00504C74">
            <w:pPr>
              <w:spacing w:before="60" w:after="60"/>
              <w:jc w:val="center"/>
              <w:rPr>
                <w:noProof/>
                <w:color w:val="000000" w:themeColor="text1"/>
                <w:sz w:val="24"/>
                <w:szCs w:val="24"/>
              </w:rPr>
            </w:pPr>
          </w:p>
        </w:tc>
      </w:tr>
      <w:tr w:rsidR="00817AD2" w:rsidRPr="00F70AC0" w14:paraId="6ED507B7" w14:textId="77777777" w:rsidTr="00504C74">
        <w:tc>
          <w:tcPr>
            <w:tcW w:w="1080" w:type="dxa"/>
            <w:tcBorders>
              <w:left w:val="double" w:sz="6" w:space="0" w:color="auto"/>
            </w:tcBorders>
          </w:tcPr>
          <w:p w14:paraId="440EB0EA" w14:textId="77777777" w:rsidR="00817AD2" w:rsidRPr="00817AD2" w:rsidRDefault="00817AD2" w:rsidP="00504C74">
            <w:pPr>
              <w:spacing w:before="60" w:after="60"/>
              <w:jc w:val="right"/>
              <w:rPr>
                <w:noProof/>
                <w:color w:val="000000" w:themeColor="text1"/>
                <w:sz w:val="24"/>
                <w:szCs w:val="24"/>
              </w:rPr>
            </w:pPr>
          </w:p>
        </w:tc>
        <w:tc>
          <w:tcPr>
            <w:tcW w:w="6689" w:type="dxa"/>
            <w:gridSpan w:val="4"/>
            <w:tcBorders>
              <w:left w:val="nil"/>
            </w:tcBorders>
          </w:tcPr>
          <w:p w14:paraId="02A5D77B" w14:textId="77777777" w:rsidR="00817AD2" w:rsidRPr="00817AD2" w:rsidRDefault="00817AD2" w:rsidP="00504C74">
            <w:pPr>
              <w:tabs>
                <w:tab w:val="left" w:pos="4470"/>
              </w:tabs>
              <w:spacing w:before="60" w:after="60"/>
              <w:jc w:val="right"/>
              <w:rPr>
                <w:noProof/>
                <w:color w:val="000000" w:themeColor="text1"/>
                <w:sz w:val="24"/>
                <w:szCs w:val="24"/>
              </w:rPr>
            </w:pPr>
            <w:r w:rsidRPr="00817AD2">
              <w:rPr>
                <w:noProof/>
                <w:color w:val="000000" w:themeColor="text1"/>
                <w:sz w:val="24"/>
                <w:szCs w:val="24"/>
                <w:lang w:val="fr"/>
              </w:rPr>
              <w:t>Total pour le travail de jour : Matériaux</w:t>
            </w:r>
          </w:p>
          <w:p w14:paraId="2F482E53" w14:textId="176D4729" w:rsidR="00817AD2" w:rsidRPr="00817AD2" w:rsidRDefault="00817AD2" w:rsidP="00504C74">
            <w:pPr>
              <w:tabs>
                <w:tab w:val="left" w:pos="447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1157" w:type="dxa"/>
            <w:tcBorders>
              <w:right w:val="double" w:sz="6" w:space="0" w:color="auto"/>
            </w:tcBorders>
          </w:tcPr>
          <w:p w14:paraId="7F25F92C" w14:textId="77777777"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u w:val="single"/>
              </w:rPr>
              <w:br/>
            </w:r>
            <w:r w:rsidRPr="00817AD2">
              <w:rPr>
                <w:noProof/>
                <w:color w:val="000000" w:themeColor="text1"/>
                <w:sz w:val="24"/>
                <w:szCs w:val="24"/>
                <w:u w:val="single"/>
              </w:rPr>
              <w:tab/>
            </w:r>
          </w:p>
        </w:tc>
      </w:tr>
      <w:tr w:rsidR="00817AD2" w:rsidRPr="00F70AC0" w14:paraId="7A99E55B" w14:textId="77777777" w:rsidTr="00504C74">
        <w:tc>
          <w:tcPr>
            <w:tcW w:w="8926" w:type="dxa"/>
            <w:gridSpan w:val="6"/>
            <w:tcBorders>
              <w:top w:val="double" w:sz="6" w:space="0" w:color="auto"/>
            </w:tcBorders>
          </w:tcPr>
          <w:p w14:paraId="7D95E5B2" w14:textId="77777777"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lang w:val="fr"/>
              </w:rPr>
              <w:t>un. À saisir par le Proposant.</w:t>
            </w:r>
          </w:p>
        </w:tc>
      </w:tr>
    </w:tbl>
    <w:p w14:paraId="7D00D276" w14:textId="77777777" w:rsidR="00817AD2" w:rsidRPr="00F70AC0" w:rsidRDefault="00817AD2" w:rsidP="00817AD2">
      <w:pPr>
        <w:spacing w:before="240" w:after="120"/>
        <w:rPr>
          <w:noProof/>
          <w:color w:val="000000" w:themeColor="text1"/>
          <w:szCs w:val="24"/>
        </w:rPr>
      </w:pPr>
    </w:p>
    <w:p w14:paraId="2396E331" w14:textId="77777777" w:rsidR="00817AD2" w:rsidRPr="00F70AC0" w:rsidRDefault="00817AD2" w:rsidP="00817AD2">
      <w:pPr>
        <w:tabs>
          <w:tab w:val="center" w:pos="4500"/>
        </w:tabs>
        <w:spacing w:before="240" w:after="120"/>
        <w:rPr>
          <w:noProof/>
          <w:color w:val="000000" w:themeColor="text1"/>
          <w:szCs w:val="24"/>
        </w:rPr>
      </w:pPr>
      <w:r w:rsidRPr="00F70AC0">
        <w:rPr>
          <w:b/>
          <w:noProof/>
          <w:color w:val="000000" w:themeColor="text1"/>
          <w:szCs w:val="24"/>
        </w:rPr>
        <w:br w:type="page"/>
      </w:r>
    </w:p>
    <w:p w14:paraId="6E969F0C" w14:textId="6B3BB61F" w:rsidR="00817AD2" w:rsidRPr="00F70AC0" w:rsidRDefault="00817AD2" w:rsidP="00817AD2">
      <w:pPr>
        <w:pStyle w:val="SPDForm2"/>
        <w:rPr>
          <w:noProof/>
        </w:rPr>
      </w:pPr>
      <w:bookmarkStart w:id="451" w:name="_Toc454801051"/>
      <w:bookmarkStart w:id="452" w:name="_Toc466465907"/>
      <w:bookmarkStart w:id="453" w:name="_Toc56684063"/>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xml:space="preserve"> : 3. Équipement de l’</w:t>
      </w:r>
      <w:r>
        <w:rPr>
          <w:noProof/>
          <w:lang w:val="fr"/>
        </w:rPr>
        <w:t>E</w:t>
      </w:r>
      <w:r w:rsidRPr="00F70AC0">
        <w:rPr>
          <w:noProof/>
          <w:lang w:val="fr"/>
        </w:rPr>
        <w:t>ntrepreneur</w:t>
      </w:r>
      <w:bookmarkEnd w:id="451"/>
      <w:bookmarkEnd w:id="452"/>
      <w:bookmarkEnd w:id="453"/>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817AD2" w:rsidRPr="00F70AC0" w14:paraId="31A45B3B" w14:textId="77777777" w:rsidTr="00817AD2">
        <w:tc>
          <w:tcPr>
            <w:tcW w:w="1080" w:type="dxa"/>
            <w:gridSpan w:val="2"/>
            <w:tcBorders>
              <w:top w:val="double" w:sz="6" w:space="0" w:color="auto"/>
              <w:left w:val="double" w:sz="6" w:space="0" w:color="auto"/>
            </w:tcBorders>
          </w:tcPr>
          <w:p w14:paraId="23607DCE"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4032" w:type="dxa"/>
            <w:tcBorders>
              <w:top w:val="double" w:sz="6" w:space="0" w:color="auto"/>
              <w:left w:val="single" w:sz="4" w:space="0" w:color="auto"/>
              <w:bottom w:val="single" w:sz="6" w:space="0" w:color="auto"/>
            </w:tcBorders>
          </w:tcPr>
          <w:p w14:paraId="47C717C9"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266" w:type="dxa"/>
            <w:tcBorders>
              <w:top w:val="double" w:sz="6" w:space="0" w:color="auto"/>
              <w:left w:val="single" w:sz="4" w:space="0" w:color="auto"/>
              <w:bottom w:val="single" w:sz="6" w:space="0" w:color="auto"/>
            </w:tcBorders>
          </w:tcPr>
          <w:p w14:paraId="3BE84C97"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Quantité nominale (heures)</w:t>
            </w:r>
          </w:p>
        </w:tc>
        <w:tc>
          <w:tcPr>
            <w:tcW w:w="1304" w:type="dxa"/>
            <w:tcBorders>
              <w:top w:val="double" w:sz="6" w:space="0" w:color="auto"/>
              <w:left w:val="single" w:sz="4" w:space="0" w:color="auto"/>
              <w:bottom w:val="single" w:sz="6" w:space="0" w:color="auto"/>
            </w:tcBorders>
          </w:tcPr>
          <w:p w14:paraId="59CF1D23"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799DB136" w14:textId="2B0D0823"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0DEBAFE5" w14:textId="77777777" w:rsidTr="00817AD2">
        <w:trPr>
          <w:trHeight w:val="69"/>
        </w:trPr>
        <w:tc>
          <w:tcPr>
            <w:tcW w:w="1080" w:type="dxa"/>
            <w:gridSpan w:val="2"/>
            <w:tcBorders>
              <w:top w:val="single" w:sz="6" w:space="0" w:color="auto"/>
              <w:left w:val="double" w:sz="6" w:space="0" w:color="auto"/>
            </w:tcBorders>
          </w:tcPr>
          <w:p w14:paraId="094CAE98"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5DD2AD9F" w14:textId="77777777" w:rsidR="00817AD2" w:rsidRPr="00F70AC0" w:rsidRDefault="00817AD2" w:rsidP="00504C74">
            <w:pPr>
              <w:spacing w:before="60" w:after="60"/>
              <w:rPr>
                <w:noProof/>
                <w:color w:val="000000" w:themeColor="text1"/>
                <w:szCs w:val="24"/>
              </w:rPr>
            </w:pPr>
          </w:p>
        </w:tc>
        <w:tc>
          <w:tcPr>
            <w:tcW w:w="1266" w:type="dxa"/>
            <w:tcBorders>
              <w:left w:val="nil"/>
            </w:tcBorders>
          </w:tcPr>
          <w:p w14:paraId="765B93A3"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23BBD1E" w14:textId="77777777" w:rsidR="00817AD2" w:rsidRPr="00F70AC0" w:rsidRDefault="00817AD2" w:rsidP="00504C74">
            <w:pPr>
              <w:spacing w:before="60" w:after="60"/>
              <w:jc w:val="center"/>
              <w:rPr>
                <w:noProof/>
                <w:color w:val="000000" w:themeColor="text1"/>
                <w:szCs w:val="24"/>
              </w:rPr>
            </w:pPr>
          </w:p>
        </w:tc>
        <w:tc>
          <w:tcPr>
            <w:tcW w:w="1445" w:type="dxa"/>
            <w:tcBorders>
              <w:left w:val="nil"/>
              <w:right w:val="double" w:sz="6" w:space="0" w:color="auto"/>
            </w:tcBorders>
          </w:tcPr>
          <w:p w14:paraId="38D2E6C4" w14:textId="77777777" w:rsidR="00817AD2" w:rsidRPr="00F70AC0" w:rsidRDefault="00817AD2" w:rsidP="00504C74">
            <w:pPr>
              <w:spacing w:before="60" w:after="60"/>
              <w:jc w:val="center"/>
              <w:rPr>
                <w:noProof/>
                <w:color w:val="000000" w:themeColor="text1"/>
                <w:szCs w:val="24"/>
              </w:rPr>
            </w:pPr>
          </w:p>
        </w:tc>
      </w:tr>
      <w:tr w:rsidR="00817AD2" w:rsidRPr="00F70AC0" w14:paraId="2483E27C" w14:textId="77777777" w:rsidTr="00817AD2">
        <w:tc>
          <w:tcPr>
            <w:tcW w:w="1080" w:type="dxa"/>
            <w:gridSpan w:val="2"/>
            <w:tcBorders>
              <w:top w:val="dotted" w:sz="4" w:space="0" w:color="auto"/>
              <w:left w:val="double" w:sz="6" w:space="0" w:color="auto"/>
              <w:bottom w:val="dotted" w:sz="4" w:space="0" w:color="auto"/>
            </w:tcBorders>
          </w:tcPr>
          <w:p w14:paraId="25C78AA2"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1E234B" w14:textId="77777777" w:rsidR="00817AD2" w:rsidRPr="00F70AC0" w:rsidRDefault="00817AD2" w:rsidP="00504C74">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63CE828"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9A346BC"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17DD6BF9" w14:textId="77777777" w:rsidR="00817AD2" w:rsidRPr="00F70AC0" w:rsidRDefault="00817AD2" w:rsidP="00504C74">
            <w:pPr>
              <w:spacing w:before="60" w:after="60"/>
              <w:jc w:val="center"/>
              <w:rPr>
                <w:noProof/>
                <w:color w:val="000000" w:themeColor="text1"/>
                <w:szCs w:val="24"/>
              </w:rPr>
            </w:pPr>
          </w:p>
        </w:tc>
      </w:tr>
      <w:tr w:rsidR="00817AD2" w:rsidRPr="00F70AC0" w14:paraId="601130DC" w14:textId="77777777" w:rsidTr="00817AD2">
        <w:tc>
          <w:tcPr>
            <w:tcW w:w="1080" w:type="dxa"/>
            <w:gridSpan w:val="2"/>
            <w:tcBorders>
              <w:left w:val="double" w:sz="6" w:space="0" w:color="auto"/>
            </w:tcBorders>
          </w:tcPr>
          <w:p w14:paraId="72947D45"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4596B22F" w14:textId="77777777" w:rsidR="00817AD2" w:rsidRPr="00F70AC0" w:rsidRDefault="00817AD2" w:rsidP="00504C74">
            <w:pPr>
              <w:spacing w:before="60" w:after="60"/>
              <w:ind w:left="150"/>
              <w:rPr>
                <w:noProof/>
                <w:color w:val="000000" w:themeColor="text1"/>
                <w:szCs w:val="24"/>
              </w:rPr>
            </w:pPr>
          </w:p>
        </w:tc>
        <w:tc>
          <w:tcPr>
            <w:tcW w:w="1266" w:type="dxa"/>
            <w:tcBorders>
              <w:left w:val="nil"/>
            </w:tcBorders>
          </w:tcPr>
          <w:p w14:paraId="413E8120"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15EC907A" w14:textId="77777777" w:rsidR="00817AD2" w:rsidRPr="00F70AC0" w:rsidRDefault="00817AD2" w:rsidP="00504C74">
            <w:pPr>
              <w:spacing w:before="60" w:after="60"/>
              <w:jc w:val="center"/>
              <w:rPr>
                <w:noProof/>
                <w:color w:val="000000" w:themeColor="text1"/>
                <w:szCs w:val="24"/>
              </w:rPr>
            </w:pPr>
          </w:p>
        </w:tc>
        <w:tc>
          <w:tcPr>
            <w:tcW w:w="1445" w:type="dxa"/>
            <w:tcBorders>
              <w:left w:val="nil"/>
              <w:right w:val="double" w:sz="6" w:space="0" w:color="auto"/>
            </w:tcBorders>
          </w:tcPr>
          <w:p w14:paraId="2F6F68B8" w14:textId="77777777" w:rsidR="00817AD2" w:rsidRPr="00F70AC0" w:rsidRDefault="00817AD2" w:rsidP="00504C74">
            <w:pPr>
              <w:spacing w:before="60" w:after="60"/>
              <w:jc w:val="center"/>
              <w:rPr>
                <w:noProof/>
                <w:color w:val="000000" w:themeColor="text1"/>
                <w:szCs w:val="24"/>
              </w:rPr>
            </w:pPr>
          </w:p>
        </w:tc>
      </w:tr>
      <w:tr w:rsidR="00817AD2" w:rsidRPr="00F70AC0" w14:paraId="56181588" w14:textId="77777777" w:rsidTr="00817AD2">
        <w:tc>
          <w:tcPr>
            <w:tcW w:w="1080" w:type="dxa"/>
            <w:gridSpan w:val="2"/>
            <w:tcBorders>
              <w:top w:val="dotted" w:sz="4" w:space="0" w:color="auto"/>
              <w:left w:val="double" w:sz="6" w:space="0" w:color="auto"/>
              <w:bottom w:val="dotted" w:sz="4" w:space="0" w:color="auto"/>
            </w:tcBorders>
          </w:tcPr>
          <w:p w14:paraId="0E8C55D8"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604DA" w14:textId="77777777" w:rsidR="00817AD2" w:rsidRPr="00F70AC0" w:rsidRDefault="00817AD2" w:rsidP="00504C74">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1FB500AE"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DE7D2BF"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418CEACA" w14:textId="77777777" w:rsidR="00817AD2" w:rsidRPr="00F70AC0" w:rsidRDefault="00817AD2" w:rsidP="00504C74">
            <w:pPr>
              <w:spacing w:before="60" w:after="60"/>
              <w:jc w:val="center"/>
              <w:rPr>
                <w:noProof/>
                <w:color w:val="000000" w:themeColor="text1"/>
                <w:szCs w:val="24"/>
              </w:rPr>
            </w:pPr>
          </w:p>
        </w:tc>
      </w:tr>
      <w:tr w:rsidR="00817AD2" w:rsidRPr="00F70AC0" w14:paraId="4EB738CF" w14:textId="77777777" w:rsidTr="00817AD2">
        <w:tc>
          <w:tcPr>
            <w:tcW w:w="1080" w:type="dxa"/>
            <w:gridSpan w:val="2"/>
            <w:tcBorders>
              <w:left w:val="double" w:sz="6" w:space="0" w:color="auto"/>
            </w:tcBorders>
          </w:tcPr>
          <w:p w14:paraId="74FEED8D"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EC30AE" w14:textId="77777777" w:rsidR="00817AD2" w:rsidRPr="00F70AC0" w:rsidRDefault="00817AD2" w:rsidP="00504C74">
            <w:pPr>
              <w:spacing w:before="60" w:after="60"/>
              <w:rPr>
                <w:noProof/>
                <w:color w:val="000000" w:themeColor="text1"/>
                <w:szCs w:val="24"/>
              </w:rPr>
            </w:pPr>
          </w:p>
        </w:tc>
        <w:tc>
          <w:tcPr>
            <w:tcW w:w="1266" w:type="dxa"/>
            <w:tcBorders>
              <w:left w:val="nil"/>
            </w:tcBorders>
          </w:tcPr>
          <w:p w14:paraId="6A148A28"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104FF9E" w14:textId="77777777" w:rsidR="00817AD2" w:rsidRPr="00F70AC0" w:rsidRDefault="00817AD2" w:rsidP="00504C74">
            <w:pPr>
              <w:spacing w:before="60" w:after="60"/>
              <w:jc w:val="center"/>
              <w:rPr>
                <w:noProof/>
                <w:color w:val="000000" w:themeColor="text1"/>
                <w:szCs w:val="24"/>
              </w:rPr>
            </w:pPr>
          </w:p>
        </w:tc>
        <w:tc>
          <w:tcPr>
            <w:tcW w:w="1445" w:type="dxa"/>
            <w:tcBorders>
              <w:left w:val="nil"/>
              <w:right w:val="double" w:sz="6" w:space="0" w:color="auto"/>
            </w:tcBorders>
          </w:tcPr>
          <w:p w14:paraId="27CF1722" w14:textId="77777777" w:rsidR="00817AD2" w:rsidRPr="00F70AC0" w:rsidRDefault="00817AD2" w:rsidP="00504C74">
            <w:pPr>
              <w:spacing w:before="60" w:after="60"/>
              <w:jc w:val="center"/>
              <w:rPr>
                <w:noProof/>
                <w:color w:val="000000" w:themeColor="text1"/>
                <w:szCs w:val="24"/>
              </w:rPr>
            </w:pPr>
          </w:p>
        </w:tc>
      </w:tr>
      <w:tr w:rsidR="00817AD2" w:rsidRPr="00F70AC0" w14:paraId="2ADD17F7" w14:textId="77777777" w:rsidTr="00817AD2">
        <w:tc>
          <w:tcPr>
            <w:tcW w:w="1080" w:type="dxa"/>
            <w:gridSpan w:val="2"/>
            <w:tcBorders>
              <w:top w:val="dotted" w:sz="4" w:space="0" w:color="auto"/>
              <w:left w:val="double" w:sz="6" w:space="0" w:color="auto"/>
              <w:bottom w:val="dotted" w:sz="4" w:space="0" w:color="auto"/>
            </w:tcBorders>
          </w:tcPr>
          <w:p w14:paraId="660B45A6"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7BD316" w14:textId="77777777" w:rsidR="00817AD2" w:rsidRPr="00F70AC0" w:rsidRDefault="00817AD2" w:rsidP="00504C74">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5DCE67"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FC43655"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556550E4" w14:textId="77777777" w:rsidR="00817AD2" w:rsidRPr="00F70AC0" w:rsidRDefault="00817AD2" w:rsidP="00504C74">
            <w:pPr>
              <w:spacing w:before="60" w:after="60"/>
              <w:jc w:val="center"/>
              <w:rPr>
                <w:noProof/>
                <w:color w:val="000000" w:themeColor="text1"/>
                <w:szCs w:val="24"/>
              </w:rPr>
            </w:pPr>
          </w:p>
        </w:tc>
      </w:tr>
      <w:tr w:rsidR="00817AD2" w:rsidRPr="00F70AC0" w14:paraId="162FD4D7" w14:textId="77777777" w:rsidTr="00817AD2">
        <w:tc>
          <w:tcPr>
            <w:tcW w:w="1080" w:type="dxa"/>
            <w:gridSpan w:val="2"/>
            <w:tcBorders>
              <w:left w:val="double" w:sz="6" w:space="0" w:color="auto"/>
            </w:tcBorders>
          </w:tcPr>
          <w:p w14:paraId="7EED3019"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C5B3953" w14:textId="77777777" w:rsidR="00817AD2" w:rsidRPr="00F70AC0" w:rsidRDefault="00817AD2" w:rsidP="00504C74">
            <w:pPr>
              <w:spacing w:before="60" w:after="60"/>
              <w:ind w:left="150"/>
              <w:rPr>
                <w:noProof/>
                <w:color w:val="000000" w:themeColor="text1"/>
                <w:szCs w:val="24"/>
              </w:rPr>
            </w:pPr>
          </w:p>
        </w:tc>
        <w:tc>
          <w:tcPr>
            <w:tcW w:w="1266" w:type="dxa"/>
            <w:tcBorders>
              <w:left w:val="nil"/>
            </w:tcBorders>
          </w:tcPr>
          <w:p w14:paraId="02B303F1"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28AADF7D" w14:textId="77777777" w:rsidR="00817AD2" w:rsidRPr="00F70AC0" w:rsidRDefault="00817AD2" w:rsidP="00504C74">
            <w:pPr>
              <w:spacing w:before="60" w:after="60"/>
              <w:jc w:val="center"/>
              <w:rPr>
                <w:noProof/>
                <w:color w:val="000000" w:themeColor="text1"/>
                <w:szCs w:val="24"/>
              </w:rPr>
            </w:pPr>
          </w:p>
        </w:tc>
        <w:tc>
          <w:tcPr>
            <w:tcW w:w="1445" w:type="dxa"/>
            <w:tcBorders>
              <w:left w:val="nil"/>
              <w:right w:val="double" w:sz="6" w:space="0" w:color="auto"/>
            </w:tcBorders>
          </w:tcPr>
          <w:p w14:paraId="3E4C74F6" w14:textId="77777777" w:rsidR="00817AD2" w:rsidRPr="00F70AC0" w:rsidRDefault="00817AD2" w:rsidP="00504C74">
            <w:pPr>
              <w:spacing w:before="60" w:after="60"/>
              <w:jc w:val="center"/>
              <w:rPr>
                <w:noProof/>
                <w:color w:val="000000" w:themeColor="text1"/>
                <w:szCs w:val="24"/>
              </w:rPr>
            </w:pPr>
          </w:p>
        </w:tc>
      </w:tr>
      <w:tr w:rsidR="00817AD2" w:rsidRPr="00F70AC0" w14:paraId="793FB34A" w14:textId="77777777" w:rsidTr="00817AD2">
        <w:tc>
          <w:tcPr>
            <w:tcW w:w="1080" w:type="dxa"/>
            <w:gridSpan w:val="2"/>
            <w:tcBorders>
              <w:top w:val="dotted" w:sz="4" w:space="0" w:color="auto"/>
              <w:left w:val="double" w:sz="6" w:space="0" w:color="auto"/>
              <w:bottom w:val="dotted" w:sz="4" w:space="0" w:color="auto"/>
            </w:tcBorders>
          </w:tcPr>
          <w:p w14:paraId="4404FCEB"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1C9" w14:textId="77777777" w:rsidR="00817AD2" w:rsidRPr="00F70AC0" w:rsidRDefault="00817AD2" w:rsidP="00504C74">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38B64A67"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1159A"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5B69A05" w14:textId="77777777" w:rsidR="00817AD2" w:rsidRPr="00F70AC0" w:rsidRDefault="00817AD2" w:rsidP="00504C74">
            <w:pPr>
              <w:spacing w:before="60" w:after="60"/>
              <w:jc w:val="center"/>
              <w:rPr>
                <w:noProof/>
                <w:color w:val="000000" w:themeColor="text1"/>
                <w:szCs w:val="24"/>
              </w:rPr>
            </w:pPr>
          </w:p>
        </w:tc>
      </w:tr>
      <w:tr w:rsidR="00817AD2" w:rsidRPr="00F70AC0" w14:paraId="6F4A14BA" w14:textId="77777777" w:rsidTr="00817AD2">
        <w:tc>
          <w:tcPr>
            <w:tcW w:w="1080" w:type="dxa"/>
            <w:gridSpan w:val="2"/>
            <w:tcBorders>
              <w:top w:val="dotted" w:sz="4" w:space="0" w:color="auto"/>
              <w:left w:val="double" w:sz="6" w:space="0" w:color="auto"/>
              <w:bottom w:val="dotted" w:sz="4" w:space="0" w:color="auto"/>
            </w:tcBorders>
          </w:tcPr>
          <w:p w14:paraId="1BCE194B" w14:textId="77777777" w:rsidR="00817AD2" w:rsidRPr="00F70AC0" w:rsidRDefault="00817AD2" w:rsidP="00504C74">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CAD0C04" w14:textId="77777777" w:rsidR="00817AD2" w:rsidRPr="00F70AC0" w:rsidRDefault="00817AD2" w:rsidP="00504C74">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25B2D104" w14:textId="77777777" w:rsidR="00817AD2" w:rsidRPr="00F70AC0" w:rsidRDefault="00817AD2" w:rsidP="00504C74">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58095EF1"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A8C313E" w14:textId="77777777" w:rsidR="00817AD2" w:rsidRPr="00F70AC0" w:rsidRDefault="00817AD2" w:rsidP="00504C74">
            <w:pPr>
              <w:spacing w:before="60" w:after="60"/>
              <w:jc w:val="center"/>
              <w:rPr>
                <w:noProof/>
                <w:color w:val="000000" w:themeColor="text1"/>
                <w:szCs w:val="24"/>
              </w:rPr>
            </w:pPr>
          </w:p>
        </w:tc>
      </w:tr>
      <w:tr w:rsidR="00817AD2" w:rsidRPr="00F70AC0" w14:paraId="5CC18D81" w14:textId="77777777" w:rsidTr="00817AD2">
        <w:tc>
          <w:tcPr>
            <w:tcW w:w="1080" w:type="dxa"/>
            <w:gridSpan w:val="2"/>
            <w:tcBorders>
              <w:top w:val="dotted" w:sz="4" w:space="0" w:color="auto"/>
              <w:left w:val="double" w:sz="6" w:space="0" w:color="auto"/>
              <w:bottom w:val="dotted" w:sz="4" w:space="0" w:color="auto"/>
            </w:tcBorders>
          </w:tcPr>
          <w:p w14:paraId="080A117E"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4DD43C"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5D3C3E3"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80E96E1"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2BF3783" w14:textId="77777777" w:rsidR="00817AD2" w:rsidRPr="00F70AC0" w:rsidRDefault="00817AD2" w:rsidP="00504C74">
            <w:pPr>
              <w:spacing w:before="60" w:after="60"/>
              <w:jc w:val="center"/>
              <w:rPr>
                <w:noProof/>
                <w:color w:val="000000" w:themeColor="text1"/>
                <w:szCs w:val="24"/>
              </w:rPr>
            </w:pPr>
          </w:p>
        </w:tc>
      </w:tr>
      <w:tr w:rsidR="00817AD2" w:rsidRPr="00F70AC0" w14:paraId="2F0E28B6" w14:textId="77777777" w:rsidTr="00817AD2">
        <w:tc>
          <w:tcPr>
            <w:tcW w:w="1080" w:type="dxa"/>
            <w:gridSpan w:val="2"/>
            <w:tcBorders>
              <w:top w:val="dotted" w:sz="4" w:space="0" w:color="auto"/>
              <w:left w:val="double" w:sz="6" w:space="0" w:color="auto"/>
              <w:bottom w:val="dotted" w:sz="4" w:space="0" w:color="auto"/>
            </w:tcBorders>
          </w:tcPr>
          <w:p w14:paraId="085E83CE"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F32591"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6F4FA34"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2F5E26"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573BE006" w14:textId="77777777" w:rsidR="00817AD2" w:rsidRPr="00F70AC0" w:rsidRDefault="00817AD2" w:rsidP="00504C74">
            <w:pPr>
              <w:spacing w:before="60" w:after="60"/>
              <w:jc w:val="center"/>
              <w:rPr>
                <w:noProof/>
                <w:color w:val="000000" w:themeColor="text1"/>
                <w:szCs w:val="24"/>
              </w:rPr>
            </w:pPr>
          </w:p>
        </w:tc>
      </w:tr>
      <w:tr w:rsidR="00817AD2" w:rsidRPr="00F70AC0" w14:paraId="22384AA7" w14:textId="77777777" w:rsidTr="00817AD2">
        <w:tc>
          <w:tcPr>
            <w:tcW w:w="1080" w:type="dxa"/>
            <w:gridSpan w:val="2"/>
            <w:tcBorders>
              <w:top w:val="dotted" w:sz="4" w:space="0" w:color="auto"/>
              <w:left w:val="double" w:sz="6" w:space="0" w:color="auto"/>
              <w:bottom w:val="dotted" w:sz="4" w:space="0" w:color="auto"/>
            </w:tcBorders>
          </w:tcPr>
          <w:p w14:paraId="4D3CA27C"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25D1E"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92B1B37"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5C00C96"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3AF96C8" w14:textId="77777777" w:rsidR="00817AD2" w:rsidRPr="00F70AC0" w:rsidRDefault="00817AD2" w:rsidP="00504C74">
            <w:pPr>
              <w:spacing w:before="60" w:after="60"/>
              <w:jc w:val="center"/>
              <w:rPr>
                <w:noProof/>
                <w:color w:val="000000" w:themeColor="text1"/>
                <w:szCs w:val="24"/>
              </w:rPr>
            </w:pPr>
          </w:p>
        </w:tc>
      </w:tr>
      <w:tr w:rsidR="00817AD2" w:rsidRPr="00F70AC0" w14:paraId="4A62889A" w14:textId="77777777" w:rsidTr="00817AD2">
        <w:tc>
          <w:tcPr>
            <w:tcW w:w="1080" w:type="dxa"/>
            <w:gridSpan w:val="2"/>
            <w:tcBorders>
              <w:top w:val="dotted" w:sz="4" w:space="0" w:color="auto"/>
              <w:left w:val="double" w:sz="6" w:space="0" w:color="auto"/>
              <w:bottom w:val="dotted" w:sz="4" w:space="0" w:color="auto"/>
            </w:tcBorders>
          </w:tcPr>
          <w:p w14:paraId="6494B3E5"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C6401E"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B969644"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B0F8099"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CC55BE0" w14:textId="77777777" w:rsidR="00817AD2" w:rsidRPr="00F70AC0" w:rsidRDefault="00817AD2" w:rsidP="00504C74">
            <w:pPr>
              <w:spacing w:before="60" w:after="60"/>
              <w:jc w:val="center"/>
              <w:rPr>
                <w:noProof/>
                <w:color w:val="000000" w:themeColor="text1"/>
                <w:szCs w:val="24"/>
              </w:rPr>
            </w:pPr>
          </w:p>
        </w:tc>
      </w:tr>
      <w:tr w:rsidR="00817AD2" w:rsidRPr="00F70AC0" w14:paraId="14E0DC5A" w14:textId="77777777" w:rsidTr="00817AD2">
        <w:tc>
          <w:tcPr>
            <w:tcW w:w="1080" w:type="dxa"/>
            <w:gridSpan w:val="2"/>
            <w:tcBorders>
              <w:top w:val="dotted" w:sz="4" w:space="0" w:color="auto"/>
              <w:left w:val="double" w:sz="6" w:space="0" w:color="auto"/>
              <w:bottom w:val="dotted" w:sz="4" w:space="0" w:color="auto"/>
            </w:tcBorders>
          </w:tcPr>
          <w:p w14:paraId="411F48D2"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398810"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25BD9C"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CE7BD72"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15BABF6" w14:textId="77777777" w:rsidR="00817AD2" w:rsidRPr="00F70AC0" w:rsidRDefault="00817AD2" w:rsidP="00504C74">
            <w:pPr>
              <w:spacing w:before="60" w:after="60"/>
              <w:jc w:val="center"/>
              <w:rPr>
                <w:noProof/>
                <w:color w:val="000000" w:themeColor="text1"/>
                <w:szCs w:val="24"/>
              </w:rPr>
            </w:pPr>
          </w:p>
        </w:tc>
      </w:tr>
      <w:tr w:rsidR="00817AD2" w:rsidRPr="00F70AC0" w14:paraId="56046FF5" w14:textId="77777777" w:rsidTr="00817AD2">
        <w:tc>
          <w:tcPr>
            <w:tcW w:w="1080" w:type="dxa"/>
            <w:gridSpan w:val="2"/>
            <w:tcBorders>
              <w:top w:val="dotted" w:sz="4" w:space="0" w:color="auto"/>
              <w:left w:val="double" w:sz="6" w:space="0" w:color="auto"/>
              <w:bottom w:val="dotted" w:sz="4" w:space="0" w:color="auto"/>
            </w:tcBorders>
          </w:tcPr>
          <w:p w14:paraId="11723653"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AC885"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0B8342"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AB77F3A"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C989E7A" w14:textId="77777777" w:rsidR="00817AD2" w:rsidRPr="00F70AC0" w:rsidRDefault="00817AD2" w:rsidP="00504C74">
            <w:pPr>
              <w:spacing w:before="60" w:after="60"/>
              <w:jc w:val="center"/>
              <w:rPr>
                <w:noProof/>
                <w:color w:val="000000" w:themeColor="text1"/>
                <w:szCs w:val="24"/>
              </w:rPr>
            </w:pPr>
          </w:p>
        </w:tc>
      </w:tr>
      <w:tr w:rsidR="00817AD2" w:rsidRPr="00F70AC0" w14:paraId="418051FD" w14:textId="77777777" w:rsidTr="00817AD2">
        <w:tc>
          <w:tcPr>
            <w:tcW w:w="1080" w:type="dxa"/>
            <w:gridSpan w:val="2"/>
            <w:tcBorders>
              <w:top w:val="dotted" w:sz="4" w:space="0" w:color="auto"/>
              <w:left w:val="double" w:sz="6" w:space="0" w:color="auto"/>
              <w:bottom w:val="dotted" w:sz="4" w:space="0" w:color="auto"/>
            </w:tcBorders>
          </w:tcPr>
          <w:p w14:paraId="0347E858" w14:textId="77777777" w:rsidR="00817AD2" w:rsidRPr="00F70AC0" w:rsidRDefault="00817AD2" w:rsidP="00504C74">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8A91F61" w14:textId="77777777" w:rsidR="00817AD2" w:rsidRPr="00817AD2" w:rsidRDefault="00817AD2" w:rsidP="00504C74">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445" w:type="dxa"/>
            <w:tcBorders>
              <w:top w:val="dotted" w:sz="4" w:space="0" w:color="auto"/>
              <w:left w:val="nil"/>
              <w:right w:val="double" w:sz="6" w:space="0" w:color="auto"/>
            </w:tcBorders>
          </w:tcPr>
          <w:p w14:paraId="0B25BAEA" w14:textId="77777777" w:rsidR="00817AD2" w:rsidRPr="00F70AC0" w:rsidRDefault="00817AD2" w:rsidP="00504C74">
            <w:pPr>
              <w:spacing w:before="60" w:after="60"/>
              <w:jc w:val="center"/>
              <w:rPr>
                <w:noProof/>
                <w:color w:val="000000" w:themeColor="text1"/>
                <w:szCs w:val="24"/>
              </w:rPr>
            </w:pPr>
          </w:p>
        </w:tc>
      </w:tr>
      <w:tr w:rsidR="00817AD2" w:rsidRPr="00F70AC0" w14:paraId="407B814A" w14:textId="77777777" w:rsidTr="00817AD2">
        <w:tc>
          <w:tcPr>
            <w:tcW w:w="1080" w:type="dxa"/>
            <w:gridSpan w:val="2"/>
            <w:tcBorders>
              <w:top w:val="dotted" w:sz="4" w:space="0" w:color="auto"/>
              <w:left w:val="double" w:sz="6" w:space="0" w:color="auto"/>
              <w:bottom w:val="dotted" w:sz="4" w:space="0" w:color="auto"/>
            </w:tcBorders>
          </w:tcPr>
          <w:p w14:paraId="72D62C7A"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752ECC" w14:textId="2284DE5D" w:rsidR="00817AD2" w:rsidRPr="00817AD2" w:rsidRDefault="00817AD2" w:rsidP="00504C74">
            <w:pPr>
              <w:spacing w:before="60" w:after="60"/>
              <w:rPr>
                <w:noProof/>
                <w:color w:val="000000" w:themeColor="text1"/>
                <w:sz w:val="24"/>
                <w:szCs w:val="24"/>
              </w:rPr>
            </w:pPr>
            <w:r w:rsidRPr="00817AD2">
              <w:rPr>
                <w:noProof/>
                <w:color w:val="000000" w:themeColor="text1"/>
                <w:sz w:val="24"/>
                <w:szCs w:val="24"/>
                <w:lang w:val="fr"/>
              </w:rPr>
              <w:t>Autoriser le pourcentage</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___</w:t>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l’Entrepreneur.</w:t>
            </w:r>
            <w:r w:rsidRPr="00817AD2">
              <w:rPr>
                <w:noProof/>
                <w:color w:val="000000" w:themeColor="text1"/>
                <w:sz w:val="24"/>
                <w:szCs w:val="24"/>
                <w:u w:val="single"/>
                <w:lang w:val="fr"/>
              </w:rPr>
              <w:tab/>
            </w:r>
          </w:p>
        </w:tc>
        <w:tc>
          <w:tcPr>
            <w:tcW w:w="1266" w:type="dxa"/>
            <w:tcBorders>
              <w:top w:val="dotted" w:sz="4" w:space="0" w:color="auto"/>
              <w:left w:val="nil"/>
              <w:bottom w:val="dotted" w:sz="4" w:space="0" w:color="auto"/>
              <w:right w:val="dotted" w:sz="4" w:space="0" w:color="auto"/>
            </w:tcBorders>
          </w:tcPr>
          <w:p w14:paraId="3390FFEF"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CB733A9"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B45D14D" w14:textId="77777777" w:rsidR="00817AD2" w:rsidRPr="00F70AC0" w:rsidRDefault="00817AD2" w:rsidP="00504C74">
            <w:pPr>
              <w:spacing w:before="60" w:after="60"/>
              <w:jc w:val="center"/>
              <w:rPr>
                <w:noProof/>
                <w:color w:val="000000" w:themeColor="text1"/>
                <w:szCs w:val="24"/>
              </w:rPr>
            </w:pPr>
          </w:p>
        </w:tc>
      </w:tr>
      <w:tr w:rsidR="00817AD2" w:rsidRPr="00F70AC0" w14:paraId="07D5164F" w14:textId="77777777" w:rsidTr="00817AD2">
        <w:tc>
          <w:tcPr>
            <w:tcW w:w="1080" w:type="dxa"/>
            <w:gridSpan w:val="2"/>
            <w:tcBorders>
              <w:top w:val="dotted" w:sz="4" w:space="0" w:color="auto"/>
              <w:left w:val="double" w:sz="6" w:space="0" w:color="auto"/>
              <w:bottom w:val="dotted" w:sz="4" w:space="0" w:color="auto"/>
            </w:tcBorders>
          </w:tcPr>
          <w:p w14:paraId="5D1BD9B5" w14:textId="77777777" w:rsidR="00817AD2" w:rsidRPr="00F70AC0" w:rsidRDefault="00817AD2" w:rsidP="00504C74">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07BEF31" w14:textId="77777777" w:rsidR="00817AD2" w:rsidRPr="00F70AC0" w:rsidRDefault="00817AD2" w:rsidP="00504C74">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D93D6A1" w14:textId="77777777" w:rsidR="00817AD2" w:rsidRPr="00F70AC0" w:rsidRDefault="00817AD2" w:rsidP="00504C74">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B9DE8A8" w14:textId="77777777" w:rsidR="00817AD2" w:rsidRPr="00F70AC0" w:rsidRDefault="00817AD2" w:rsidP="00504C74">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3F34CC5" w14:textId="77777777" w:rsidR="00817AD2" w:rsidRPr="00F70AC0" w:rsidRDefault="00817AD2" w:rsidP="00504C74">
            <w:pPr>
              <w:spacing w:before="60" w:after="60"/>
              <w:jc w:val="center"/>
              <w:rPr>
                <w:noProof/>
                <w:color w:val="000000" w:themeColor="text1"/>
                <w:szCs w:val="24"/>
              </w:rPr>
            </w:pPr>
          </w:p>
        </w:tc>
      </w:tr>
      <w:tr w:rsidR="00817AD2" w:rsidRPr="00F70AC0" w14:paraId="62EA6C26" w14:textId="77777777" w:rsidTr="00817AD2">
        <w:tc>
          <w:tcPr>
            <w:tcW w:w="7682" w:type="dxa"/>
            <w:gridSpan w:val="5"/>
            <w:tcBorders>
              <w:top w:val="single" w:sz="6" w:space="0" w:color="auto"/>
              <w:left w:val="double" w:sz="6" w:space="0" w:color="auto"/>
              <w:bottom w:val="single" w:sz="6" w:space="0" w:color="auto"/>
            </w:tcBorders>
          </w:tcPr>
          <w:p w14:paraId="14C58807" w14:textId="77777777" w:rsidR="00817AD2" w:rsidRPr="00250CDB" w:rsidRDefault="00817AD2" w:rsidP="00504C74">
            <w:pPr>
              <w:spacing w:before="60" w:after="60"/>
              <w:jc w:val="right"/>
              <w:rPr>
                <w:noProof/>
                <w:color w:val="000000" w:themeColor="text1"/>
                <w:sz w:val="24"/>
                <w:szCs w:val="24"/>
              </w:rPr>
            </w:pPr>
            <w:r w:rsidRPr="00250CDB">
              <w:rPr>
                <w:noProof/>
                <w:color w:val="000000" w:themeColor="text1"/>
                <w:sz w:val="24"/>
                <w:szCs w:val="24"/>
                <w:lang w:val="fr"/>
              </w:rPr>
              <w:t>Total pour le travail de jour : Équipement de l’entrepreneur</w:t>
            </w:r>
          </w:p>
          <w:p w14:paraId="79003846" w14:textId="77777777" w:rsidR="00817AD2" w:rsidRPr="00250CDB" w:rsidRDefault="00817AD2" w:rsidP="00504C74">
            <w:pPr>
              <w:tabs>
                <w:tab w:val="left" w:pos="4470"/>
              </w:tabs>
              <w:spacing w:before="60" w:after="60"/>
              <w:jc w:val="right"/>
              <w:rPr>
                <w:noProof/>
                <w:color w:val="000000" w:themeColor="text1"/>
                <w:sz w:val="24"/>
                <w:szCs w:val="24"/>
              </w:rPr>
            </w:pPr>
            <w:r w:rsidRPr="00250CDB">
              <w:rPr>
                <w:noProof/>
                <w:color w:val="000000" w:themeColor="text1"/>
                <w:sz w:val="24"/>
                <w:szCs w:val="24"/>
                <w:lang w:val="fr"/>
              </w:rPr>
              <w:t>(reporté au Résumé des travaux journaliers, p. 1).  )</w:t>
            </w:r>
            <w:r w:rsidRPr="00250CDB">
              <w:rPr>
                <w:noProof/>
                <w:color w:val="000000" w:themeColor="text1"/>
                <w:sz w:val="24"/>
                <w:szCs w:val="24"/>
                <w:u w:val="single"/>
                <w:lang w:val="fr"/>
              </w:rPr>
              <w:tab/>
            </w:r>
          </w:p>
        </w:tc>
        <w:tc>
          <w:tcPr>
            <w:tcW w:w="1445" w:type="dxa"/>
            <w:tcBorders>
              <w:top w:val="single" w:sz="6" w:space="0" w:color="auto"/>
              <w:bottom w:val="single" w:sz="6" w:space="0" w:color="auto"/>
              <w:right w:val="double" w:sz="6" w:space="0" w:color="auto"/>
            </w:tcBorders>
          </w:tcPr>
          <w:p w14:paraId="187BDD6D" w14:textId="77777777" w:rsidR="00817AD2" w:rsidRPr="00250CDB" w:rsidRDefault="00817AD2" w:rsidP="00504C74">
            <w:pPr>
              <w:spacing w:before="60" w:after="60"/>
              <w:rPr>
                <w:noProof/>
                <w:color w:val="000000" w:themeColor="text1"/>
                <w:sz w:val="24"/>
                <w:szCs w:val="24"/>
              </w:rPr>
            </w:pPr>
            <w:r w:rsidRPr="00250CDB">
              <w:rPr>
                <w:noProof/>
                <w:color w:val="000000" w:themeColor="text1"/>
                <w:sz w:val="24"/>
                <w:szCs w:val="24"/>
                <w:u w:val="single"/>
              </w:rPr>
              <w:tab/>
            </w:r>
          </w:p>
        </w:tc>
      </w:tr>
      <w:tr w:rsidR="00817AD2" w:rsidRPr="00F70AC0" w14:paraId="014BF6BF" w14:textId="77777777" w:rsidTr="00817AD2">
        <w:trPr>
          <w:gridBefore w:val="1"/>
          <w:wBefore w:w="11" w:type="dxa"/>
        </w:trPr>
        <w:tc>
          <w:tcPr>
            <w:tcW w:w="9116" w:type="dxa"/>
            <w:gridSpan w:val="5"/>
            <w:tcBorders>
              <w:top w:val="double" w:sz="6" w:space="0" w:color="auto"/>
            </w:tcBorders>
          </w:tcPr>
          <w:p w14:paraId="5643C791" w14:textId="2F196995" w:rsidR="00817AD2" w:rsidRPr="00F70AC0" w:rsidRDefault="00817AD2" w:rsidP="00504C74">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5A45B488" w14:textId="77777777" w:rsidR="00817AD2" w:rsidRPr="00F70AC0" w:rsidRDefault="00817AD2" w:rsidP="00817AD2">
      <w:pPr>
        <w:rPr>
          <w:noProof/>
          <w:color w:val="000000" w:themeColor="text1"/>
          <w:szCs w:val="24"/>
        </w:rPr>
      </w:pPr>
      <w:bookmarkStart w:id="454" w:name="_Toc454801052"/>
    </w:p>
    <w:p w14:paraId="3F2BB99F" w14:textId="77777777" w:rsidR="00817AD2" w:rsidRPr="00F70AC0" w:rsidRDefault="00817AD2" w:rsidP="00817AD2">
      <w:pPr>
        <w:rPr>
          <w:b/>
          <w:noProof/>
          <w:color w:val="000000" w:themeColor="text1"/>
          <w:sz w:val="28"/>
          <w:szCs w:val="24"/>
        </w:rPr>
      </w:pPr>
      <w:r w:rsidRPr="00F70AC0">
        <w:rPr>
          <w:b/>
          <w:noProof/>
          <w:color w:val="000000" w:themeColor="text1"/>
          <w:sz w:val="28"/>
          <w:szCs w:val="24"/>
        </w:rPr>
        <w:br w:type="page"/>
      </w:r>
    </w:p>
    <w:p w14:paraId="0B7CE381" w14:textId="3775B8B9" w:rsidR="00817AD2" w:rsidRPr="00F70AC0" w:rsidRDefault="00817AD2" w:rsidP="00817AD2">
      <w:pPr>
        <w:pStyle w:val="SPDForm2"/>
        <w:rPr>
          <w:noProof/>
        </w:rPr>
      </w:pPr>
      <w:bookmarkStart w:id="455" w:name="_Toc466465908"/>
      <w:bookmarkStart w:id="456" w:name="_Toc56684064"/>
      <w:r w:rsidRPr="00F70AC0">
        <w:rPr>
          <w:noProof/>
          <w:lang w:val="fr"/>
        </w:rPr>
        <w:t xml:space="preserve">Résumé des </w:t>
      </w:r>
      <w:r w:rsidR="00711162">
        <w:rPr>
          <w:noProof/>
          <w:lang w:val="fr"/>
        </w:rPr>
        <w:t>T</w:t>
      </w:r>
      <w:r w:rsidRPr="00F70AC0">
        <w:rPr>
          <w:noProof/>
          <w:lang w:val="fr"/>
        </w:rPr>
        <w:t xml:space="preserve">ravaux </w:t>
      </w:r>
      <w:r>
        <w:rPr>
          <w:noProof/>
          <w:lang w:val="fr"/>
        </w:rPr>
        <w:t xml:space="preserve">en </w:t>
      </w:r>
      <w:r w:rsidR="00711162">
        <w:rPr>
          <w:noProof/>
          <w:lang w:val="fr"/>
        </w:rPr>
        <w:t>R</w:t>
      </w:r>
      <w:r>
        <w:rPr>
          <w:noProof/>
          <w:lang w:val="fr"/>
        </w:rPr>
        <w:t>égie</w:t>
      </w:r>
      <w:bookmarkEnd w:id="454"/>
      <w:bookmarkEnd w:id="455"/>
      <w:bookmarkEnd w:id="456"/>
    </w:p>
    <w:tbl>
      <w:tblPr>
        <w:tblW w:w="0" w:type="auto"/>
        <w:tblInd w:w="120" w:type="dxa"/>
        <w:tblLayout w:type="fixed"/>
        <w:tblLook w:val="0000" w:firstRow="0" w:lastRow="0" w:firstColumn="0" w:lastColumn="0" w:noHBand="0" w:noVBand="0"/>
      </w:tblPr>
      <w:tblGrid>
        <w:gridCol w:w="6247"/>
        <w:gridCol w:w="1601"/>
        <w:gridCol w:w="1152"/>
      </w:tblGrid>
      <w:tr w:rsidR="00817AD2" w:rsidRPr="00F70AC0" w14:paraId="39D9F874" w14:textId="77777777" w:rsidTr="00817AD2">
        <w:tc>
          <w:tcPr>
            <w:tcW w:w="6247" w:type="dxa"/>
            <w:tcBorders>
              <w:top w:val="double" w:sz="6" w:space="0" w:color="auto"/>
              <w:left w:val="double" w:sz="6" w:space="0" w:color="auto"/>
            </w:tcBorders>
          </w:tcPr>
          <w:p w14:paraId="51307E11" w14:textId="77777777" w:rsidR="00817AD2" w:rsidRPr="00817AD2" w:rsidRDefault="00817AD2" w:rsidP="00504C74">
            <w:pPr>
              <w:spacing w:before="60" w:after="60"/>
              <w:jc w:val="center"/>
              <w:rPr>
                <w:i/>
                <w:noProof/>
                <w:color w:val="000000" w:themeColor="text1"/>
                <w:sz w:val="24"/>
                <w:szCs w:val="24"/>
              </w:rPr>
            </w:pPr>
          </w:p>
        </w:tc>
        <w:tc>
          <w:tcPr>
            <w:tcW w:w="1601" w:type="dxa"/>
            <w:tcBorders>
              <w:top w:val="double" w:sz="6" w:space="0" w:color="auto"/>
              <w:left w:val="single" w:sz="4" w:space="0" w:color="auto"/>
              <w:bottom w:val="single" w:sz="6" w:space="0" w:color="auto"/>
            </w:tcBorders>
          </w:tcPr>
          <w:p w14:paraId="4C61207A" w14:textId="362F719E"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Montant</w:t>
            </w:r>
            <w:r w:rsidR="00711162">
              <w:rPr>
                <w:i/>
                <w:noProof/>
                <w:color w:val="000000" w:themeColor="text1"/>
                <w:sz w:val="24"/>
                <w:szCs w:val="24"/>
                <w:lang w:val="fr"/>
              </w:rPr>
              <w:t xml:space="preserve"> </w:t>
            </w:r>
            <w:r w:rsidRPr="00817AD2">
              <w:rPr>
                <w:i/>
                <w:noProof/>
                <w:color w:val="000000" w:themeColor="text1"/>
                <w:sz w:val="24"/>
                <w:szCs w:val="24"/>
                <w:vertAlign w:val="superscript"/>
                <w:lang w:val="fr"/>
              </w:rPr>
              <w:t>a</w:t>
            </w:r>
          </w:p>
          <w:p w14:paraId="4527BB0B" w14:textId="3055AB25"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w:t>
            </w:r>
            <w:r>
              <w:rPr>
                <w:i/>
                <w:noProof/>
                <w:color w:val="000000" w:themeColor="text1"/>
                <w:sz w:val="24"/>
                <w:szCs w:val="24"/>
                <w:lang w:val="fr"/>
              </w:rPr>
              <w:t>_____</w:t>
            </w:r>
            <w:r w:rsidRPr="00817AD2">
              <w:rPr>
                <w:i/>
                <w:noProof/>
                <w:color w:val="000000" w:themeColor="text1"/>
                <w:sz w:val="24"/>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03F5CDB" w14:textId="77777777" w:rsidR="00817AD2" w:rsidRPr="00817AD2" w:rsidRDefault="00817AD2" w:rsidP="00504C74">
            <w:pPr>
              <w:spacing w:before="60" w:after="60"/>
              <w:jc w:val="center"/>
              <w:rPr>
                <w:i/>
                <w:noProof/>
                <w:color w:val="000000" w:themeColor="text1"/>
                <w:sz w:val="24"/>
                <w:szCs w:val="24"/>
              </w:rPr>
            </w:pPr>
            <w:r w:rsidRPr="00817AD2">
              <w:rPr>
                <w:i/>
                <w:noProof/>
                <w:color w:val="000000" w:themeColor="text1"/>
                <w:sz w:val="24"/>
                <w:szCs w:val="24"/>
                <w:lang w:val="fr"/>
              </w:rPr>
              <w:t>% Étranger</w:t>
            </w:r>
          </w:p>
        </w:tc>
      </w:tr>
      <w:tr w:rsidR="00817AD2" w:rsidRPr="00F70AC0" w14:paraId="190FFF94" w14:textId="77777777" w:rsidTr="00817AD2">
        <w:tc>
          <w:tcPr>
            <w:tcW w:w="6247" w:type="dxa"/>
            <w:tcBorders>
              <w:top w:val="single" w:sz="6" w:space="0" w:color="auto"/>
              <w:left w:val="double" w:sz="6" w:space="0" w:color="auto"/>
            </w:tcBorders>
          </w:tcPr>
          <w:p w14:paraId="7A1D4B23" w14:textId="487905FF" w:rsidR="00817AD2" w:rsidRPr="00817AD2" w:rsidRDefault="00817AD2" w:rsidP="00504C74">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1.Total pour le travail </w:t>
            </w:r>
            <w:r>
              <w:rPr>
                <w:noProof/>
                <w:color w:val="000000" w:themeColor="text1"/>
                <w:sz w:val="24"/>
                <w:szCs w:val="24"/>
                <w:lang w:val="fr"/>
              </w:rPr>
              <w:t xml:space="preserve">en régie </w:t>
            </w:r>
            <w:r w:rsidRPr="00817AD2">
              <w:rPr>
                <w:noProof/>
                <w:color w:val="000000" w:themeColor="text1"/>
                <w:sz w:val="24"/>
                <w:szCs w:val="24"/>
                <w:lang w:val="fr"/>
              </w:rPr>
              <w:t xml:space="preserve">: </w:t>
            </w:r>
            <w:r>
              <w:rPr>
                <w:noProof/>
                <w:color w:val="000000" w:themeColor="text1"/>
                <w:sz w:val="24"/>
                <w:szCs w:val="24"/>
                <w:lang w:val="fr"/>
              </w:rPr>
              <w:t>Main d’oeuvre</w:t>
            </w:r>
          </w:p>
        </w:tc>
        <w:tc>
          <w:tcPr>
            <w:tcW w:w="1601" w:type="dxa"/>
            <w:tcBorders>
              <w:left w:val="dotted" w:sz="4" w:space="0" w:color="auto"/>
              <w:right w:val="dotted" w:sz="4" w:space="0" w:color="auto"/>
            </w:tcBorders>
          </w:tcPr>
          <w:p w14:paraId="50D8651D" w14:textId="77777777" w:rsidR="00817AD2" w:rsidRPr="00817AD2" w:rsidRDefault="00817AD2" w:rsidP="00504C74">
            <w:pPr>
              <w:spacing w:before="60" w:after="60"/>
              <w:jc w:val="center"/>
              <w:rPr>
                <w:noProof/>
                <w:color w:val="000000" w:themeColor="text1"/>
                <w:sz w:val="24"/>
                <w:szCs w:val="24"/>
              </w:rPr>
            </w:pPr>
          </w:p>
        </w:tc>
        <w:tc>
          <w:tcPr>
            <w:tcW w:w="1152" w:type="dxa"/>
            <w:tcBorders>
              <w:left w:val="nil"/>
              <w:right w:val="double" w:sz="6" w:space="0" w:color="auto"/>
            </w:tcBorders>
          </w:tcPr>
          <w:p w14:paraId="18ABFCDA" w14:textId="77777777" w:rsidR="00817AD2" w:rsidRPr="00817AD2" w:rsidRDefault="00817AD2" w:rsidP="00504C74">
            <w:pPr>
              <w:spacing w:before="60" w:after="60"/>
              <w:jc w:val="center"/>
              <w:rPr>
                <w:noProof/>
                <w:color w:val="000000" w:themeColor="text1"/>
                <w:sz w:val="24"/>
                <w:szCs w:val="24"/>
              </w:rPr>
            </w:pPr>
          </w:p>
        </w:tc>
      </w:tr>
      <w:tr w:rsidR="00817AD2" w:rsidRPr="00F70AC0" w14:paraId="0288D113" w14:textId="77777777" w:rsidTr="00817AD2">
        <w:tc>
          <w:tcPr>
            <w:tcW w:w="6247" w:type="dxa"/>
            <w:tcBorders>
              <w:top w:val="dotted" w:sz="4" w:space="0" w:color="auto"/>
              <w:left w:val="double" w:sz="6" w:space="0" w:color="auto"/>
              <w:bottom w:val="dotted" w:sz="4" w:space="0" w:color="auto"/>
              <w:right w:val="dotted" w:sz="4" w:space="0" w:color="auto"/>
            </w:tcBorders>
          </w:tcPr>
          <w:p w14:paraId="15CC9614" w14:textId="19180187" w:rsidR="00817AD2" w:rsidRPr="00817AD2" w:rsidRDefault="00817AD2" w:rsidP="00504C74">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2.Total pour le travail </w:t>
            </w:r>
            <w:r>
              <w:rPr>
                <w:noProof/>
                <w:color w:val="000000" w:themeColor="text1"/>
                <w:sz w:val="24"/>
                <w:szCs w:val="24"/>
                <w:lang w:val="fr"/>
              </w:rPr>
              <w:t xml:space="preserve">en régie </w:t>
            </w:r>
            <w:r w:rsidRPr="00817AD2">
              <w:rPr>
                <w:noProof/>
                <w:color w:val="000000" w:themeColor="text1"/>
                <w:sz w:val="24"/>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64A6316A" w14:textId="77777777" w:rsidR="00817AD2" w:rsidRPr="00817AD2" w:rsidRDefault="00817AD2" w:rsidP="00504C74">
            <w:pPr>
              <w:spacing w:before="60" w:after="60"/>
              <w:jc w:val="center"/>
              <w:rPr>
                <w:noProof/>
                <w:color w:val="000000" w:themeColor="text1"/>
                <w:sz w:val="24"/>
                <w:szCs w:val="24"/>
              </w:rPr>
            </w:pPr>
          </w:p>
        </w:tc>
        <w:tc>
          <w:tcPr>
            <w:tcW w:w="1152" w:type="dxa"/>
            <w:tcBorders>
              <w:top w:val="dotted" w:sz="4" w:space="0" w:color="auto"/>
              <w:left w:val="dotted" w:sz="4" w:space="0" w:color="auto"/>
              <w:bottom w:val="dotted" w:sz="4" w:space="0" w:color="auto"/>
              <w:right w:val="double" w:sz="6" w:space="0" w:color="auto"/>
            </w:tcBorders>
          </w:tcPr>
          <w:p w14:paraId="56C29988" w14:textId="77777777" w:rsidR="00817AD2" w:rsidRPr="00817AD2" w:rsidRDefault="00817AD2" w:rsidP="00504C74">
            <w:pPr>
              <w:spacing w:before="60" w:after="60"/>
              <w:jc w:val="center"/>
              <w:rPr>
                <w:noProof/>
                <w:color w:val="000000" w:themeColor="text1"/>
                <w:sz w:val="24"/>
                <w:szCs w:val="24"/>
              </w:rPr>
            </w:pPr>
          </w:p>
        </w:tc>
      </w:tr>
      <w:tr w:rsidR="00817AD2" w:rsidRPr="00F70AC0" w14:paraId="198B647D" w14:textId="77777777" w:rsidTr="00817AD2">
        <w:tc>
          <w:tcPr>
            <w:tcW w:w="6247" w:type="dxa"/>
            <w:tcBorders>
              <w:left w:val="double" w:sz="6" w:space="0" w:color="auto"/>
            </w:tcBorders>
          </w:tcPr>
          <w:p w14:paraId="55C97123" w14:textId="4FF48D3A" w:rsidR="00817AD2" w:rsidRPr="00817AD2" w:rsidRDefault="00817AD2" w:rsidP="00504C74">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3.Total pour le travail </w:t>
            </w:r>
            <w:r>
              <w:rPr>
                <w:noProof/>
                <w:color w:val="000000" w:themeColor="text1"/>
                <w:sz w:val="24"/>
                <w:szCs w:val="24"/>
                <w:lang w:val="fr"/>
              </w:rPr>
              <w:t>en régie</w:t>
            </w:r>
            <w:r w:rsidRPr="00817AD2">
              <w:rPr>
                <w:noProof/>
                <w:color w:val="000000" w:themeColor="text1"/>
                <w:sz w:val="24"/>
                <w:szCs w:val="24"/>
                <w:lang w:val="fr"/>
              </w:rPr>
              <w:t xml:space="preserve"> : Équipement de l’</w:t>
            </w:r>
            <w:r>
              <w:rPr>
                <w:noProof/>
                <w:color w:val="000000" w:themeColor="text1"/>
                <w:sz w:val="24"/>
                <w:szCs w:val="24"/>
                <w:lang w:val="fr"/>
              </w:rPr>
              <w:t>E</w:t>
            </w:r>
            <w:r w:rsidRPr="00817AD2">
              <w:rPr>
                <w:noProof/>
                <w:color w:val="000000" w:themeColor="text1"/>
                <w:sz w:val="24"/>
                <w:szCs w:val="24"/>
                <w:lang w:val="fr"/>
              </w:rPr>
              <w:t>ntrepreneur</w:t>
            </w:r>
          </w:p>
        </w:tc>
        <w:tc>
          <w:tcPr>
            <w:tcW w:w="1601" w:type="dxa"/>
            <w:tcBorders>
              <w:left w:val="dotted" w:sz="4" w:space="0" w:color="auto"/>
              <w:right w:val="dotted" w:sz="4" w:space="0" w:color="auto"/>
            </w:tcBorders>
          </w:tcPr>
          <w:p w14:paraId="2C061E24" w14:textId="77777777" w:rsidR="00817AD2" w:rsidRPr="00817AD2" w:rsidRDefault="00817AD2" w:rsidP="00504C74">
            <w:pPr>
              <w:spacing w:before="60" w:after="60"/>
              <w:jc w:val="center"/>
              <w:rPr>
                <w:noProof/>
                <w:color w:val="000000" w:themeColor="text1"/>
                <w:sz w:val="24"/>
                <w:szCs w:val="24"/>
              </w:rPr>
            </w:pPr>
          </w:p>
        </w:tc>
        <w:tc>
          <w:tcPr>
            <w:tcW w:w="1152" w:type="dxa"/>
            <w:tcBorders>
              <w:left w:val="nil"/>
              <w:right w:val="double" w:sz="6" w:space="0" w:color="auto"/>
            </w:tcBorders>
          </w:tcPr>
          <w:p w14:paraId="01BF0E11" w14:textId="77777777" w:rsidR="00817AD2" w:rsidRPr="00817AD2" w:rsidRDefault="00817AD2" w:rsidP="00504C74">
            <w:pPr>
              <w:spacing w:before="60" w:after="60"/>
              <w:jc w:val="center"/>
              <w:rPr>
                <w:noProof/>
                <w:color w:val="000000" w:themeColor="text1"/>
                <w:sz w:val="24"/>
                <w:szCs w:val="24"/>
              </w:rPr>
            </w:pPr>
          </w:p>
        </w:tc>
      </w:tr>
      <w:tr w:rsidR="00817AD2" w:rsidRPr="00F70AC0" w14:paraId="685ED255" w14:textId="77777777" w:rsidTr="00817AD2">
        <w:tc>
          <w:tcPr>
            <w:tcW w:w="6247" w:type="dxa"/>
            <w:tcBorders>
              <w:top w:val="single" w:sz="6" w:space="0" w:color="auto"/>
              <w:left w:val="double" w:sz="6" w:space="0" w:color="auto"/>
            </w:tcBorders>
          </w:tcPr>
          <w:p w14:paraId="139ADFBD" w14:textId="2A18CCC4" w:rsidR="00817AD2" w:rsidRPr="00817AD2" w:rsidRDefault="00817AD2" w:rsidP="00504C74">
            <w:pPr>
              <w:spacing w:before="60" w:after="60"/>
              <w:jc w:val="right"/>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(somme provis</w:t>
            </w:r>
            <w:r>
              <w:rPr>
                <w:noProof/>
                <w:color w:val="000000" w:themeColor="text1"/>
                <w:sz w:val="24"/>
                <w:szCs w:val="24"/>
                <w:lang w:val="fr"/>
              </w:rPr>
              <w:t>ionnelle</w:t>
            </w:r>
            <w:r w:rsidRPr="00817AD2">
              <w:rPr>
                <w:noProof/>
                <w:color w:val="000000" w:themeColor="text1"/>
                <w:sz w:val="24"/>
                <w:szCs w:val="24"/>
                <w:lang w:val="fr"/>
              </w:rPr>
              <w:t>)</w:t>
            </w:r>
          </w:p>
          <w:p w14:paraId="3786155A" w14:textId="4F842E74" w:rsidR="00817AD2" w:rsidRPr="00817AD2" w:rsidRDefault="00817AD2" w:rsidP="00504C74">
            <w:pPr>
              <w:tabs>
                <w:tab w:val="left" w:pos="393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 la </w:t>
            </w:r>
            <w:r>
              <w:rPr>
                <w:noProof/>
                <w:color w:val="000000" w:themeColor="text1"/>
                <w:sz w:val="24"/>
                <w:szCs w:val="24"/>
                <w:lang w:val="fr"/>
              </w:rPr>
              <w:t>P</w:t>
            </w:r>
            <w:r w:rsidRPr="00817AD2">
              <w:rPr>
                <w:noProof/>
                <w:color w:val="000000" w:themeColor="text1"/>
                <w:sz w:val="24"/>
                <w:szCs w:val="24"/>
                <w:lang w:val="fr"/>
              </w:rPr>
              <w:t>roposition, p.)</w:t>
            </w:r>
            <w:r w:rsidRPr="00817AD2">
              <w:rPr>
                <w:noProof/>
                <w:color w:val="000000" w:themeColor="text1"/>
                <w:sz w:val="24"/>
                <w:szCs w:val="24"/>
                <w:u w:val="single"/>
                <w:lang w:val="fr"/>
              </w:rPr>
              <w:tab/>
            </w:r>
          </w:p>
        </w:tc>
        <w:tc>
          <w:tcPr>
            <w:tcW w:w="1601" w:type="dxa"/>
            <w:tcBorders>
              <w:top w:val="single" w:sz="6" w:space="0" w:color="auto"/>
              <w:left w:val="dotted" w:sz="4" w:space="0" w:color="auto"/>
              <w:right w:val="dotted" w:sz="4" w:space="0" w:color="auto"/>
            </w:tcBorders>
          </w:tcPr>
          <w:p w14:paraId="2DEDE04F" w14:textId="77777777" w:rsidR="00817AD2" w:rsidRPr="00817AD2" w:rsidRDefault="00817AD2" w:rsidP="00504C74">
            <w:pPr>
              <w:spacing w:before="60" w:after="60"/>
              <w:jc w:val="center"/>
              <w:rPr>
                <w:noProof/>
                <w:color w:val="000000" w:themeColor="text1"/>
                <w:sz w:val="24"/>
                <w:szCs w:val="24"/>
              </w:rPr>
            </w:pPr>
            <w:r w:rsidRPr="00817AD2">
              <w:rPr>
                <w:noProof/>
                <w:color w:val="000000" w:themeColor="text1"/>
                <w:sz w:val="24"/>
                <w:szCs w:val="24"/>
                <w:u w:val="single"/>
              </w:rPr>
              <w:tab/>
            </w:r>
          </w:p>
        </w:tc>
        <w:tc>
          <w:tcPr>
            <w:tcW w:w="1152" w:type="dxa"/>
            <w:tcBorders>
              <w:top w:val="single" w:sz="6" w:space="0" w:color="auto"/>
              <w:left w:val="nil"/>
              <w:right w:val="double" w:sz="6" w:space="0" w:color="auto"/>
            </w:tcBorders>
          </w:tcPr>
          <w:p w14:paraId="19C2FC89" w14:textId="77777777" w:rsidR="00817AD2" w:rsidRPr="00817AD2" w:rsidRDefault="00817AD2" w:rsidP="00504C74">
            <w:pPr>
              <w:spacing w:before="60" w:after="60"/>
              <w:jc w:val="center"/>
              <w:rPr>
                <w:noProof/>
                <w:color w:val="000000" w:themeColor="text1"/>
                <w:sz w:val="24"/>
                <w:szCs w:val="24"/>
              </w:rPr>
            </w:pPr>
            <w:r w:rsidRPr="00817AD2">
              <w:rPr>
                <w:noProof/>
                <w:color w:val="000000" w:themeColor="text1"/>
                <w:sz w:val="24"/>
                <w:szCs w:val="24"/>
                <w:u w:val="single"/>
              </w:rPr>
              <w:tab/>
            </w:r>
          </w:p>
        </w:tc>
      </w:tr>
      <w:tr w:rsidR="00817AD2" w:rsidRPr="00F70AC0" w14:paraId="650EB828" w14:textId="77777777" w:rsidTr="00504C74">
        <w:tc>
          <w:tcPr>
            <w:tcW w:w="9000" w:type="dxa"/>
            <w:gridSpan w:val="3"/>
            <w:tcBorders>
              <w:top w:val="double" w:sz="6" w:space="0" w:color="auto"/>
            </w:tcBorders>
          </w:tcPr>
          <w:p w14:paraId="18B7FA6C" w14:textId="7AB19C7E" w:rsidR="00817AD2" w:rsidRPr="00817AD2" w:rsidRDefault="00817AD2" w:rsidP="00504C74">
            <w:pPr>
              <w:spacing w:before="60" w:after="60"/>
              <w:rPr>
                <w:noProof/>
                <w:color w:val="000000" w:themeColor="text1"/>
                <w:sz w:val="24"/>
                <w:szCs w:val="24"/>
              </w:rPr>
            </w:pPr>
            <w:r>
              <w:rPr>
                <w:noProof/>
                <w:color w:val="000000" w:themeColor="text1"/>
                <w:sz w:val="24"/>
                <w:szCs w:val="24"/>
                <w:lang w:val="fr"/>
              </w:rPr>
              <w:t>a</w:t>
            </w:r>
            <w:r w:rsidRPr="00817AD2">
              <w:rPr>
                <w:noProof/>
                <w:color w:val="000000" w:themeColor="text1"/>
                <w:sz w:val="24"/>
                <w:szCs w:val="24"/>
                <w:lang w:val="fr"/>
              </w:rPr>
              <w:t>. L</w:t>
            </w:r>
            <w:r>
              <w:rPr>
                <w:noProof/>
                <w:color w:val="000000" w:themeColor="text1"/>
                <w:sz w:val="24"/>
                <w:szCs w:val="24"/>
                <w:lang w:val="fr"/>
              </w:rPr>
              <w:t>e Maître d’Ouvrage d</w:t>
            </w:r>
            <w:r w:rsidRPr="00817AD2">
              <w:rPr>
                <w:noProof/>
                <w:color w:val="000000" w:themeColor="text1"/>
                <w:sz w:val="24"/>
                <w:szCs w:val="24"/>
                <w:lang w:val="fr"/>
              </w:rPr>
              <w:t>oit insérer une unité en monnaie locale.</w:t>
            </w:r>
          </w:p>
        </w:tc>
      </w:tr>
    </w:tbl>
    <w:p w14:paraId="00BBB5D8" w14:textId="77777777" w:rsidR="00817AD2" w:rsidRDefault="00817AD2" w:rsidP="00817AD2"/>
    <w:p w14:paraId="67CE1971"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35668292" w:rsidR="00E34B6B" w:rsidRDefault="007A62B3" w:rsidP="00A045A7">
      <w:pPr>
        <w:pStyle w:val="SecIVH2"/>
      </w:pPr>
      <w:r w:rsidRPr="00E34B6B">
        <w:rPr>
          <w:b w:val="0"/>
          <w:sz w:val="24"/>
        </w:rPr>
        <w:br w:type="page"/>
      </w:r>
    </w:p>
    <w:p w14:paraId="6EA416F5" w14:textId="5B56B5DD" w:rsidR="00E34B6B" w:rsidRPr="00345039" w:rsidRDefault="00E34B6B" w:rsidP="008E4EB9">
      <w:pPr>
        <w:pStyle w:val="SecIVH2"/>
      </w:pPr>
      <w:bookmarkStart w:id="457" w:name="_Toc63775961"/>
      <w:bookmarkStart w:id="458" w:name="_Toc63776126"/>
      <w:bookmarkStart w:id="459" w:name="_Toc56680775"/>
      <w:bookmarkStart w:id="460" w:name="_Toc87877551"/>
      <w:r w:rsidRPr="00345039">
        <w:t>Somme</w:t>
      </w:r>
      <w:r>
        <w:t>s</w:t>
      </w:r>
      <w:r w:rsidRPr="00345039">
        <w:t xml:space="preserve"> </w:t>
      </w:r>
      <w:r w:rsidR="00817AD2">
        <w:t>P</w:t>
      </w:r>
      <w:r w:rsidRPr="00345039">
        <w:t>rovis</w:t>
      </w:r>
      <w:r>
        <w:t xml:space="preserve">ionnelles </w:t>
      </w:r>
      <w:r w:rsidRPr="00345039">
        <w:t>spécifiée</w:t>
      </w:r>
      <w:r>
        <w:t>s</w:t>
      </w:r>
      <w:bookmarkEnd w:id="457"/>
      <w:bookmarkEnd w:id="458"/>
      <w:bookmarkEnd w:id="460"/>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601B8DDD"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 xml:space="preserve">Total pour les Sommes </w:t>
            </w:r>
            <w:r w:rsidR="00817AD2">
              <w:rPr>
                <w:b/>
                <w:bCs/>
                <w:noProof/>
                <w:color w:val="000000" w:themeColor="text1"/>
                <w:sz w:val="24"/>
                <w:szCs w:val="24"/>
              </w:rPr>
              <w:t>P</w:t>
            </w:r>
            <w:r w:rsidRPr="00FD3B61">
              <w:rPr>
                <w:b/>
                <w:bCs/>
                <w:noProof/>
                <w:color w:val="000000" w:themeColor="text1"/>
                <w:sz w:val="24"/>
                <w:szCs w:val="24"/>
              </w:rPr>
              <w:t>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9D6A3D6" w14:textId="5F643BAB" w:rsidR="00E34B6B" w:rsidRDefault="00E34B6B" w:rsidP="008E4EB9">
      <w:pPr>
        <w:pStyle w:val="SecIVH2"/>
      </w:pPr>
      <w:bookmarkStart w:id="461" w:name="_Toc63775963"/>
      <w:bookmarkStart w:id="462" w:name="_Toc63776128"/>
      <w:bookmarkStart w:id="463" w:name="_Toc87877552"/>
      <w:r w:rsidRPr="00345039">
        <w:t>Récapitulatif Général</w:t>
      </w:r>
      <w:bookmarkEnd w:id="461"/>
      <w:bookmarkEnd w:id="462"/>
      <w:bookmarkEnd w:id="463"/>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7A14C19E" w:rsidR="00E34B6B" w:rsidRPr="00C05C8F" w:rsidRDefault="00817AD2" w:rsidP="00E34B6B">
            <w:pPr>
              <w:tabs>
                <w:tab w:val="left" w:pos="330"/>
              </w:tabs>
              <w:spacing w:before="60" w:after="60"/>
              <w:rPr>
                <w:i/>
                <w:noProof/>
                <w:color w:val="000000" w:themeColor="text1"/>
                <w:sz w:val="24"/>
                <w:szCs w:val="24"/>
              </w:rPr>
            </w:pPr>
            <w:r>
              <w:rPr>
                <w:i/>
                <w:noProof/>
                <w:color w:val="000000" w:themeColor="text1"/>
                <w:sz w:val="24"/>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076CC61E" w14:textId="40707A7D" w:rsidR="00E34B6B" w:rsidRPr="00F70AC0" w:rsidRDefault="00817AD2" w:rsidP="00E34B6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787954B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5DB32595"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00817AD2">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53043685"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04E1146D"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018EFD39"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817AD2">
              <w:rPr>
                <w:i/>
                <w:noProof/>
                <w:color w:val="000000" w:themeColor="text1"/>
                <w:sz w:val="24"/>
                <w:szCs w:val="24"/>
              </w:rPr>
              <w:t>D</w:t>
            </w:r>
            <w:r w:rsidR="00FD3B61">
              <w:rPr>
                <w:i/>
                <w:noProof/>
                <w:color w:val="000000" w:themeColor="text1"/>
                <w:sz w:val="24"/>
                <w:szCs w:val="24"/>
              </w:rPr>
              <w:t xml:space="preserve"> + </w:t>
            </w:r>
            <w:r w:rsidR="00817AD2">
              <w:rPr>
                <w:i/>
                <w:noProof/>
                <w:color w:val="000000" w:themeColor="text1"/>
                <w:sz w:val="24"/>
                <w:szCs w:val="24"/>
              </w:rPr>
              <w:t>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817AD2">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40F70D80"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277066AA"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xml:space="preserve">, conformément aux </w:t>
            </w:r>
            <w:r w:rsidR="00711162">
              <w:rPr>
                <w:noProof/>
                <w:color w:val="000000" w:themeColor="text1"/>
                <w:sz w:val="24"/>
                <w:szCs w:val="24"/>
              </w:rPr>
              <w:t>Sous-Clause</w:t>
            </w:r>
            <w:r w:rsidR="00817AD2">
              <w:rPr>
                <w:noProof/>
                <w:color w:val="000000" w:themeColor="text1"/>
                <w:sz w:val="24"/>
                <w:szCs w:val="24"/>
              </w:rPr>
              <w:t xml:space="preserve"> 13.4 et</w:t>
            </w:r>
            <w:r w:rsidRPr="00FD3E74">
              <w:rPr>
                <w:noProof/>
                <w:color w:val="000000" w:themeColor="text1"/>
                <w:sz w:val="24"/>
                <w:szCs w:val="24"/>
              </w:rPr>
              <w:t xml:space="preserve"> 13.5 des Conditions </w:t>
            </w:r>
            <w:r w:rsidR="00817AD2">
              <w:rPr>
                <w:noProof/>
                <w:color w:val="000000" w:themeColor="text1"/>
                <w:sz w:val="24"/>
                <w:szCs w:val="24"/>
              </w:rPr>
              <w:t>G</w:t>
            </w:r>
            <w:r w:rsidRPr="00FD3E74">
              <w:rPr>
                <w:noProof/>
                <w:color w:val="000000" w:themeColor="text1"/>
                <w:sz w:val="24"/>
                <w:szCs w:val="24"/>
              </w:rPr>
              <w:t>énérales</w:t>
            </w:r>
            <w:r w:rsidR="00817AD2">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sidR="00711162">
              <w:rPr>
                <w:noProof/>
                <w:color w:val="000000" w:themeColor="text1"/>
                <w:sz w:val="24"/>
                <w:szCs w:val="24"/>
              </w:rPr>
              <w:t>Sous-Clause</w:t>
            </w:r>
            <w:r w:rsidRPr="00FD3E74">
              <w:rPr>
                <w:noProof/>
                <w:color w:val="000000" w:themeColor="text1"/>
                <w:sz w:val="24"/>
                <w:szCs w:val="24"/>
              </w:rPr>
              <w:t xml:space="preserve"> 13.</w:t>
            </w:r>
            <w:r w:rsidR="00817AD2">
              <w:rPr>
                <w:noProof/>
                <w:color w:val="000000" w:themeColor="text1"/>
                <w:sz w:val="24"/>
                <w:szCs w:val="24"/>
              </w:rPr>
              <w:t>4</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5B842C11"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w:t>
            </w:r>
            <w:r w:rsidR="00817AD2">
              <w:rPr>
                <w:noProof/>
                <w:color w:val="000000" w:themeColor="text1"/>
                <w:sz w:val="24"/>
                <w:szCs w:val="24"/>
              </w:rPr>
              <w:t>, autres que pour le Travail en Régie,</w:t>
            </w:r>
            <w:r w:rsidRPr="00FD3E74">
              <w:rPr>
                <w:noProof/>
                <w:color w:val="000000" w:themeColor="text1"/>
                <w:sz w:val="24"/>
                <w:szCs w:val="24"/>
              </w:rPr>
              <w:t xml:space="preserve"> seront exclues</w:t>
            </w:r>
            <w:r w:rsidR="00817AD2">
              <w:rPr>
                <w:noProof/>
                <w:color w:val="000000" w:themeColor="text1"/>
                <w:sz w:val="24"/>
                <w:szCs w:val="24"/>
              </w:rPr>
              <w:t>.</w:t>
            </w:r>
          </w:p>
        </w:tc>
      </w:tr>
    </w:tbl>
    <w:p w14:paraId="08505732" w14:textId="77777777" w:rsidR="00E34B6B" w:rsidRDefault="00E34B6B" w:rsidP="00E34B6B">
      <w:pPr>
        <w:pStyle w:val="SPDForm2"/>
        <w:spacing w:before="0" w:after="0"/>
        <w:jc w:val="both"/>
        <w:rPr>
          <w:b w:val="0"/>
          <w:sz w:val="24"/>
          <w:lang w:val="fr-FR"/>
        </w:rPr>
      </w:pPr>
    </w:p>
    <w:p w14:paraId="1D2EA476" w14:textId="0CA9656D" w:rsidR="00817AD2" w:rsidRDefault="00817AD2">
      <w:pPr>
        <w:rPr>
          <w:b/>
          <w:sz w:val="32"/>
          <w:lang w:eastAsia="en-US"/>
        </w:rPr>
      </w:pPr>
      <w:r>
        <w:rPr>
          <w:sz w:val="32"/>
        </w:rPr>
        <w:br w:type="page"/>
      </w:r>
    </w:p>
    <w:p w14:paraId="40A4A372" w14:textId="3050181E" w:rsidR="004132BB" w:rsidRDefault="00817AD2" w:rsidP="00E34B6B">
      <w:pPr>
        <w:pStyle w:val="SPDForm2"/>
        <w:rPr>
          <w:sz w:val="32"/>
          <w:lang w:val="fr-FR"/>
        </w:rPr>
      </w:pPr>
      <w:r>
        <w:rPr>
          <w:sz w:val="32"/>
          <w:lang w:val="fr-FR"/>
        </w:rPr>
        <w:t>Echéancier des Paiements</w:t>
      </w:r>
    </w:p>
    <w:p w14:paraId="152D22B8" w14:textId="77777777" w:rsidR="00817AD2" w:rsidRPr="00817AD2" w:rsidRDefault="00817AD2" w:rsidP="00817AD2">
      <w:pPr>
        <w:rPr>
          <w:i/>
          <w:noProof/>
          <w:sz w:val="24"/>
          <w:szCs w:val="24"/>
        </w:rPr>
      </w:pPr>
      <w:r w:rsidRPr="00817AD2">
        <w:rPr>
          <w:b/>
          <w:i/>
          <w:noProof/>
          <w:sz w:val="24"/>
          <w:szCs w:val="24"/>
          <w:lang w:val="fr"/>
        </w:rPr>
        <w:t>Note à l’employeur</w:t>
      </w:r>
    </w:p>
    <w:p w14:paraId="7F99990C" w14:textId="77777777" w:rsidR="00817AD2" w:rsidRPr="00817AD2" w:rsidRDefault="00817AD2" w:rsidP="00817AD2">
      <w:pPr>
        <w:rPr>
          <w:i/>
          <w:noProof/>
          <w:sz w:val="24"/>
          <w:szCs w:val="24"/>
        </w:rPr>
      </w:pPr>
    </w:p>
    <w:p w14:paraId="42916801" w14:textId="1D28D3B7" w:rsidR="00817AD2" w:rsidRPr="00817AD2" w:rsidRDefault="00817AD2" w:rsidP="00817AD2">
      <w:pPr>
        <w:spacing w:after="120"/>
        <w:jc w:val="both"/>
        <w:rPr>
          <w:i/>
          <w:iCs/>
          <w:sz w:val="24"/>
          <w:szCs w:val="24"/>
        </w:rPr>
      </w:pP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00925634" w:rsidRPr="00817AD2">
        <w:rPr>
          <w:i/>
          <w:iCs/>
          <w:noProof/>
          <w:sz w:val="24"/>
          <w:szCs w:val="24"/>
          <w:lang w:val="fr"/>
        </w:rPr>
        <w:t xml:space="preserve">paiements </w:t>
      </w:r>
      <w:r w:rsidR="00925634" w:rsidRPr="00817AD2">
        <w:rPr>
          <w:i/>
          <w:iCs/>
          <w:sz w:val="24"/>
          <w:szCs w:val="24"/>
          <w:lang w:val="fr"/>
        </w:rPr>
        <w:t>à</w:t>
      </w:r>
      <w:r w:rsidRPr="00817AD2">
        <w:rPr>
          <w:i/>
          <w:iCs/>
          <w:noProof/>
          <w:sz w:val="24"/>
          <w:szCs w:val="24"/>
          <w:lang w:val="fr"/>
        </w:rPr>
        <w:t xml:space="preserve"> </w:t>
      </w:r>
      <w:r w:rsidR="00925634" w:rsidRPr="00817AD2">
        <w:rPr>
          <w:i/>
          <w:iCs/>
          <w:noProof/>
          <w:sz w:val="24"/>
          <w:szCs w:val="24"/>
          <w:lang w:val="fr"/>
        </w:rPr>
        <w:t>l’Entrepreneur</w:t>
      </w:r>
      <w:r w:rsidR="00925634" w:rsidRPr="00817AD2">
        <w:rPr>
          <w:i/>
          <w:iCs/>
          <w:sz w:val="24"/>
          <w:szCs w:val="24"/>
          <w:lang w:val="fr"/>
        </w:rPr>
        <w:t xml:space="preserve"> doivent</w:t>
      </w:r>
      <w:r w:rsidRPr="00817AD2">
        <w:rPr>
          <w:i/>
          <w:iCs/>
          <w:sz w:val="24"/>
          <w:szCs w:val="24"/>
          <w:lang w:val="fr"/>
        </w:rPr>
        <w:t xml:space="preserve"> </w:t>
      </w:r>
      <w:r w:rsidR="001B15DE" w:rsidRPr="00817AD2">
        <w:rPr>
          <w:i/>
          <w:iCs/>
          <w:sz w:val="24"/>
          <w:szCs w:val="24"/>
          <w:lang w:val="fr"/>
        </w:rPr>
        <w:t xml:space="preserve">être </w:t>
      </w:r>
      <w:r w:rsidR="00A6733A" w:rsidRPr="00817AD2">
        <w:rPr>
          <w:i/>
          <w:iCs/>
          <w:sz w:val="24"/>
          <w:szCs w:val="24"/>
          <w:lang w:val="fr"/>
        </w:rPr>
        <w:t>effectués en</w:t>
      </w:r>
      <w:r w:rsidRPr="00817AD2">
        <w:rPr>
          <w:i/>
          <w:iCs/>
          <w:sz w:val="24"/>
          <w:szCs w:val="24"/>
          <w:lang w:val="fr"/>
        </w:rPr>
        <w:t xml:space="preserve"> </w:t>
      </w:r>
      <w:r w:rsidRPr="00817AD2">
        <w:rPr>
          <w:i/>
          <w:iCs/>
          <w:noProof/>
          <w:sz w:val="24"/>
          <w:szCs w:val="24"/>
          <w:lang w:val="fr"/>
        </w:rPr>
        <w:t xml:space="preserve">plusieurs versements conformément à la </w:t>
      </w:r>
      <w:r w:rsidR="00711162">
        <w:rPr>
          <w:i/>
          <w:iCs/>
          <w:noProof/>
          <w:sz w:val="24"/>
          <w:szCs w:val="24"/>
          <w:lang w:val="fr"/>
        </w:rPr>
        <w:t>Sous-Clause</w:t>
      </w:r>
      <w:r w:rsidRPr="00817AD2">
        <w:rPr>
          <w:i/>
          <w:iCs/>
          <w:noProof/>
          <w:sz w:val="24"/>
          <w:szCs w:val="24"/>
          <w:lang w:val="fr"/>
        </w:rPr>
        <w:t xml:space="preserve"> 14.4 </w:t>
      </w:r>
      <w:r w:rsidRPr="00817AD2">
        <w:rPr>
          <w:i/>
          <w:iCs/>
          <w:sz w:val="24"/>
          <w:szCs w:val="24"/>
          <w:lang w:val="fr"/>
        </w:rPr>
        <w:t>des</w:t>
      </w:r>
      <w:r>
        <w:rPr>
          <w:i/>
          <w:iCs/>
          <w:sz w:val="24"/>
          <w:szCs w:val="24"/>
          <w:lang w:val="fr"/>
        </w:rPr>
        <w:t xml:space="preserve"> </w:t>
      </w:r>
      <w:r w:rsidRPr="00817AD2">
        <w:rPr>
          <w:i/>
          <w:iCs/>
          <w:sz w:val="24"/>
          <w:szCs w:val="24"/>
          <w:lang w:val="fr"/>
        </w:rPr>
        <w:t>CG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sidR="00711162">
        <w:rPr>
          <w:i/>
          <w:iCs/>
          <w:noProof/>
          <w:sz w:val="24"/>
          <w:szCs w:val="24"/>
          <w:lang w:val="fr"/>
        </w:rPr>
        <w:t>Sous-</w:t>
      </w:r>
      <w:r w:rsidR="00925634">
        <w:rPr>
          <w:i/>
          <w:iCs/>
          <w:noProof/>
          <w:sz w:val="24"/>
          <w:szCs w:val="24"/>
          <w:lang w:val="fr"/>
        </w:rPr>
        <w:t>Clause</w:t>
      </w:r>
      <w:r w:rsidR="00925634" w:rsidRPr="00817AD2">
        <w:rPr>
          <w:i/>
          <w:iCs/>
          <w:sz w:val="24"/>
          <w:szCs w:val="24"/>
          <w:lang w:val="fr"/>
        </w:rPr>
        <w:t xml:space="preserve"> 14.4 des</w:t>
      </w:r>
      <w:r w:rsidRPr="00817AD2">
        <w:rPr>
          <w:i/>
          <w:iCs/>
          <w:sz w:val="24"/>
          <w:szCs w:val="24"/>
          <w:lang w:val="fr"/>
        </w:rPr>
        <w:t xml:space="preserve"> CG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5F4FD7F0" w14:textId="46DBD8A0" w:rsidR="00817AD2" w:rsidRPr="00817AD2" w:rsidRDefault="00817AD2" w:rsidP="00817AD2">
      <w:pPr>
        <w:rPr>
          <w:i/>
          <w:noProof/>
          <w:sz w:val="24"/>
          <w:szCs w:val="24"/>
          <w:lang w:val="fr"/>
        </w:rPr>
      </w:pPr>
      <w:r w:rsidRPr="00817AD2">
        <w:rPr>
          <w:i/>
          <w:noProof/>
          <w:sz w:val="24"/>
          <w:szCs w:val="24"/>
          <w:lang w:val="fr"/>
        </w:rPr>
        <w:t>Si ce n’est pas déjà indiqué dans les Données du Marché, cette section peut inclure :</w:t>
      </w:r>
    </w:p>
    <w:p w14:paraId="7B123A47" w14:textId="77777777" w:rsidR="00817AD2" w:rsidRPr="00817AD2" w:rsidRDefault="00817AD2" w:rsidP="00817AD2">
      <w:pPr>
        <w:rPr>
          <w:i/>
          <w:noProof/>
          <w:sz w:val="24"/>
          <w:szCs w:val="24"/>
        </w:rPr>
      </w:pPr>
    </w:p>
    <w:p w14:paraId="151BE968" w14:textId="77777777" w:rsidR="00817AD2" w:rsidRPr="00817AD2" w:rsidRDefault="00817AD2" w:rsidP="003C5783">
      <w:pPr>
        <w:pStyle w:val="ListParagraph"/>
        <w:numPr>
          <w:ilvl w:val="0"/>
          <w:numId w:val="96"/>
        </w:numPr>
        <w:contextualSpacing/>
        <w:rPr>
          <w:i/>
          <w:noProof/>
          <w:sz w:val="24"/>
          <w:szCs w:val="24"/>
        </w:rPr>
      </w:pPr>
      <w:r w:rsidRPr="00817AD2">
        <w:rPr>
          <w:i/>
          <w:noProof/>
          <w:sz w:val="24"/>
          <w:szCs w:val="24"/>
          <w:lang w:val="fr"/>
        </w:rPr>
        <w:t xml:space="preserve">Tableau des acomptes provisionnels </w:t>
      </w:r>
    </w:p>
    <w:p w14:paraId="38EBC14F" w14:textId="77777777" w:rsidR="00925AC9" w:rsidRPr="00925AC9" w:rsidRDefault="00817AD2" w:rsidP="003C5783">
      <w:pPr>
        <w:pStyle w:val="ListParagraph"/>
        <w:numPr>
          <w:ilvl w:val="0"/>
          <w:numId w:val="96"/>
        </w:numPr>
        <w:contextualSpacing/>
        <w:rPr>
          <w:i/>
          <w:noProof/>
          <w:sz w:val="24"/>
          <w:szCs w:val="24"/>
        </w:rPr>
      </w:pPr>
      <w:r w:rsidRPr="00817AD2">
        <w:rPr>
          <w:i/>
          <w:noProof/>
          <w:sz w:val="24"/>
          <w:szCs w:val="24"/>
          <w:lang w:val="fr"/>
        </w:rPr>
        <w:t>Devises de paiement</w:t>
      </w:r>
    </w:p>
    <w:p w14:paraId="02F806F5" w14:textId="14187739" w:rsidR="00925AC9" w:rsidRPr="00925AC9" w:rsidRDefault="00925AC9" w:rsidP="003C5783">
      <w:pPr>
        <w:pStyle w:val="ListParagraph"/>
        <w:numPr>
          <w:ilvl w:val="0"/>
          <w:numId w:val="96"/>
        </w:numPr>
        <w:contextualSpacing/>
        <w:rPr>
          <w:i/>
          <w:noProof/>
          <w:sz w:val="24"/>
          <w:szCs w:val="24"/>
        </w:rPr>
      </w:pPr>
      <w:r w:rsidRPr="00925AC9">
        <w:rPr>
          <w:i/>
          <w:noProof/>
          <w:sz w:val="24"/>
          <w:szCs w:val="24"/>
          <w:lang w:val="fr"/>
        </w:rPr>
        <w:t xml:space="preserve">Taux de change applicables </w:t>
      </w:r>
    </w:p>
    <w:p w14:paraId="002FA512" w14:textId="22558697" w:rsidR="00925AC9" w:rsidRPr="00925AC9" w:rsidRDefault="00925AC9" w:rsidP="003C5783">
      <w:pPr>
        <w:pStyle w:val="ListParagraph"/>
        <w:numPr>
          <w:ilvl w:val="0"/>
          <w:numId w:val="96"/>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3EDC62A2" w14:textId="0EC5ABD6" w:rsidR="00925AC9" w:rsidRPr="00925AC9" w:rsidRDefault="00925AC9" w:rsidP="003C5783">
      <w:pPr>
        <w:pStyle w:val="ListParagraph"/>
        <w:numPr>
          <w:ilvl w:val="1"/>
          <w:numId w:val="96"/>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7C0A914" w14:textId="1BA07803" w:rsidR="00925AC9" w:rsidRPr="00925AC9" w:rsidRDefault="00925AC9" w:rsidP="003C5783">
      <w:pPr>
        <w:pStyle w:val="ListParagraph"/>
        <w:numPr>
          <w:ilvl w:val="1"/>
          <w:numId w:val="96"/>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au site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52331BE" w14:textId="77777777" w:rsidR="00925AC9" w:rsidRPr="00925AC9" w:rsidRDefault="00925AC9" w:rsidP="00925AC9">
      <w:pPr>
        <w:ind w:left="720"/>
        <w:rPr>
          <w:i/>
          <w:noProof/>
          <w:sz w:val="24"/>
          <w:szCs w:val="24"/>
        </w:rPr>
      </w:pPr>
    </w:p>
    <w:p w14:paraId="6AD5FEBD" w14:textId="184C2076" w:rsidR="00925AC9" w:rsidRDefault="00925AC9" w:rsidP="00925AC9">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Pr>
          <w:i/>
          <w:noProof/>
          <w:sz w:val="24"/>
          <w:szCs w:val="24"/>
          <w:lang w:val="fr"/>
        </w:rPr>
        <w:t>étapes</w:t>
      </w:r>
      <w:r w:rsidRPr="00925AC9">
        <w:rPr>
          <w:i/>
          <w:noProof/>
          <w:sz w:val="24"/>
          <w:szCs w:val="24"/>
          <w:lang w:val="fr"/>
        </w:rPr>
        <w:t xml:space="preserve"> (le cas échéant </w:t>
      </w:r>
      <w:r w:rsidR="00925634" w:rsidRPr="00925AC9">
        <w:rPr>
          <w:i/>
          <w:noProof/>
          <w:sz w:val="24"/>
          <w:szCs w:val="24"/>
          <w:lang w:val="fr"/>
        </w:rPr>
        <w:t>et</w:t>
      </w:r>
      <w:r w:rsidR="00925634" w:rsidRPr="00925AC9">
        <w:rPr>
          <w:i/>
          <w:sz w:val="24"/>
          <w:szCs w:val="24"/>
          <w:lang w:val="fr"/>
        </w:rPr>
        <w:t xml:space="preserve"> tels</w:t>
      </w:r>
      <w:r w:rsidRPr="00925AC9">
        <w:rPr>
          <w:i/>
          <w:sz w:val="24"/>
          <w:szCs w:val="24"/>
          <w:lang w:val="fr"/>
        </w:rPr>
        <w:t xml:space="preserve"> que définis et </w:t>
      </w:r>
      <w:r w:rsidR="00925634" w:rsidRPr="00925AC9">
        <w:rPr>
          <w:i/>
          <w:noProof/>
          <w:sz w:val="24"/>
          <w:szCs w:val="24"/>
          <w:lang w:val="fr"/>
        </w:rPr>
        <w:t>décrits</w:t>
      </w:r>
      <w:r w:rsidR="00925634" w:rsidRPr="00925AC9">
        <w:rPr>
          <w:i/>
          <w:sz w:val="24"/>
          <w:szCs w:val="24"/>
          <w:lang w:val="fr"/>
        </w:rPr>
        <w:t xml:space="preserve"> dans</w:t>
      </w:r>
      <w:r w:rsidRPr="00925AC9">
        <w:rPr>
          <w:i/>
          <w:sz w:val="24"/>
          <w:szCs w:val="24"/>
          <w:lang w:val="fr"/>
        </w:rPr>
        <w:t xml:space="preserve"> </w:t>
      </w:r>
      <w:r w:rsidRPr="00925AC9">
        <w:rPr>
          <w:i/>
          <w:noProof/>
          <w:sz w:val="24"/>
          <w:szCs w:val="24"/>
          <w:lang w:val="fr"/>
        </w:rPr>
        <w:t>le</w:t>
      </w:r>
      <w:r w:rsidRPr="00925AC9">
        <w:rPr>
          <w:i/>
          <w:sz w:val="24"/>
          <w:szCs w:val="24"/>
          <w:lang w:val="fr"/>
        </w:rPr>
        <w:t xml:space="preserve"> </w:t>
      </w:r>
      <w:r>
        <w:rPr>
          <w:i/>
          <w:sz w:val="24"/>
          <w:szCs w:val="24"/>
          <w:lang w:val="fr"/>
        </w:rPr>
        <w:t xml:space="preserve">Marché)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es étapes</w:t>
      </w:r>
      <w:r w:rsidRPr="00925AC9">
        <w:rPr>
          <w:i/>
          <w:noProof/>
          <w:sz w:val="24"/>
          <w:szCs w:val="24"/>
          <w:lang w:val="fr"/>
        </w:rPr>
        <w:t xml:space="preserve">. Afin de minimiser le risque de désaccords, ces étapes de paiement doivent être soigneusement spécifiées].  </w:t>
      </w:r>
    </w:p>
    <w:p w14:paraId="6388230D" w14:textId="28D83894" w:rsidR="00925AC9" w:rsidRPr="00925AC9" w:rsidRDefault="00925AC9" w:rsidP="004B488E">
      <w:pPr>
        <w:pStyle w:val="SecIVH2"/>
        <w:rPr>
          <w:b w:val="0"/>
          <w:bCs/>
          <w:i/>
          <w:noProof/>
          <w:sz w:val="32"/>
          <w:szCs w:val="32"/>
          <w:lang w:val="fr"/>
        </w:rPr>
      </w:pPr>
      <w:r>
        <w:rPr>
          <w:i/>
          <w:noProof/>
          <w:sz w:val="24"/>
          <w:szCs w:val="24"/>
          <w:lang w:val="fr"/>
        </w:rPr>
        <w:br w:type="page"/>
      </w:r>
      <w:bookmarkStart w:id="464" w:name="_Toc56684068"/>
      <w:bookmarkStart w:id="465" w:name="_Toc87877553"/>
      <w:r w:rsidRPr="004B488E">
        <w:t>Garanties de Performance et Dommages</w:t>
      </w:r>
      <w:r w:rsidR="001B15DE" w:rsidRPr="004B488E">
        <w:t>-Intérêts</w:t>
      </w:r>
      <w:r w:rsidRPr="004B488E">
        <w:t xml:space="preserve"> de Performance</w:t>
      </w:r>
      <w:bookmarkEnd w:id="464"/>
      <w:bookmarkEnd w:id="465"/>
    </w:p>
    <w:p w14:paraId="78B596AA" w14:textId="77777777" w:rsidR="00925AC9" w:rsidRPr="00925AC9" w:rsidRDefault="00925AC9" w:rsidP="00925AC9">
      <w:pPr>
        <w:outlineLvl w:val="0"/>
        <w:rPr>
          <w:noProof/>
          <w:sz w:val="32"/>
        </w:rPr>
      </w:pPr>
    </w:p>
    <w:p w14:paraId="6961FC01" w14:textId="035FB4BA" w:rsidR="00925AC9" w:rsidRPr="00925AC9" w:rsidRDefault="00925AC9" w:rsidP="00925AC9">
      <w:pPr>
        <w:jc w:val="both"/>
        <w:rPr>
          <w:sz w:val="24"/>
          <w:szCs w:val="24"/>
        </w:rPr>
      </w:pPr>
      <w:r w:rsidRPr="00925AC9">
        <w:rPr>
          <w:bCs/>
          <w:i/>
          <w:noProof/>
          <w:sz w:val="24"/>
          <w:szCs w:val="24"/>
          <w:lang w:val="fr"/>
        </w:rPr>
        <w:t>[Le cas échéant,insérer les garanties requises par le Maître d’Ouvrage pour l’exécution des Travaux ou de toute partie des Travaux (selon le cas), et indiquer les Dommages-intérêts d’exécution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sidR="00711162">
        <w:rPr>
          <w:bCs/>
          <w:i/>
          <w:noProof/>
          <w:sz w:val="24"/>
          <w:szCs w:val="24"/>
          <w:lang w:val="fr"/>
        </w:rPr>
        <w:t>Sous-Clause</w:t>
      </w:r>
      <w:r w:rsidRPr="00925AC9">
        <w:rPr>
          <w:bCs/>
          <w:i/>
          <w:noProof/>
          <w:sz w:val="24"/>
          <w:szCs w:val="24"/>
          <w:lang w:val="fr"/>
        </w:rPr>
        <w:t xml:space="preserve">s 1.1.63, 1.1.74 et les </w:t>
      </w:r>
      <w:r w:rsidR="00711162">
        <w:rPr>
          <w:bCs/>
          <w:i/>
          <w:noProof/>
          <w:sz w:val="24"/>
          <w:szCs w:val="24"/>
          <w:lang w:val="fr"/>
        </w:rPr>
        <w:t>Sous-Clause</w:t>
      </w:r>
      <w:r w:rsidRPr="00925AC9">
        <w:rPr>
          <w:bCs/>
          <w:i/>
          <w:noProof/>
          <w:sz w:val="24"/>
          <w:szCs w:val="24"/>
          <w:lang w:val="fr"/>
        </w:rPr>
        <w:t>s 12.1 à 12.4 des CG]</w:t>
      </w:r>
    </w:p>
    <w:p w14:paraId="5F82B719" w14:textId="77777777" w:rsidR="00817AD2" w:rsidRPr="00925AC9" w:rsidRDefault="00817AD2" w:rsidP="00925AC9">
      <w:pPr>
        <w:jc w:val="both"/>
        <w:rPr>
          <w:i/>
          <w:sz w:val="24"/>
          <w:szCs w:val="24"/>
        </w:rPr>
      </w:pPr>
    </w:p>
    <w:p w14:paraId="2E9A8F33" w14:textId="77777777" w:rsidR="00817AD2" w:rsidRDefault="00817AD2" w:rsidP="00817AD2"/>
    <w:p w14:paraId="52E7D015" w14:textId="77777777" w:rsidR="00817AD2" w:rsidRDefault="00817AD2" w:rsidP="00E34B6B">
      <w:pPr>
        <w:pStyle w:val="SPDForm2"/>
        <w:rPr>
          <w:sz w:val="32"/>
          <w:lang w:val="fr-FR"/>
        </w:rPr>
      </w:pPr>
    </w:p>
    <w:p w14:paraId="3C3E018F" w14:textId="77777777" w:rsidR="00817AD2" w:rsidRDefault="00817AD2" w:rsidP="00E34B6B">
      <w:pPr>
        <w:pStyle w:val="SPDForm2"/>
        <w:rPr>
          <w:sz w:val="32"/>
          <w:lang w:val="fr-FR"/>
        </w:rPr>
      </w:pPr>
    </w:p>
    <w:p w14:paraId="5FF0A6EA" w14:textId="77777777" w:rsidR="00817AD2" w:rsidRDefault="00817AD2" w:rsidP="00E34B6B">
      <w:pPr>
        <w:pStyle w:val="SPDForm2"/>
        <w:rPr>
          <w:sz w:val="32"/>
          <w:lang w:val="fr-FR"/>
        </w:rPr>
      </w:pPr>
    </w:p>
    <w:p w14:paraId="2EAB9B31" w14:textId="31CEA730" w:rsidR="00817AD2" w:rsidRDefault="00817AD2" w:rsidP="00711162">
      <w:pPr>
        <w:pStyle w:val="SPDForm2"/>
        <w:jc w:val="left"/>
        <w:rPr>
          <w:sz w:val="32"/>
          <w:lang w:val="fr-FR"/>
        </w:rPr>
        <w:sectPr w:rsidR="00817AD2" w:rsidSect="00817AD2">
          <w:headerReference w:type="default" r:id="rId43"/>
          <w:headerReference w:type="first" r:id="rId44"/>
          <w:footnotePr>
            <w:numRestart w:val="eachSect"/>
          </w:footnotePr>
          <w:pgSz w:w="12240" w:h="15840" w:code="1"/>
          <w:pgMar w:top="1440" w:right="1440" w:bottom="1440" w:left="1440" w:header="720" w:footer="720" w:gutter="0"/>
          <w:cols w:space="720"/>
          <w:titlePg/>
          <w:docGrid w:linePitch="272"/>
        </w:sectPr>
      </w:pPr>
    </w:p>
    <w:p w14:paraId="00DFF0AE" w14:textId="634D6ABD" w:rsidR="00925AC9" w:rsidRDefault="00925AC9">
      <w:pPr>
        <w:rPr>
          <w:b/>
          <w:sz w:val="32"/>
          <w:lang w:eastAsia="en-US"/>
        </w:rPr>
      </w:pPr>
    </w:p>
    <w:p w14:paraId="5CB1C5EF" w14:textId="77777777" w:rsidR="004132BB" w:rsidRDefault="004132BB">
      <w:pPr>
        <w:rPr>
          <w:b/>
          <w:sz w:val="32"/>
          <w:lang w:eastAsia="en-US"/>
        </w:rPr>
      </w:pPr>
    </w:p>
    <w:p w14:paraId="6047208A" w14:textId="112FEA4B" w:rsidR="003E3640" w:rsidRDefault="003E3640" w:rsidP="00E70C8A">
      <w:pPr>
        <w:pStyle w:val="SecIVH1"/>
      </w:pPr>
      <w:bookmarkStart w:id="466" w:name="_Toc467977755"/>
      <w:bookmarkStart w:id="467" w:name="_Toc505352932"/>
      <w:bookmarkStart w:id="468" w:name="_Toc63775969"/>
      <w:bookmarkStart w:id="469" w:name="_Toc87877554"/>
      <w:bookmarkEnd w:id="459"/>
      <w:r w:rsidRPr="00B4328A">
        <w:t xml:space="preserve">Formulaires de </w:t>
      </w:r>
      <w:r w:rsidR="00C90358">
        <w:t>P</w:t>
      </w:r>
      <w:r w:rsidRPr="00B4328A">
        <w:t xml:space="preserve">roposition </w:t>
      </w:r>
      <w:r w:rsidR="00711162">
        <w:t>T</w:t>
      </w:r>
      <w:r w:rsidRPr="00B4328A">
        <w:t>echnique</w:t>
      </w:r>
      <w:bookmarkEnd w:id="466"/>
      <w:bookmarkEnd w:id="467"/>
      <w:bookmarkEnd w:id="468"/>
      <w:bookmarkEnd w:id="469"/>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3C5783">
      <w:pPr>
        <w:numPr>
          <w:ilvl w:val="0"/>
          <w:numId w:val="21"/>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3C5783">
      <w:pPr>
        <w:numPr>
          <w:ilvl w:val="0"/>
          <w:numId w:val="21"/>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2957570" w:rsidR="00804982" w:rsidRPr="00804982" w:rsidRDefault="00804982" w:rsidP="003C5783">
      <w:pPr>
        <w:numPr>
          <w:ilvl w:val="0"/>
          <w:numId w:val="21"/>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3D0B630C" w14:textId="1B801792" w:rsidR="00804982" w:rsidRDefault="00804982" w:rsidP="003C5783">
      <w:pPr>
        <w:numPr>
          <w:ilvl w:val="0"/>
          <w:numId w:val="21"/>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3C5783">
      <w:pPr>
        <w:numPr>
          <w:ilvl w:val="0"/>
          <w:numId w:val="21"/>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3C5783">
      <w:pPr>
        <w:numPr>
          <w:ilvl w:val="0"/>
          <w:numId w:val="21"/>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3C5783">
      <w:pPr>
        <w:numPr>
          <w:ilvl w:val="0"/>
          <w:numId w:val="21"/>
        </w:numPr>
        <w:tabs>
          <w:tab w:val="left" w:pos="5238"/>
          <w:tab w:val="left" w:pos="5474"/>
          <w:tab w:val="left" w:pos="9468"/>
        </w:tabs>
        <w:spacing w:after="120"/>
        <w:rPr>
          <w:sz w:val="28"/>
          <w:szCs w:val="28"/>
        </w:rPr>
      </w:pPr>
      <w:r>
        <w:rPr>
          <w:sz w:val="28"/>
          <w:szCs w:val="28"/>
        </w:rPr>
        <w:t>Evaluation des risques</w:t>
      </w:r>
    </w:p>
    <w:p w14:paraId="66F696F4" w14:textId="2FCC60AC" w:rsidR="00966986" w:rsidRPr="00925AC9" w:rsidRDefault="00C90358" w:rsidP="003C5783">
      <w:pPr>
        <w:numPr>
          <w:ilvl w:val="0"/>
          <w:numId w:val="21"/>
        </w:numPr>
        <w:tabs>
          <w:tab w:val="left" w:pos="5238"/>
          <w:tab w:val="left" w:pos="5474"/>
          <w:tab w:val="left" w:pos="9468"/>
        </w:tabs>
        <w:spacing w:after="120"/>
        <w:rPr>
          <w:sz w:val="28"/>
          <w:szCs w:val="28"/>
        </w:rPr>
      </w:pPr>
      <w:r>
        <w:rPr>
          <w:sz w:val="28"/>
          <w:szCs w:val="28"/>
        </w:rPr>
        <w:t>Matériel de l’Entrepreneur</w:t>
      </w:r>
    </w:p>
    <w:p w14:paraId="23DA4C3B" w14:textId="77777777" w:rsidR="00FB36C1" w:rsidRPr="00804982" w:rsidRDefault="00804982" w:rsidP="003C5783">
      <w:pPr>
        <w:numPr>
          <w:ilvl w:val="0"/>
          <w:numId w:val="21"/>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E70C8A">
      <w:pPr>
        <w:pStyle w:val="SecIVH2"/>
      </w:pPr>
      <w:r w:rsidRPr="00B4328A">
        <w:br w:type="page"/>
      </w:r>
      <w:bookmarkStart w:id="470" w:name="_Toc63775970"/>
      <w:bookmarkStart w:id="471" w:name="_Toc87877555"/>
      <w:r w:rsidRPr="003E3556">
        <w:t>M</w:t>
      </w:r>
      <w:r w:rsidRPr="00B4328A">
        <w:t>éthod</w:t>
      </w:r>
      <w:r w:rsidR="003E3556">
        <w:t>ologi</w:t>
      </w:r>
      <w:r w:rsidRPr="00B4328A">
        <w:t xml:space="preserve">e de </w:t>
      </w:r>
      <w:r w:rsidR="003E3556">
        <w:t>Conception</w:t>
      </w:r>
      <w:bookmarkEnd w:id="470"/>
      <w:bookmarkEnd w:id="471"/>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3C5783">
      <w:pPr>
        <w:pStyle w:val="ListParagraph"/>
        <w:numPr>
          <w:ilvl w:val="0"/>
          <w:numId w:val="18"/>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5A77F834" w:rsidR="003F62CD" w:rsidRDefault="003E3556" w:rsidP="003C5783">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925AC9">
        <w:rPr>
          <w:i/>
          <w:iCs/>
          <w:sz w:val="24"/>
          <w:szCs w:val="24"/>
          <w:lang w:val="fr"/>
        </w:rPr>
        <w:t> ; ex. drainage, et accès temporaire/permanent aux projets de route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3C5783">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3C5783">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3C5783">
      <w:pPr>
        <w:numPr>
          <w:ilvl w:val="0"/>
          <w:numId w:val="73"/>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3C5783">
      <w:pPr>
        <w:pStyle w:val="ListParagraph"/>
        <w:numPr>
          <w:ilvl w:val="0"/>
          <w:numId w:val="74"/>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4BD30E51" w:rsidR="003F62CD" w:rsidRDefault="003E3556" w:rsidP="003C5783">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3C5783">
      <w:pPr>
        <w:numPr>
          <w:ilvl w:val="0"/>
          <w:numId w:val="73"/>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3C5783">
      <w:pPr>
        <w:numPr>
          <w:ilvl w:val="0"/>
          <w:numId w:val="73"/>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E65B78D" w:rsidR="00880BBD" w:rsidRPr="00880BBD" w:rsidRDefault="00880BBD" w:rsidP="003C5783">
      <w:pPr>
        <w:numPr>
          <w:ilvl w:val="0"/>
          <w:numId w:val="73"/>
        </w:numPr>
        <w:tabs>
          <w:tab w:val="clear" w:pos="1440"/>
        </w:tabs>
        <w:autoSpaceDE w:val="0"/>
        <w:autoSpaceDN w:val="0"/>
        <w:adjustRightInd w:val="0"/>
        <w:ind w:left="450" w:hanging="450"/>
        <w:jc w:val="both"/>
        <w:rPr>
          <w:sz w:val="24"/>
          <w:szCs w:val="24"/>
        </w:rPr>
      </w:pPr>
      <w:r w:rsidRPr="00880BBD">
        <w:rPr>
          <w:sz w:val="24"/>
          <w:szCs w:val="24"/>
          <w:lang w:val="fr"/>
        </w:rPr>
        <w:t>les détails de  l’approche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3C5783">
      <w:pPr>
        <w:pStyle w:val="ListParagraph"/>
        <w:numPr>
          <w:ilvl w:val="0"/>
          <w:numId w:val="73"/>
        </w:numPr>
        <w:tabs>
          <w:tab w:val="clear" w:pos="1440"/>
          <w:tab w:val="left" w:pos="5238"/>
          <w:tab w:val="left" w:pos="5474"/>
          <w:tab w:val="left" w:pos="9468"/>
        </w:tabs>
        <w:spacing w:before="240" w:after="120"/>
        <w:ind w:left="450" w:hanging="450"/>
        <w:rPr>
          <w:sz w:val="24"/>
          <w:szCs w:val="24"/>
        </w:rPr>
      </w:pPr>
      <w:r w:rsidRPr="00877AB7">
        <w:rPr>
          <w:sz w:val="24"/>
          <w:szCs w:val="24"/>
        </w:rPr>
        <w:t>les arrangements en matière d'ingénierie de la valeur (gestion de la valeur), y compris la prise en compte des questions ES; et*</w:t>
      </w:r>
    </w:p>
    <w:p w14:paraId="21DF0310" w14:textId="77777777" w:rsidR="00880BBD" w:rsidRPr="00880BBD" w:rsidRDefault="00880BBD" w:rsidP="003C5783">
      <w:pPr>
        <w:numPr>
          <w:ilvl w:val="0"/>
          <w:numId w:val="73"/>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toute </w:t>
      </w:r>
      <w:r w:rsidRPr="00880BBD">
        <w:rPr>
          <w:sz w:val="24"/>
          <w:szCs w:val="24"/>
          <w:lang w:val="fr"/>
        </w:rPr>
        <w:t xml:space="preserve"> </w:t>
      </w:r>
      <w:r w:rsidRPr="00880BBD">
        <w:rPr>
          <w:i/>
          <w:sz w:val="24"/>
          <w:szCs w:val="24"/>
          <w:lang w:val="fr"/>
        </w:rPr>
        <w:t>autre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472" w:name="_Toc505352933"/>
      <w:r>
        <w:br w:type="page"/>
      </w:r>
    </w:p>
    <w:p w14:paraId="78862B60" w14:textId="77777777" w:rsidR="00877AB7" w:rsidRDefault="00877AB7"/>
    <w:p w14:paraId="4E3AFA82" w14:textId="0DED95D9" w:rsidR="00877AB7" w:rsidRPr="00877AB7" w:rsidRDefault="00877AB7" w:rsidP="00E70C8A">
      <w:pPr>
        <w:pStyle w:val="SecIVH2"/>
      </w:pPr>
      <w:bookmarkStart w:id="473" w:name="_Toc63775971"/>
      <w:bookmarkStart w:id="474" w:name="_Toc87877556"/>
      <w:r w:rsidRPr="00877AB7">
        <w:t xml:space="preserve">Stratégie de </w:t>
      </w:r>
      <w:r w:rsidR="00925AC9">
        <w:t>G</w:t>
      </w:r>
      <w:r w:rsidRPr="00877AB7">
        <w:t xml:space="preserve">estion de la </w:t>
      </w:r>
      <w:r w:rsidR="00925AC9">
        <w:t>C</w:t>
      </w:r>
      <w:r w:rsidRPr="00877AB7">
        <w:t>onstruction</w:t>
      </w:r>
      <w:bookmarkEnd w:id="473"/>
      <w:bookmarkEnd w:id="474"/>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3C5783">
      <w:pPr>
        <w:pStyle w:val="ListParagraph"/>
        <w:numPr>
          <w:ilvl w:val="1"/>
          <w:numId w:val="27"/>
        </w:numPr>
        <w:spacing w:after="120"/>
        <w:ind w:left="426"/>
        <w:jc w:val="both"/>
        <w:rPr>
          <w:sz w:val="24"/>
          <w:lang w:eastAsia="en-US"/>
        </w:rPr>
      </w:pPr>
      <w:r w:rsidRPr="001A03A5">
        <w:rPr>
          <w:sz w:val="24"/>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1A04DAB6" w14:textId="77777777" w:rsidR="001A03A5" w:rsidRDefault="00877AB7" w:rsidP="003C5783">
      <w:pPr>
        <w:pStyle w:val="ListParagraph"/>
        <w:numPr>
          <w:ilvl w:val="1"/>
          <w:numId w:val="27"/>
        </w:numPr>
        <w:spacing w:after="120"/>
        <w:ind w:left="426"/>
        <w:jc w:val="both"/>
        <w:rPr>
          <w:sz w:val="24"/>
          <w:lang w:eastAsia="en-US"/>
        </w:rPr>
      </w:pPr>
      <w:r w:rsidRPr="001A03A5">
        <w:rPr>
          <w:sz w:val="24"/>
          <w:lang w:eastAsia="en-US"/>
        </w:rPr>
        <w:t>sélection et gestion des sous-traitants;</w:t>
      </w:r>
    </w:p>
    <w:p w14:paraId="47473269" w14:textId="77777777" w:rsidR="001A03A5" w:rsidRDefault="00877AB7" w:rsidP="003C5783">
      <w:pPr>
        <w:pStyle w:val="ListParagraph"/>
        <w:numPr>
          <w:ilvl w:val="1"/>
          <w:numId w:val="27"/>
        </w:numPr>
        <w:spacing w:after="120"/>
        <w:ind w:left="426"/>
        <w:jc w:val="both"/>
        <w:rPr>
          <w:sz w:val="24"/>
          <w:lang w:eastAsia="en-US"/>
        </w:rPr>
      </w:pPr>
      <w:r w:rsidRPr="001A03A5">
        <w:rPr>
          <w:sz w:val="24"/>
          <w:lang w:eastAsia="en-US"/>
        </w:rPr>
        <w:t>des propositions pour la formation de tout le personnel assistant au site;</w:t>
      </w:r>
    </w:p>
    <w:p w14:paraId="1165CC20" w14:textId="77777777" w:rsidR="001A03A5" w:rsidRDefault="00877AB7" w:rsidP="003C5783">
      <w:pPr>
        <w:pStyle w:val="ListParagraph"/>
        <w:numPr>
          <w:ilvl w:val="1"/>
          <w:numId w:val="27"/>
        </w:numPr>
        <w:spacing w:after="120"/>
        <w:ind w:left="426"/>
        <w:jc w:val="both"/>
        <w:rPr>
          <w:sz w:val="24"/>
          <w:lang w:eastAsia="en-US"/>
        </w:rPr>
      </w:pPr>
      <w:r w:rsidRPr="001A03A5">
        <w:rPr>
          <w:sz w:val="24"/>
          <w:lang w:eastAsia="en-US"/>
        </w:rPr>
        <w:t>engagement des parties prenantes;</w:t>
      </w:r>
    </w:p>
    <w:p w14:paraId="0954A346" w14:textId="77777777" w:rsidR="001A03A5" w:rsidRDefault="00877AB7" w:rsidP="003C5783">
      <w:pPr>
        <w:pStyle w:val="ListParagraph"/>
        <w:numPr>
          <w:ilvl w:val="1"/>
          <w:numId w:val="27"/>
        </w:numPr>
        <w:spacing w:after="120"/>
        <w:ind w:left="426"/>
        <w:jc w:val="both"/>
        <w:rPr>
          <w:sz w:val="24"/>
          <w:lang w:eastAsia="en-US"/>
        </w:rPr>
      </w:pPr>
      <w:r w:rsidRPr="001A03A5">
        <w:rPr>
          <w:sz w:val="24"/>
          <w:lang w:eastAsia="en-US"/>
        </w:rPr>
        <w:t>obtenir et gérer les consentements, les permis et les approbations;</w:t>
      </w:r>
    </w:p>
    <w:p w14:paraId="0F085806" w14:textId="77777777"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les propositions d'aménagement du site, y compris l'accès, l'hébergement, les installations de bien-être, l'aménagement des installations et le stockage du matériel;</w:t>
      </w:r>
    </w:p>
    <w:p w14:paraId="13ECB936" w14:textId="77777777"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5478F5A5"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 xml:space="preserve">veiller à ce que les études géotechniques ou autres travaux préalables répondent aux exigences </w:t>
      </w:r>
      <w:r w:rsidR="001B15DE">
        <w:rPr>
          <w:sz w:val="24"/>
          <w:lang w:eastAsia="en-US"/>
        </w:rPr>
        <w:t>ES</w:t>
      </w:r>
      <w:r w:rsidRPr="001A03A5">
        <w:rPr>
          <w:sz w:val="24"/>
          <w:lang w:eastAsia="en-US"/>
        </w:rPr>
        <w:t>;</w:t>
      </w:r>
    </w:p>
    <w:p w14:paraId="0EFF6181" w14:textId="0C662FFE" w:rsidR="001A03A5" w:rsidRPr="00880BBD" w:rsidRDefault="00877AB7" w:rsidP="003C5783">
      <w:pPr>
        <w:pStyle w:val="ListParagraph"/>
        <w:numPr>
          <w:ilvl w:val="1"/>
          <w:numId w:val="27"/>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naturel</w:t>
      </w:r>
      <w:r w:rsidRPr="001A03A5">
        <w:rPr>
          <w:sz w:val="24"/>
          <w:lang w:eastAsia="en-US"/>
        </w:rPr>
        <w:t>;</w:t>
      </w:r>
    </w:p>
    <w:p w14:paraId="764C4A48" w14:textId="77777777"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1469A8A1"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
    <w:p w14:paraId="18567215" w14:textId="3476DEF6"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4F545F3B" w:rsidR="001A03A5" w:rsidRDefault="00877AB7" w:rsidP="003C5783">
      <w:pPr>
        <w:pStyle w:val="ListParagraph"/>
        <w:numPr>
          <w:ilvl w:val="1"/>
          <w:numId w:val="27"/>
        </w:numPr>
        <w:spacing w:after="120"/>
        <w:ind w:left="426"/>
        <w:jc w:val="both"/>
        <w:rPr>
          <w:sz w:val="24"/>
          <w:lang w:eastAsia="en-US"/>
        </w:rPr>
      </w:pPr>
      <w:r w:rsidRPr="001A03A5">
        <w:rPr>
          <w:sz w:val="24"/>
          <w:lang w:eastAsia="en-US"/>
        </w:rPr>
        <w:t>préparation, approbation et mise en œuvre du plan de gestion de la santé et de la sécurité au travail et en milieu professionnel de l’</w:t>
      </w:r>
      <w:r w:rsidR="00433150">
        <w:rPr>
          <w:sz w:val="24"/>
          <w:lang w:eastAsia="en-US"/>
        </w:rPr>
        <w:t>E</w:t>
      </w:r>
      <w:r w:rsidRPr="001A03A5">
        <w:rPr>
          <w:sz w:val="24"/>
          <w:lang w:eastAsia="en-US"/>
        </w:rPr>
        <w:t>ntrepreneur;</w:t>
      </w:r>
    </w:p>
    <w:p w14:paraId="1AB606CC" w14:textId="79C98521"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064F48B5"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 xml:space="preserve">artie B, </w:t>
      </w:r>
      <w:r w:rsidR="00711162">
        <w:rPr>
          <w:sz w:val="24"/>
          <w:lang w:eastAsia="en-US"/>
        </w:rPr>
        <w:t>Sous-Clause</w:t>
      </w:r>
      <w:r w:rsidRPr="001A03A5">
        <w:rPr>
          <w:sz w:val="24"/>
          <w:lang w:eastAsia="en-US"/>
        </w:rPr>
        <w:t xml:space="preserve"> 4.2</w:t>
      </w:r>
      <w:r w:rsidR="00925AC9">
        <w:rPr>
          <w:sz w:val="24"/>
          <w:lang w:eastAsia="en-US"/>
        </w:rPr>
        <w:t>0</w:t>
      </w:r>
      <w:r w:rsidRPr="001A03A5">
        <w:rPr>
          <w:sz w:val="24"/>
          <w:lang w:eastAsia="en-US"/>
        </w:rPr>
        <w:t>;</w:t>
      </w:r>
    </w:p>
    <w:p w14:paraId="283A892A" w14:textId="35391DEA"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66C66AAD" w:rsidR="001A03A5" w:rsidRPr="001A03A5" w:rsidRDefault="00877AB7" w:rsidP="003C5783">
      <w:pPr>
        <w:pStyle w:val="ListParagraph"/>
        <w:numPr>
          <w:ilvl w:val="1"/>
          <w:numId w:val="27"/>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77777777" w:rsidR="00877AB7" w:rsidRDefault="00877AB7" w:rsidP="003C5783">
      <w:pPr>
        <w:pStyle w:val="ListParagraph"/>
        <w:numPr>
          <w:ilvl w:val="1"/>
          <w:numId w:val="27"/>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08B84A95" w:rsidR="00880BBD" w:rsidRPr="00C23590" w:rsidRDefault="00E70C8A" w:rsidP="00E70C8A">
      <w:pPr>
        <w:pStyle w:val="SecIVH2"/>
      </w:pPr>
      <w:bookmarkStart w:id="475" w:name="_Toc54187285"/>
      <w:bookmarkStart w:id="476" w:name="_Toc56680784"/>
      <w:bookmarkStart w:id="477" w:name="_Toc63775972"/>
      <w:r>
        <w:rPr>
          <w:lang w:val="fr"/>
        </w:rPr>
        <w:br/>
      </w:r>
      <w:bookmarkStart w:id="478" w:name="_Toc87877557"/>
      <w:r w:rsidR="00880BBD">
        <w:rPr>
          <w:lang w:val="fr"/>
        </w:rPr>
        <w:t>Méthodologie de réalisation des activités essentielles de construction</w:t>
      </w:r>
      <w:bookmarkEnd w:id="475"/>
      <w:bookmarkEnd w:id="476"/>
      <w:bookmarkEnd w:id="477"/>
      <w:bookmarkEnd w:id="478"/>
    </w:p>
    <w:p w14:paraId="10AF895D" w14:textId="6B3D5CC4" w:rsidR="00880BBD" w:rsidRPr="00880BBD" w:rsidRDefault="00880BBD" w:rsidP="00880BBD">
      <w:pPr>
        <w:pStyle w:val="SPDForms3"/>
        <w:jc w:val="both"/>
        <w:rPr>
          <w:b w:val="0"/>
          <w:bCs/>
          <w:i/>
          <w:iCs/>
          <w:noProof/>
          <w:sz w:val="24"/>
          <w:szCs w:val="24"/>
          <w:lang w:val="fr-FR"/>
        </w:rPr>
      </w:pPr>
      <w:bookmarkStart w:id="479"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3C5783">
      <w:pPr>
        <w:pStyle w:val="ListParagraph"/>
        <w:numPr>
          <w:ilvl w:val="0"/>
          <w:numId w:val="75"/>
        </w:numPr>
        <w:tabs>
          <w:tab w:val="right" w:pos="4860"/>
        </w:tabs>
        <w:spacing w:before="80" w:after="80"/>
        <w:contextualSpacing/>
        <w:jc w:val="both"/>
        <w:rPr>
          <w:i/>
          <w:iCs/>
          <w:noProof/>
          <w:sz w:val="24"/>
          <w:szCs w:val="24"/>
        </w:rPr>
      </w:pPr>
      <w:bookmarkStart w:id="480"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3C5783">
      <w:pPr>
        <w:pStyle w:val="ListParagraph"/>
        <w:numPr>
          <w:ilvl w:val="0"/>
          <w:numId w:val="75"/>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3C5783">
      <w:pPr>
        <w:pStyle w:val="ListParagraph"/>
        <w:numPr>
          <w:ilvl w:val="0"/>
          <w:numId w:val="75"/>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5967161D" w14:textId="66CB5114" w:rsidR="00880BBD" w:rsidRPr="00880BBD" w:rsidRDefault="004D2440" w:rsidP="003C5783">
      <w:pPr>
        <w:pStyle w:val="ListParagraph"/>
        <w:numPr>
          <w:ilvl w:val="0"/>
          <w:numId w:val="75"/>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p>
    <w:p w14:paraId="62C8310C" w14:textId="77777777" w:rsidR="00880BBD" w:rsidRPr="00880BBD" w:rsidRDefault="00880BBD" w:rsidP="003C5783">
      <w:pPr>
        <w:pStyle w:val="ListParagraph"/>
        <w:numPr>
          <w:ilvl w:val="0"/>
          <w:numId w:val="75"/>
        </w:numPr>
        <w:contextualSpacing/>
        <w:jc w:val="both"/>
        <w:rPr>
          <w:i/>
          <w:iCs/>
          <w:noProof/>
          <w:sz w:val="24"/>
          <w:szCs w:val="24"/>
        </w:rPr>
      </w:pPr>
      <w:r w:rsidRPr="00880BBD">
        <w:rPr>
          <w:i/>
          <w:iCs/>
          <w:noProof/>
          <w:sz w:val="24"/>
          <w:szCs w:val="24"/>
          <w:lang w:val="fr"/>
        </w:rPr>
        <w:t>... ];</w:t>
      </w:r>
    </w:p>
    <w:bookmarkEnd w:id="479"/>
    <w:bookmarkEnd w:id="480"/>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481" w:name="_Toc63775973"/>
      <w:bookmarkStart w:id="482" w:name="_Toc87877558"/>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481"/>
      <w:bookmarkEnd w:id="482"/>
    </w:p>
    <w:p w14:paraId="1435FC0E" w14:textId="493D49E4" w:rsidR="00AE2DC5" w:rsidRDefault="00AE2DC5" w:rsidP="00AE2DC5">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170291" w14:paraId="594127B8" w14:textId="77777777" w:rsidTr="00170291">
        <w:tc>
          <w:tcPr>
            <w:tcW w:w="9350" w:type="dxa"/>
          </w:tcPr>
          <w:p w14:paraId="663A46E5" w14:textId="2316ABDF" w:rsidR="00170291" w:rsidRPr="00170291" w:rsidRDefault="00170291" w:rsidP="00170291">
            <w:pPr>
              <w:spacing w:after="120"/>
              <w:rPr>
                <w:i/>
                <w:sz w:val="24"/>
                <w:szCs w:val="24"/>
              </w:rPr>
            </w:pPr>
            <w:r w:rsidRPr="00170291">
              <w:rPr>
                <w:b/>
                <w:i/>
                <w:sz w:val="24"/>
                <w:szCs w:val="24"/>
                <w:lang w:val="fr"/>
              </w:rPr>
              <w:t xml:space="preserve">Note </w:t>
            </w:r>
            <w:r>
              <w:rPr>
                <w:b/>
                <w:i/>
                <w:sz w:val="24"/>
                <w:szCs w:val="24"/>
                <w:lang w:val="fr"/>
              </w:rPr>
              <w:t xml:space="preserve">pour le Maître d’Ouvrage </w:t>
            </w:r>
            <w:r w:rsidRPr="00170291">
              <w:rPr>
                <w:i/>
                <w:sz w:val="24"/>
                <w:szCs w:val="24"/>
                <w:lang w:val="fr"/>
              </w:rPr>
              <w:t xml:space="preserve">: </w:t>
            </w:r>
          </w:p>
          <w:p w14:paraId="64BEBA12" w14:textId="052DF063" w:rsidR="00170291" w:rsidRPr="00170291" w:rsidRDefault="00170291" w:rsidP="00170291">
            <w:pPr>
              <w:spacing w:after="120"/>
              <w:ind w:left="360"/>
              <w:jc w:val="both"/>
              <w:rPr>
                <w:i/>
                <w:sz w:val="24"/>
                <w:szCs w:val="24"/>
              </w:rPr>
            </w:pPr>
            <w:r w:rsidRPr="00170291">
              <w:rPr>
                <w:b/>
                <w:i/>
                <w:sz w:val="24"/>
                <w:szCs w:val="24"/>
                <w:lang w:val="fr"/>
              </w:rPr>
              <w:t>Les prescriptions minimales suivantes ne doivent pas être modifiées</w:t>
            </w:r>
            <w:r w:rsidRPr="00170291">
              <w:rPr>
                <w:i/>
                <w:sz w:val="24"/>
                <w:szCs w:val="24"/>
                <w:lang w:val="fr"/>
              </w:rPr>
              <w:t>. L</w:t>
            </w:r>
            <w:r>
              <w:rPr>
                <w:i/>
                <w:sz w:val="24"/>
                <w:szCs w:val="24"/>
                <w:lang w:val="fr"/>
              </w:rPr>
              <w:t>e Maître d’Ouvrage</w:t>
            </w:r>
            <w:r w:rsidRPr="00170291">
              <w:rPr>
                <w:i/>
                <w:sz w:val="24"/>
                <w:szCs w:val="24"/>
                <w:lang w:val="fr"/>
              </w:rPr>
              <w:t xml:space="preserve"> peut ajouter </w:t>
            </w:r>
            <w:r w:rsidRPr="00170291">
              <w:rPr>
                <w:sz w:val="24"/>
                <w:szCs w:val="24"/>
                <w:lang w:val="fr"/>
              </w:rPr>
              <w:t>des</w:t>
            </w:r>
            <w:r w:rsidRPr="00170291">
              <w:rPr>
                <w:i/>
                <w:sz w:val="24"/>
                <w:szCs w:val="24"/>
                <w:u w:val="single"/>
                <w:lang w:val="fr"/>
              </w:rPr>
              <w:t xml:space="preserve"> </w:t>
            </w:r>
            <w:r w:rsidRPr="00170291">
              <w:rPr>
                <w:sz w:val="24"/>
                <w:szCs w:val="24"/>
                <w:lang w:val="fr"/>
              </w:rPr>
              <w:t xml:space="preserve">exigences supplémentaires pour résoudre </w:t>
            </w:r>
            <w:r w:rsidRPr="00170291">
              <w:rPr>
                <w:i/>
                <w:sz w:val="24"/>
                <w:szCs w:val="24"/>
                <w:u w:val="single"/>
                <w:lang w:val="fr"/>
              </w:rPr>
              <w:t>les problèmes identifiés,</w:t>
            </w:r>
            <w:r w:rsidRPr="00170291">
              <w:rPr>
                <w:sz w:val="24"/>
                <w:szCs w:val="24"/>
                <w:lang w:val="fr"/>
              </w:rPr>
              <w:t xml:space="preserve"> </w:t>
            </w:r>
            <w:r w:rsidRPr="00170291">
              <w:rPr>
                <w:i/>
                <w:sz w:val="24"/>
                <w:szCs w:val="24"/>
                <w:lang w:val="fr"/>
              </w:rPr>
              <w:t>faisant l’objet d’une évaluation environnementale et sociale pertinente.</w:t>
            </w:r>
          </w:p>
          <w:p w14:paraId="03F5408D" w14:textId="7F214FFD" w:rsidR="00170291" w:rsidRPr="00170291" w:rsidRDefault="00170291" w:rsidP="00170291">
            <w:pPr>
              <w:spacing w:after="120"/>
              <w:ind w:left="360"/>
              <w:jc w:val="both"/>
              <w:rPr>
                <w:i/>
                <w:color w:val="000000" w:themeColor="text1"/>
                <w:sz w:val="24"/>
                <w:szCs w:val="24"/>
              </w:rPr>
            </w:pPr>
            <w:r w:rsidRPr="00170291">
              <w:rPr>
                <w:i/>
                <w:color w:val="000000" w:themeColor="text1"/>
                <w:sz w:val="24"/>
                <w:szCs w:val="24"/>
                <w:lang w:val="fr"/>
              </w:rPr>
              <w:t>Les types de problèmes identifiés pourraient inclure les risques associés à : l’afflux de main-d’œuvre, la propagation de maladies transmissibles,</w:t>
            </w:r>
            <w:r w:rsidRPr="00170291">
              <w:rPr>
                <w:sz w:val="24"/>
                <w:szCs w:val="24"/>
                <w:lang w:val="fr"/>
              </w:rPr>
              <w:t xml:space="preserve"> </w:t>
            </w:r>
            <w:r w:rsidRPr="00170291">
              <w:rPr>
                <w:i/>
                <w:color w:val="000000" w:themeColor="text1"/>
                <w:sz w:val="24"/>
                <w:szCs w:val="24"/>
                <w:lang w:val="fr"/>
              </w:rPr>
              <w:t xml:space="preserve">l’exploitation et les </w:t>
            </w:r>
            <w:r w:rsidRPr="00170291">
              <w:rPr>
                <w:sz w:val="24"/>
                <w:szCs w:val="24"/>
                <w:lang w:val="fr"/>
              </w:rPr>
              <w:t xml:space="preserve">abus </w:t>
            </w:r>
            <w:r w:rsidRPr="00170291">
              <w:rPr>
                <w:i/>
                <w:color w:val="000000" w:themeColor="text1"/>
                <w:sz w:val="24"/>
                <w:szCs w:val="24"/>
                <w:lang w:val="fr"/>
              </w:rPr>
              <w:t xml:space="preserve">sexuels </w:t>
            </w:r>
            <w:r w:rsidRPr="00170291">
              <w:rPr>
                <w:sz w:val="24"/>
                <w:szCs w:val="24"/>
                <w:lang w:val="fr"/>
              </w:rPr>
              <w:t>(</w:t>
            </w:r>
            <w:r w:rsidRPr="00170291">
              <w:rPr>
                <w:i/>
                <w:sz w:val="24"/>
                <w:szCs w:val="24"/>
                <w:lang w:val="fr"/>
              </w:rPr>
              <w:t>E</w:t>
            </w:r>
            <w:r>
              <w:rPr>
                <w:i/>
                <w:sz w:val="24"/>
                <w:szCs w:val="24"/>
                <w:lang w:val="fr"/>
              </w:rPr>
              <w:t>A</w:t>
            </w:r>
            <w:r w:rsidRPr="00170291">
              <w:rPr>
                <w:i/>
                <w:sz w:val="24"/>
                <w:szCs w:val="24"/>
                <w:lang w:val="fr"/>
              </w:rPr>
              <w:t xml:space="preserve">S), </w:t>
            </w:r>
            <w:r w:rsidRPr="00170291">
              <w:rPr>
                <w:sz w:val="24"/>
                <w:szCs w:val="24"/>
                <w:lang w:val="fr"/>
              </w:rPr>
              <w:t xml:space="preserve"> </w:t>
            </w:r>
            <w:r w:rsidRPr="00170291">
              <w:rPr>
                <w:i/>
                <w:color w:val="000000" w:themeColor="text1"/>
                <w:sz w:val="24"/>
                <w:szCs w:val="24"/>
                <w:lang w:val="fr"/>
              </w:rPr>
              <w:t>etc.</w:t>
            </w:r>
          </w:p>
          <w:p w14:paraId="5CB9A6CE" w14:textId="0D6FD1AF" w:rsidR="00170291" w:rsidRPr="00170291" w:rsidRDefault="00170291" w:rsidP="00170291">
            <w:pPr>
              <w:ind w:firstLine="360"/>
              <w:jc w:val="both"/>
              <w:rPr>
                <w:b/>
                <w:i/>
                <w:sz w:val="24"/>
                <w:szCs w:val="24"/>
              </w:rPr>
            </w:pPr>
            <w:r w:rsidRPr="00170291">
              <w:rPr>
                <w:b/>
                <w:i/>
                <w:sz w:val="24"/>
                <w:szCs w:val="24"/>
                <w:lang w:val="fr"/>
              </w:rPr>
              <w:t>Supprimez cette case avant l’émission des documents de la DP.</w:t>
            </w:r>
            <w:r w:rsidRPr="00170291">
              <w:rPr>
                <w:sz w:val="24"/>
                <w:szCs w:val="24"/>
                <w:lang w:val="fr"/>
              </w:rPr>
              <w:t xml:space="preserve"> </w:t>
            </w:r>
            <w:r w:rsidRPr="00170291">
              <w:rPr>
                <w:b/>
                <w:i/>
                <w:sz w:val="24"/>
                <w:szCs w:val="24"/>
                <w:lang w:val="fr"/>
              </w:rPr>
              <w:t xml:space="preserve"> </w:t>
            </w:r>
          </w:p>
        </w:tc>
      </w:tr>
    </w:tbl>
    <w:p w14:paraId="56109BBD" w14:textId="64CFA094" w:rsidR="00CA1187" w:rsidRDefault="00CA1187" w:rsidP="00CA1187">
      <w:pPr>
        <w:pStyle w:val="SPDForm2"/>
        <w:jc w:val="both"/>
        <w:rPr>
          <w:b w:val="0"/>
          <w:sz w:val="24"/>
          <w:lang w:val="fr-FR"/>
        </w:rPr>
      </w:pPr>
    </w:p>
    <w:tbl>
      <w:tblPr>
        <w:tblStyle w:val="TableGrid"/>
        <w:tblW w:w="0" w:type="auto"/>
        <w:tblLook w:val="04A0" w:firstRow="1" w:lastRow="0" w:firstColumn="1" w:lastColumn="0" w:noHBand="0" w:noVBand="1"/>
      </w:tblPr>
      <w:tblGrid>
        <w:gridCol w:w="9350"/>
      </w:tblGrid>
      <w:tr w:rsidR="00170291" w14:paraId="7A960184" w14:textId="77777777" w:rsidTr="00170291">
        <w:tc>
          <w:tcPr>
            <w:tcW w:w="9350" w:type="dxa"/>
          </w:tcPr>
          <w:p w14:paraId="7F13165B" w14:textId="5275589D" w:rsidR="00170291" w:rsidRPr="00170291" w:rsidRDefault="00170291" w:rsidP="00170291">
            <w:pPr>
              <w:spacing w:after="120"/>
              <w:jc w:val="both"/>
              <w:rPr>
                <w:sz w:val="24"/>
                <w:szCs w:val="24"/>
                <w14:textOutline w14:w="9525" w14:cap="rnd" w14:cmpd="sng" w14:algn="ctr">
                  <w14:noFill/>
                  <w14:prstDash w14:val="solid"/>
                  <w14:bevel/>
                </w14:textOutline>
              </w:rPr>
            </w:pPr>
            <w:r w:rsidRPr="00170291">
              <w:rPr>
                <w:b/>
                <w:sz w:val="24"/>
                <w:szCs w:val="24"/>
                <w:lang w:val="fr"/>
                <w14:textOutline w14:w="9525" w14:cap="rnd" w14:cmpd="sng" w14:algn="ctr">
                  <w14:noFill/>
                  <w14:prstDash w14:val="solid"/>
                  <w14:bevel/>
                </w14:textOutline>
              </w:rPr>
              <w:t>Note au Proposant</w:t>
            </w:r>
            <w:r w:rsidRPr="00170291">
              <w:rPr>
                <w:sz w:val="24"/>
                <w:szCs w:val="24"/>
                <w:lang w:val="fr"/>
                <w14:textOutline w14:w="9525" w14:cap="rnd" w14:cmpd="sng" w14:algn="ctr">
                  <w14:noFill/>
                  <w14:prstDash w14:val="solid"/>
                  <w14:bevel/>
                </w14:textOutline>
              </w:rPr>
              <w:t xml:space="preserve"> : </w:t>
            </w:r>
          </w:p>
          <w:p w14:paraId="1A4D9187" w14:textId="0C71AF33" w:rsidR="00170291" w:rsidRPr="00170291" w:rsidRDefault="00170291" w:rsidP="00170291">
            <w:pPr>
              <w:spacing w:after="240"/>
              <w:ind w:left="360"/>
              <w:jc w:val="both"/>
              <w:rPr>
                <w:sz w:val="24"/>
                <w:szCs w:val="24"/>
                <w14:textOutline w14:w="9525" w14:cap="rnd" w14:cmpd="sng" w14:algn="ctr">
                  <w14:noFill/>
                  <w14:prstDash w14:val="solid"/>
                  <w14:bevel/>
                </w14:textOutline>
              </w:rPr>
            </w:pPr>
            <w:r w:rsidRPr="00170291">
              <w:rPr>
                <w:b/>
                <w:sz w:val="24"/>
                <w:szCs w:val="24"/>
                <w:lang w:val="fr"/>
                <w14:textOutline w14:w="9525" w14:cap="rnd" w14:cmpd="sng" w14:algn="ctr">
                  <w14:noFill/>
                  <w14:prstDash w14:val="solid"/>
                  <w14:bevel/>
                </w14:textOutline>
              </w:rPr>
              <w:t>Le contenu</w:t>
            </w:r>
            <w:r w:rsidRPr="00170291">
              <w:rPr>
                <w:sz w:val="24"/>
                <w:szCs w:val="24"/>
                <w:lang w:val="fr"/>
              </w:rPr>
              <w:t xml:space="preserve"> </w:t>
            </w:r>
            <w:r w:rsidRPr="00170291">
              <w:rPr>
                <w:b/>
                <w:bCs/>
                <w:sz w:val="24"/>
                <w:szCs w:val="24"/>
                <w:lang w:val="fr"/>
              </w:rPr>
              <w:t xml:space="preserve">minimal du </w:t>
            </w:r>
            <w:r w:rsidRPr="00170291">
              <w:rPr>
                <w:b/>
                <w:bCs/>
                <w:sz w:val="24"/>
                <w:szCs w:val="24"/>
                <w:lang w:val="fr"/>
                <w14:textOutline w14:w="9525" w14:cap="rnd" w14:cmpd="sng" w14:algn="ctr">
                  <w14:noFill/>
                  <w14:prstDash w14:val="solid"/>
                  <w14:bevel/>
                </w14:textOutline>
              </w:rPr>
              <w:t xml:space="preserve">formulaire </w:t>
            </w:r>
            <w:r w:rsidRPr="00170291">
              <w:rPr>
                <w:b/>
                <w:bCs/>
                <w:sz w:val="24"/>
                <w:szCs w:val="24"/>
                <w:lang w:val="fr"/>
              </w:rPr>
              <w:t>code de conduite tel</w:t>
            </w:r>
            <w:r w:rsidRPr="00170291">
              <w:rPr>
                <w:b/>
                <w:bCs/>
                <w:sz w:val="24"/>
                <w:szCs w:val="24"/>
                <w:lang w:val="fr"/>
                <w14:textOutline w14:w="9525" w14:cap="rnd" w14:cmpd="sng" w14:algn="ctr">
                  <w14:noFill/>
                  <w14:prstDash w14:val="solid"/>
                  <w14:bevel/>
                </w14:textOutline>
              </w:rPr>
              <w:t xml:space="preserve"> qu’énoncé</w:t>
            </w:r>
            <w:r w:rsidRPr="00170291">
              <w:rPr>
                <w:b/>
                <w:bCs/>
                <w:sz w:val="24"/>
                <w:szCs w:val="24"/>
                <w:lang w:val="fr"/>
              </w:rPr>
              <w:t xml:space="preserve"> </w:t>
            </w:r>
            <w:r w:rsidRPr="00170291">
              <w:rPr>
                <w:b/>
                <w:bCs/>
                <w:sz w:val="24"/>
                <w:szCs w:val="24"/>
                <w:lang w:val="fr"/>
                <w14:textOutline w14:w="9525" w14:cap="rnd" w14:cmpd="sng" w14:algn="ctr">
                  <w14:noFill/>
                  <w14:prstDash w14:val="solid"/>
                  <w14:bevel/>
                </w14:textOutline>
              </w:rPr>
              <w:t>par l</w:t>
            </w:r>
            <w:r>
              <w:rPr>
                <w:b/>
                <w:bCs/>
                <w:sz w:val="24"/>
                <w:szCs w:val="24"/>
                <w:lang w:val="fr"/>
                <w14:textOutline w14:w="9525" w14:cap="rnd" w14:cmpd="sng" w14:algn="ctr">
                  <w14:noFill/>
                  <w14:prstDash w14:val="solid"/>
                  <w14:bevel/>
                </w14:textOutline>
              </w:rPr>
              <w:t>e Maître d’Ouvrage</w:t>
            </w:r>
            <w:r w:rsidRPr="00170291">
              <w:rPr>
                <w:b/>
                <w:bCs/>
                <w:sz w:val="24"/>
                <w:szCs w:val="24"/>
                <w:lang w:val="fr"/>
                <w14:textOutline w14:w="9525" w14:cap="rnd" w14:cmpd="sng" w14:algn="ctr">
                  <w14:noFill/>
                  <w14:prstDash w14:val="solid"/>
                  <w14:bevel/>
                </w14:textOutline>
              </w:rPr>
              <w:t xml:space="preserve"> ne doit pas être </w:t>
            </w:r>
            <w:r w:rsidRPr="00170291">
              <w:rPr>
                <w:b/>
                <w:bCs/>
                <w:sz w:val="24"/>
                <w:szCs w:val="24"/>
                <w:lang w:val="fr"/>
              </w:rPr>
              <w:t>substantiellement</w:t>
            </w:r>
            <w:r w:rsidRPr="00170291">
              <w:rPr>
                <w:b/>
                <w:bCs/>
                <w:sz w:val="24"/>
                <w:szCs w:val="24"/>
                <w:lang w:val="fr"/>
                <w14:textOutline w14:w="9525" w14:cap="rnd" w14:cmpd="sng" w14:algn="ctr">
                  <w14:noFill/>
                  <w14:prstDash w14:val="solid"/>
                  <w14:bevel/>
                </w14:textOutline>
              </w:rPr>
              <w:t xml:space="preserve"> modifié</w:t>
            </w:r>
            <w:r w:rsidRPr="00170291">
              <w:rPr>
                <w:b/>
                <w:sz w:val="24"/>
                <w:szCs w:val="24"/>
                <w:lang w:val="fr"/>
                <w14:textOutline w14:w="9525" w14:cap="rnd" w14:cmpd="sng" w14:algn="ctr">
                  <w14:noFill/>
                  <w14:prstDash w14:val="solid"/>
                  <w14:bevel/>
                </w14:textOutline>
              </w:rPr>
              <w:t>.</w:t>
            </w:r>
            <w:r w:rsidRPr="00170291">
              <w:rPr>
                <w:sz w:val="24"/>
                <w:szCs w:val="24"/>
                <w:lang w:val="fr"/>
              </w:rPr>
              <w:t xml:space="preserve"> </w:t>
            </w:r>
            <w:r w:rsidRPr="00170291">
              <w:rPr>
                <w:sz w:val="24"/>
                <w:szCs w:val="24"/>
                <w:lang w:val="fr"/>
                <w14:textOutline w14:w="9525" w14:cap="rnd" w14:cmpd="sng" w14:algn="ctr">
                  <w14:noFill/>
                  <w14:prstDash w14:val="solid"/>
                  <w14:bevel/>
                </w14:textOutline>
              </w:rPr>
              <w:t>Toutefois</w:t>
            </w:r>
            <w:r>
              <w:rPr>
                <w:sz w:val="24"/>
                <w:szCs w:val="24"/>
                <w:lang w:val="fr"/>
                <w14:textOutline w14:w="9525" w14:cap="rnd" w14:cmpd="sng" w14:algn="ctr">
                  <w14:noFill/>
                  <w14:prstDash w14:val="solid"/>
                  <w14:bevel/>
                </w14:textOutline>
              </w:rPr>
              <w:t>, l</w:t>
            </w:r>
            <w:r w:rsidRPr="00170291">
              <w:rPr>
                <w:sz w:val="24"/>
                <w:szCs w:val="24"/>
                <w:lang w:val="fr"/>
                <w14:textOutline w14:w="9525" w14:cap="rnd" w14:cmpd="sng" w14:algn="ctr">
                  <w14:noFill/>
                  <w14:prstDash w14:val="solid"/>
                  <w14:bevel/>
                </w14:textOutline>
              </w:rPr>
              <w:t xml:space="preserve">e </w:t>
            </w:r>
            <w:r w:rsidRPr="00170291">
              <w:rPr>
                <w:sz w:val="24"/>
                <w:szCs w:val="24"/>
                <w:lang w:val="fr"/>
              </w:rPr>
              <w:t>Proposant</w:t>
            </w:r>
            <w:r w:rsidRPr="00170291">
              <w:rPr>
                <w:sz w:val="24"/>
                <w:szCs w:val="24"/>
                <w:lang w:val="fr"/>
                <w14:textOutline w14:w="9525" w14:cap="rnd" w14:cmpd="sng" w14:algn="ctr">
                  <w14:noFill/>
                  <w14:prstDash w14:val="solid"/>
                  <w14:bevel/>
                </w14:textOutline>
              </w:rPr>
              <w:t xml:space="preserve"> peut </w:t>
            </w:r>
            <w:r w:rsidRPr="00170291">
              <w:rPr>
                <w:sz w:val="24"/>
                <w:szCs w:val="24"/>
                <w:lang w:val="fr"/>
              </w:rPr>
              <w:t xml:space="preserve">ajouter </w:t>
            </w:r>
            <w:r w:rsidRPr="00170291">
              <w:rPr>
                <w:sz w:val="24"/>
                <w:szCs w:val="24"/>
                <w:lang w:val="fr"/>
                <w14:textOutline w14:w="9525" w14:cap="rnd" w14:cmpd="sng" w14:algn="ctr">
                  <w14:noFill/>
                  <w14:prstDash w14:val="solid"/>
                  <w14:bevel/>
                </w14:textOutline>
              </w:rPr>
              <w:t>des</w:t>
            </w:r>
            <w:r w:rsidRPr="00170291">
              <w:rPr>
                <w:sz w:val="24"/>
                <w:szCs w:val="24"/>
                <w:lang w:val="fr"/>
              </w:rPr>
              <w:t xml:space="preserve"> </w:t>
            </w:r>
            <w:r w:rsidRPr="00170291">
              <w:rPr>
                <w:sz w:val="24"/>
                <w:szCs w:val="24"/>
                <w:lang w:val="fr"/>
                <w14:textOutline w14:w="9525" w14:cap="rnd" w14:cmpd="sng" w14:algn="ctr">
                  <w14:noFill/>
                  <w14:prstDash w14:val="solid"/>
                  <w14:bevel/>
                </w14:textOutline>
              </w:rPr>
              <w:t>exigences le cas échéant,</w:t>
            </w:r>
            <w:r w:rsidRPr="00170291">
              <w:rPr>
                <w:sz w:val="24"/>
                <w:szCs w:val="24"/>
                <w:lang w:val="fr"/>
              </w:rPr>
              <w:t xml:space="preserve"> </w:t>
            </w:r>
            <w:r w:rsidRPr="00170291">
              <w:rPr>
                <w:sz w:val="24"/>
                <w:szCs w:val="24"/>
                <w:lang w:val="fr"/>
                <w14:textOutline w14:w="9525" w14:cap="rnd" w14:cmpd="sng" w14:algn="ctr">
                  <w14:noFill/>
                  <w14:prstDash w14:val="solid"/>
                  <w14:bevel/>
                </w14:textOutline>
              </w:rPr>
              <w:t xml:space="preserve">y compris pour tenir </w:t>
            </w:r>
            <w:r w:rsidRPr="00170291">
              <w:rPr>
                <w:sz w:val="24"/>
                <w:szCs w:val="24"/>
                <w:lang w:val="fr"/>
              </w:rPr>
              <w:t xml:space="preserve">compte des questions/risques spécifiques </w:t>
            </w:r>
            <w:r w:rsidRPr="00170291">
              <w:rPr>
                <w:sz w:val="24"/>
                <w:szCs w:val="24"/>
                <w:lang w:val="fr"/>
                <w14:textOutline w14:w="9525" w14:cap="rnd" w14:cmpd="sng" w14:algn="ctr">
                  <w14:noFill/>
                  <w14:prstDash w14:val="solid"/>
                  <w14:bevel/>
                </w14:textOutline>
              </w:rPr>
              <w:t xml:space="preserve">au </w:t>
            </w:r>
            <w:r>
              <w:rPr>
                <w:sz w:val="24"/>
                <w:szCs w:val="24"/>
                <w:lang w:val="fr"/>
                <w14:textOutline w14:w="9525" w14:cap="rnd" w14:cmpd="sng" w14:algn="ctr">
                  <w14:noFill/>
                  <w14:prstDash w14:val="solid"/>
                  <w14:bevel/>
                </w14:textOutline>
              </w:rPr>
              <w:t>Marché</w:t>
            </w:r>
            <w:r w:rsidRPr="00170291">
              <w:rPr>
                <w:sz w:val="24"/>
                <w:szCs w:val="24"/>
                <w:lang w:val="fr"/>
                <w14:textOutline w14:w="9525" w14:cap="rnd" w14:cmpd="sng" w14:algn="ctr">
                  <w14:noFill/>
                  <w14:prstDash w14:val="solid"/>
                  <w14:bevel/>
                </w14:textOutline>
              </w:rPr>
              <w:t xml:space="preserve">.  </w:t>
            </w:r>
          </w:p>
          <w:p w14:paraId="31E35DE6" w14:textId="6DD68405" w:rsidR="00170291" w:rsidRPr="00170291" w:rsidRDefault="00170291" w:rsidP="00170291">
            <w:pPr>
              <w:spacing w:after="120"/>
              <w:ind w:left="360"/>
              <w:jc w:val="both"/>
              <w:rPr>
                <w:bCs/>
                <w:sz w:val="24"/>
                <w:szCs w:val="24"/>
              </w:rPr>
            </w:pPr>
            <w:r w:rsidRPr="00170291">
              <w:rPr>
                <w:sz w:val="24"/>
                <w:szCs w:val="24"/>
                <w:lang w:val="fr"/>
                <w14:textOutline w14:w="9525" w14:cap="rnd" w14:cmpd="sng" w14:algn="ctr">
                  <w14:noFill/>
                  <w14:prstDash w14:val="solid"/>
                  <w14:bevel/>
                </w14:textOutline>
              </w:rPr>
              <w:t>Le Proposant</w:t>
            </w:r>
            <w:r w:rsidRPr="00170291">
              <w:rPr>
                <w:sz w:val="24"/>
                <w:szCs w:val="24"/>
                <w:lang w:val="fr"/>
              </w:rPr>
              <w:t xml:space="preserve"> </w:t>
            </w:r>
            <w:r>
              <w:rPr>
                <w:sz w:val="24"/>
                <w:szCs w:val="24"/>
                <w:lang w:val="fr"/>
              </w:rPr>
              <w:t xml:space="preserve">doit parapher </w:t>
            </w:r>
            <w:r w:rsidRPr="00170291">
              <w:rPr>
                <w:sz w:val="24"/>
                <w:szCs w:val="24"/>
                <w:lang w:val="fr"/>
                <w14:textOutline w14:w="9525" w14:cap="rnd" w14:cmpd="sng" w14:algn="ctr">
                  <w14:noFill/>
                  <w14:prstDash w14:val="solid"/>
                  <w14:bevel/>
                </w14:textOutline>
              </w:rPr>
              <w:t xml:space="preserve">et </w:t>
            </w:r>
            <w:r w:rsidRPr="00170291">
              <w:rPr>
                <w:sz w:val="24"/>
                <w:szCs w:val="24"/>
                <w:lang w:val="fr"/>
              </w:rPr>
              <w:t>soumettre</w:t>
            </w:r>
            <w:r w:rsidRPr="00170291">
              <w:rPr>
                <w:sz w:val="24"/>
                <w:szCs w:val="24"/>
                <w:lang w:val="fr"/>
                <w14:textOutline w14:w="9525" w14:cap="rnd" w14:cmpd="sng" w14:algn="ctr">
                  <w14:noFill/>
                  <w14:prstDash w14:val="solid"/>
                  <w14:bevel/>
                </w14:textOutline>
              </w:rPr>
              <w:t xml:space="preserve"> le formulaire de </w:t>
            </w:r>
            <w:r>
              <w:rPr>
                <w:sz w:val="24"/>
                <w:szCs w:val="24"/>
                <w:lang w:val="fr"/>
                <w14:textOutline w14:w="9525" w14:cap="rnd" w14:cmpd="sng" w14:algn="ctr">
                  <w14:noFill/>
                  <w14:prstDash w14:val="solid"/>
                  <w14:bevel/>
                </w14:textOutline>
              </w:rPr>
              <w:t>C</w:t>
            </w:r>
            <w:r w:rsidRPr="00170291">
              <w:rPr>
                <w:sz w:val="24"/>
                <w:szCs w:val="24"/>
                <w:lang w:val="fr"/>
                <w14:textOutline w14:w="9525" w14:cap="rnd" w14:cmpd="sng" w14:algn="ctr">
                  <w14:noFill/>
                  <w14:prstDash w14:val="solid"/>
                  <w14:bevel/>
                </w14:textOutline>
              </w:rPr>
              <w:t xml:space="preserve">ode de </w:t>
            </w:r>
            <w:r>
              <w:rPr>
                <w:sz w:val="24"/>
                <w:szCs w:val="24"/>
                <w:lang w:val="fr"/>
                <w14:textOutline w14:w="9525" w14:cap="rnd" w14:cmpd="sng" w14:algn="ctr">
                  <w14:noFill/>
                  <w14:prstDash w14:val="solid"/>
                  <w14:bevel/>
                </w14:textOutline>
              </w:rPr>
              <w:t>C</w:t>
            </w:r>
            <w:r w:rsidRPr="00170291">
              <w:rPr>
                <w:sz w:val="24"/>
                <w:szCs w:val="24"/>
                <w:lang w:val="fr"/>
                <w14:textOutline w14:w="9525" w14:cap="rnd" w14:cmpd="sng" w14:algn="ctr">
                  <w14:noFill/>
                  <w14:prstDash w14:val="solid"/>
                  <w14:bevel/>
                </w14:textOutline>
              </w:rPr>
              <w:t xml:space="preserve">onduite dans </w:t>
            </w:r>
            <w:r w:rsidRPr="00170291">
              <w:rPr>
                <w:sz w:val="24"/>
                <w:szCs w:val="24"/>
                <w:lang w:val="fr"/>
              </w:rPr>
              <w:t xml:space="preserve"> </w:t>
            </w:r>
            <w:r w:rsidRPr="00170291">
              <w:rPr>
                <w:sz w:val="24"/>
                <w:szCs w:val="24"/>
                <w:lang w:val="fr"/>
                <w14:textOutline w14:w="9525" w14:cap="rnd" w14:cmpd="sng" w14:algn="ctr">
                  <w14:noFill/>
                  <w14:prstDash w14:val="solid"/>
                  <w14:bevel/>
                </w14:textOutline>
              </w:rPr>
              <w:t xml:space="preserve">le cadre de sa </w:t>
            </w:r>
            <w:r>
              <w:rPr>
                <w:sz w:val="24"/>
                <w:szCs w:val="24"/>
                <w:lang w:val="fr"/>
                <w14:textOutline w14:w="9525" w14:cap="rnd" w14:cmpd="sng" w14:algn="ctr">
                  <w14:noFill/>
                  <w14:prstDash w14:val="solid"/>
                  <w14:bevel/>
                </w14:textOutline>
              </w:rPr>
              <w:t>P</w:t>
            </w:r>
            <w:r w:rsidRPr="00170291">
              <w:rPr>
                <w:sz w:val="24"/>
                <w:szCs w:val="24"/>
                <w:lang w:val="fr"/>
                <w14:textOutline w14:w="9525" w14:cap="rnd" w14:cmpd="sng" w14:algn="ctr">
                  <w14:noFill/>
                  <w14:prstDash w14:val="solid"/>
                  <w14:bevel/>
                </w14:textOutline>
              </w:rPr>
              <w:t>roposition.</w:t>
            </w:r>
            <w:r w:rsidRPr="00170291">
              <w:rPr>
                <w:sz w:val="24"/>
                <w:szCs w:val="24"/>
                <w:lang w:val="fr"/>
              </w:rPr>
              <w:t xml:space="preserve"> </w:t>
            </w:r>
            <w:r w:rsidRPr="00170291">
              <w:rPr>
                <w:sz w:val="24"/>
                <w:szCs w:val="24"/>
                <w:lang w:val="fr"/>
                <w14:textOutline w14:w="9525" w14:cap="rnd" w14:cmpd="sng" w14:algn="ctr">
                  <w14:noFill/>
                  <w14:prstDash w14:val="solid"/>
                  <w14:bevel/>
                </w14:textOutline>
              </w:rPr>
              <w:t xml:space="preserve"> </w:t>
            </w:r>
          </w:p>
        </w:tc>
      </w:tr>
    </w:tbl>
    <w:p w14:paraId="0C504A4D" w14:textId="77777777" w:rsidR="00170291" w:rsidRDefault="00170291"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27A9150E"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33E18">
        <w:rPr>
          <w:b w:val="0"/>
          <w:sz w:val="24"/>
          <w:lang w:val="fr-FR"/>
        </w:rPr>
        <w:t>Ouvrages</w:t>
      </w:r>
      <w:r w:rsidR="00CA1187"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3C5783">
      <w:pPr>
        <w:pStyle w:val="SPDForm2"/>
        <w:numPr>
          <w:ilvl w:val="0"/>
          <w:numId w:val="30"/>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diligence;</w:t>
      </w:r>
    </w:p>
    <w:p w14:paraId="57A65D35" w14:textId="130E72D4"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ntrepreneur et de toute autre personne;</w:t>
      </w:r>
    </w:p>
    <w:p w14:paraId="2452A2B5" w14:textId="2C57FAFF" w:rsidR="00362A28" w:rsidRP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notamment:</w:t>
      </w:r>
    </w:p>
    <w:p w14:paraId="1138B52D" w14:textId="77777777" w:rsidR="00362A28" w:rsidRDefault="00362A28" w:rsidP="003C5783">
      <w:pPr>
        <w:pStyle w:val="SPDForm2"/>
        <w:numPr>
          <w:ilvl w:val="0"/>
          <w:numId w:val="31"/>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78B3466" w14:textId="4644C328" w:rsidR="00362A28" w:rsidRDefault="00362A28" w:rsidP="003C5783">
      <w:pPr>
        <w:pStyle w:val="SPDForm2"/>
        <w:numPr>
          <w:ilvl w:val="0"/>
          <w:numId w:val="31"/>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protection requis;</w:t>
      </w:r>
    </w:p>
    <w:p w14:paraId="4265F79C" w14:textId="56FFAA0D" w:rsidR="00362A28" w:rsidRDefault="00362A28" w:rsidP="003C5783">
      <w:pPr>
        <w:pStyle w:val="SPDForm2"/>
        <w:numPr>
          <w:ilvl w:val="0"/>
          <w:numId w:val="31"/>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mesures appropriées concernant les substances et agents chimiques, physiques et biologiqu</w:t>
      </w:r>
      <w:r>
        <w:rPr>
          <w:b w:val="0"/>
          <w:sz w:val="24"/>
          <w:lang w:val="fr-FR"/>
        </w:rPr>
        <w:t>es; et</w:t>
      </w:r>
    </w:p>
    <w:p w14:paraId="5CD8EB3F" w14:textId="0668033B" w:rsidR="00362A28" w:rsidRPr="00362A28" w:rsidRDefault="00D81CCE" w:rsidP="003C5783">
      <w:pPr>
        <w:pStyle w:val="SPDForm2"/>
        <w:numPr>
          <w:ilvl w:val="0"/>
          <w:numId w:val="31"/>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17D5CB6" w14:textId="77777777"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15A7361" w14:textId="18137B87"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d’Ouvrage</w:t>
      </w:r>
      <w:r>
        <w:rPr>
          <w:b w:val="0"/>
          <w:sz w:val="24"/>
          <w:lang w:val="fr-FR"/>
        </w:rPr>
        <w:t>;</w:t>
      </w:r>
    </w:p>
    <w:p w14:paraId="7EA8B0C7" w14:textId="251A5466" w:rsidR="00DF7C4B" w:rsidRPr="00BC6B37"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09D3A51A" w14:textId="5C98693E"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7719CE1" w14:textId="39A93646"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préexistant;</w:t>
      </w:r>
    </w:p>
    <w:p w14:paraId="7C9C33AF" w14:textId="581F2BDE"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et le harcèlement sexuel</w:t>
      </w:r>
      <w:r>
        <w:rPr>
          <w:b w:val="0"/>
          <w:sz w:val="24"/>
          <w:lang w:val="fr-FR"/>
        </w:rPr>
        <w:t>;</w:t>
      </w:r>
    </w:p>
    <w:p w14:paraId="0F77B983" w14:textId="1E4F5645" w:rsidR="00362A28" w:rsidRDefault="00362A28" w:rsidP="003C5783">
      <w:pPr>
        <w:pStyle w:val="SPDForm2"/>
        <w:numPr>
          <w:ilvl w:val="0"/>
          <w:numId w:val="30"/>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r w:rsidR="00BC6B37">
        <w:rPr>
          <w:b w:val="0"/>
          <w:sz w:val="24"/>
          <w:lang w:val="fr-FR"/>
        </w:rPr>
        <w:t>C</w:t>
      </w:r>
      <w:r>
        <w:rPr>
          <w:b w:val="0"/>
          <w:sz w:val="24"/>
          <w:lang w:val="fr-FR"/>
        </w:rPr>
        <w:t>onduite; et</w:t>
      </w:r>
    </w:p>
    <w:p w14:paraId="38D37877" w14:textId="0FAC8FAA" w:rsidR="00BC6B37" w:rsidRPr="00A740C8" w:rsidRDefault="00362A28" w:rsidP="003C5783">
      <w:pPr>
        <w:pStyle w:val="SPDForm2"/>
        <w:numPr>
          <w:ilvl w:val="0"/>
          <w:numId w:val="30"/>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1006D13E"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w:t>
      </w:r>
      <w:r w:rsidR="00170291" w:rsidRPr="00362A28">
        <w:rPr>
          <w:b w:val="0"/>
          <w:sz w:val="24"/>
          <w:lang w:val="fr-FR"/>
        </w:rPr>
        <w:t>elle devrait</w:t>
      </w:r>
      <w:r w:rsidRPr="00362A28">
        <w:rPr>
          <w:b w:val="0"/>
          <w:sz w:val="24"/>
          <w:lang w:val="fr-FR"/>
        </w:rPr>
        <w:t xml:space="preserve">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3C5783">
      <w:pPr>
        <w:pStyle w:val="SPDForm2"/>
        <w:numPr>
          <w:ilvl w:val="0"/>
          <w:numId w:val="32"/>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E88CCC1" w14:textId="77777777" w:rsidR="00755075" w:rsidRPr="00362A28" w:rsidRDefault="00755075" w:rsidP="003C5783">
      <w:pPr>
        <w:pStyle w:val="SPDForm2"/>
        <w:numPr>
          <w:ilvl w:val="0"/>
          <w:numId w:val="32"/>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3509118" w:rsidR="00362A28" w:rsidRPr="00755075" w:rsidRDefault="00362A28" w:rsidP="00BC6B37">
      <w:pPr>
        <w:pStyle w:val="SPDForm2"/>
        <w:spacing w:after="120"/>
        <w:jc w:val="both"/>
        <w:rPr>
          <w:b w:val="0"/>
          <w:bCs/>
          <w:sz w:val="24"/>
          <w:lang w:val="fr-FR"/>
        </w:rPr>
      </w:pPr>
      <w:r w:rsidRPr="00755075">
        <w:rPr>
          <w:b w:val="0"/>
          <w:bCs/>
          <w:sz w:val="24"/>
          <w:lang w:val="fr-FR"/>
        </w:rPr>
        <w:t xml:space="preserve">POUR LE PERSONNEL DE </w:t>
      </w:r>
      <w:r w:rsidR="00170291" w:rsidRPr="00755075">
        <w:rPr>
          <w:b w:val="0"/>
          <w:bCs/>
          <w:sz w:val="24"/>
          <w:lang w:val="fr-FR"/>
        </w:rPr>
        <w:t>L’ENTREPRENEUR :</w:t>
      </w:r>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5661FFA1" w:rsidR="00362A28" w:rsidRPr="00362A28" w:rsidRDefault="00170291" w:rsidP="00362A28">
      <w:pPr>
        <w:pStyle w:val="SPDForm2"/>
        <w:jc w:val="both"/>
        <w:rPr>
          <w:b w:val="0"/>
          <w:sz w:val="24"/>
          <w:lang w:val="fr-FR"/>
        </w:rPr>
      </w:pPr>
      <w:r w:rsidRPr="00362A28">
        <w:rPr>
          <w:b w:val="0"/>
          <w:sz w:val="24"/>
          <w:lang w:val="fr-FR"/>
        </w:rPr>
        <w:t>Signature :</w:t>
      </w:r>
      <w:r w:rsidR="00362A28" w:rsidRPr="00362A28">
        <w:rPr>
          <w:b w:val="0"/>
          <w:sz w:val="24"/>
          <w:lang w:val="fr-FR"/>
        </w:rPr>
        <w:t xml:space="preserve"> __________________________________________________________</w:t>
      </w:r>
    </w:p>
    <w:p w14:paraId="79D09832" w14:textId="4D3F2478" w:rsidR="001B15DE" w:rsidRPr="001B15DE" w:rsidRDefault="001B15DE" w:rsidP="00E60428">
      <w:pPr>
        <w:rPr>
          <w:sz w:val="24"/>
          <w:szCs w:val="24"/>
          <w:lang w:eastAsia="en-US"/>
        </w:rPr>
      </w:pPr>
      <w:r w:rsidRPr="001B15DE">
        <w:rPr>
          <w:sz w:val="24"/>
          <w:szCs w:val="24"/>
          <w:lang w:eastAsia="en-US"/>
        </w:rPr>
        <w:t>Date : (jour, mois, année)</w:t>
      </w:r>
    </w:p>
    <w:p w14:paraId="0A66FA38" w14:textId="77777777" w:rsidR="001B15DE" w:rsidRDefault="001B15DE" w:rsidP="00E60428">
      <w:pPr>
        <w:rPr>
          <w:b/>
          <w:bCs/>
          <w:sz w:val="24"/>
          <w:szCs w:val="24"/>
          <w:lang w:eastAsia="en-US"/>
        </w:rPr>
      </w:pPr>
    </w:p>
    <w:p w14:paraId="445AB678" w14:textId="1E150535" w:rsidR="00E60428" w:rsidRPr="00E60428" w:rsidRDefault="00E60428" w:rsidP="00E60428">
      <w:pPr>
        <w:rPr>
          <w:b/>
          <w:sz w:val="24"/>
          <w:szCs w:val="24"/>
          <w:lang w:eastAsia="en-US"/>
        </w:rPr>
      </w:pPr>
      <w:r w:rsidRPr="00E60428">
        <w:rPr>
          <w:b/>
          <w:bCs/>
          <w:sz w:val="24"/>
          <w:szCs w:val="24"/>
          <w:lang w:eastAsia="en-US"/>
        </w:rPr>
        <w:t xml:space="preserve">ANNEXE </w:t>
      </w:r>
      <w:r w:rsidR="00170291" w:rsidRPr="00E60428">
        <w:rPr>
          <w:b/>
          <w:bCs/>
          <w:sz w:val="24"/>
          <w:szCs w:val="24"/>
          <w:lang w:eastAsia="en-US"/>
        </w:rPr>
        <w:t>1 :</w:t>
      </w:r>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12457D83"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COMPORTEMENTS CONSTITUANT EXPLOITATION ET ABUS SEXUELS (EAS) </w:t>
      </w:r>
    </w:p>
    <w:p w14:paraId="2BE27CBC"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ET  </w:t>
      </w:r>
    </w:p>
    <w:p w14:paraId="4352B72F" w14:textId="0EECC231" w:rsidR="00E60428" w:rsidRPr="00E60428" w:rsidRDefault="00E60428" w:rsidP="00E60428">
      <w:pPr>
        <w:spacing w:before="120" w:after="240"/>
        <w:jc w:val="center"/>
        <w:rPr>
          <w:sz w:val="24"/>
          <w:szCs w:val="24"/>
          <w:lang w:eastAsia="en-US"/>
        </w:rPr>
      </w:pP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3C5783">
      <w:pPr>
        <w:pStyle w:val="ListParagraph"/>
        <w:numPr>
          <w:ilvl w:val="0"/>
          <w:numId w:val="76"/>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3C5783">
      <w:pPr>
        <w:pStyle w:val="ListParagraph"/>
        <w:numPr>
          <w:ilvl w:val="0"/>
          <w:numId w:val="76"/>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3C5783">
      <w:pPr>
        <w:pStyle w:val="ListParagraph"/>
        <w:numPr>
          <w:ilvl w:val="0"/>
          <w:numId w:val="76"/>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3C5783">
      <w:pPr>
        <w:pStyle w:val="ListParagraph"/>
        <w:numPr>
          <w:ilvl w:val="0"/>
          <w:numId w:val="76"/>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3C5783">
      <w:pPr>
        <w:pStyle w:val="ListParagraph"/>
        <w:numPr>
          <w:ilvl w:val="0"/>
          <w:numId w:val="76"/>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3C5783">
      <w:pPr>
        <w:pStyle w:val="ListParagraph"/>
        <w:numPr>
          <w:ilvl w:val="0"/>
          <w:numId w:val="84"/>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3C5783">
      <w:pPr>
        <w:pStyle w:val="ListParagraph"/>
        <w:numPr>
          <w:ilvl w:val="0"/>
          <w:numId w:val="84"/>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2EE1A2C8" w14:textId="77777777" w:rsidR="00096DA0" w:rsidRPr="00096DA0" w:rsidRDefault="00E60428" w:rsidP="003C5783">
      <w:pPr>
        <w:pStyle w:val="ListParagraph"/>
        <w:numPr>
          <w:ilvl w:val="0"/>
          <w:numId w:val="84"/>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0B49F250" w:rsidR="00E60428" w:rsidRPr="00096DA0" w:rsidRDefault="00E60428" w:rsidP="003C5783">
      <w:pPr>
        <w:pStyle w:val="ListParagraph"/>
        <w:numPr>
          <w:ilvl w:val="0"/>
          <w:numId w:val="84"/>
        </w:numPr>
        <w:spacing w:before="120" w:after="120"/>
        <w:jc w:val="both"/>
        <w:rPr>
          <w:sz w:val="24"/>
          <w:szCs w:val="24"/>
        </w:rPr>
      </w:pPr>
      <w:r w:rsidRPr="00096DA0">
        <w:rPr>
          <w:color w:val="000000"/>
          <w:sz w:val="24"/>
          <w:szCs w:val="24"/>
        </w:rPr>
        <w:t>Le personnel de l’Entrepreneur déclare à un autre personnel de l’Entrepreneur qu’il/elle lui obtiendrait une augmentation de salaire, ou une promotion s</w:t>
      </w:r>
      <w:r w:rsidR="008C2E6F" w:rsidRPr="00096DA0">
        <w:rPr>
          <w:color w:val="000000"/>
          <w:sz w:val="24"/>
          <w:szCs w:val="24"/>
        </w:rPr>
        <w:t>’</w:t>
      </w:r>
      <w:r w:rsidRPr="00096DA0">
        <w:rPr>
          <w:color w:val="000000"/>
          <w:sz w:val="24"/>
          <w:szCs w:val="24"/>
        </w:rPr>
        <w:t xml:space="preserve">il/elle lui envoie des photographies de nus de lui ou d’elle-même. </w:t>
      </w:r>
      <w:r w:rsidRPr="00096DA0">
        <w:rPr>
          <w:b/>
          <w:sz w:val="24"/>
        </w:rPr>
        <w:br w:type="page"/>
      </w:r>
    </w:p>
    <w:p w14:paraId="205DAA4B" w14:textId="77777777" w:rsidR="00E60428" w:rsidRDefault="00E60428">
      <w:pPr>
        <w:rPr>
          <w:sz w:val="24"/>
          <w:lang w:eastAsia="en-US"/>
        </w:rPr>
      </w:pPr>
    </w:p>
    <w:p w14:paraId="5AAFD836" w14:textId="3AF458CB" w:rsidR="00384CF5" w:rsidRPr="00A70D30" w:rsidRDefault="00384CF5" w:rsidP="00E70C8A">
      <w:pPr>
        <w:pStyle w:val="SecIVH2"/>
      </w:pPr>
      <w:bookmarkStart w:id="483" w:name="_Toc63775974"/>
      <w:bookmarkStart w:id="484" w:name="_Toc87877559"/>
      <w:r w:rsidRPr="00A70D30">
        <w:t>Programme de travail</w:t>
      </w:r>
      <w:bookmarkEnd w:id="484"/>
      <w:r>
        <w:t xml:space="preserve"> </w:t>
      </w:r>
      <w:r w:rsidR="00E70C8A">
        <w:br/>
      </w:r>
      <w:bookmarkEnd w:id="483"/>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47BEDFF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l'ingénieur</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18F2F954"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sidR="00711162">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7AEC06CC" w14:textId="5FCDBD21" w:rsidR="00384CF5" w:rsidRPr="00A70D30" w:rsidRDefault="00384CF5" w:rsidP="00170291">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324374D2" w:rsidR="00384CF5" w:rsidRPr="00BE29BC" w:rsidRDefault="00384CF5" w:rsidP="00E70C8A">
      <w:pPr>
        <w:pStyle w:val="SecIVH2"/>
      </w:pPr>
      <w:bookmarkStart w:id="485" w:name="_Toc63775975"/>
      <w:bookmarkStart w:id="486" w:name="_Toc87877560"/>
      <w:r w:rsidRPr="00BE29BC">
        <w:t xml:space="preserve">Organigramme du </w:t>
      </w:r>
      <w:r>
        <w:t>P</w:t>
      </w:r>
      <w:r w:rsidRPr="00BE29BC">
        <w:t xml:space="preserve">ersonnel </w:t>
      </w:r>
      <w:r>
        <w:t>de l’Entrepreneur</w:t>
      </w:r>
      <w:bookmarkEnd w:id="485"/>
      <w:bookmarkEnd w:id="486"/>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75D2EBAB" w14:textId="4D666F89" w:rsidR="00925AC9" w:rsidRPr="00CF196C" w:rsidRDefault="00925AC9" w:rsidP="00925AC9">
      <w:pPr>
        <w:pStyle w:val="SecIVH2"/>
      </w:pPr>
      <w:bookmarkStart w:id="487" w:name="_Toc63775980"/>
      <w:bookmarkStart w:id="488" w:name="_Toc87877561"/>
      <w:r>
        <w:t>E</w:t>
      </w:r>
      <w:r w:rsidRPr="00CF196C">
        <w:t xml:space="preserve">valuation des </w:t>
      </w:r>
      <w:r w:rsidR="001B15DE">
        <w:t>R</w:t>
      </w:r>
      <w:r w:rsidRPr="00CF196C">
        <w:t>isques</w:t>
      </w:r>
      <w:bookmarkEnd w:id="487"/>
      <w:bookmarkEnd w:id="488"/>
    </w:p>
    <w:p w14:paraId="37A7ECAB" w14:textId="77777777" w:rsidR="00925AC9" w:rsidRPr="00CF196C" w:rsidRDefault="00925AC9" w:rsidP="00925AC9">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02F252D" w14:textId="087A730D" w:rsidR="00925AC9" w:rsidRPr="00CF196C" w:rsidRDefault="00925AC9" w:rsidP="00925AC9">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sidR="001B15DE">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CE946AB" w14:textId="25D2DC12"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89" w:name="_Toc63775977"/>
      <w:bookmarkStart w:id="490" w:name="_Toc87877562"/>
      <w:r w:rsidRPr="00CF196C">
        <w:t>FORM</w:t>
      </w:r>
      <w:r>
        <w:t>ULAIRE</w:t>
      </w:r>
      <w:r w:rsidR="00384CF5">
        <w:t xml:space="preserve"> EQU</w:t>
      </w:r>
      <w:r w:rsidR="00E70C8A">
        <w:br/>
      </w:r>
      <w:r w:rsidR="00966986">
        <w:t>Matériel de l’Entrepreneur</w:t>
      </w:r>
      <w:bookmarkEnd w:id="489"/>
      <w:bookmarkEnd w:id="490"/>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91" w:name="_Toc63775978"/>
      <w:bookmarkStart w:id="492" w:name="_Toc327863873"/>
      <w:bookmarkStart w:id="493" w:name="_Toc327970909"/>
      <w:bookmarkStart w:id="494" w:name="_Toc87877563"/>
      <w:bookmarkEnd w:id="472"/>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91"/>
      <w:bookmarkEnd w:id="494"/>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95" w:name="_Toc485033046"/>
      <w:bookmarkStart w:id="496" w:name="_Toc485033187"/>
      <w:bookmarkStart w:id="497" w:name="_Toc485033301"/>
      <w:bookmarkStart w:id="498" w:name="_Toc485033378"/>
      <w:bookmarkStart w:id="499" w:name="_Toc327863876"/>
      <w:bookmarkStart w:id="500" w:name="_Toc327970912"/>
      <w:bookmarkEnd w:id="492"/>
      <w:bookmarkEnd w:id="493"/>
      <w:r w:rsidR="00460F6D" w:rsidRPr="00460F6D">
        <w:rPr>
          <w:rFonts w:ascii="Times New Roman Bold" w:eastAsiaTheme="majorEastAsia" w:hAnsi="Times New Roman Bold" w:cstheme="majorBidi"/>
          <w:b/>
          <w:smallCaps/>
          <w:sz w:val="36"/>
          <w:lang w:eastAsia="en-US"/>
        </w:rPr>
        <w:t xml:space="preserve"> </w:t>
      </w:r>
    </w:p>
    <w:p w14:paraId="24DB86A0" w14:textId="58502991" w:rsidR="00513950" w:rsidRDefault="00E033CC" w:rsidP="00E70C8A">
      <w:pPr>
        <w:pStyle w:val="SecIVH2"/>
      </w:pPr>
      <w:bookmarkStart w:id="501" w:name="_Toc63775979"/>
      <w:bookmarkStart w:id="502" w:name="_Toc87877564"/>
      <w:r w:rsidRPr="004B488E">
        <w:t>Formulaire PER-2</w:t>
      </w:r>
      <w:bookmarkEnd w:id="495"/>
      <w:bookmarkEnd w:id="496"/>
      <w:bookmarkEnd w:id="497"/>
      <w:bookmarkEnd w:id="498"/>
      <w:r w:rsidR="00E70C8A" w:rsidRPr="004B488E">
        <w:br/>
      </w:r>
      <w:bookmarkStart w:id="503" w:name="_Toc505352938"/>
      <w:r w:rsidRPr="00B4328A">
        <w:t xml:space="preserve">Curriculum vitae </w:t>
      </w:r>
      <w:r w:rsidR="00513950">
        <w:t>et Déclaration</w:t>
      </w:r>
      <w:bookmarkEnd w:id="501"/>
      <w:bookmarkEnd w:id="502"/>
    </w:p>
    <w:p w14:paraId="14C87D9F" w14:textId="3207D0B7" w:rsidR="00E033CC" w:rsidRDefault="00096DA0" w:rsidP="00513950">
      <w:pPr>
        <w:pStyle w:val="SPDForm2"/>
        <w:spacing w:before="0" w:after="0"/>
        <w:rPr>
          <w:lang w:val="fr-FR"/>
        </w:rPr>
      </w:pPr>
      <w:r>
        <w:rPr>
          <w:lang w:val="fr-FR"/>
        </w:rPr>
        <w:t xml:space="preserve">Du </w:t>
      </w:r>
      <w:r w:rsidR="00513950">
        <w:rPr>
          <w:lang w:val="fr-FR"/>
        </w:rPr>
        <w:t>R</w:t>
      </w:r>
      <w:r w:rsidR="00460F6D">
        <w:rPr>
          <w:lang w:val="fr-FR"/>
        </w:rPr>
        <w:t xml:space="preserve">eprésentant </w:t>
      </w:r>
      <w:r w:rsidR="001475C8">
        <w:rPr>
          <w:lang w:val="fr-FR"/>
        </w:rPr>
        <w:t>de l’Entrepreneur</w:t>
      </w:r>
      <w:r w:rsidR="00460F6D">
        <w:rPr>
          <w:lang w:val="fr-FR"/>
        </w:rPr>
        <w:t xml:space="preserve"> et </w:t>
      </w:r>
      <w:r w:rsidR="00E033CC" w:rsidRPr="00B4328A">
        <w:rPr>
          <w:lang w:val="fr-FR"/>
        </w:rPr>
        <w:t>Personnel</w:t>
      </w:r>
      <w:r w:rsidR="006814B4" w:rsidRPr="00B4328A">
        <w:rPr>
          <w:lang w:val="fr-FR"/>
        </w:rPr>
        <w:t>-Clé</w:t>
      </w:r>
      <w:bookmarkEnd w:id="499"/>
      <w:bookmarkEnd w:id="500"/>
      <w:bookmarkEnd w:id="503"/>
      <w:r w:rsidR="00E033CC" w:rsidRPr="00B4328A">
        <w:rPr>
          <w:lang w:val="fr-FR"/>
        </w:rPr>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925AC9">
        <w:trPr>
          <w:cantSplit/>
          <w:trHeight w:val="20"/>
        </w:trPr>
        <w:tc>
          <w:tcPr>
            <w:tcW w:w="1810" w:type="dxa"/>
            <w:tcBorders>
              <w:top w:val="single" w:sz="6" w:space="0" w:color="auto"/>
              <w:left w:val="single" w:sz="6" w:space="0" w:color="auto"/>
              <w:bottom w:val="nil"/>
              <w:right w:val="nil"/>
            </w:tcBorders>
            <w:hideMark/>
          </w:tcPr>
          <w:p w14:paraId="7E098288" w14:textId="3D7A2521"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sidR="00925AC9">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925AC9">
        <w:trPr>
          <w:cantSplit/>
          <w:trHeight w:val="20"/>
        </w:trPr>
        <w:tc>
          <w:tcPr>
            <w:tcW w:w="1810"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925AC9">
        <w:trPr>
          <w:cantSplit/>
          <w:trHeight w:val="20"/>
        </w:trPr>
        <w:tc>
          <w:tcPr>
            <w:tcW w:w="1810"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925AC9">
        <w:trPr>
          <w:cantSplit/>
          <w:trHeight w:val="20"/>
        </w:trPr>
        <w:tc>
          <w:tcPr>
            <w:tcW w:w="1810"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925AC9">
        <w:trPr>
          <w:cantSplit/>
          <w:trHeight w:val="20"/>
        </w:trPr>
        <w:tc>
          <w:tcPr>
            <w:tcW w:w="1810"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925AC9">
        <w:trPr>
          <w:cantSplit/>
          <w:trHeight w:val="20"/>
        </w:trPr>
        <w:tc>
          <w:tcPr>
            <w:tcW w:w="1810"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925AC9">
        <w:trPr>
          <w:cantSplit/>
          <w:trHeight w:val="20"/>
        </w:trPr>
        <w:tc>
          <w:tcPr>
            <w:tcW w:w="1810"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925AC9">
        <w:trPr>
          <w:cantSplit/>
          <w:trHeight w:val="20"/>
        </w:trPr>
        <w:tc>
          <w:tcPr>
            <w:tcW w:w="1810"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925AC9">
        <w:trPr>
          <w:cantSplit/>
          <w:trHeight w:val="20"/>
        </w:trPr>
        <w:tc>
          <w:tcPr>
            <w:tcW w:w="1810"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925AC9" w:rsidRPr="007B4625" w14:paraId="1B1F902D" w14:textId="77777777" w:rsidTr="00925AC9">
        <w:trPr>
          <w:cantSplit/>
          <w:trHeight w:val="113"/>
        </w:trPr>
        <w:tc>
          <w:tcPr>
            <w:tcW w:w="1270" w:type="dxa"/>
            <w:tcBorders>
              <w:top w:val="single" w:sz="6" w:space="0" w:color="auto"/>
              <w:left w:val="single" w:sz="6" w:space="0" w:color="auto"/>
              <w:bottom w:val="nil"/>
              <w:right w:val="nil"/>
            </w:tcBorders>
          </w:tcPr>
          <w:p w14:paraId="3DD36725" w14:textId="6219BAD8"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Projet</w:t>
            </w:r>
          </w:p>
        </w:tc>
        <w:tc>
          <w:tcPr>
            <w:tcW w:w="2430" w:type="dxa"/>
            <w:tcBorders>
              <w:top w:val="single" w:sz="6" w:space="0" w:color="auto"/>
              <w:left w:val="single" w:sz="6" w:space="0" w:color="auto"/>
              <w:bottom w:val="nil"/>
              <w:right w:val="nil"/>
            </w:tcBorders>
          </w:tcPr>
          <w:p w14:paraId="7228B9E0" w14:textId="2757BE34"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Rôle</w:t>
            </w:r>
          </w:p>
        </w:tc>
        <w:tc>
          <w:tcPr>
            <w:tcW w:w="1620" w:type="dxa"/>
            <w:tcBorders>
              <w:top w:val="single" w:sz="6" w:space="0" w:color="auto"/>
              <w:left w:val="single" w:sz="6" w:space="0" w:color="auto"/>
              <w:bottom w:val="nil"/>
              <w:right w:val="single" w:sz="6" w:space="0" w:color="auto"/>
            </w:tcBorders>
          </w:tcPr>
          <w:p w14:paraId="69EABDF1" w14:textId="11963ED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3906" w:type="dxa"/>
            <w:tcBorders>
              <w:top w:val="single" w:sz="6" w:space="0" w:color="auto"/>
              <w:left w:val="single" w:sz="6" w:space="0" w:color="auto"/>
              <w:bottom w:val="nil"/>
              <w:right w:val="single" w:sz="6" w:space="0" w:color="auto"/>
            </w:tcBorders>
          </w:tcPr>
          <w:p w14:paraId="1F6FB280" w14:textId="682058F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xpérience pertinente</w:t>
            </w:r>
          </w:p>
        </w:tc>
      </w:tr>
      <w:tr w:rsidR="00925AC9" w:rsidRPr="007B4625" w14:paraId="55D64876" w14:textId="77777777" w:rsidTr="00925AC9">
        <w:trPr>
          <w:cantSplit/>
          <w:trHeight w:val="20"/>
        </w:trPr>
        <w:tc>
          <w:tcPr>
            <w:tcW w:w="1270" w:type="dxa"/>
            <w:tcBorders>
              <w:top w:val="single" w:sz="6" w:space="0" w:color="auto"/>
              <w:left w:val="single" w:sz="6" w:space="0" w:color="auto"/>
              <w:bottom w:val="nil"/>
              <w:right w:val="nil"/>
            </w:tcBorders>
          </w:tcPr>
          <w:p w14:paraId="24EAC040" w14:textId="103A5686"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2430" w:type="dxa"/>
            <w:tcBorders>
              <w:top w:val="single" w:sz="6" w:space="0" w:color="auto"/>
              <w:left w:val="single" w:sz="6" w:space="0" w:color="auto"/>
              <w:bottom w:val="nil"/>
              <w:right w:val="nil"/>
            </w:tcBorders>
          </w:tcPr>
          <w:p w14:paraId="5CDE300A" w14:textId="2F2699E8"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 xml:space="preserve">[rôle et </w:t>
            </w:r>
            <w:r w:rsidR="00A43C3E">
              <w:rPr>
                <w:rStyle w:val="Table"/>
                <w:rFonts w:ascii="Times New Roman" w:hAnsi="Times New Roman"/>
                <w:i/>
                <w:spacing w:val="-2"/>
                <w:sz w:val="24"/>
                <w:szCs w:val="24"/>
              </w:rPr>
              <w:t>responsabilités</w:t>
            </w:r>
            <w:r>
              <w:rPr>
                <w:rStyle w:val="Table"/>
                <w:rFonts w:ascii="Times New Roman" w:hAnsi="Times New Roman"/>
                <w:i/>
                <w:spacing w:val="-2"/>
                <w:sz w:val="24"/>
                <w:szCs w:val="24"/>
              </w:rPr>
              <w:t xml:space="preserve"> dans le projet]</w:t>
            </w:r>
          </w:p>
        </w:tc>
        <w:tc>
          <w:tcPr>
            <w:tcW w:w="1620" w:type="dxa"/>
            <w:tcBorders>
              <w:top w:val="single" w:sz="6" w:space="0" w:color="auto"/>
              <w:left w:val="single" w:sz="6" w:space="0" w:color="auto"/>
              <w:bottom w:val="nil"/>
              <w:right w:val="single" w:sz="6" w:space="0" w:color="auto"/>
            </w:tcBorders>
          </w:tcPr>
          <w:p w14:paraId="3C105ADC" w14:textId="641530BC"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3906" w:type="dxa"/>
            <w:tcBorders>
              <w:top w:val="single" w:sz="6" w:space="0" w:color="auto"/>
              <w:left w:val="single" w:sz="6" w:space="0" w:color="auto"/>
              <w:bottom w:val="nil"/>
              <w:right w:val="single" w:sz="6" w:space="0" w:color="auto"/>
            </w:tcBorders>
          </w:tcPr>
          <w:p w14:paraId="52E5D2D6" w14:textId="46E27BC1"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25AC9" w:rsidRPr="007B4625" w14:paraId="5F390154" w14:textId="77777777" w:rsidTr="00925AC9">
        <w:trPr>
          <w:cantSplit/>
          <w:trHeight w:val="20"/>
        </w:trPr>
        <w:tc>
          <w:tcPr>
            <w:tcW w:w="1270" w:type="dxa"/>
            <w:tcBorders>
              <w:top w:val="dotted" w:sz="6" w:space="0" w:color="auto"/>
              <w:left w:val="single" w:sz="6" w:space="0" w:color="auto"/>
              <w:bottom w:val="nil"/>
              <w:right w:val="nil"/>
            </w:tcBorders>
          </w:tcPr>
          <w:p w14:paraId="18A6C637"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nil"/>
              <w:right w:val="nil"/>
            </w:tcBorders>
          </w:tcPr>
          <w:p w14:paraId="510EDC4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nil"/>
              <w:right w:val="single" w:sz="6" w:space="0" w:color="auto"/>
            </w:tcBorders>
          </w:tcPr>
          <w:p w14:paraId="29A79B4E"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nil"/>
              <w:right w:val="single" w:sz="6" w:space="0" w:color="auto"/>
            </w:tcBorders>
          </w:tcPr>
          <w:p w14:paraId="4226A29C" w14:textId="5A7A875B"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4E37642F" w14:textId="77777777" w:rsidTr="00925AC9">
        <w:trPr>
          <w:cantSplit/>
          <w:trHeight w:val="20"/>
        </w:trPr>
        <w:tc>
          <w:tcPr>
            <w:tcW w:w="1270" w:type="dxa"/>
            <w:tcBorders>
              <w:top w:val="dotted" w:sz="6" w:space="0" w:color="auto"/>
              <w:left w:val="single" w:sz="6" w:space="0" w:color="auto"/>
              <w:bottom w:val="dotted" w:sz="6" w:space="0" w:color="auto"/>
              <w:right w:val="nil"/>
            </w:tcBorders>
          </w:tcPr>
          <w:p w14:paraId="28F4D85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dotted" w:sz="6" w:space="0" w:color="auto"/>
              <w:right w:val="nil"/>
            </w:tcBorders>
          </w:tcPr>
          <w:p w14:paraId="541D7AB8"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dotted" w:sz="6" w:space="0" w:color="auto"/>
              <w:right w:val="single" w:sz="6" w:space="0" w:color="auto"/>
            </w:tcBorders>
          </w:tcPr>
          <w:p w14:paraId="2D8A3025"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dotted" w:sz="6" w:space="0" w:color="auto"/>
              <w:right w:val="single" w:sz="6" w:space="0" w:color="auto"/>
            </w:tcBorders>
          </w:tcPr>
          <w:p w14:paraId="09F9C641" w14:textId="1DFDD2BC"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1BE46692" w14:textId="77777777" w:rsidTr="00925AC9">
        <w:trPr>
          <w:cantSplit/>
          <w:trHeight w:val="20"/>
        </w:trPr>
        <w:tc>
          <w:tcPr>
            <w:tcW w:w="1270" w:type="dxa"/>
            <w:tcBorders>
              <w:top w:val="nil"/>
              <w:left w:val="single" w:sz="6" w:space="0" w:color="auto"/>
              <w:bottom w:val="single" w:sz="6" w:space="0" w:color="auto"/>
              <w:right w:val="nil"/>
            </w:tcBorders>
          </w:tcPr>
          <w:p w14:paraId="3E0B3E3C"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nil"/>
              <w:left w:val="single" w:sz="6" w:space="0" w:color="auto"/>
              <w:bottom w:val="single" w:sz="6" w:space="0" w:color="auto"/>
              <w:right w:val="nil"/>
            </w:tcBorders>
          </w:tcPr>
          <w:p w14:paraId="505F517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nil"/>
              <w:left w:val="single" w:sz="6" w:space="0" w:color="auto"/>
              <w:bottom w:val="single" w:sz="6" w:space="0" w:color="auto"/>
              <w:right w:val="single" w:sz="6" w:space="0" w:color="auto"/>
            </w:tcBorders>
          </w:tcPr>
          <w:p w14:paraId="3E41B00B"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nil"/>
              <w:left w:val="single" w:sz="6" w:space="0" w:color="auto"/>
              <w:bottom w:val="single" w:sz="6" w:space="0" w:color="auto"/>
              <w:right w:val="single" w:sz="6" w:space="0" w:color="auto"/>
            </w:tcBorders>
          </w:tcPr>
          <w:p w14:paraId="73C65CD6" w14:textId="2965B79C" w:rsidR="00925AC9" w:rsidRPr="007B4625" w:rsidRDefault="00925AC9"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127352" w:rsidRPr="00F70AC0" w14:paraId="53DEFBBA" w14:textId="77777777" w:rsidTr="00925AC9">
        <w:trPr>
          <w:cantSplit/>
        </w:trPr>
        <w:tc>
          <w:tcPr>
            <w:tcW w:w="3780" w:type="dxa"/>
          </w:tcPr>
          <w:p w14:paraId="73FBC59E" w14:textId="77777777" w:rsidR="00127352" w:rsidRPr="00925AC9" w:rsidRDefault="00127352" w:rsidP="00127352">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CD93550" w14:textId="77777777" w:rsidR="00127352" w:rsidRPr="00925AC9" w:rsidRDefault="00127352" w:rsidP="00C86E16">
            <w:pPr>
              <w:suppressAutoHyphens/>
              <w:rPr>
                <w:b/>
                <w:bCs/>
                <w:sz w:val="24"/>
              </w:rPr>
            </w:pPr>
            <w:r w:rsidRPr="00925AC9">
              <w:rPr>
                <w:b/>
                <w:bCs/>
                <w:sz w:val="24"/>
              </w:rPr>
              <w:t>Details</w:t>
            </w:r>
          </w:p>
        </w:tc>
      </w:tr>
      <w:tr w:rsidR="00127352" w:rsidRPr="00127352" w14:paraId="73845EDE" w14:textId="77777777" w:rsidTr="00925AC9">
        <w:trPr>
          <w:cantSplit/>
        </w:trPr>
        <w:tc>
          <w:tcPr>
            <w:tcW w:w="3780" w:type="dxa"/>
          </w:tcPr>
          <w:p w14:paraId="2C6BFB38" w14:textId="53679DA3" w:rsidR="00127352" w:rsidRPr="00925AC9" w:rsidRDefault="001475C8" w:rsidP="001475C8">
            <w:pPr>
              <w:suppressAutoHyphens/>
              <w:rPr>
                <w:rStyle w:val="Table"/>
                <w:rFonts w:asciiTheme="majorBidi" w:hAnsiTheme="majorBidi" w:cstheme="majorBidi"/>
                <w:b/>
                <w:bCs/>
                <w:noProof/>
                <w:color w:val="000000" w:themeColor="text1"/>
                <w:spacing w:val="-2"/>
                <w:szCs w:val="24"/>
              </w:rPr>
            </w:pPr>
            <w:r w:rsidRPr="00925AC9">
              <w:rPr>
                <w:b/>
                <w:bCs/>
                <w:sz w:val="24"/>
              </w:rPr>
              <w:t xml:space="preserve">Disponibilité pour </w:t>
            </w:r>
            <w:r w:rsidR="00127352" w:rsidRPr="00925AC9">
              <w:rPr>
                <w:b/>
                <w:bCs/>
                <w:sz w:val="24"/>
              </w:rPr>
              <w:t xml:space="preserve">la durée du </w:t>
            </w:r>
            <w:r w:rsidR="00E75D3D" w:rsidRPr="00925AC9">
              <w:rPr>
                <w:b/>
                <w:bCs/>
                <w:sz w:val="24"/>
              </w:rPr>
              <w:t>Marché</w:t>
            </w:r>
            <w:r w:rsidR="00127352" w:rsidRPr="00925AC9">
              <w:rPr>
                <w:b/>
                <w:bCs/>
                <w:sz w:val="24"/>
              </w:rPr>
              <w:t> :</w:t>
            </w:r>
          </w:p>
        </w:tc>
        <w:tc>
          <w:tcPr>
            <w:tcW w:w="5747" w:type="dxa"/>
          </w:tcPr>
          <w:p w14:paraId="4591555B" w14:textId="21B9D47B"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925AC9">
        <w:trPr>
          <w:cantSplit/>
        </w:trPr>
        <w:tc>
          <w:tcPr>
            <w:tcW w:w="3780" w:type="dxa"/>
          </w:tcPr>
          <w:p w14:paraId="3838708C" w14:textId="499977BE" w:rsidR="00127352" w:rsidRPr="00925AC9" w:rsidRDefault="001475C8" w:rsidP="00C86E16">
            <w:pPr>
              <w:suppressAutoHyphens/>
              <w:rPr>
                <w:rStyle w:val="Table"/>
                <w:rFonts w:asciiTheme="majorBidi" w:hAnsiTheme="majorBidi" w:cstheme="majorBidi"/>
                <w:b/>
                <w:bCs/>
                <w:noProof/>
                <w:color w:val="000000" w:themeColor="text1"/>
                <w:spacing w:val="-2"/>
                <w:szCs w:val="24"/>
              </w:rPr>
            </w:pPr>
            <w:r w:rsidRPr="00925AC9">
              <w:rPr>
                <w:b/>
                <w:bCs/>
                <w:sz w:val="24"/>
              </w:rPr>
              <w:t>Durée</w:t>
            </w:r>
            <w:r w:rsidR="00925AC9" w:rsidRPr="00925AC9">
              <w:rPr>
                <w:b/>
                <w:bCs/>
                <w:sz w:val="24"/>
              </w:rPr>
              <w:t> :</w:t>
            </w:r>
          </w:p>
        </w:tc>
        <w:tc>
          <w:tcPr>
            <w:tcW w:w="5747" w:type="dxa"/>
          </w:tcPr>
          <w:p w14:paraId="6842751C" w14:textId="258AA84F"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3C5783">
      <w:pPr>
        <w:pStyle w:val="ListParagraph"/>
        <w:numPr>
          <w:ilvl w:val="1"/>
          <w:numId w:val="33"/>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3C5783">
      <w:pPr>
        <w:pStyle w:val="ListParagraph"/>
        <w:numPr>
          <w:ilvl w:val="1"/>
          <w:numId w:val="33"/>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3C5783">
      <w:pPr>
        <w:pStyle w:val="ListParagraph"/>
        <w:numPr>
          <w:ilvl w:val="1"/>
          <w:numId w:val="33"/>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504" w:name="_Toc467977756"/>
    </w:p>
    <w:p w14:paraId="27B1C907" w14:textId="71B8CAFF" w:rsidR="00323EA1" w:rsidRDefault="00323EA1">
      <w:pPr>
        <w:rPr>
          <w:b/>
          <w:sz w:val="36"/>
          <w:lang w:eastAsia="en-US"/>
        </w:rPr>
      </w:pPr>
      <w:bookmarkStart w:id="505" w:name="_Toc505352939"/>
      <w:bookmarkStart w:id="506" w:name="_Toc125873862"/>
      <w:bookmarkStart w:id="507" w:name="_Toc197236041"/>
      <w:bookmarkStart w:id="508" w:name="_Toc450646413"/>
    </w:p>
    <w:p w14:paraId="0F430C01" w14:textId="43EAF977" w:rsidR="00AD1A1A" w:rsidRPr="00644FAE" w:rsidRDefault="00AD1A1A" w:rsidP="00E70C8A">
      <w:pPr>
        <w:pStyle w:val="SecIVH2"/>
      </w:pPr>
      <w:bookmarkStart w:id="509" w:name="_Toc63775981"/>
      <w:bookmarkStart w:id="510" w:name="_Toc87877565"/>
      <w:r w:rsidRPr="00C85C6C">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505"/>
      <w:bookmarkEnd w:id="509"/>
      <w:bookmarkEnd w:id="510"/>
    </w:p>
    <w:p w14:paraId="1A302D13" w14:textId="5710859C"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 xml:space="preserve">IP </w:t>
      </w:r>
      <w:r w:rsidR="002B5385">
        <w:rPr>
          <w:b/>
          <w:bCs/>
          <w:lang w:val="fr-FR"/>
        </w:rPr>
        <w:t>14</w:t>
      </w:r>
      <w:r w:rsidRPr="00323EA1">
        <w:rPr>
          <w:b/>
          <w:bCs/>
          <w:lang w:val="fr-FR"/>
        </w:rPr>
        <w:t>.3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511" w:name="_Toc63775982"/>
      <w:bookmarkStart w:id="512" w:name="_Toc505352940"/>
      <w:bookmarkStart w:id="513" w:name="_Toc87877566"/>
      <w:r w:rsidRPr="004B182D">
        <w:t>FOR</w:t>
      </w:r>
      <w:r>
        <w:t>M</w:t>
      </w:r>
      <w:r w:rsidRPr="004B182D">
        <w:t>ULAIRE DE QUALIFICATION</w:t>
      </w:r>
      <w:bookmarkEnd w:id="511"/>
      <w:bookmarkEnd w:id="513"/>
    </w:p>
    <w:p w14:paraId="6DF65CBD" w14:textId="6B17B2FA" w:rsidR="004B182D" w:rsidRPr="00B4328A" w:rsidRDefault="004B182D" w:rsidP="00E70C8A">
      <w:pPr>
        <w:pStyle w:val="SecIVH2"/>
      </w:pPr>
      <w:bookmarkStart w:id="514" w:name="_Toc63775983"/>
      <w:bookmarkStart w:id="515" w:name="_Toc87877567"/>
      <w:r w:rsidRPr="00323EA1">
        <w:rPr>
          <w:szCs w:val="36"/>
        </w:rPr>
        <w:t>Formulaire ELI – 1.1</w:t>
      </w:r>
      <w:r w:rsidR="00E70C8A">
        <w:rPr>
          <w:szCs w:val="36"/>
        </w:rPr>
        <w:br/>
      </w:r>
      <w:r w:rsidRPr="00B4328A">
        <w:t>Fiche de renseignements sur le Proposant</w:t>
      </w:r>
      <w:bookmarkEnd w:id="514"/>
      <w:bookmarkEnd w:id="515"/>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21E312A3"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716CD55D"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53AB9395"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6E2FBC54"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925AC9" w:rsidRDefault="00DE436F" w:rsidP="003C5783">
            <w:pPr>
              <w:pStyle w:val="ListParagraph"/>
              <w:numPr>
                <w:ilvl w:val="0"/>
                <w:numId w:val="97"/>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IP</w:t>
            </w:r>
            <w:r w:rsidRPr="00925AC9">
              <w:rPr>
                <w:spacing w:val="-2"/>
                <w:sz w:val="24"/>
                <w:szCs w:val="24"/>
              </w:rPr>
              <w:t xml:space="preserve">. </w:t>
            </w:r>
          </w:p>
          <w:p w14:paraId="56400400" w14:textId="77777777" w:rsidR="00DE436F" w:rsidRPr="00925AC9" w:rsidRDefault="00DE436F" w:rsidP="003C5783">
            <w:pPr>
              <w:pStyle w:val="ListParagraph"/>
              <w:numPr>
                <w:ilvl w:val="0"/>
                <w:numId w:val="97"/>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IP</w:t>
            </w:r>
            <w:r w:rsidRPr="00925AC9">
              <w:rPr>
                <w:spacing w:val="-2"/>
                <w:sz w:val="24"/>
                <w:szCs w:val="24"/>
              </w:rPr>
              <w:t>.</w:t>
            </w:r>
          </w:p>
          <w:p w14:paraId="70E66510" w14:textId="77777777" w:rsidR="00DE436F" w:rsidRPr="00925AC9" w:rsidRDefault="00DE436F" w:rsidP="003C5783">
            <w:pPr>
              <w:pStyle w:val="ListParagraph"/>
              <w:numPr>
                <w:ilvl w:val="0"/>
                <w:numId w:val="97"/>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3C5783">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3C5783">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3C5783">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0F1197B5"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DPDP </w:t>
            </w:r>
            <w:r w:rsidR="00DE436F" w:rsidRPr="00DE436F">
              <w:rPr>
                <w:b/>
                <w:bCs/>
                <w:i/>
                <w:sz w:val="24"/>
                <w:szCs w:val="24"/>
              </w:rPr>
              <w:t xml:space="preserve">IP </w:t>
            </w:r>
            <w:r w:rsidR="002B5385">
              <w:rPr>
                <w:b/>
                <w:bCs/>
                <w:i/>
                <w:sz w:val="24"/>
                <w:szCs w:val="24"/>
              </w:rPr>
              <w:t>64</w:t>
            </w:r>
            <w:r w:rsidR="00DE436F" w:rsidRPr="00DE436F">
              <w:rPr>
                <w:b/>
                <w:bCs/>
                <w:i/>
                <w:sz w:val="24"/>
                <w:szCs w:val="24"/>
              </w:rPr>
              <w:t>.1</w:t>
            </w:r>
            <w:r w:rsidR="00DE436F" w:rsidRPr="00927049">
              <w:rPr>
                <w:i/>
                <w:sz w:val="24"/>
                <w:szCs w:val="24"/>
              </w:rPr>
              <w:t>, 1</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45" w:history="1">
              <w:r w:rsidR="00DE436F" w:rsidRPr="00927049">
                <w:rPr>
                  <w:i/>
                  <w:sz w:val="24"/>
                  <w:szCs w:val="24"/>
                </w:rPr>
                <w:t>des bénéficiaires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51BEFF87" w14:textId="77777777" w:rsidR="00925AC9" w:rsidRDefault="00925AC9">
      <w:pPr>
        <w:rPr>
          <w:b/>
          <w:sz w:val="36"/>
          <w:szCs w:val="36"/>
          <w:lang w:eastAsia="en-US"/>
        </w:rPr>
      </w:pPr>
      <w:bookmarkStart w:id="516" w:name="_Toc63775984"/>
      <w:r>
        <w:rPr>
          <w:szCs w:val="36"/>
        </w:rPr>
        <w:br w:type="page"/>
      </w:r>
    </w:p>
    <w:p w14:paraId="1976ADCE" w14:textId="529FA663" w:rsidR="004B182D" w:rsidRPr="00B4328A" w:rsidRDefault="004B182D" w:rsidP="00E70C8A">
      <w:pPr>
        <w:pStyle w:val="SecIVH2"/>
      </w:pPr>
      <w:bookmarkStart w:id="517" w:name="_Toc87877568"/>
      <w:r w:rsidRPr="00DE436F">
        <w:rPr>
          <w:szCs w:val="36"/>
        </w:rPr>
        <w:t>Formulaire ELI – 1.2</w:t>
      </w:r>
      <w:r w:rsidR="00E70C8A">
        <w:rPr>
          <w:szCs w:val="36"/>
        </w:rPr>
        <w:br/>
      </w:r>
      <w:r w:rsidRPr="00B4328A">
        <w:t xml:space="preserve">Fiche de renseignements sur chaque Partie d’un </w:t>
      </w:r>
      <w:r w:rsidRPr="00B4328A">
        <w:br/>
        <w:t>GE/ sous-traitants spécialisés</w:t>
      </w:r>
      <w:bookmarkEnd w:id="516"/>
      <w:bookmarkEnd w:id="517"/>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2C422C28"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sidR="002B5385">
              <w:rPr>
                <w:i/>
                <w:sz w:val="24"/>
                <w:szCs w:val="24"/>
              </w:rPr>
              <w:t>64</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6"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518" w:name="_Toc63775985"/>
      <w:bookmarkStart w:id="519" w:name="_Toc87877569"/>
      <w:r w:rsidRPr="00343D24">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518"/>
      <w:bookmarkEnd w:id="519"/>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22F3164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 xml:space="preserve">ualification du document de </w:t>
            </w:r>
            <w:r w:rsidR="002B5385">
              <w:rPr>
                <w:sz w:val="24"/>
                <w:lang w:eastAsia="en-US"/>
              </w:rPr>
              <w:t>S</w:t>
            </w:r>
            <w:r w:rsidR="003861F7" w:rsidRPr="003861F7">
              <w:rPr>
                <w:sz w:val="24"/>
                <w:lang w:eastAsia="en-US"/>
              </w:rPr>
              <w:t xml:space="preserve">élection </w:t>
            </w:r>
            <w:r w:rsidR="002B5385">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165EDD69"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517AB700"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34A84561"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A43C3E"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58DA04AB" w:rsidR="00C86E16" w:rsidRPr="00C86E16" w:rsidRDefault="00C86E16" w:rsidP="004B488E">
      <w:pPr>
        <w:pStyle w:val="SecIVH2"/>
      </w:pPr>
      <w:bookmarkStart w:id="520" w:name="_Toc63775986"/>
      <w:bookmarkStart w:id="521" w:name="_Toc63776151"/>
      <w:bookmarkStart w:id="522" w:name="_Toc87877570"/>
      <w:r w:rsidRPr="00C86E16">
        <w:t xml:space="preserve">Formulaire CON </w:t>
      </w:r>
      <w:r w:rsidR="008E4EB9">
        <w:t>–</w:t>
      </w:r>
      <w:r w:rsidRPr="00C86E16">
        <w:t xml:space="preserve"> 3</w:t>
      </w:r>
      <w:r w:rsidR="008E4EB9">
        <w:br/>
      </w:r>
      <w:r w:rsidRPr="00C86E16">
        <w:t xml:space="preserve">Déclaration de </w:t>
      </w:r>
      <w:r w:rsidR="002B5385">
        <w:t>P</w:t>
      </w:r>
      <w:r w:rsidR="008A4002">
        <w:t xml:space="preserve">erformance </w:t>
      </w:r>
      <w:r w:rsidR="002B5385">
        <w:t>E</w:t>
      </w:r>
      <w:r w:rsidRPr="00C86E16">
        <w:t xml:space="preserve">nvironnementale et </w:t>
      </w:r>
      <w:r w:rsidR="002B5385">
        <w:t>S</w:t>
      </w:r>
      <w:r w:rsidRPr="00C86E16">
        <w:t>ociale</w:t>
      </w:r>
      <w:bookmarkEnd w:id="520"/>
      <w:bookmarkEnd w:id="521"/>
      <w:bookmarkEnd w:id="522"/>
    </w:p>
    <w:p w14:paraId="79498AFC" w14:textId="2A501F8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170291" w:rsidRDefault="00BF1107" w:rsidP="00F23705">
            <w:pPr>
              <w:pStyle w:val="SPDForm2"/>
              <w:spacing w:before="0" w:after="0"/>
              <w:rPr>
                <w:sz w:val="24"/>
                <w:lang w:val="fr-FR"/>
              </w:rPr>
            </w:pPr>
            <w:r w:rsidRPr="00170291">
              <w:rPr>
                <w:sz w:val="24"/>
                <w:lang w:val="fr-FR"/>
              </w:rPr>
              <w:t>Déclaration de performance environnementale et sociale</w:t>
            </w:r>
          </w:p>
          <w:p w14:paraId="7FA209DA" w14:textId="1D4DBF2E" w:rsidR="00BF1107" w:rsidRPr="00170291" w:rsidRDefault="00BF1107" w:rsidP="00F23705">
            <w:pPr>
              <w:pStyle w:val="SPDForm2"/>
              <w:spacing w:before="0" w:after="0"/>
              <w:ind w:left="90" w:right="181"/>
              <w:rPr>
                <w:sz w:val="24"/>
                <w:szCs w:val="24"/>
                <w:lang w:val="fr-FR"/>
              </w:rPr>
            </w:pPr>
            <w:r w:rsidRPr="00170291">
              <w:rPr>
                <w:sz w:val="24"/>
                <w:szCs w:val="24"/>
                <w:lang w:val="fr-FR"/>
              </w:rPr>
              <w:t xml:space="preserve">conformément à la Section III, Critères de </w:t>
            </w:r>
            <w:r w:rsidR="00925AC9" w:rsidRPr="00170291">
              <w:rPr>
                <w:sz w:val="24"/>
                <w:szCs w:val="24"/>
                <w:lang w:val="fr-FR"/>
              </w:rPr>
              <w:t>Q</w:t>
            </w:r>
            <w:r w:rsidRPr="00170291">
              <w:rPr>
                <w:sz w:val="24"/>
                <w:szCs w:val="24"/>
                <w:lang w:val="fr-FR"/>
              </w:rPr>
              <w:t xml:space="preserve">ualification, et aux </w:t>
            </w:r>
            <w:r w:rsidR="002B5385" w:rsidRPr="00170291">
              <w:rPr>
                <w:sz w:val="24"/>
                <w:szCs w:val="24"/>
                <w:lang w:val="fr-FR"/>
              </w:rPr>
              <w:t>E</w:t>
            </w:r>
            <w:r w:rsidRPr="00170291">
              <w:rPr>
                <w:sz w:val="24"/>
                <w:szCs w:val="24"/>
                <w:lang w:val="fr-FR"/>
              </w:rPr>
              <w:t xml:space="preserve">xigences du document de </w:t>
            </w:r>
            <w:r w:rsidR="00925AC9" w:rsidRPr="00170291">
              <w:rPr>
                <w:sz w:val="24"/>
                <w:szCs w:val="24"/>
                <w:lang w:val="fr-FR"/>
              </w:rPr>
              <w:t>S</w:t>
            </w:r>
            <w:r w:rsidRPr="00170291">
              <w:rPr>
                <w:sz w:val="24"/>
                <w:szCs w:val="24"/>
                <w:lang w:val="fr-FR"/>
              </w:rPr>
              <w:t xml:space="preserve">élection </w:t>
            </w:r>
            <w:r w:rsidR="00925AC9" w:rsidRPr="00170291">
              <w:rPr>
                <w:sz w:val="24"/>
                <w:szCs w:val="24"/>
                <w:lang w:val="fr-FR"/>
              </w:rPr>
              <w:t>I</w:t>
            </w:r>
            <w:r w:rsidRPr="00170291">
              <w:rPr>
                <w:sz w:val="24"/>
                <w:szCs w:val="24"/>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3C5783">
            <w:pPr>
              <w:pStyle w:val="SPDForm2"/>
              <w:numPr>
                <w:ilvl w:val="0"/>
                <w:numId w:val="76"/>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3C5783">
            <w:pPr>
              <w:pStyle w:val="SPDForm2"/>
              <w:numPr>
                <w:ilvl w:val="0"/>
                <w:numId w:val="76"/>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C86E16" w:rsidRDefault="006E1AF2" w:rsidP="008E4EB9">
      <w:pPr>
        <w:pStyle w:val="SecIVH2"/>
      </w:pPr>
      <w:bookmarkStart w:id="523" w:name="_Toc63775987"/>
      <w:bookmarkStart w:id="524" w:name="_Toc87877571"/>
      <w:r>
        <w:t xml:space="preserve">Formulaire CON </w:t>
      </w:r>
      <w:r w:rsidR="008E4EB9">
        <w:t>–</w:t>
      </w:r>
      <w:r>
        <w:t xml:space="preserve"> 4</w:t>
      </w:r>
      <w:r w:rsidR="008E4EB9">
        <w:br/>
      </w:r>
      <w:r w:rsidRPr="00C86E16">
        <w:t xml:space="preserve">Déclaration </w:t>
      </w:r>
      <w:r>
        <w:t>relative à l’Exploitation et à l’Abus Sexuel (EAS) et/ou au Harassement Sexuel (HS)</w:t>
      </w:r>
      <w:bookmarkEnd w:id="523"/>
      <w:bookmarkEnd w:id="524"/>
    </w:p>
    <w:p w14:paraId="3B02FB98" w14:textId="3428CBDF"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925AC9">
        <w:rPr>
          <w:b w:val="0"/>
          <w:i/>
          <w:sz w:val="24"/>
          <w:lang w:val="fr-FR"/>
        </w:rPr>
        <w:t>S</w:t>
      </w:r>
      <w:r w:rsidRPr="00A2709C">
        <w:rPr>
          <w:b w:val="0"/>
          <w:i/>
          <w:sz w:val="24"/>
          <w:lang w:val="fr-FR"/>
        </w:rPr>
        <w:t xml:space="preserve">élection </w:t>
      </w:r>
      <w:r w:rsidR="00925AC9">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5AAD20AA" w:rsidR="006E1AF2" w:rsidRPr="00170291" w:rsidRDefault="006E1AF2" w:rsidP="008846BD">
            <w:pPr>
              <w:pStyle w:val="SPDForm2"/>
              <w:spacing w:before="0" w:after="0"/>
              <w:ind w:left="90" w:right="181"/>
              <w:rPr>
                <w:bCs/>
                <w:sz w:val="20"/>
                <w:lang w:val="fr-FR"/>
              </w:rPr>
            </w:pPr>
            <w:r w:rsidRPr="00170291">
              <w:rPr>
                <w:bCs/>
                <w:sz w:val="22"/>
                <w:lang w:val="fr-FR"/>
              </w:rPr>
              <w:t xml:space="preserve">conformément à la Section III, Critères de </w:t>
            </w:r>
            <w:r w:rsidR="00925AC9" w:rsidRPr="00170291">
              <w:rPr>
                <w:bCs/>
                <w:sz w:val="22"/>
                <w:lang w:val="fr-FR"/>
              </w:rPr>
              <w:t>Q</w:t>
            </w:r>
            <w:r w:rsidRPr="00170291">
              <w:rPr>
                <w:bCs/>
                <w:sz w:val="22"/>
                <w:lang w:val="fr-FR"/>
              </w:rPr>
              <w:t xml:space="preserve">ualification, et aux </w:t>
            </w:r>
            <w:r w:rsidR="00925AC9" w:rsidRPr="00170291">
              <w:rPr>
                <w:bCs/>
                <w:sz w:val="22"/>
                <w:lang w:val="fr-FR"/>
              </w:rPr>
              <w:t>E</w:t>
            </w:r>
            <w:r w:rsidRPr="00170291">
              <w:rPr>
                <w:bCs/>
                <w:sz w:val="22"/>
                <w:lang w:val="fr-FR"/>
              </w:rPr>
              <w:t xml:space="preserve">xigences du document de </w:t>
            </w:r>
            <w:r w:rsidR="00925AC9" w:rsidRPr="00170291">
              <w:rPr>
                <w:bCs/>
                <w:sz w:val="22"/>
                <w:lang w:val="fr-FR"/>
              </w:rPr>
              <w:t>S</w:t>
            </w:r>
            <w:r w:rsidRPr="00170291">
              <w:rPr>
                <w:bCs/>
                <w:sz w:val="22"/>
                <w:lang w:val="fr-FR"/>
              </w:rPr>
              <w:t xml:space="preserve">élection </w:t>
            </w:r>
            <w:r w:rsidR="00925AC9" w:rsidRPr="00170291">
              <w:rPr>
                <w:bCs/>
                <w:sz w:val="22"/>
                <w:lang w:val="fr-FR"/>
              </w:rPr>
              <w:t>I</w:t>
            </w:r>
            <w:r w:rsidRPr="00170291">
              <w:rPr>
                <w:bCs/>
                <w:sz w:val="22"/>
                <w:lang w:val="fr-FR"/>
              </w:rPr>
              <w:t>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9C5B34" w:rsidRDefault="006E1AF2" w:rsidP="008846BD">
            <w:pPr>
              <w:pStyle w:val="SPDForm2"/>
              <w:ind w:left="450" w:right="91"/>
              <w:jc w:val="both"/>
              <w:rPr>
                <w:sz w:val="24"/>
                <w:lang w:val="fr-FR"/>
              </w:rPr>
            </w:pPr>
            <w:r w:rsidRPr="009C5B34">
              <w:rPr>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77777777"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692E9A62" w:rsidR="005125E4" w:rsidRPr="005125E4" w:rsidRDefault="00DF54D5" w:rsidP="008E4EB9">
      <w:pPr>
        <w:pStyle w:val="SecIVH2"/>
      </w:pPr>
      <w:bookmarkStart w:id="525" w:name="_Toc63775988"/>
      <w:bookmarkStart w:id="526" w:name="_Toc87877572"/>
      <w:r w:rsidRPr="00DF54D5">
        <w:rPr>
          <w:sz w:val="32"/>
          <w:szCs w:val="32"/>
        </w:rPr>
        <w:t xml:space="preserve">Formulaire </w:t>
      </w:r>
      <w:r w:rsidR="008A4002">
        <w:rPr>
          <w:sz w:val="32"/>
          <w:szCs w:val="32"/>
        </w:rPr>
        <w:t>CCC/ECC</w:t>
      </w:r>
      <w:r w:rsidRPr="00DF54D5">
        <w:rPr>
          <w:sz w:val="32"/>
          <w:szCs w:val="32"/>
        </w:rPr>
        <w:t> </w:t>
      </w:r>
      <w:r w:rsidR="008E4EB9">
        <w:rPr>
          <w:sz w:val="32"/>
          <w:szCs w:val="32"/>
        </w:rPr>
        <w:br/>
      </w:r>
      <w:r w:rsidR="005125E4" w:rsidRPr="005125E4">
        <w:t xml:space="preserve">Engagements contractuels en cours / </w:t>
      </w:r>
      <w:r w:rsidR="002B5385">
        <w:t>T</w:t>
      </w:r>
      <w:r w:rsidR="005125E4" w:rsidRPr="005125E4">
        <w:t xml:space="preserve">ravaux en </w:t>
      </w:r>
      <w:r w:rsidR="002B5385">
        <w:t>C</w:t>
      </w:r>
      <w:r w:rsidR="005125E4" w:rsidRPr="005125E4">
        <w:t>ours</w:t>
      </w:r>
      <w:bookmarkEnd w:id="525"/>
      <w:bookmarkEnd w:id="526"/>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454" w:type="dxa"/>
        <w:jc w:val="center"/>
        <w:tblLayout w:type="fixed"/>
        <w:tblCellMar>
          <w:left w:w="72" w:type="dxa"/>
          <w:right w:w="72" w:type="dxa"/>
        </w:tblCellMar>
        <w:tblLook w:val="04A0" w:firstRow="1" w:lastRow="0" w:firstColumn="1" w:lastColumn="0" w:noHBand="0" w:noVBand="1"/>
      </w:tblPr>
      <w:tblGrid>
        <w:gridCol w:w="1628"/>
        <w:gridCol w:w="1620"/>
        <w:gridCol w:w="2160"/>
        <w:gridCol w:w="1800"/>
        <w:gridCol w:w="2246"/>
      </w:tblGrid>
      <w:tr w:rsidR="004B7A0F" w:rsidRPr="005125E4" w14:paraId="4A26438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27" w:name="_Toc33048259"/>
            <w:r w:rsidRPr="00B4328A">
              <w:rPr>
                <w:b/>
                <w:sz w:val="24"/>
                <w:szCs w:val="24"/>
                <w:lang w:eastAsia="en-US"/>
              </w:rPr>
              <w:t>Nom du marché</w:t>
            </w:r>
            <w:bookmarkEnd w:id="527"/>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6431781E" w:rsidR="00304D21" w:rsidRPr="00F23705" w:rsidRDefault="00304D21" w:rsidP="008E4EB9">
      <w:pPr>
        <w:pStyle w:val="SecIVH2"/>
      </w:pPr>
      <w:bookmarkStart w:id="528" w:name="_Toc327970919"/>
      <w:bookmarkStart w:id="529" w:name="_Toc63775989"/>
      <w:bookmarkStart w:id="530" w:name="_Toc87877573"/>
      <w:r w:rsidRPr="00F23705">
        <w:t>Formulaire FIN – 3.3 </w:t>
      </w:r>
      <w:r w:rsidR="004B488E">
        <w:br/>
      </w:r>
      <w:r w:rsidRPr="00F23705">
        <w:t xml:space="preserve">Ressources </w:t>
      </w:r>
      <w:r w:rsidR="002B5385">
        <w:t>F</w:t>
      </w:r>
      <w:r w:rsidRPr="00F23705">
        <w:t>inancières</w:t>
      </w:r>
      <w:bookmarkEnd w:id="528"/>
      <w:bookmarkEnd w:id="529"/>
      <w:bookmarkEnd w:id="530"/>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504"/>
    <w:bookmarkEnd w:id="506"/>
    <w:bookmarkEnd w:id="507"/>
    <w:bookmarkEnd w:id="508"/>
    <w:bookmarkEnd w:id="512"/>
    <w:p w14:paraId="3FF060BF" w14:textId="77777777" w:rsidR="00BA0A25" w:rsidRDefault="00BA0A25">
      <w:pPr>
        <w:rPr>
          <w:b/>
          <w:sz w:val="28"/>
        </w:rPr>
      </w:pPr>
      <w:r>
        <w:br w:type="page"/>
      </w:r>
    </w:p>
    <w:p w14:paraId="03BC539C" w14:textId="77777777" w:rsidR="00BA0A25" w:rsidRPr="00A740C8" w:rsidRDefault="00BA0A25" w:rsidP="008E4EB9">
      <w:pPr>
        <w:pStyle w:val="SecIVH2"/>
      </w:pPr>
      <w:bookmarkStart w:id="531" w:name="_Toc63775990"/>
      <w:bookmarkStart w:id="532" w:name="_Toc87877574"/>
      <w:r w:rsidRPr="00AD1A1A">
        <w:t>Autres</w:t>
      </w:r>
      <w:bookmarkEnd w:id="531"/>
      <w:bookmarkEnd w:id="532"/>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4F419CBA" w:rsidR="00826934" w:rsidRPr="00B4328A" w:rsidRDefault="00925AC9" w:rsidP="008E4EB9">
            <w:pPr>
              <w:pStyle w:val="SecIVH2"/>
            </w:pPr>
            <w:bookmarkStart w:id="533" w:name="_Toc450646415"/>
            <w:bookmarkStart w:id="534" w:name="_Toc467977760"/>
            <w:bookmarkStart w:id="535" w:name="_Toc87877575"/>
            <w:r>
              <w:t>Formulaire</w:t>
            </w:r>
            <w:bookmarkStart w:id="536" w:name="_Toc467977757"/>
            <w:bookmarkStart w:id="537" w:name="_Toc63775991"/>
            <w:r w:rsidR="00826934" w:rsidRPr="00B4328A">
              <w:t xml:space="preserve"> de </w:t>
            </w:r>
            <w:r w:rsidR="00BA0A25">
              <w:t>G</w:t>
            </w:r>
            <w:r w:rsidR="00826934" w:rsidRPr="00B4328A">
              <w:t xml:space="preserve">arantie de </w:t>
            </w:r>
            <w:r w:rsidR="00BA0A25">
              <w:t>P</w:t>
            </w:r>
            <w:r w:rsidR="00826934" w:rsidRPr="00B4328A">
              <w:t>roposition (garantie sur demande)</w:t>
            </w:r>
            <w:bookmarkEnd w:id="535"/>
            <w:bookmarkEnd w:id="536"/>
            <w:bookmarkEnd w:id="537"/>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14785916" w:rsidR="00826934" w:rsidRPr="00B4328A" w:rsidRDefault="00826934" w:rsidP="003C5783">
      <w:pPr>
        <w:pStyle w:val="BodyText"/>
        <w:numPr>
          <w:ilvl w:val="0"/>
          <w:numId w:val="24"/>
        </w:numPr>
        <w:spacing w:before="120" w:after="120"/>
        <w:outlineLvl w:val="0"/>
        <w:rPr>
          <w:szCs w:val="24"/>
          <w:lang w:val="fr-FR"/>
        </w:rPr>
      </w:pPr>
      <w:bookmarkStart w:id="538" w:name="_Toc33048260"/>
      <w:r w:rsidRPr="00B4328A">
        <w:rPr>
          <w:szCs w:val="24"/>
          <w:lang w:val="fr-FR"/>
        </w:rPr>
        <w:t>s’il retire la Proposition pendant la période de validité qu‘il a spécifiée dans la Lettre de Proposition </w:t>
      </w:r>
      <w:r w:rsidR="004E2D5B">
        <w:rPr>
          <w:szCs w:val="24"/>
          <w:lang w:val="fr-FR"/>
        </w:rPr>
        <w:t xml:space="preserve">(« le Délai de Validité de la Proposition »), </w:t>
      </w:r>
      <w:r w:rsidRPr="00B4328A">
        <w:rPr>
          <w:szCs w:val="24"/>
          <w:lang w:val="fr-FR"/>
        </w:rPr>
        <w:t>ou prorogée par le Proposant; ou</w:t>
      </w:r>
      <w:bookmarkEnd w:id="538"/>
    </w:p>
    <w:p w14:paraId="31D02E3C" w14:textId="2BE80507" w:rsidR="00826934" w:rsidRPr="00B4328A" w:rsidRDefault="00826934" w:rsidP="003C5783">
      <w:pPr>
        <w:pStyle w:val="BodyText"/>
        <w:numPr>
          <w:ilvl w:val="0"/>
          <w:numId w:val="24"/>
        </w:numPr>
        <w:spacing w:before="120" w:after="120"/>
        <w:outlineLvl w:val="0"/>
        <w:rPr>
          <w:szCs w:val="24"/>
          <w:lang w:val="fr-FR"/>
        </w:rPr>
      </w:pPr>
      <w:bookmarkStart w:id="539"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39"/>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40"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40"/>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41" w:name="_Toc33048263"/>
      <w:r w:rsidRPr="00B4328A">
        <w:rPr>
          <w:szCs w:val="24"/>
          <w:lang w:val="fr-FR"/>
        </w:rPr>
        <w:t>si le marché n’est pas octroyé au Proposant, à la première des dates suivantes :</w:t>
      </w:r>
      <w:bookmarkEnd w:id="541"/>
    </w:p>
    <w:p w14:paraId="4AA66BE7" w14:textId="77777777" w:rsidR="00826934" w:rsidRPr="00B4328A" w:rsidRDefault="00826934" w:rsidP="003C5783">
      <w:pPr>
        <w:numPr>
          <w:ilvl w:val="0"/>
          <w:numId w:val="25"/>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3C5783">
      <w:pPr>
        <w:numPr>
          <w:ilvl w:val="0"/>
          <w:numId w:val="25"/>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245441C0" w:rsidR="00DA7DC2" w:rsidRPr="0018224D" w:rsidRDefault="00DA7DC2" w:rsidP="008E4EB9">
      <w:pPr>
        <w:pStyle w:val="SecIVH2"/>
      </w:pPr>
      <w:bookmarkStart w:id="542" w:name="_Toc54187306"/>
      <w:bookmarkStart w:id="543" w:name="_Toc56680804"/>
      <w:bookmarkStart w:id="544" w:name="_Toc63775992"/>
      <w:bookmarkStart w:id="545" w:name="_Toc87877576"/>
      <w:r w:rsidRPr="001B1187">
        <w:rPr>
          <w:lang w:val="fr"/>
        </w:rPr>
        <w:t>Form</w:t>
      </w:r>
      <w:r w:rsidR="00925AC9">
        <w:rPr>
          <w:lang w:val="fr"/>
        </w:rPr>
        <w:t>ulaire</w:t>
      </w:r>
      <w:r w:rsidRPr="001B1187">
        <w:rPr>
          <w:lang w:val="fr"/>
        </w:rPr>
        <w:t xml:space="preserve"> de </w:t>
      </w:r>
      <w:r w:rsidR="004E2D5B">
        <w:rPr>
          <w:lang w:val="fr"/>
        </w:rPr>
        <w:t>D</w:t>
      </w:r>
      <w:r w:rsidRPr="001B1187">
        <w:rPr>
          <w:lang w:val="fr"/>
        </w:rPr>
        <w:t>éclaration de</w:t>
      </w:r>
      <w:r>
        <w:rPr>
          <w:lang w:val="fr"/>
        </w:rPr>
        <w:t xml:space="preserve"> Garantie de P</w:t>
      </w:r>
      <w:r w:rsidRPr="001B1187">
        <w:rPr>
          <w:lang w:val="fr"/>
        </w:rPr>
        <w:t>ropositions</w:t>
      </w:r>
      <w:bookmarkEnd w:id="542"/>
      <w:bookmarkEnd w:id="543"/>
      <w:bookmarkEnd w:id="544"/>
      <w:bookmarkEnd w:id="545"/>
    </w:p>
    <w:p w14:paraId="788F72A3" w14:textId="77777777" w:rsidR="00DA7DC2" w:rsidRPr="00504C74" w:rsidRDefault="00DA7DC2" w:rsidP="00DA7DC2">
      <w:pPr>
        <w:tabs>
          <w:tab w:val="right" w:pos="9360"/>
        </w:tabs>
        <w:spacing w:before="240" w:after="240"/>
        <w:ind w:left="720" w:hanging="720"/>
        <w:jc w:val="right"/>
        <w:rPr>
          <w:iCs/>
          <w:color w:val="000000" w:themeColor="text1"/>
          <w:sz w:val="24"/>
          <w:szCs w:val="24"/>
        </w:rPr>
      </w:pPr>
      <w:r w:rsidRPr="00504C74">
        <w:rPr>
          <w:iCs/>
          <w:color w:val="000000" w:themeColor="text1"/>
          <w:sz w:val="24"/>
          <w:szCs w:val="24"/>
        </w:rPr>
        <w:t>Date: _____________</w:t>
      </w:r>
    </w:p>
    <w:p w14:paraId="322DD77E" w14:textId="77777777" w:rsidR="00DA7DC2" w:rsidRPr="00504C74" w:rsidRDefault="00DA7DC2" w:rsidP="00DA7DC2">
      <w:pPr>
        <w:tabs>
          <w:tab w:val="right" w:pos="9360"/>
        </w:tabs>
        <w:spacing w:before="240" w:after="240"/>
        <w:ind w:left="720" w:hanging="720"/>
        <w:jc w:val="right"/>
        <w:rPr>
          <w:iCs/>
          <w:color w:val="000000" w:themeColor="text1"/>
          <w:sz w:val="24"/>
          <w:szCs w:val="24"/>
        </w:rPr>
      </w:pPr>
      <w:r w:rsidRPr="00504C74">
        <w:rPr>
          <w:iCs/>
          <w:color w:val="000000" w:themeColor="text1"/>
          <w:sz w:val="24"/>
          <w:szCs w:val="24"/>
        </w:rPr>
        <w:t>Proposition No.: ___________</w:t>
      </w:r>
    </w:p>
    <w:p w14:paraId="23B0D56A" w14:textId="7E63C27B" w:rsidR="00DA7DC2" w:rsidRPr="00504C74" w:rsidRDefault="00DA7DC2" w:rsidP="00DA7DC2">
      <w:pPr>
        <w:tabs>
          <w:tab w:val="right" w:pos="9360"/>
        </w:tabs>
        <w:spacing w:before="240" w:after="240"/>
        <w:ind w:left="720" w:hanging="720"/>
        <w:jc w:val="right"/>
        <w:rPr>
          <w:iCs/>
          <w:color w:val="000000" w:themeColor="text1"/>
          <w:sz w:val="24"/>
          <w:szCs w:val="24"/>
        </w:rPr>
      </w:pPr>
      <w:r w:rsidRPr="00504C74">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5AD03A46"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r w:rsidR="004E2D5B"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46"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46"/>
      <w:r>
        <w:rPr>
          <w:iCs/>
          <w:color w:val="000000" w:themeColor="text1"/>
          <w:szCs w:val="20"/>
          <w:lang w:val="fr"/>
        </w:rPr>
        <w:t>ou</w:t>
      </w:r>
    </w:p>
    <w:p w14:paraId="40BC8B1B" w14:textId="01373D7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w:t>
      </w:r>
      <w:r w:rsidR="004E2D5B">
        <w:rPr>
          <w:b/>
          <w:bCs/>
          <w:iCs/>
          <w:color w:val="000000" w:themeColor="text1"/>
          <w:szCs w:val="20"/>
          <w:lang w:val="fr"/>
        </w:rPr>
        <w:t>65</w:t>
      </w:r>
      <w:r w:rsidRPr="00AC42F3">
        <w:rPr>
          <w:iCs/>
          <w:color w:val="000000" w:themeColor="text1"/>
          <w:szCs w:val="20"/>
          <w:lang w:val="fr"/>
        </w:rPr>
        <w:t>.</w:t>
      </w:r>
      <w:r>
        <w:rPr>
          <w:lang w:val="fr"/>
        </w:rPr>
        <w:t xml:space="preserve"> </w:t>
      </w:r>
    </w:p>
    <w:p w14:paraId="1C316C98" w14:textId="23265BAC"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p w14:paraId="79DF7AB7" w14:textId="26301F79" w:rsidR="00925AC9" w:rsidRDefault="00925AC9" w:rsidP="00EF441A">
      <w:pPr>
        <w:tabs>
          <w:tab w:val="right" w:pos="9000"/>
        </w:tabs>
        <w:suppressAutoHyphens/>
        <w:spacing w:before="120" w:after="120"/>
        <w:rPr>
          <w:b/>
          <w:smallCaps/>
          <w:sz w:val="36"/>
        </w:rPr>
        <w:sectPr w:rsidR="00925AC9" w:rsidSect="00711162">
          <w:headerReference w:type="default" r:id="rId47"/>
          <w:headerReference w:type="first" r:id="rId48"/>
          <w:footnotePr>
            <w:numRestart w:val="eachSect"/>
          </w:footnotePr>
          <w:endnotePr>
            <w:numFmt w:val="decimal"/>
          </w:endnotePr>
          <w:pgSz w:w="12240" w:h="15840" w:code="1"/>
          <w:pgMar w:top="1440" w:right="1440" w:bottom="1152" w:left="1440" w:header="720" w:footer="720" w:gutter="0"/>
          <w:cols w:space="720"/>
          <w:titlePg/>
        </w:sectPr>
      </w:pPr>
      <w:bookmarkStart w:id="547" w:name="_Toc77392473"/>
      <w:bookmarkStart w:id="548" w:name="_Toc77493054"/>
      <w:bookmarkStart w:id="549" w:name="_Toc156027996"/>
      <w:bookmarkStart w:id="550" w:name="_Toc156372852"/>
      <w:bookmarkStart w:id="551" w:name="_Toc161731470"/>
      <w:bookmarkStart w:id="552" w:name="_Toc467977930"/>
      <w:bookmarkStart w:id="553" w:name="_Toc438266926"/>
      <w:bookmarkStart w:id="554" w:name="_Toc438267900"/>
      <w:bookmarkStart w:id="555" w:name="_Toc438366668"/>
      <w:bookmarkStart w:id="556" w:name="_Toc438954446"/>
      <w:bookmarkEnd w:id="533"/>
      <w:bookmarkEnd w:id="534"/>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57" w:name="_Toc87882750"/>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547"/>
      <w:bookmarkEnd w:id="548"/>
      <w:bookmarkEnd w:id="549"/>
      <w:bookmarkEnd w:id="550"/>
      <w:bookmarkEnd w:id="551"/>
      <w:bookmarkEnd w:id="552"/>
      <w:bookmarkEnd w:id="557"/>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58" w:name="_Toc77492590"/>
      <w:bookmarkStart w:id="559" w:name="_Toc156372183"/>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58"/>
      <w:bookmarkEnd w:id="559"/>
      <w:r w:rsidR="00B9781F" w:rsidRPr="00B9781F">
        <w:rPr>
          <w:i/>
          <w:iCs/>
          <w:spacing w:val="-4"/>
          <w:sz w:val="24"/>
          <w:szCs w:val="24"/>
        </w:rPr>
        <w:t xml:space="preserve">[insérer la liste des pays suivant l’approbation par la Banque d’appliquer les restrictions ou indiquer « aucun »]. </w:t>
      </w:r>
    </w:p>
    <w:p w14:paraId="53614CA0" w14:textId="77777777" w:rsidR="00711162" w:rsidRDefault="00711162" w:rsidP="00B9781F">
      <w:pPr>
        <w:pStyle w:val="BodyTextIndent"/>
        <w:spacing w:before="240" w:after="120"/>
        <w:ind w:left="576"/>
        <w:rPr>
          <w:szCs w:val="24"/>
          <w:lang w:val="fr-FR"/>
        </w:rPr>
        <w:sectPr w:rsidR="00711162" w:rsidSect="00925AC9">
          <w:headerReference w:type="first" r:id="rId49"/>
          <w:footnotePr>
            <w:numRestart w:val="eachSect"/>
          </w:footnotePr>
          <w:endnotePr>
            <w:numFmt w:val="decimal"/>
          </w:endnotePr>
          <w:pgSz w:w="12240" w:h="15840" w:code="1"/>
          <w:pgMar w:top="1440" w:right="1440" w:bottom="1152" w:left="1440" w:header="720" w:footer="720" w:gutter="0"/>
          <w:cols w:space="720"/>
          <w:titlePg/>
        </w:sectPr>
      </w:pPr>
    </w:p>
    <w:p w14:paraId="3C4DF4CF" w14:textId="77777777" w:rsidR="0053039D" w:rsidRPr="00B4328A" w:rsidRDefault="0053039D" w:rsidP="004367AC">
      <w:pPr>
        <w:pStyle w:val="Head11b"/>
        <w:pBdr>
          <w:bottom w:val="none" w:sz="0" w:space="0" w:color="auto"/>
        </w:pBdr>
        <w:rPr>
          <w:b w:val="0"/>
          <w:smallCaps w:val="0"/>
          <w:sz w:val="36"/>
          <w:lang w:val="fr-FR"/>
        </w:rPr>
      </w:pPr>
      <w:bookmarkStart w:id="560" w:name="_Toc326657866"/>
      <w:bookmarkStart w:id="561" w:name="_Toc327446558"/>
      <w:bookmarkStart w:id="562" w:name="_Toc467977931"/>
      <w:bookmarkStart w:id="563" w:name="_Toc87882751"/>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60"/>
      <w:bookmarkEnd w:id="561"/>
      <w:bookmarkEnd w:id="562"/>
      <w:bookmarkEnd w:id="563"/>
    </w:p>
    <w:p w14:paraId="3CF92F02" w14:textId="77777777" w:rsidR="00B9781F" w:rsidRDefault="00B9781F" w:rsidP="00D14B6F">
      <w:pPr>
        <w:spacing w:after="120"/>
        <w:jc w:val="center"/>
        <w:rPr>
          <w:b/>
          <w:bCs/>
          <w:sz w:val="28"/>
          <w:szCs w:val="28"/>
        </w:rPr>
      </w:pPr>
    </w:p>
    <w:p w14:paraId="15B58058" w14:textId="6B6280EF" w:rsidR="001B5D23" w:rsidRPr="00B4328A" w:rsidRDefault="001B5D23" w:rsidP="00D14B6F">
      <w:pPr>
        <w:spacing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3C5783">
      <w:pPr>
        <w:pStyle w:val="ListParagraph"/>
        <w:numPr>
          <w:ilvl w:val="1"/>
          <w:numId w:val="22"/>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3C5783">
      <w:pPr>
        <w:pStyle w:val="ListParagraph"/>
        <w:numPr>
          <w:ilvl w:val="1"/>
          <w:numId w:val="22"/>
        </w:numPr>
        <w:spacing w:before="120" w:after="120"/>
        <w:jc w:val="both"/>
        <w:rPr>
          <w:b/>
          <w:bCs/>
          <w:sz w:val="24"/>
          <w:szCs w:val="24"/>
        </w:rPr>
      </w:pPr>
      <w:r w:rsidRPr="00B4328A">
        <w:rPr>
          <w:b/>
          <w:bCs/>
          <w:sz w:val="24"/>
          <w:szCs w:val="24"/>
        </w:rPr>
        <w:t>Exigences</w:t>
      </w:r>
    </w:p>
    <w:p w14:paraId="1D529E86" w14:textId="5F21BFFE"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F0DF2">
        <w:rPr>
          <w:sz w:val="24"/>
          <w:szCs w:val="24"/>
        </w:rPr>
        <w:t>Proposant</w:t>
      </w:r>
      <w:r w:rsidR="001B5D23" w:rsidRPr="00B4328A">
        <w:rPr>
          <w:sz w:val="24"/>
          <w:szCs w:val="24"/>
        </w:rPr>
        <w:t>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3C5783">
      <w:pPr>
        <w:pStyle w:val="BodyText"/>
        <w:numPr>
          <w:ilvl w:val="0"/>
          <w:numId w:val="2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3C5783">
      <w:pPr>
        <w:pStyle w:val="BodyText"/>
        <w:numPr>
          <w:ilvl w:val="0"/>
          <w:numId w:val="2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3C5783">
      <w:pPr>
        <w:pStyle w:val="BodyText"/>
        <w:numPr>
          <w:ilvl w:val="0"/>
          <w:numId w:val="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3C5783">
      <w:pPr>
        <w:pStyle w:val="BodyText"/>
        <w:numPr>
          <w:ilvl w:val="0"/>
          <w:numId w:val="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28F915C2" w:rsidR="00614D14" w:rsidRPr="00B4328A" w:rsidRDefault="00F34CD0" w:rsidP="003C5783">
      <w:pPr>
        <w:pStyle w:val="BodyText"/>
        <w:numPr>
          <w:ilvl w:val="0"/>
          <w:numId w:val="23"/>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sidR="00CF0DF2">
        <w:rPr>
          <w:szCs w:val="24"/>
          <w:lang w:val="fr-FR"/>
        </w:rPr>
        <w:t>Proposant</w:t>
      </w:r>
      <w:r w:rsidRPr="00B4328A">
        <w:rPr>
          <w:szCs w:val="24"/>
          <w:lang w:val="fr-FR"/>
        </w:rPr>
        <w:t>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50"/>
          <w:headerReference w:type="first" r:id="rId51"/>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64" w:name="_Toc494778741"/>
      <w:bookmarkStart w:id="565" w:name="_Toc499607138"/>
      <w:bookmarkStart w:id="566" w:name="_Toc499608191"/>
      <w:bookmarkStart w:id="567" w:name="_Toc467977932"/>
      <w:bookmarkStart w:id="568" w:name="_Toc438529602"/>
      <w:bookmarkStart w:id="569" w:name="_Toc438725758"/>
      <w:bookmarkStart w:id="570" w:name="_Toc438817753"/>
      <w:bookmarkStart w:id="571" w:name="_Toc438954447"/>
      <w:bookmarkStart w:id="572" w:name="_Toc461939622"/>
      <w:bookmarkEnd w:id="553"/>
      <w:bookmarkEnd w:id="554"/>
      <w:bookmarkEnd w:id="555"/>
      <w:bookmarkEnd w:id="556"/>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B8FD194"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73" w:name="_Toc87882752"/>
      <w:r w:rsidRPr="00F10923">
        <w:rPr>
          <w:rFonts w:ascii="Times New Roman" w:hAnsi="Times New Roman"/>
          <w:color w:val="FFFFFF" w:themeColor="background1"/>
          <w:sz w:val="56"/>
          <w:szCs w:val="44"/>
          <w:lang w:val="fr-FR"/>
        </w:rPr>
        <w:t>PARTIE</w:t>
      </w:r>
      <w:bookmarkEnd w:id="564"/>
      <w:bookmarkEnd w:id="565"/>
      <w:bookmarkEnd w:id="566"/>
      <w:r w:rsidRPr="00F10923">
        <w:rPr>
          <w:rFonts w:ascii="Times New Roman" w:hAnsi="Times New Roman"/>
          <w:color w:val="FFFFFF" w:themeColor="background1"/>
          <w:sz w:val="56"/>
          <w:szCs w:val="44"/>
          <w:lang w:val="fr-FR"/>
        </w:rPr>
        <w:t xml:space="preserve"> 2 </w:t>
      </w:r>
      <w:r w:rsidR="00504C74">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67"/>
      <w:bookmarkEnd w:id="573"/>
      <w:r w:rsidRPr="00F10923">
        <w:rPr>
          <w:rFonts w:ascii="Times New Roman" w:hAnsi="Times New Roman"/>
          <w:color w:val="FFFFFF" w:themeColor="background1"/>
          <w:sz w:val="56"/>
          <w:szCs w:val="44"/>
          <w:lang w:val="fr-FR"/>
        </w:rPr>
        <w:t xml:space="preserve"> </w:t>
      </w:r>
    </w:p>
    <w:bookmarkEnd w:id="158"/>
    <w:bookmarkEnd w:id="159"/>
    <w:bookmarkEnd w:id="568"/>
    <w:bookmarkEnd w:id="569"/>
    <w:bookmarkEnd w:id="570"/>
    <w:bookmarkEnd w:id="571"/>
    <w:bookmarkEnd w:id="572"/>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2"/>
          <w:pgSz w:w="12240" w:h="15840"/>
          <w:pgMar w:top="1440" w:right="1800" w:bottom="1152" w:left="1800" w:header="720" w:footer="720" w:gutter="0"/>
          <w:cols w:space="720"/>
        </w:sectPr>
      </w:pPr>
    </w:p>
    <w:p w14:paraId="1D43866D" w14:textId="7B08AC32" w:rsidR="00FF321D" w:rsidRPr="00B4328A" w:rsidRDefault="00FF321D" w:rsidP="00FF321D">
      <w:pPr>
        <w:pStyle w:val="Head11b"/>
        <w:numPr>
          <w:ilvl w:val="0"/>
          <w:numId w:val="0"/>
        </w:numPr>
        <w:pBdr>
          <w:bottom w:val="none" w:sz="0" w:space="0" w:color="auto"/>
        </w:pBdr>
        <w:rPr>
          <w:b w:val="0"/>
          <w:sz w:val="44"/>
          <w:szCs w:val="44"/>
          <w:lang w:val="fr-FR"/>
        </w:rPr>
      </w:pPr>
      <w:bookmarkStart w:id="574" w:name="_Toc467977933"/>
      <w:bookmarkStart w:id="575" w:name="_Toc213669842"/>
      <w:bookmarkStart w:id="576" w:name="_Toc87882753"/>
      <w:r w:rsidRPr="00B4328A">
        <w:rPr>
          <w:b w:val="0"/>
          <w:sz w:val="44"/>
          <w:szCs w:val="44"/>
          <w:lang w:val="fr-FR"/>
        </w:rPr>
        <w:t xml:space="preserve">Section VII. </w:t>
      </w:r>
      <w:r w:rsidR="00504C74">
        <w:rPr>
          <w:b w:val="0"/>
          <w:sz w:val="44"/>
          <w:szCs w:val="44"/>
          <w:lang w:val="fr-FR"/>
        </w:rPr>
        <w:t>Exigences du Maitre D</w:t>
      </w:r>
      <w:r w:rsidR="00504C74">
        <w:rPr>
          <w:rFonts w:hint="eastAsia"/>
          <w:b w:val="0"/>
          <w:sz w:val="44"/>
          <w:szCs w:val="44"/>
          <w:lang w:val="fr-FR"/>
        </w:rPr>
        <w:t>’</w:t>
      </w:r>
      <w:r w:rsidR="00504C74">
        <w:rPr>
          <w:b w:val="0"/>
          <w:sz w:val="44"/>
          <w:szCs w:val="44"/>
          <w:lang w:val="fr-FR"/>
        </w:rPr>
        <w:t>ouvrage</w:t>
      </w:r>
      <w:bookmarkEnd w:id="574"/>
      <w:bookmarkEnd w:id="576"/>
      <w:r w:rsidRPr="00B4328A">
        <w:rPr>
          <w:b w:val="0"/>
          <w:sz w:val="44"/>
          <w:szCs w:val="44"/>
          <w:lang w:val="fr-FR"/>
        </w:rPr>
        <w:t xml:space="preserve"> </w:t>
      </w:r>
      <w:bookmarkEnd w:id="575"/>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577" w:name="_Toc494778743"/>
      <w:r w:rsidRPr="00B9781F">
        <w:rPr>
          <w:b/>
          <w:sz w:val="32"/>
          <w:szCs w:val="32"/>
          <w:lang w:eastAsia="en-US"/>
        </w:rPr>
        <w:t>Table des matières</w:t>
      </w:r>
      <w:bookmarkEnd w:id="577"/>
    </w:p>
    <w:p w14:paraId="11E403F3" w14:textId="5A868AD2" w:rsidR="00ED3465" w:rsidRDefault="00EF441A" w:rsidP="00ED3465">
      <w:pPr>
        <w:pStyle w:val="TOC1"/>
        <w:rPr>
          <w:rFonts w:asciiTheme="minorHAnsi" w:eastAsiaTheme="minorEastAsia" w:hAnsiTheme="minorHAnsi" w:cstheme="minorBidi"/>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87882880" w:history="1">
        <w:r w:rsidR="00ED3465" w:rsidRPr="00FF13AC">
          <w:rPr>
            <w:rStyle w:val="Hyperlink"/>
            <w:noProof/>
          </w:rPr>
          <w:t>Exigences du Maître d’Ouvrage</w:t>
        </w:r>
        <w:r w:rsidR="00ED3465">
          <w:rPr>
            <w:noProof/>
            <w:webHidden/>
          </w:rPr>
          <w:tab/>
        </w:r>
        <w:r w:rsidR="00ED3465">
          <w:rPr>
            <w:noProof/>
            <w:webHidden/>
          </w:rPr>
          <w:fldChar w:fldCharType="begin"/>
        </w:r>
        <w:r w:rsidR="00ED3465">
          <w:rPr>
            <w:noProof/>
            <w:webHidden/>
          </w:rPr>
          <w:instrText xml:space="preserve"> PAGEREF _Toc87882880 \h </w:instrText>
        </w:r>
        <w:r w:rsidR="00ED3465">
          <w:rPr>
            <w:noProof/>
            <w:webHidden/>
          </w:rPr>
        </w:r>
        <w:r w:rsidR="00ED3465">
          <w:rPr>
            <w:noProof/>
            <w:webHidden/>
          </w:rPr>
          <w:fldChar w:fldCharType="separate"/>
        </w:r>
        <w:r w:rsidR="00ED3465">
          <w:rPr>
            <w:noProof/>
            <w:webHidden/>
          </w:rPr>
          <w:t>132</w:t>
        </w:r>
        <w:r w:rsidR="00ED3465">
          <w:rPr>
            <w:noProof/>
            <w:webHidden/>
          </w:rPr>
          <w:fldChar w:fldCharType="end"/>
        </w:r>
      </w:hyperlink>
    </w:p>
    <w:p w14:paraId="737844A3" w14:textId="4EEA54EA" w:rsidR="00ED3465" w:rsidRDefault="00ED3465" w:rsidP="00ED3465">
      <w:pPr>
        <w:pStyle w:val="TOC1"/>
        <w:rPr>
          <w:rFonts w:asciiTheme="minorHAnsi" w:eastAsiaTheme="minorEastAsia" w:hAnsiTheme="minorHAnsi" w:cstheme="minorBidi"/>
          <w:noProof/>
          <w:sz w:val="22"/>
          <w:szCs w:val="22"/>
          <w:lang w:val="en-US" w:eastAsia="en-US"/>
        </w:rPr>
      </w:pPr>
      <w:hyperlink w:anchor="_Toc87882881" w:history="1">
        <w:r w:rsidRPr="00FF13AC">
          <w:rPr>
            <w:rStyle w:val="Hyperlink"/>
            <w:noProof/>
          </w:rPr>
          <w:t>Exigences Environnementales et Sociales (ES)</w:t>
        </w:r>
        <w:r>
          <w:rPr>
            <w:noProof/>
            <w:webHidden/>
          </w:rPr>
          <w:tab/>
        </w:r>
        <w:r>
          <w:rPr>
            <w:noProof/>
            <w:webHidden/>
          </w:rPr>
          <w:fldChar w:fldCharType="begin"/>
        </w:r>
        <w:r>
          <w:rPr>
            <w:noProof/>
            <w:webHidden/>
          </w:rPr>
          <w:instrText xml:space="preserve"> PAGEREF _Toc87882881 \h </w:instrText>
        </w:r>
        <w:r>
          <w:rPr>
            <w:noProof/>
            <w:webHidden/>
          </w:rPr>
        </w:r>
        <w:r>
          <w:rPr>
            <w:noProof/>
            <w:webHidden/>
          </w:rPr>
          <w:fldChar w:fldCharType="separate"/>
        </w:r>
        <w:r>
          <w:rPr>
            <w:noProof/>
            <w:webHidden/>
          </w:rPr>
          <w:t>136</w:t>
        </w:r>
        <w:r>
          <w:rPr>
            <w:noProof/>
            <w:webHidden/>
          </w:rPr>
          <w:fldChar w:fldCharType="end"/>
        </w:r>
      </w:hyperlink>
    </w:p>
    <w:p w14:paraId="67EE065E" w14:textId="1042AEEF" w:rsidR="00ED3465" w:rsidRDefault="00ED3465" w:rsidP="00ED3465">
      <w:pPr>
        <w:pStyle w:val="TOC1"/>
        <w:rPr>
          <w:rFonts w:asciiTheme="minorHAnsi" w:eastAsiaTheme="minorEastAsia" w:hAnsiTheme="minorHAnsi" w:cstheme="minorBidi"/>
          <w:noProof/>
          <w:sz w:val="22"/>
          <w:szCs w:val="22"/>
          <w:lang w:val="en-US" w:eastAsia="en-US"/>
        </w:rPr>
      </w:pPr>
      <w:hyperlink w:anchor="_Toc87882882" w:history="1">
        <w:r w:rsidRPr="00FF13AC">
          <w:rPr>
            <w:rStyle w:val="Hyperlink"/>
            <w:noProof/>
          </w:rPr>
          <w:t>Sommes Provisionnelles Spécifiques Pour les Résultats en Matière Environnementale et Sociale</w:t>
        </w:r>
        <w:r>
          <w:rPr>
            <w:noProof/>
            <w:webHidden/>
          </w:rPr>
          <w:tab/>
        </w:r>
        <w:r>
          <w:rPr>
            <w:noProof/>
            <w:webHidden/>
          </w:rPr>
          <w:fldChar w:fldCharType="begin"/>
        </w:r>
        <w:r>
          <w:rPr>
            <w:noProof/>
            <w:webHidden/>
          </w:rPr>
          <w:instrText xml:space="preserve"> PAGEREF _Toc87882882 \h </w:instrText>
        </w:r>
        <w:r>
          <w:rPr>
            <w:noProof/>
            <w:webHidden/>
          </w:rPr>
        </w:r>
        <w:r>
          <w:rPr>
            <w:noProof/>
            <w:webHidden/>
          </w:rPr>
          <w:fldChar w:fldCharType="separate"/>
        </w:r>
        <w:r>
          <w:rPr>
            <w:noProof/>
            <w:webHidden/>
          </w:rPr>
          <w:t>140</w:t>
        </w:r>
        <w:r>
          <w:rPr>
            <w:noProof/>
            <w:webHidden/>
          </w:rPr>
          <w:fldChar w:fldCharType="end"/>
        </w:r>
      </w:hyperlink>
    </w:p>
    <w:p w14:paraId="31772661" w14:textId="0E832AF7" w:rsidR="00ED3465" w:rsidRDefault="00ED3465" w:rsidP="00ED3465">
      <w:pPr>
        <w:pStyle w:val="TOC1"/>
        <w:rPr>
          <w:rFonts w:asciiTheme="minorHAnsi" w:eastAsiaTheme="minorEastAsia" w:hAnsiTheme="minorHAnsi" w:cstheme="minorBidi"/>
          <w:noProof/>
          <w:sz w:val="22"/>
          <w:szCs w:val="22"/>
          <w:lang w:val="en-US" w:eastAsia="en-US"/>
        </w:rPr>
      </w:pPr>
      <w:hyperlink w:anchor="_Toc87882883" w:history="1">
        <w:r w:rsidRPr="00FF13AC">
          <w:rPr>
            <w:rStyle w:val="Hyperlink"/>
            <w:noProof/>
          </w:rPr>
          <w:t>Description des Ouvrages</w:t>
        </w:r>
        <w:r>
          <w:rPr>
            <w:noProof/>
            <w:webHidden/>
          </w:rPr>
          <w:tab/>
        </w:r>
        <w:r>
          <w:rPr>
            <w:noProof/>
            <w:webHidden/>
          </w:rPr>
          <w:fldChar w:fldCharType="begin"/>
        </w:r>
        <w:r>
          <w:rPr>
            <w:noProof/>
            <w:webHidden/>
          </w:rPr>
          <w:instrText xml:space="preserve"> PAGEREF _Toc87882883 \h </w:instrText>
        </w:r>
        <w:r>
          <w:rPr>
            <w:noProof/>
            <w:webHidden/>
          </w:rPr>
        </w:r>
        <w:r>
          <w:rPr>
            <w:noProof/>
            <w:webHidden/>
          </w:rPr>
          <w:fldChar w:fldCharType="separate"/>
        </w:r>
        <w:r>
          <w:rPr>
            <w:noProof/>
            <w:webHidden/>
          </w:rPr>
          <w:t>141</w:t>
        </w:r>
        <w:r>
          <w:rPr>
            <w:noProof/>
            <w:webHidden/>
          </w:rPr>
          <w:fldChar w:fldCharType="end"/>
        </w:r>
      </w:hyperlink>
    </w:p>
    <w:p w14:paraId="43083619" w14:textId="2D6BACA1" w:rsidR="00ED3465" w:rsidRDefault="00ED3465" w:rsidP="00ED3465">
      <w:pPr>
        <w:pStyle w:val="TOC1"/>
        <w:rPr>
          <w:rFonts w:asciiTheme="minorHAnsi" w:eastAsiaTheme="minorEastAsia" w:hAnsiTheme="minorHAnsi" w:cstheme="minorBidi"/>
          <w:noProof/>
          <w:sz w:val="22"/>
          <w:szCs w:val="22"/>
          <w:lang w:val="en-US" w:eastAsia="en-US"/>
        </w:rPr>
      </w:pPr>
      <w:hyperlink w:anchor="_Toc87882884" w:history="1">
        <w:r w:rsidRPr="00FF13AC">
          <w:rPr>
            <w:rStyle w:val="Hyperlink"/>
            <w:noProof/>
          </w:rPr>
          <w:t>Informations sur le Site</w:t>
        </w:r>
        <w:r>
          <w:rPr>
            <w:noProof/>
            <w:webHidden/>
          </w:rPr>
          <w:tab/>
        </w:r>
        <w:r>
          <w:rPr>
            <w:noProof/>
            <w:webHidden/>
          </w:rPr>
          <w:fldChar w:fldCharType="begin"/>
        </w:r>
        <w:r>
          <w:rPr>
            <w:noProof/>
            <w:webHidden/>
          </w:rPr>
          <w:instrText xml:space="preserve"> PAGEREF _Toc87882884 \h </w:instrText>
        </w:r>
        <w:r>
          <w:rPr>
            <w:noProof/>
            <w:webHidden/>
          </w:rPr>
        </w:r>
        <w:r>
          <w:rPr>
            <w:noProof/>
            <w:webHidden/>
          </w:rPr>
          <w:fldChar w:fldCharType="separate"/>
        </w:r>
        <w:r>
          <w:rPr>
            <w:noProof/>
            <w:webHidden/>
          </w:rPr>
          <w:t>142</w:t>
        </w:r>
        <w:r>
          <w:rPr>
            <w:noProof/>
            <w:webHidden/>
          </w:rPr>
          <w:fldChar w:fldCharType="end"/>
        </w:r>
      </w:hyperlink>
    </w:p>
    <w:p w14:paraId="2D103546" w14:textId="2B757D3E" w:rsidR="00ED3465" w:rsidRDefault="00ED3465" w:rsidP="00ED3465">
      <w:pPr>
        <w:pStyle w:val="TOC1"/>
        <w:rPr>
          <w:rFonts w:asciiTheme="minorHAnsi" w:eastAsiaTheme="minorEastAsia" w:hAnsiTheme="minorHAnsi" w:cstheme="minorBidi"/>
          <w:noProof/>
          <w:sz w:val="22"/>
          <w:szCs w:val="22"/>
          <w:lang w:val="en-US" w:eastAsia="en-US"/>
        </w:rPr>
      </w:pPr>
      <w:hyperlink w:anchor="_Toc87882885" w:history="1">
        <w:r w:rsidRPr="00FF13AC">
          <w:rPr>
            <w:rStyle w:val="Hyperlink"/>
            <w:noProof/>
          </w:rPr>
          <w:t>Représentant de l’Entrepreneur et Personnel clé</w:t>
        </w:r>
        <w:r>
          <w:rPr>
            <w:noProof/>
            <w:webHidden/>
          </w:rPr>
          <w:tab/>
        </w:r>
        <w:r>
          <w:rPr>
            <w:noProof/>
            <w:webHidden/>
          </w:rPr>
          <w:fldChar w:fldCharType="begin"/>
        </w:r>
        <w:r>
          <w:rPr>
            <w:noProof/>
            <w:webHidden/>
          </w:rPr>
          <w:instrText xml:space="preserve"> PAGEREF _Toc87882885 \h </w:instrText>
        </w:r>
        <w:r>
          <w:rPr>
            <w:noProof/>
            <w:webHidden/>
          </w:rPr>
        </w:r>
        <w:r>
          <w:rPr>
            <w:noProof/>
            <w:webHidden/>
          </w:rPr>
          <w:fldChar w:fldCharType="separate"/>
        </w:r>
        <w:r>
          <w:rPr>
            <w:noProof/>
            <w:webHidden/>
          </w:rPr>
          <w:t>143</w:t>
        </w:r>
        <w:r>
          <w:rPr>
            <w:noProof/>
            <w:webHidden/>
          </w:rPr>
          <w:fldChar w:fldCharType="end"/>
        </w:r>
      </w:hyperlink>
    </w:p>
    <w:p w14:paraId="61D89040" w14:textId="047873E4" w:rsidR="00ED3465" w:rsidRDefault="00ED3465" w:rsidP="00ED3465">
      <w:pPr>
        <w:pStyle w:val="TOC1"/>
        <w:rPr>
          <w:rFonts w:asciiTheme="minorHAnsi" w:eastAsiaTheme="minorEastAsia" w:hAnsiTheme="minorHAnsi" w:cstheme="minorBidi"/>
          <w:noProof/>
          <w:sz w:val="22"/>
          <w:szCs w:val="22"/>
          <w:lang w:val="en-US" w:eastAsia="en-US"/>
        </w:rPr>
      </w:pPr>
      <w:hyperlink w:anchor="_Toc87882886" w:history="1">
        <w:r w:rsidRPr="00FF13AC">
          <w:rPr>
            <w:rStyle w:val="Hyperlink"/>
            <w:noProof/>
          </w:rPr>
          <w:t>Spécifications</w:t>
        </w:r>
        <w:r>
          <w:rPr>
            <w:noProof/>
            <w:webHidden/>
          </w:rPr>
          <w:tab/>
        </w:r>
        <w:r>
          <w:rPr>
            <w:noProof/>
            <w:webHidden/>
          </w:rPr>
          <w:fldChar w:fldCharType="begin"/>
        </w:r>
        <w:r>
          <w:rPr>
            <w:noProof/>
            <w:webHidden/>
          </w:rPr>
          <w:instrText xml:space="preserve"> PAGEREF _Toc87882886 \h </w:instrText>
        </w:r>
        <w:r>
          <w:rPr>
            <w:noProof/>
            <w:webHidden/>
          </w:rPr>
        </w:r>
        <w:r>
          <w:rPr>
            <w:noProof/>
            <w:webHidden/>
          </w:rPr>
          <w:fldChar w:fldCharType="separate"/>
        </w:r>
        <w:r>
          <w:rPr>
            <w:noProof/>
            <w:webHidden/>
          </w:rPr>
          <w:t>145</w:t>
        </w:r>
        <w:r>
          <w:rPr>
            <w:noProof/>
            <w:webHidden/>
          </w:rPr>
          <w:fldChar w:fldCharType="end"/>
        </w:r>
      </w:hyperlink>
    </w:p>
    <w:p w14:paraId="4C22CE93" w14:textId="6163FA22" w:rsidR="00ED3465" w:rsidRDefault="00ED3465" w:rsidP="00ED3465">
      <w:pPr>
        <w:pStyle w:val="TOC1"/>
        <w:rPr>
          <w:rFonts w:asciiTheme="minorHAnsi" w:eastAsiaTheme="minorEastAsia" w:hAnsiTheme="minorHAnsi" w:cstheme="minorBidi"/>
          <w:noProof/>
          <w:sz w:val="22"/>
          <w:szCs w:val="22"/>
          <w:lang w:val="en-US" w:eastAsia="en-US"/>
        </w:rPr>
      </w:pPr>
      <w:hyperlink w:anchor="_Toc87882887" w:history="1">
        <w:r w:rsidRPr="00FF13AC">
          <w:rPr>
            <w:rStyle w:val="Hyperlink"/>
            <w:noProof/>
          </w:rPr>
          <w:t>Plans</w:t>
        </w:r>
        <w:r>
          <w:rPr>
            <w:noProof/>
            <w:webHidden/>
          </w:rPr>
          <w:tab/>
        </w:r>
        <w:r>
          <w:rPr>
            <w:noProof/>
            <w:webHidden/>
          </w:rPr>
          <w:fldChar w:fldCharType="begin"/>
        </w:r>
        <w:r>
          <w:rPr>
            <w:noProof/>
            <w:webHidden/>
          </w:rPr>
          <w:instrText xml:space="preserve"> PAGEREF _Toc87882887 \h </w:instrText>
        </w:r>
        <w:r>
          <w:rPr>
            <w:noProof/>
            <w:webHidden/>
          </w:rPr>
        </w:r>
        <w:r>
          <w:rPr>
            <w:noProof/>
            <w:webHidden/>
          </w:rPr>
          <w:fldChar w:fldCharType="separate"/>
        </w:r>
        <w:r>
          <w:rPr>
            <w:noProof/>
            <w:webHidden/>
          </w:rPr>
          <w:t>146</w:t>
        </w:r>
        <w:r>
          <w:rPr>
            <w:noProof/>
            <w:webHidden/>
          </w:rPr>
          <w:fldChar w:fldCharType="end"/>
        </w:r>
      </w:hyperlink>
    </w:p>
    <w:p w14:paraId="6E5BC9BF" w14:textId="4935D1C0" w:rsidR="00ED3465" w:rsidRDefault="00ED3465" w:rsidP="00ED3465">
      <w:pPr>
        <w:pStyle w:val="TOC1"/>
        <w:rPr>
          <w:rFonts w:asciiTheme="minorHAnsi" w:eastAsiaTheme="minorEastAsia" w:hAnsiTheme="minorHAnsi" w:cstheme="minorBidi"/>
          <w:noProof/>
          <w:sz w:val="22"/>
          <w:szCs w:val="22"/>
          <w:lang w:val="en-US" w:eastAsia="en-US"/>
        </w:rPr>
      </w:pPr>
      <w:hyperlink w:anchor="_Toc87882888" w:history="1">
        <w:r w:rsidRPr="00FF13AC">
          <w:rPr>
            <w:rStyle w:val="Hyperlink"/>
            <w:noProof/>
          </w:rPr>
          <w:t>Informations Supplémentaires</w:t>
        </w:r>
        <w:r>
          <w:rPr>
            <w:noProof/>
            <w:webHidden/>
          </w:rPr>
          <w:tab/>
        </w:r>
        <w:r>
          <w:rPr>
            <w:noProof/>
            <w:webHidden/>
          </w:rPr>
          <w:fldChar w:fldCharType="begin"/>
        </w:r>
        <w:r>
          <w:rPr>
            <w:noProof/>
            <w:webHidden/>
          </w:rPr>
          <w:instrText xml:space="preserve"> PAGEREF _Toc87882888 \h </w:instrText>
        </w:r>
        <w:r>
          <w:rPr>
            <w:noProof/>
            <w:webHidden/>
          </w:rPr>
        </w:r>
        <w:r>
          <w:rPr>
            <w:noProof/>
            <w:webHidden/>
          </w:rPr>
          <w:fldChar w:fldCharType="separate"/>
        </w:r>
        <w:r>
          <w:rPr>
            <w:noProof/>
            <w:webHidden/>
          </w:rPr>
          <w:t>147</w:t>
        </w:r>
        <w:r>
          <w:rPr>
            <w:noProof/>
            <w:webHidden/>
          </w:rPr>
          <w:fldChar w:fldCharType="end"/>
        </w:r>
      </w:hyperlink>
    </w:p>
    <w:p w14:paraId="090D4D41" w14:textId="52579740"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78" w:name="_Toc450635243"/>
      <w:bookmarkStart w:id="579" w:name="_Toc87882880"/>
      <w:r w:rsidRPr="00B4328A">
        <w:t xml:space="preserve">Exigences du Maître </w:t>
      </w:r>
      <w:r w:rsidR="00724BCE">
        <w:t>d’</w:t>
      </w:r>
      <w:r w:rsidRPr="00B4328A">
        <w:t>Ouvrage</w:t>
      </w:r>
      <w:bookmarkEnd w:id="578"/>
      <w:bookmarkEnd w:id="579"/>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80" w:name="_Toc450635244"/>
      <w:bookmarkStart w:id="581" w:name="_Toc521498746"/>
      <w:bookmarkStart w:id="582" w:name="_Toc215902370"/>
      <w:bookmarkStart w:id="583" w:name="_Toc449888903"/>
      <w:bookmarkStart w:id="584"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80"/>
      <w:bookmarkEnd w:id="581"/>
      <w:bookmarkEnd w:id="582"/>
      <w:bookmarkEnd w:id="583"/>
      <w:bookmarkEnd w:id="584"/>
    </w:p>
    <w:p w14:paraId="3FB8D57F" w14:textId="3CFC9F0B"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sidR="00925AC9">
        <w:rPr>
          <w:i/>
          <w:sz w:val="24"/>
          <w:szCs w:val="24"/>
        </w:rPr>
        <w:t xml:space="preserve">les informations sur le site, </w:t>
      </w:r>
      <w:r w:rsidRPr="003540A1">
        <w:rPr>
          <w:i/>
          <w:sz w:val="24"/>
          <w:szCs w:val="24"/>
        </w:rPr>
        <w:t xml:space="preserve">les spécifications, les dessins, </w:t>
      </w:r>
      <w:r w:rsidR="004E2D5B">
        <w:rPr>
          <w:i/>
          <w:sz w:val="24"/>
          <w:szCs w:val="24"/>
        </w:rPr>
        <w:t xml:space="preserve">les exigences ES,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sidR="00925AC9">
        <w:rPr>
          <w:i/>
          <w:sz w:val="24"/>
          <w:szCs w:val="24"/>
        </w:rPr>
        <w:t xml:space="preserve">formulaires à utiliser </w:t>
      </w:r>
      <w:r w:rsidR="004E2D5B">
        <w:rPr>
          <w:i/>
          <w:sz w:val="24"/>
          <w:szCs w:val="24"/>
        </w:rPr>
        <w:t>durant</w:t>
      </w:r>
      <w:r w:rsidR="00925AC9">
        <w:rPr>
          <w:i/>
          <w:sz w:val="24"/>
          <w:szCs w:val="24"/>
        </w:rPr>
        <w:t xml:space="preserve"> l’exécution du Marché</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40511241"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r w:rsidR="00711162">
        <w:rPr>
          <w:i/>
          <w:sz w:val="24"/>
          <w:szCs w:val="24"/>
        </w:rPr>
        <w:t>Sous-Clause</w:t>
      </w:r>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w:t>
      </w:r>
      <w:r w:rsidRPr="00925AC9">
        <w:rPr>
          <w:b/>
          <w:bCs/>
          <w:i/>
          <w:sz w:val="24"/>
          <w:szCs w:val="24"/>
        </w:rPr>
        <w:t>Les exigences du Maître d’Ouvrage doivent donc spécifier précisément les exigences particulières pour les Ouvrages réalisés</w:t>
      </w:r>
      <w:r w:rsidRPr="003540A1">
        <w:rPr>
          <w:i/>
          <w:sz w:val="24"/>
          <w:szCs w:val="24"/>
        </w:rPr>
        <w:t xml:space="preserve">.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3E95C005"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amoindris</w:t>
      </w:r>
      <w:r w:rsidR="00925AC9">
        <w:rPr>
          <w:i/>
          <w:sz w:val="24"/>
          <w:szCs w:val="24"/>
        </w:rPr>
        <w:t xml:space="preserve"> ou menacés</w:t>
      </w:r>
      <w:r w:rsidRPr="00B4328A">
        <w:rPr>
          <w:i/>
          <w:sz w:val="24"/>
          <w:szCs w:val="24"/>
        </w:rPr>
        <w:t xml:space="preserve">.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11FF2FB9"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r w:rsidR="00711162">
        <w:rPr>
          <w:i/>
          <w:sz w:val="24"/>
          <w:szCs w:val="24"/>
        </w:rPr>
        <w:t>Sous-Clause</w:t>
      </w:r>
      <w:r w:rsidRPr="003540A1">
        <w:rPr>
          <w:i/>
          <w:sz w:val="24"/>
          <w:szCs w:val="24"/>
        </w:rPr>
        <w:t xml:space="preserve"> 5.2 des Conditions </w:t>
      </w:r>
      <w:r w:rsidR="00925AC9">
        <w:rPr>
          <w:i/>
          <w:sz w:val="24"/>
          <w:szCs w:val="24"/>
        </w:rPr>
        <w:t>G</w:t>
      </w:r>
      <w:r w:rsidRPr="003540A1">
        <w:rPr>
          <w:i/>
          <w:sz w:val="24"/>
          <w:szCs w:val="24"/>
        </w:rPr>
        <w:t>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BF0565B"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sidR="00A43C3E">
        <w:rPr>
          <w:i/>
          <w:sz w:val="24"/>
          <w:szCs w:val="24"/>
        </w:rPr>
        <w:t>normé</w:t>
      </w:r>
      <w:r w:rsidR="00A43C3E" w:rsidRPr="00B4328A">
        <w:rPr>
          <w:i/>
          <w:sz w:val="24"/>
          <w:szCs w:val="24"/>
        </w:rPr>
        <w:t>es</w:t>
      </w:r>
      <w:r w:rsidRPr="00B4328A">
        <w:rPr>
          <w:i/>
          <w:sz w:val="24"/>
          <w:szCs w:val="24"/>
        </w:rPr>
        <w:t xml:space="preserve">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BF362DD" w:rsidR="0079102B" w:rsidRPr="003540A1" w:rsidRDefault="0079102B" w:rsidP="0079102B">
      <w:pPr>
        <w:spacing w:before="120" w:after="120"/>
        <w:jc w:val="both"/>
        <w:rPr>
          <w:i/>
          <w:sz w:val="24"/>
          <w:szCs w:val="24"/>
        </w:rPr>
      </w:pPr>
      <w:r w:rsidRPr="003540A1">
        <w:rPr>
          <w:i/>
          <w:sz w:val="24"/>
          <w:szCs w:val="24"/>
        </w:rPr>
        <w:t>Pour un tel contrat</w:t>
      </w:r>
      <w:r w:rsidR="00925A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79E52D4A" w14:textId="26EF4617" w:rsidR="0079102B" w:rsidRPr="000D694A" w:rsidRDefault="0079102B" w:rsidP="0079102B">
      <w:pPr>
        <w:spacing w:before="120" w:after="120"/>
        <w:jc w:val="both"/>
        <w:rPr>
          <w:i/>
          <w:sz w:val="24"/>
          <w:szCs w:val="24"/>
        </w:rPr>
      </w:pPr>
      <w:r w:rsidRPr="00742E7D">
        <w:rPr>
          <w:i/>
          <w:sz w:val="24"/>
          <w:szCs w:val="24"/>
        </w:rPr>
        <w:t>Le</w:t>
      </w:r>
      <w:r w:rsidR="00925AC9">
        <w:rPr>
          <w:i/>
          <w:sz w:val="24"/>
          <w:szCs w:val="24"/>
        </w:rPr>
        <w:t>s Exigences du M</w:t>
      </w:r>
      <w:r w:rsidR="00536C50">
        <w:rPr>
          <w:i/>
          <w:sz w:val="24"/>
          <w:szCs w:val="24"/>
        </w:rPr>
        <w:t>a</w:t>
      </w:r>
      <w:r w:rsidR="00925AC9">
        <w:rPr>
          <w:i/>
          <w:sz w:val="24"/>
          <w:szCs w:val="24"/>
        </w:rPr>
        <w:t>ître d’Ouvrage doivent comprendre, comme approprié, les informations de nature technique pour les éléments (liste non exhaustive) des Sous-</w:t>
      </w:r>
      <w:r w:rsidR="00536C50">
        <w:rPr>
          <w:i/>
          <w:sz w:val="24"/>
          <w:szCs w:val="24"/>
        </w:rPr>
        <w:t>Clauses</w:t>
      </w:r>
      <w:r w:rsidR="00925AC9">
        <w:rPr>
          <w:i/>
          <w:sz w:val="24"/>
          <w:szCs w:val="24"/>
        </w:rPr>
        <w:t xml:space="preserve"> des Conditions du Marché faisant référence à des sujets à inclure dans les Exigences du Maître d’Ouvrage   pour le Maître d’Ouvrage de </w:t>
      </w:r>
      <w:r w:rsidR="00536C50">
        <w:rPr>
          <w:i/>
          <w:sz w:val="24"/>
          <w:szCs w:val="24"/>
        </w:rPr>
        <w:t>communiquer</w:t>
      </w:r>
      <w:r w:rsidR="00925AC9">
        <w:rPr>
          <w:i/>
          <w:sz w:val="24"/>
          <w:szCs w:val="24"/>
        </w:rPr>
        <w:t xml:space="preserve"> des informations spécifiques dans les Exigences du Maître d’Ouvrage.  Cependant, il peut aussi être nécessaire sous d’autres </w:t>
      </w:r>
      <w:r w:rsidR="00711162">
        <w:rPr>
          <w:i/>
          <w:sz w:val="24"/>
          <w:szCs w:val="24"/>
        </w:rPr>
        <w:t>Sous-Clause</w:t>
      </w:r>
      <w:r w:rsidR="00925AC9">
        <w:rPr>
          <w:i/>
          <w:sz w:val="24"/>
          <w:szCs w:val="24"/>
        </w:rPr>
        <w:t xml:space="preserve">s  </w:t>
      </w:r>
      <w:r w:rsidRPr="00742E7D">
        <w:rPr>
          <w:i/>
          <w:sz w:val="24"/>
          <w:szCs w:val="24"/>
        </w:rPr>
        <w:t xml:space="preserve"> </w:t>
      </w:r>
      <w:r w:rsidR="00925AC9">
        <w:rPr>
          <w:i/>
          <w:sz w:val="24"/>
          <w:szCs w:val="24"/>
        </w:rPr>
        <w:t xml:space="preserve">pour le </w:t>
      </w:r>
      <w:r w:rsidRPr="00742E7D">
        <w:rPr>
          <w:i/>
          <w:sz w:val="24"/>
          <w:szCs w:val="24"/>
        </w:rPr>
        <w:t xml:space="preserve">Maître d'Ouvrage </w:t>
      </w:r>
      <w:r w:rsidR="00925AC9">
        <w:rPr>
          <w:i/>
          <w:sz w:val="24"/>
          <w:szCs w:val="24"/>
        </w:rPr>
        <w:t xml:space="preserve">de </w:t>
      </w:r>
      <w:r w:rsidRPr="00742E7D">
        <w:rPr>
          <w:i/>
          <w:sz w:val="24"/>
          <w:szCs w:val="24"/>
        </w:rPr>
        <w:t>mettr</w:t>
      </w:r>
      <w:r w:rsidR="00925AC9">
        <w:rPr>
          <w:i/>
          <w:sz w:val="24"/>
          <w:szCs w:val="24"/>
        </w:rPr>
        <w:t>e</w:t>
      </w:r>
      <w:r w:rsidRPr="00742E7D">
        <w:rPr>
          <w:i/>
          <w:sz w:val="24"/>
          <w:szCs w:val="24"/>
        </w:rPr>
        <w:t xml:space="preserve"> à la disposition des Proposants </w:t>
      </w:r>
      <w:r w:rsidR="00925AC9">
        <w:rPr>
          <w:i/>
          <w:sz w:val="24"/>
          <w:szCs w:val="24"/>
        </w:rPr>
        <w:t xml:space="preserve">des informations spécifiques dans les Exigences du Maître d’Ouvrage – ex </w:t>
      </w:r>
      <w:r w:rsidR="00711162">
        <w:rPr>
          <w:i/>
          <w:sz w:val="24"/>
          <w:szCs w:val="24"/>
        </w:rPr>
        <w:t>Sous-Clause</w:t>
      </w:r>
      <w:r w:rsidR="00925AC9">
        <w:rPr>
          <w:i/>
          <w:sz w:val="24"/>
          <w:szCs w:val="24"/>
        </w:rPr>
        <w:t xml:space="preserve"> 7.2 [Exemples]. </w:t>
      </w:r>
      <w:r w:rsidR="00536C50">
        <w:rPr>
          <w:i/>
          <w:sz w:val="24"/>
          <w:szCs w:val="24"/>
        </w:rPr>
        <w:t>Pour les</w:t>
      </w:r>
      <w:r>
        <w:rPr>
          <w:i/>
          <w:sz w:val="24"/>
          <w:szCs w:val="24"/>
        </w:rPr>
        <w:t xml:space="preserve"> </w:t>
      </w:r>
      <w:r w:rsidR="00925AC9">
        <w:rPr>
          <w:i/>
          <w:sz w:val="24"/>
          <w:szCs w:val="24"/>
        </w:rPr>
        <w:t xml:space="preserve">informations additionnelles à inclure eu égard aux aspects Environnementaux et Sociaux (ES), veuillez examiner « les Exigences Environnementales et Sociales ci-dessous ». </w:t>
      </w: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5B86BA52" w:rsidR="0079102B" w:rsidRPr="00BA0993" w:rsidRDefault="00711162" w:rsidP="008846BD">
            <w:pPr>
              <w:suppressAutoHyphens/>
              <w:spacing w:after="120"/>
              <w:jc w:val="center"/>
              <w:rPr>
                <w:b/>
                <w:i/>
                <w:sz w:val="24"/>
                <w:szCs w:val="24"/>
              </w:rPr>
            </w:pPr>
            <w:r>
              <w:rPr>
                <w:b/>
                <w:bCs/>
                <w:i/>
                <w:noProof/>
                <w:sz w:val="24"/>
                <w:szCs w:val="24"/>
              </w:rPr>
              <w:t>Sous-Clause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200CAE30" w:rsidR="0079102B" w:rsidRPr="00BA0993" w:rsidRDefault="0079102B" w:rsidP="008846BD">
            <w:pPr>
              <w:suppressAutoHyphens/>
              <w:rPr>
                <w:i/>
                <w:sz w:val="24"/>
                <w:szCs w:val="24"/>
              </w:rPr>
            </w:pPr>
            <w:r w:rsidRPr="009C5B34">
              <w:rPr>
                <w:i/>
                <w:sz w:val="24"/>
                <w:szCs w:val="24"/>
              </w:rPr>
              <w:t>1.1</w:t>
            </w:r>
            <w:r w:rsidR="007348B5">
              <w:rPr>
                <w:i/>
                <w:sz w:val="24"/>
                <w:szCs w:val="24"/>
              </w:rPr>
              <w:t>3</w:t>
            </w:r>
          </w:p>
        </w:tc>
        <w:tc>
          <w:tcPr>
            <w:tcW w:w="3972" w:type="dxa"/>
            <w:vAlign w:val="center"/>
          </w:tcPr>
          <w:p w14:paraId="546EA5DC" w14:textId="7F4C877A" w:rsidR="0079102B" w:rsidRPr="00BA0993" w:rsidRDefault="007348B5" w:rsidP="008846BD">
            <w:pPr>
              <w:suppressAutoHyphens/>
              <w:rPr>
                <w:i/>
                <w:sz w:val="24"/>
                <w:szCs w:val="24"/>
              </w:rPr>
            </w:pPr>
            <w:r>
              <w:rPr>
                <w:i/>
                <w:sz w:val="24"/>
                <w:szCs w:val="24"/>
              </w:rPr>
              <w:t>Conformité avec les Lois</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5FA661E0" w:rsidR="0079102B" w:rsidRPr="009C5B34" w:rsidRDefault="007348B5" w:rsidP="008846BD">
            <w:pPr>
              <w:suppressAutoHyphens/>
              <w:rPr>
                <w:i/>
                <w:sz w:val="24"/>
                <w:szCs w:val="24"/>
              </w:rPr>
            </w:pPr>
            <w:r>
              <w:rPr>
                <w:i/>
                <w:sz w:val="24"/>
                <w:szCs w:val="24"/>
              </w:rPr>
              <w:t>Droit d’a</w:t>
            </w:r>
            <w:r w:rsidR="0079102B" w:rsidRPr="00BA0993">
              <w:rPr>
                <w:i/>
                <w:sz w:val="24"/>
                <w:szCs w:val="24"/>
              </w:rPr>
              <w:t>ccès au</w:t>
            </w:r>
            <w:r>
              <w:rPr>
                <w:i/>
                <w:sz w:val="24"/>
                <w:szCs w:val="24"/>
              </w:rPr>
              <w:t xml:space="preserve"> Site</w:t>
            </w:r>
          </w:p>
        </w:tc>
        <w:tc>
          <w:tcPr>
            <w:tcW w:w="3734" w:type="dxa"/>
            <w:vAlign w:val="center"/>
          </w:tcPr>
          <w:p w14:paraId="017845EB" w14:textId="4A5BBE99" w:rsidR="0079102B" w:rsidRPr="00BA0993" w:rsidRDefault="0079102B" w:rsidP="008846BD">
            <w:pPr>
              <w:spacing w:before="120"/>
              <w:rPr>
                <w:i/>
                <w:sz w:val="24"/>
                <w:szCs w:val="24"/>
              </w:rPr>
            </w:pPr>
            <w:r w:rsidRPr="00BA0993">
              <w:rPr>
                <w:i/>
                <w:sz w:val="24"/>
                <w:szCs w:val="24"/>
              </w:rPr>
              <w:t xml:space="preserve">Veuillez également vous reporter à la </w:t>
            </w:r>
            <w:r w:rsidR="00711162">
              <w:rPr>
                <w:i/>
                <w:sz w:val="24"/>
                <w:szCs w:val="24"/>
              </w:rPr>
              <w:t>Sous-Clause</w:t>
            </w:r>
            <w:r w:rsidRPr="00BA0993">
              <w:rPr>
                <w:i/>
                <w:sz w:val="24"/>
                <w:szCs w:val="24"/>
              </w:rPr>
              <w:t xml:space="preserve"> 2.1 (partie A - Données contractuelles) pour assurer la cohérence et l'applicabilité.</w:t>
            </w:r>
          </w:p>
        </w:tc>
      </w:tr>
      <w:tr w:rsidR="007348B5" w:rsidRPr="00BA0993" w14:paraId="6CC27A75" w14:textId="77777777" w:rsidTr="007348B5">
        <w:trPr>
          <w:trHeight w:val="33"/>
        </w:trPr>
        <w:tc>
          <w:tcPr>
            <w:tcW w:w="1402" w:type="dxa"/>
            <w:vAlign w:val="center"/>
          </w:tcPr>
          <w:p w14:paraId="022C08EA" w14:textId="1D47F167" w:rsidR="007348B5" w:rsidRPr="00BA0993" w:rsidRDefault="007348B5" w:rsidP="008846BD">
            <w:pPr>
              <w:suppressAutoHyphens/>
              <w:rPr>
                <w:i/>
                <w:sz w:val="24"/>
                <w:szCs w:val="24"/>
              </w:rPr>
            </w:pPr>
            <w:r>
              <w:rPr>
                <w:i/>
                <w:sz w:val="24"/>
                <w:szCs w:val="24"/>
              </w:rPr>
              <w:t>2.5</w:t>
            </w:r>
          </w:p>
        </w:tc>
        <w:tc>
          <w:tcPr>
            <w:tcW w:w="3972" w:type="dxa"/>
            <w:vAlign w:val="center"/>
          </w:tcPr>
          <w:p w14:paraId="6E5E9B3F" w14:textId="268EF695" w:rsidR="007348B5" w:rsidRPr="004277EE" w:rsidRDefault="007348B5" w:rsidP="008846BD">
            <w:pPr>
              <w:suppressAutoHyphens/>
              <w:rPr>
                <w:i/>
                <w:noProof/>
                <w:sz w:val="24"/>
                <w:szCs w:val="24"/>
              </w:rPr>
            </w:pPr>
            <w:r>
              <w:rPr>
                <w:i/>
                <w:noProof/>
                <w:sz w:val="24"/>
                <w:szCs w:val="24"/>
              </w:rPr>
              <w:t>Données sur le Site</w:t>
            </w:r>
          </w:p>
        </w:tc>
        <w:tc>
          <w:tcPr>
            <w:tcW w:w="3734" w:type="dxa"/>
            <w:vAlign w:val="center"/>
          </w:tcPr>
          <w:p w14:paraId="3E76C077" w14:textId="5B9051BF" w:rsidR="007348B5" w:rsidRPr="00BA0993" w:rsidRDefault="007348B5" w:rsidP="008846BD">
            <w:pPr>
              <w:suppressAutoHyphens/>
              <w:rPr>
                <w:i/>
                <w:noProof/>
                <w:sz w:val="24"/>
                <w:szCs w:val="24"/>
              </w:rPr>
            </w:pPr>
            <w:r>
              <w:rPr>
                <w:i/>
                <w:noProof/>
                <w:sz w:val="24"/>
                <w:szCs w:val="24"/>
              </w:rPr>
              <w:t>Voir Données sur le Site</w:t>
            </w:r>
          </w:p>
        </w:tc>
      </w:tr>
      <w:tr w:rsidR="007348B5" w:rsidRPr="00BA0993" w14:paraId="2BE95640" w14:textId="77777777" w:rsidTr="008846BD">
        <w:tc>
          <w:tcPr>
            <w:tcW w:w="1402" w:type="dxa"/>
            <w:vAlign w:val="center"/>
          </w:tcPr>
          <w:p w14:paraId="68E76C70" w14:textId="38CE4D54" w:rsidR="007348B5" w:rsidRPr="00BA0993" w:rsidRDefault="007348B5" w:rsidP="008846BD">
            <w:pPr>
              <w:suppressAutoHyphens/>
              <w:rPr>
                <w:i/>
                <w:sz w:val="24"/>
                <w:szCs w:val="24"/>
              </w:rPr>
            </w:pPr>
            <w:r>
              <w:rPr>
                <w:i/>
                <w:sz w:val="24"/>
                <w:szCs w:val="24"/>
              </w:rPr>
              <w:t>2.6</w:t>
            </w:r>
          </w:p>
        </w:tc>
        <w:tc>
          <w:tcPr>
            <w:tcW w:w="3972" w:type="dxa"/>
            <w:vAlign w:val="center"/>
          </w:tcPr>
          <w:p w14:paraId="1137E520" w14:textId="11C84978" w:rsidR="007348B5" w:rsidRPr="004277EE" w:rsidRDefault="007348B5" w:rsidP="008846BD">
            <w:pPr>
              <w:suppressAutoHyphens/>
              <w:rPr>
                <w:i/>
                <w:noProof/>
                <w:sz w:val="24"/>
                <w:szCs w:val="24"/>
              </w:rPr>
            </w:pPr>
            <w:r>
              <w:rPr>
                <w:i/>
                <w:noProof/>
                <w:sz w:val="24"/>
                <w:szCs w:val="24"/>
              </w:rPr>
              <w:t>Matériaux et Equipement fournis par le Maître d’Ouvrage</w:t>
            </w:r>
          </w:p>
        </w:tc>
        <w:tc>
          <w:tcPr>
            <w:tcW w:w="3734" w:type="dxa"/>
            <w:vAlign w:val="center"/>
          </w:tcPr>
          <w:p w14:paraId="285DA756" w14:textId="77777777" w:rsidR="007348B5" w:rsidRPr="00BA0993" w:rsidRDefault="007348B5" w:rsidP="008846BD">
            <w:pPr>
              <w:suppressAutoHyphens/>
              <w:rPr>
                <w:i/>
                <w:noProof/>
                <w:sz w:val="24"/>
                <w:szCs w:val="24"/>
              </w:rPr>
            </w:pP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568AE00" w:rsidR="0079102B" w:rsidRPr="00BA0993" w:rsidRDefault="007348B5" w:rsidP="008846BD">
            <w:pPr>
              <w:suppressAutoHyphens/>
              <w:rPr>
                <w:i/>
                <w:sz w:val="24"/>
                <w:szCs w:val="24"/>
              </w:rPr>
            </w:pPr>
            <w:r>
              <w:rPr>
                <w:i/>
                <w:noProof/>
                <w:sz w:val="24"/>
                <w:szCs w:val="24"/>
              </w:rPr>
              <w:t>Obligations Générales de l’Entrepreneur</w:t>
            </w:r>
          </w:p>
        </w:tc>
        <w:tc>
          <w:tcPr>
            <w:tcW w:w="3734" w:type="dxa"/>
            <w:vAlign w:val="center"/>
          </w:tcPr>
          <w:p w14:paraId="3023CA26" w14:textId="52B8CA10" w:rsidR="0079102B" w:rsidRPr="00BA0993" w:rsidRDefault="0079102B" w:rsidP="008846BD">
            <w:pPr>
              <w:suppressAutoHyphens/>
              <w:rPr>
                <w:i/>
                <w:sz w:val="24"/>
                <w:szCs w:val="24"/>
              </w:rPr>
            </w:pPr>
            <w:r w:rsidRPr="00BA0993">
              <w:rPr>
                <w:i/>
                <w:noProof/>
                <w:sz w:val="24"/>
                <w:szCs w:val="24"/>
              </w:rPr>
              <w:t xml:space="preserve"> </w:t>
            </w:r>
            <w:r w:rsidR="007348B5">
              <w:rPr>
                <w:i/>
                <w:noProof/>
                <w:sz w:val="24"/>
                <w:szCs w:val="24"/>
              </w:rPr>
              <w:t>C’est aussi inclus ci-dessous sous « les exigences Environnementales et Sociales ».</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78872E52" w14:textId="2D5EDE0B" w:rsidR="0079102B" w:rsidRPr="00BA0993" w:rsidRDefault="007348B5" w:rsidP="007348B5">
            <w:pPr>
              <w:suppressAutoHyphens/>
              <w:rPr>
                <w:i/>
                <w:sz w:val="24"/>
                <w:szCs w:val="24"/>
              </w:rPr>
            </w:pPr>
            <w:r>
              <w:rPr>
                <w:i/>
                <w:sz w:val="24"/>
                <w:szCs w:val="24"/>
              </w:rPr>
              <w:t>Coopération</w:t>
            </w:r>
          </w:p>
        </w:tc>
        <w:tc>
          <w:tcPr>
            <w:tcW w:w="3734" w:type="dxa"/>
            <w:vAlign w:val="center"/>
          </w:tcPr>
          <w:p w14:paraId="7508EDDB" w14:textId="7C028D9A" w:rsidR="0079102B" w:rsidRPr="00BA0993" w:rsidRDefault="007348B5" w:rsidP="008846BD">
            <w:pPr>
              <w:spacing w:before="120"/>
              <w:rPr>
                <w:i/>
                <w:sz w:val="24"/>
                <w:szCs w:val="24"/>
              </w:rPr>
            </w:pPr>
            <w:r>
              <w:rPr>
                <w:i/>
                <w:noProof/>
                <w:sz w:val="24"/>
                <w:szCs w:val="24"/>
              </w:rPr>
              <w:t>C’est aussi inclus ci-dessous sous « les exigences Environnementales et Sociales ».</w:t>
            </w:r>
          </w:p>
        </w:tc>
      </w:tr>
      <w:tr w:rsidR="007348B5" w:rsidRPr="00BA0993" w14:paraId="56DBCD41" w14:textId="77777777" w:rsidTr="008846BD">
        <w:tc>
          <w:tcPr>
            <w:tcW w:w="1402" w:type="dxa"/>
            <w:vAlign w:val="center"/>
          </w:tcPr>
          <w:p w14:paraId="14D8D7B6" w14:textId="0F149F87" w:rsidR="007348B5" w:rsidRPr="00BA0993" w:rsidRDefault="007348B5" w:rsidP="007348B5">
            <w:pPr>
              <w:suppressAutoHyphens/>
              <w:rPr>
                <w:i/>
                <w:sz w:val="24"/>
                <w:szCs w:val="24"/>
              </w:rPr>
            </w:pPr>
            <w:r>
              <w:rPr>
                <w:i/>
                <w:sz w:val="24"/>
                <w:szCs w:val="24"/>
              </w:rPr>
              <w:t>4.8</w:t>
            </w:r>
          </w:p>
        </w:tc>
        <w:tc>
          <w:tcPr>
            <w:tcW w:w="3972" w:type="dxa"/>
            <w:vAlign w:val="center"/>
          </w:tcPr>
          <w:p w14:paraId="5DD82454" w14:textId="68B9C81D" w:rsidR="007348B5" w:rsidRPr="00BA0993" w:rsidRDefault="007348B5" w:rsidP="007348B5">
            <w:pPr>
              <w:spacing w:before="120"/>
              <w:rPr>
                <w:i/>
                <w:sz w:val="24"/>
                <w:szCs w:val="24"/>
              </w:rPr>
            </w:pPr>
            <w:r>
              <w:rPr>
                <w:i/>
                <w:sz w:val="24"/>
                <w:szCs w:val="24"/>
              </w:rPr>
              <w:t>Obligations en matière d’</w:t>
            </w:r>
            <w:r w:rsidR="00245901">
              <w:rPr>
                <w:i/>
                <w:sz w:val="24"/>
                <w:szCs w:val="24"/>
              </w:rPr>
              <w:t>Hygiène</w:t>
            </w:r>
            <w:r>
              <w:rPr>
                <w:i/>
                <w:sz w:val="24"/>
                <w:szCs w:val="24"/>
              </w:rPr>
              <w:t xml:space="preserve"> et de Sécurité</w:t>
            </w:r>
          </w:p>
        </w:tc>
        <w:tc>
          <w:tcPr>
            <w:tcW w:w="3734" w:type="dxa"/>
            <w:vAlign w:val="center"/>
          </w:tcPr>
          <w:p w14:paraId="47F681BB" w14:textId="6B62C792"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0031E858" w14:textId="77777777" w:rsidTr="008846BD">
        <w:tc>
          <w:tcPr>
            <w:tcW w:w="1402" w:type="dxa"/>
            <w:vAlign w:val="center"/>
          </w:tcPr>
          <w:p w14:paraId="71E09FB9" w14:textId="6616D944" w:rsidR="007348B5" w:rsidRPr="00BA0993" w:rsidRDefault="007348B5" w:rsidP="007348B5">
            <w:pPr>
              <w:suppressAutoHyphens/>
              <w:rPr>
                <w:i/>
                <w:sz w:val="24"/>
                <w:szCs w:val="24"/>
              </w:rPr>
            </w:pPr>
            <w:r>
              <w:rPr>
                <w:i/>
                <w:sz w:val="24"/>
                <w:szCs w:val="24"/>
              </w:rPr>
              <w:t>4.9</w:t>
            </w:r>
          </w:p>
        </w:tc>
        <w:tc>
          <w:tcPr>
            <w:tcW w:w="3972" w:type="dxa"/>
            <w:vAlign w:val="center"/>
          </w:tcPr>
          <w:p w14:paraId="515C7990" w14:textId="72599D26" w:rsidR="007348B5" w:rsidRPr="00BA0993" w:rsidRDefault="007348B5" w:rsidP="007348B5">
            <w:pPr>
              <w:spacing w:before="120"/>
              <w:rPr>
                <w:i/>
                <w:sz w:val="24"/>
                <w:szCs w:val="24"/>
              </w:rPr>
            </w:pPr>
            <w:r>
              <w:rPr>
                <w:i/>
                <w:sz w:val="24"/>
                <w:szCs w:val="24"/>
              </w:rPr>
              <w:t>Gestion de la Qualité et Systèmes de Vérification de la Conformité</w:t>
            </w:r>
            <w:r w:rsidRPr="004277EE">
              <w:rPr>
                <w:i/>
                <w:sz w:val="24"/>
                <w:szCs w:val="24"/>
              </w:rPr>
              <w:t>.</w:t>
            </w:r>
          </w:p>
        </w:tc>
        <w:tc>
          <w:tcPr>
            <w:tcW w:w="3734" w:type="dxa"/>
            <w:vAlign w:val="center"/>
          </w:tcPr>
          <w:p w14:paraId="63B05ECE" w14:textId="77777777" w:rsidR="007348B5" w:rsidRPr="00BA0993" w:rsidRDefault="007348B5" w:rsidP="007348B5">
            <w:pPr>
              <w:spacing w:before="120"/>
              <w:rPr>
                <w:i/>
                <w:noProof/>
                <w:sz w:val="24"/>
                <w:szCs w:val="24"/>
              </w:rPr>
            </w:pPr>
          </w:p>
        </w:tc>
      </w:tr>
      <w:tr w:rsidR="007348B5" w:rsidRPr="00BA0993" w14:paraId="16F66AC3" w14:textId="77777777" w:rsidTr="008846BD">
        <w:tc>
          <w:tcPr>
            <w:tcW w:w="1402" w:type="dxa"/>
            <w:vAlign w:val="center"/>
          </w:tcPr>
          <w:p w14:paraId="15AB33D7" w14:textId="40B9D6F1" w:rsidR="007348B5" w:rsidRPr="00BA0993" w:rsidRDefault="007348B5" w:rsidP="007348B5">
            <w:pPr>
              <w:suppressAutoHyphens/>
              <w:rPr>
                <w:i/>
                <w:sz w:val="24"/>
                <w:szCs w:val="24"/>
              </w:rPr>
            </w:pPr>
            <w:r>
              <w:rPr>
                <w:i/>
                <w:sz w:val="24"/>
                <w:szCs w:val="24"/>
              </w:rPr>
              <w:t>4.16</w:t>
            </w:r>
          </w:p>
        </w:tc>
        <w:tc>
          <w:tcPr>
            <w:tcW w:w="3972" w:type="dxa"/>
            <w:vAlign w:val="center"/>
          </w:tcPr>
          <w:p w14:paraId="63F0779A" w14:textId="5EEF7CDA" w:rsidR="007348B5" w:rsidRPr="00BA0993" w:rsidRDefault="007348B5" w:rsidP="007348B5">
            <w:pPr>
              <w:spacing w:before="120"/>
              <w:rPr>
                <w:i/>
                <w:sz w:val="24"/>
                <w:szCs w:val="24"/>
              </w:rPr>
            </w:pPr>
            <w:r>
              <w:rPr>
                <w:i/>
                <w:sz w:val="24"/>
                <w:szCs w:val="24"/>
              </w:rPr>
              <w:t>Transport des Fournitures</w:t>
            </w:r>
          </w:p>
        </w:tc>
        <w:tc>
          <w:tcPr>
            <w:tcW w:w="3734" w:type="dxa"/>
            <w:vAlign w:val="center"/>
          </w:tcPr>
          <w:p w14:paraId="1B293582" w14:textId="77777777" w:rsidR="007348B5" w:rsidRPr="00BA0993" w:rsidRDefault="007348B5" w:rsidP="007348B5">
            <w:pPr>
              <w:spacing w:before="120"/>
              <w:rPr>
                <w:i/>
                <w:noProof/>
                <w:sz w:val="24"/>
                <w:szCs w:val="24"/>
              </w:rPr>
            </w:pPr>
          </w:p>
        </w:tc>
      </w:tr>
      <w:tr w:rsidR="007348B5" w:rsidRPr="00BA0993" w14:paraId="61D38680" w14:textId="77777777" w:rsidTr="008846BD">
        <w:tc>
          <w:tcPr>
            <w:tcW w:w="1402" w:type="dxa"/>
            <w:vAlign w:val="center"/>
          </w:tcPr>
          <w:p w14:paraId="066A669A" w14:textId="77059719" w:rsidR="007348B5" w:rsidRPr="00BA0993" w:rsidRDefault="007348B5" w:rsidP="007348B5">
            <w:pPr>
              <w:suppressAutoHyphens/>
              <w:rPr>
                <w:i/>
                <w:sz w:val="24"/>
                <w:szCs w:val="24"/>
              </w:rPr>
            </w:pPr>
            <w:r>
              <w:rPr>
                <w:i/>
                <w:sz w:val="24"/>
                <w:szCs w:val="24"/>
              </w:rPr>
              <w:t>4.18</w:t>
            </w:r>
          </w:p>
        </w:tc>
        <w:tc>
          <w:tcPr>
            <w:tcW w:w="3972" w:type="dxa"/>
            <w:vAlign w:val="center"/>
          </w:tcPr>
          <w:p w14:paraId="017F664D" w14:textId="661B6ECA" w:rsidR="007348B5" w:rsidRPr="00BA0993" w:rsidRDefault="007348B5" w:rsidP="007348B5">
            <w:pPr>
              <w:spacing w:before="120"/>
              <w:rPr>
                <w:i/>
                <w:sz w:val="24"/>
                <w:szCs w:val="24"/>
              </w:rPr>
            </w:pPr>
            <w:r>
              <w:rPr>
                <w:i/>
                <w:sz w:val="24"/>
                <w:szCs w:val="24"/>
              </w:rPr>
              <w:t>Protection de l’Environnement</w:t>
            </w:r>
          </w:p>
        </w:tc>
        <w:tc>
          <w:tcPr>
            <w:tcW w:w="3734" w:type="dxa"/>
            <w:vAlign w:val="center"/>
          </w:tcPr>
          <w:p w14:paraId="0F844EE6" w14:textId="281655E3"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512D943C" w14:textId="77777777" w:rsidTr="008846BD">
        <w:tc>
          <w:tcPr>
            <w:tcW w:w="1402" w:type="dxa"/>
          </w:tcPr>
          <w:p w14:paraId="0ADBC3A4" w14:textId="232483A4" w:rsidR="007348B5" w:rsidRPr="00BA0993" w:rsidRDefault="007348B5" w:rsidP="007348B5">
            <w:pPr>
              <w:suppressAutoHyphens/>
              <w:rPr>
                <w:i/>
                <w:sz w:val="24"/>
                <w:szCs w:val="24"/>
              </w:rPr>
            </w:pPr>
            <w:r w:rsidRPr="005471C5">
              <w:rPr>
                <w:i/>
                <w:sz w:val="24"/>
                <w:szCs w:val="24"/>
              </w:rPr>
              <w:t>4.</w:t>
            </w:r>
            <w:r>
              <w:rPr>
                <w:i/>
                <w:sz w:val="24"/>
                <w:szCs w:val="24"/>
              </w:rPr>
              <w:t>19</w:t>
            </w:r>
          </w:p>
        </w:tc>
        <w:tc>
          <w:tcPr>
            <w:tcW w:w="3972" w:type="dxa"/>
            <w:vAlign w:val="center"/>
          </w:tcPr>
          <w:p w14:paraId="2BED325C" w14:textId="27F9C2CE" w:rsidR="007348B5" w:rsidRPr="00BA0993" w:rsidRDefault="007348B5" w:rsidP="007348B5">
            <w:pPr>
              <w:spacing w:before="120"/>
              <w:rPr>
                <w:i/>
                <w:sz w:val="24"/>
                <w:szCs w:val="24"/>
              </w:rPr>
            </w:pPr>
            <w:r>
              <w:rPr>
                <w:i/>
                <w:sz w:val="24"/>
                <w:szCs w:val="24"/>
              </w:rPr>
              <w:t>Installations temporaires</w:t>
            </w:r>
          </w:p>
        </w:tc>
        <w:tc>
          <w:tcPr>
            <w:tcW w:w="3734" w:type="dxa"/>
            <w:vAlign w:val="center"/>
          </w:tcPr>
          <w:p w14:paraId="45B1CDB6" w14:textId="77777777" w:rsidR="007348B5" w:rsidRPr="00BA0993" w:rsidRDefault="007348B5" w:rsidP="007348B5">
            <w:pPr>
              <w:spacing w:before="120"/>
              <w:rPr>
                <w:i/>
                <w:noProof/>
                <w:sz w:val="24"/>
                <w:szCs w:val="24"/>
              </w:rPr>
            </w:pPr>
          </w:p>
        </w:tc>
      </w:tr>
      <w:tr w:rsidR="007348B5" w:rsidRPr="00BA0993" w14:paraId="776B2586" w14:textId="77777777" w:rsidTr="008846BD">
        <w:tc>
          <w:tcPr>
            <w:tcW w:w="1402" w:type="dxa"/>
          </w:tcPr>
          <w:p w14:paraId="6E3CF2F1" w14:textId="18E5B588" w:rsidR="007348B5" w:rsidRPr="005471C5" w:rsidRDefault="007348B5" w:rsidP="007348B5">
            <w:pPr>
              <w:suppressAutoHyphens/>
              <w:rPr>
                <w:i/>
                <w:sz w:val="24"/>
                <w:szCs w:val="24"/>
              </w:rPr>
            </w:pPr>
            <w:r>
              <w:rPr>
                <w:i/>
                <w:sz w:val="24"/>
                <w:szCs w:val="24"/>
              </w:rPr>
              <w:t>4.20</w:t>
            </w:r>
          </w:p>
        </w:tc>
        <w:tc>
          <w:tcPr>
            <w:tcW w:w="3972" w:type="dxa"/>
            <w:vAlign w:val="center"/>
          </w:tcPr>
          <w:p w14:paraId="33410428" w14:textId="3E4F0390" w:rsidR="007348B5" w:rsidRDefault="007348B5" w:rsidP="007348B5">
            <w:pPr>
              <w:spacing w:before="120"/>
              <w:rPr>
                <w:i/>
                <w:sz w:val="24"/>
                <w:szCs w:val="24"/>
              </w:rPr>
            </w:pPr>
            <w:r>
              <w:rPr>
                <w:i/>
                <w:sz w:val="24"/>
                <w:szCs w:val="24"/>
              </w:rPr>
              <w:t>Rapports d’Avancement</w:t>
            </w:r>
          </w:p>
        </w:tc>
        <w:tc>
          <w:tcPr>
            <w:tcW w:w="3734" w:type="dxa"/>
            <w:vAlign w:val="center"/>
          </w:tcPr>
          <w:p w14:paraId="60494F11" w14:textId="77777777" w:rsidR="007348B5" w:rsidRPr="00BA0993" w:rsidRDefault="007348B5" w:rsidP="007348B5">
            <w:pPr>
              <w:spacing w:before="120"/>
              <w:rPr>
                <w:i/>
                <w:noProof/>
                <w:sz w:val="24"/>
                <w:szCs w:val="24"/>
              </w:rPr>
            </w:pPr>
          </w:p>
        </w:tc>
      </w:tr>
      <w:tr w:rsidR="007348B5" w:rsidRPr="00BA0993" w14:paraId="2EA3C179" w14:textId="77777777" w:rsidTr="008846BD">
        <w:tc>
          <w:tcPr>
            <w:tcW w:w="1402" w:type="dxa"/>
          </w:tcPr>
          <w:p w14:paraId="5C9CA8D2" w14:textId="77777777" w:rsidR="007348B5" w:rsidRPr="00BA0993" w:rsidRDefault="007348B5" w:rsidP="007348B5">
            <w:pPr>
              <w:suppressAutoHyphens/>
              <w:rPr>
                <w:i/>
                <w:sz w:val="24"/>
                <w:szCs w:val="24"/>
              </w:rPr>
            </w:pPr>
            <w:r w:rsidRPr="005471C5">
              <w:rPr>
                <w:i/>
                <w:sz w:val="24"/>
                <w:szCs w:val="24"/>
              </w:rPr>
              <w:t>5.1</w:t>
            </w:r>
          </w:p>
        </w:tc>
        <w:tc>
          <w:tcPr>
            <w:tcW w:w="3972" w:type="dxa"/>
            <w:vAlign w:val="center"/>
          </w:tcPr>
          <w:p w14:paraId="01057721" w14:textId="56EF60E7" w:rsidR="007348B5" w:rsidRPr="00BA0993" w:rsidRDefault="007348B5" w:rsidP="007348B5">
            <w:pPr>
              <w:spacing w:before="120"/>
              <w:rPr>
                <w:i/>
                <w:sz w:val="24"/>
                <w:szCs w:val="24"/>
              </w:rPr>
            </w:pPr>
            <w:r>
              <w:rPr>
                <w:i/>
                <w:sz w:val="24"/>
                <w:szCs w:val="24"/>
              </w:rPr>
              <w:t>Obligations générales de Conception</w:t>
            </w:r>
          </w:p>
        </w:tc>
        <w:tc>
          <w:tcPr>
            <w:tcW w:w="3734" w:type="dxa"/>
            <w:vAlign w:val="center"/>
          </w:tcPr>
          <w:p w14:paraId="49B7E39C" w14:textId="29DCE3DB" w:rsidR="007348B5" w:rsidRPr="00BA0993" w:rsidRDefault="007348B5" w:rsidP="007348B5">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7348B5" w:rsidRPr="00BA0993" w14:paraId="5E83E1CF" w14:textId="77777777" w:rsidTr="008846BD">
        <w:tc>
          <w:tcPr>
            <w:tcW w:w="1402" w:type="dxa"/>
          </w:tcPr>
          <w:p w14:paraId="5B42102E" w14:textId="77777777" w:rsidR="007348B5" w:rsidRPr="00BA0993" w:rsidRDefault="007348B5" w:rsidP="007348B5">
            <w:pPr>
              <w:suppressAutoHyphens/>
              <w:rPr>
                <w:i/>
                <w:sz w:val="24"/>
                <w:szCs w:val="24"/>
              </w:rPr>
            </w:pPr>
            <w:r w:rsidRPr="005471C5">
              <w:rPr>
                <w:i/>
                <w:sz w:val="24"/>
                <w:szCs w:val="24"/>
              </w:rPr>
              <w:t>5.2</w:t>
            </w:r>
          </w:p>
        </w:tc>
        <w:tc>
          <w:tcPr>
            <w:tcW w:w="3972" w:type="dxa"/>
            <w:vAlign w:val="center"/>
          </w:tcPr>
          <w:p w14:paraId="10738AA8" w14:textId="1F3287F5" w:rsidR="007348B5" w:rsidRPr="00BA0993" w:rsidRDefault="007348B5" w:rsidP="007348B5">
            <w:pPr>
              <w:spacing w:before="120"/>
              <w:rPr>
                <w:i/>
                <w:sz w:val="24"/>
                <w:szCs w:val="24"/>
              </w:rPr>
            </w:pPr>
            <w:r>
              <w:rPr>
                <w:i/>
                <w:sz w:val="24"/>
                <w:szCs w:val="24"/>
              </w:rPr>
              <w:t xml:space="preserve">Documents de l’Entrepreneur </w:t>
            </w:r>
          </w:p>
          <w:p w14:paraId="3B9B0F9F" w14:textId="434BD893" w:rsidR="007348B5" w:rsidRPr="00BA0993" w:rsidRDefault="007348B5" w:rsidP="007348B5">
            <w:pPr>
              <w:spacing w:before="120"/>
              <w:rPr>
                <w:i/>
                <w:sz w:val="24"/>
                <w:szCs w:val="24"/>
              </w:rPr>
            </w:pPr>
          </w:p>
        </w:tc>
        <w:tc>
          <w:tcPr>
            <w:tcW w:w="3734" w:type="dxa"/>
            <w:vAlign w:val="center"/>
          </w:tcPr>
          <w:p w14:paraId="46B31044" w14:textId="07B3DECA" w:rsidR="007348B5" w:rsidRPr="00BA0993" w:rsidRDefault="007348B5" w:rsidP="007348B5">
            <w:pPr>
              <w:spacing w:before="120"/>
              <w:jc w:val="both"/>
              <w:rPr>
                <w:i/>
                <w:noProof/>
                <w:sz w:val="24"/>
                <w:szCs w:val="24"/>
              </w:rPr>
            </w:pPr>
            <w:r w:rsidRPr="005471C5">
              <w:rPr>
                <w:i/>
                <w:noProof/>
                <w:sz w:val="24"/>
                <w:szCs w:val="24"/>
              </w:rPr>
              <w:t xml:space="preserve">Préciser, </w:t>
            </w:r>
            <w:r>
              <w:rPr>
                <w:i/>
                <w:noProof/>
                <w:sz w:val="24"/>
                <w:szCs w:val="24"/>
              </w:rPr>
              <w:t>comme approprié, quels sont</w:t>
            </w:r>
            <w:r w:rsidRPr="005471C5">
              <w:rPr>
                <w:i/>
                <w:noProof/>
                <w:sz w:val="24"/>
                <w:szCs w:val="24"/>
              </w:rPr>
              <w:t xml:space="preserve"> </w:t>
            </w:r>
            <w:r>
              <w:rPr>
                <w:i/>
                <w:noProof/>
                <w:sz w:val="24"/>
                <w:szCs w:val="24"/>
              </w:rPr>
              <w:t xml:space="preserve">les </w:t>
            </w:r>
            <w:r w:rsidRPr="005471C5">
              <w:rPr>
                <w:i/>
                <w:noProof/>
                <w:sz w:val="24"/>
                <w:szCs w:val="24"/>
              </w:rPr>
              <w:t>Documents de l'Entrepreneur requis</w:t>
            </w:r>
            <w:r>
              <w:rPr>
                <w:i/>
                <w:noProof/>
                <w:sz w:val="24"/>
                <w:szCs w:val="24"/>
              </w:rPr>
              <w:t xml:space="preserve"> par le Maître d’Ouvrage pour préparer et identifier quels Documents de l’Entrepreneurs sont requis par le Maître d’Ouvrage d’être soumis à l’Ingénieur pour Examen. </w:t>
            </w:r>
            <w:r w:rsidRPr="005471C5">
              <w:rPr>
                <w:i/>
                <w:noProof/>
                <w:sz w:val="24"/>
                <w:szCs w:val="24"/>
              </w:rPr>
              <w:t>Le cas échéant, inclure également toute exigence applicable en matière d'examen/vérification obligatoire et/ou de vérification, par exemple, de la conception des éléments structurels par les autorités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 xml:space="preserve">par l’Ingénieur en vertue de </w:t>
            </w:r>
            <w:r w:rsidRPr="005471C5">
              <w:rPr>
                <w:i/>
                <w:noProof/>
                <w:sz w:val="24"/>
                <w:szCs w:val="24"/>
              </w:rPr>
              <w:t xml:space="preserve">la présente Clause.  </w:t>
            </w:r>
          </w:p>
        </w:tc>
      </w:tr>
      <w:tr w:rsidR="007348B5" w:rsidRPr="00BA0993" w14:paraId="78B9420B" w14:textId="77777777" w:rsidTr="008846BD">
        <w:tc>
          <w:tcPr>
            <w:tcW w:w="1402" w:type="dxa"/>
            <w:vAlign w:val="center"/>
          </w:tcPr>
          <w:p w14:paraId="047AABA1" w14:textId="77777777" w:rsidR="007348B5" w:rsidRPr="00BA0993" w:rsidRDefault="007348B5" w:rsidP="007348B5">
            <w:pPr>
              <w:suppressAutoHyphens/>
              <w:rPr>
                <w:i/>
                <w:sz w:val="24"/>
                <w:szCs w:val="24"/>
              </w:rPr>
            </w:pPr>
            <w:r>
              <w:rPr>
                <w:i/>
                <w:sz w:val="24"/>
                <w:szCs w:val="24"/>
              </w:rPr>
              <w:t>5.4</w:t>
            </w:r>
          </w:p>
        </w:tc>
        <w:tc>
          <w:tcPr>
            <w:tcW w:w="3972" w:type="dxa"/>
            <w:vAlign w:val="center"/>
          </w:tcPr>
          <w:p w14:paraId="7116E267" w14:textId="1BBEDED9" w:rsidR="007348B5" w:rsidRPr="00BA0993" w:rsidRDefault="00245901" w:rsidP="007348B5">
            <w:pPr>
              <w:spacing w:before="120"/>
              <w:rPr>
                <w:i/>
                <w:sz w:val="24"/>
                <w:szCs w:val="24"/>
              </w:rPr>
            </w:pPr>
            <w:r>
              <w:rPr>
                <w:i/>
                <w:sz w:val="24"/>
                <w:szCs w:val="24"/>
              </w:rPr>
              <w:t>Normes</w:t>
            </w:r>
            <w:r w:rsidR="007348B5">
              <w:rPr>
                <w:i/>
                <w:sz w:val="24"/>
                <w:szCs w:val="24"/>
              </w:rPr>
              <w:t xml:space="preserve"> Techniques et Réglementations</w:t>
            </w:r>
          </w:p>
        </w:tc>
        <w:tc>
          <w:tcPr>
            <w:tcW w:w="3734" w:type="dxa"/>
            <w:vAlign w:val="center"/>
          </w:tcPr>
          <w:p w14:paraId="15F87BFC" w14:textId="3F25A575" w:rsidR="007348B5" w:rsidRPr="00BA0993" w:rsidRDefault="007348B5" w:rsidP="007348B5">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7348B5" w:rsidRPr="00BA0993" w14:paraId="30864779" w14:textId="77777777" w:rsidTr="008846BD">
        <w:tc>
          <w:tcPr>
            <w:tcW w:w="1402" w:type="dxa"/>
            <w:vAlign w:val="center"/>
          </w:tcPr>
          <w:p w14:paraId="7627957B" w14:textId="77777777" w:rsidR="007348B5" w:rsidRPr="00BA0993" w:rsidRDefault="007348B5" w:rsidP="007348B5">
            <w:pPr>
              <w:suppressAutoHyphens/>
              <w:rPr>
                <w:i/>
                <w:sz w:val="24"/>
                <w:szCs w:val="24"/>
              </w:rPr>
            </w:pPr>
            <w:r>
              <w:rPr>
                <w:i/>
                <w:sz w:val="24"/>
                <w:szCs w:val="24"/>
              </w:rPr>
              <w:t>5.5</w:t>
            </w:r>
          </w:p>
        </w:tc>
        <w:tc>
          <w:tcPr>
            <w:tcW w:w="3972" w:type="dxa"/>
            <w:vAlign w:val="center"/>
          </w:tcPr>
          <w:p w14:paraId="679E88B1" w14:textId="4C6B8FE4" w:rsidR="007348B5" w:rsidRPr="00BA0993" w:rsidRDefault="007348B5" w:rsidP="007348B5">
            <w:pPr>
              <w:spacing w:before="120"/>
              <w:rPr>
                <w:i/>
                <w:sz w:val="24"/>
                <w:szCs w:val="24"/>
              </w:rPr>
            </w:pPr>
            <w:r>
              <w:rPr>
                <w:i/>
                <w:sz w:val="24"/>
                <w:szCs w:val="24"/>
              </w:rPr>
              <w:t>Formation</w:t>
            </w:r>
          </w:p>
        </w:tc>
        <w:tc>
          <w:tcPr>
            <w:tcW w:w="3734" w:type="dxa"/>
            <w:vAlign w:val="center"/>
          </w:tcPr>
          <w:p w14:paraId="47EED5A0" w14:textId="77777777" w:rsidR="007348B5" w:rsidRPr="00BA0993" w:rsidRDefault="007348B5" w:rsidP="007348B5">
            <w:pPr>
              <w:spacing w:before="120"/>
              <w:rPr>
                <w:i/>
                <w:noProof/>
                <w:sz w:val="24"/>
                <w:szCs w:val="24"/>
              </w:rPr>
            </w:pPr>
          </w:p>
        </w:tc>
      </w:tr>
      <w:tr w:rsidR="007348B5" w:rsidRPr="00BA0993" w14:paraId="09B7C580" w14:textId="77777777" w:rsidTr="008846BD">
        <w:tc>
          <w:tcPr>
            <w:tcW w:w="1402" w:type="dxa"/>
            <w:vAlign w:val="center"/>
          </w:tcPr>
          <w:p w14:paraId="12B7C3AA" w14:textId="1A8A2663" w:rsidR="007348B5" w:rsidRDefault="007348B5" w:rsidP="007348B5">
            <w:pPr>
              <w:suppressAutoHyphens/>
              <w:rPr>
                <w:i/>
                <w:sz w:val="24"/>
                <w:szCs w:val="24"/>
              </w:rPr>
            </w:pPr>
            <w:r>
              <w:rPr>
                <w:i/>
                <w:sz w:val="24"/>
                <w:szCs w:val="24"/>
              </w:rPr>
              <w:t>5.6</w:t>
            </w:r>
          </w:p>
        </w:tc>
        <w:tc>
          <w:tcPr>
            <w:tcW w:w="3972" w:type="dxa"/>
            <w:vAlign w:val="center"/>
          </w:tcPr>
          <w:p w14:paraId="2EDA1E9C" w14:textId="624B660C" w:rsidR="007348B5" w:rsidRDefault="007348B5" w:rsidP="007348B5">
            <w:pPr>
              <w:spacing w:before="120"/>
              <w:rPr>
                <w:i/>
                <w:sz w:val="24"/>
                <w:szCs w:val="24"/>
              </w:rPr>
            </w:pPr>
            <w:r>
              <w:rPr>
                <w:i/>
                <w:sz w:val="24"/>
                <w:szCs w:val="24"/>
              </w:rPr>
              <w:t>Etats des travaux exécutés</w:t>
            </w:r>
          </w:p>
        </w:tc>
        <w:tc>
          <w:tcPr>
            <w:tcW w:w="3734" w:type="dxa"/>
            <w:vAlign w:val="center"/>
          </w:tcPr>
          <w:p w14:paraId="00D515F3" w14:textId="77777777" w:rsidR="007348B5" w:rsidRPr="00BA0993" w:rsidRDefault="007348B5" w:rsidP="007348B5">
            <w:pPr>
              <w:spacing w:before="120"/>
              <w:rPr>
                <w:i/>
                <w:noProof/>
                <w:sz w:val="24"/>
                <w:szCs w:val="24"/>
              </w:rPr>
            </w:pPr>
          </w:p>
        </w:tc>
      </w:tr>
      <w:tr w:rsidR="007348B5" w:rsidRPr="00BA0993" w14:paraId="0F619FB5" w14:textId="77777777" w:rsidTr="008846BD">
        <w:tc>
          <w:tcPr>
            <w:tcW w:w="1402" w:type="dxa"/>
            <w:vAlign w:val="center"/>
          </w:tcPr>
          <w:p w14:paraId="7E089AEC" w14:textId="25FD0B5D" w:rsidR="007348B5" w:rsidRDefault="007348B5" w:rsidP="007348B5">
            <w:pPr>
              <w:suppressAutoHyphens/>
              <w:rPr>
                <w:i/>
                <w:sz w:val="24"/>
                <w:szCs w:val="24"/>
              </w:rPr>
            </w:pPr>
            <w:r>
              <w:rPr>
                <w:i/>
                <w:sz w:val="24"/>
                <w:szCs w:val="24"/>
              </w:rPr>
              <w:t>5.7</w:t>
            </w:r>
          </w:p>
        </w:tc>
        <w:tc>
          <w:tcPr>
            <w:tcW w:w="3972" w:type="dxa"/>
            <w:vAlign w:val="center"/>
          </w:tcPr>
          <w:p w14:paraId="2B2C5735" w14:textId="632C3F23" w:rsidR="007348B5" w:rsidRDefault="007348B5" w:rsidP="007348B5">
            <w:pPr>
              <w:spacing w:before="120"/>
              <w:rPr>
                <w:i/>
                <w:sz w:val="24"/>
                <w:szCs w:val="24"/>
              </w:rPr>
            </w:pPr>
            <w:r>
              <w:rPr>
                <w:i/>
                <w:sz w:val="24"/>
                <w:szCs w:val="24"/>
              </w:rPr>
              <w:t>Manuels d’Opérations et de Maintenance</w:t>
            </w:r>
          </w:p>
        </w:tc>
        <w:tc>
          <w:tcPr>
            <w:tcW w:w="3734" w:type="dxa"/>
            <w:vAlign w:val="center"/>
          </w:tcPr>
          <w:p w14:paraId="5F1A4F50" w14:textId="77777777" w:rsidR="007348B5" w:rsidRPr="00BA0993" w:rsidRDefault="007348B5" w:rsidP="007348B5">
            <w:pPr>
              <w:spacing w:before="120"/>
              <w:rPr>
                <w:i/>
                <w:noProof/>
                <w:sz w:val="24"/>
                <w:szCs w:val="24"/>
              </w:rPr>
            </w:pPr>
          </w:p>
        </w:tc>
      </w:tr>
      <w:tr w:rsidR="007348B5" w:rsidRPr="00BA0993" w14:paraId="270822B6" w14:textId="77777777" w:rsidTr="008846BD">
        <w:tc>
          <w:tcPr>
            <w:tcW w:w="1402" w:type="dxa"/>
            <w:vAlign w:val="center"/>
          </w:tcPr>
          <w:p w14:paraId="6A0CEF90" w14:textId="77777777" w:rsidR="007348B5" w:rsidRPr="00BA0993" w:rsidRDefault="007348B5" w:rsidP="007348B5">
            <w:pPr>
              <w:suppressAutoHyphens/>
              <w:rPr>
                <w:i/>
                <w:sz w:val="24"/>
                <w:szCs w:val="24"/>
              </w:rPr>
            </w:pPr>
            <w:r>
              <w:rPr>
                <w:i/>
                <w:sz w:val="24"/>
                <w:szCs w:val="24"/>
              </w:rPr>
              <w:t xml:space="preserve">6.6 </w:t>
            </w:r>
          </w:p>
        </w:tc>
        <w:tc>
          <w:tcPr>
            <w:tcW w:w="3972" w:type="dxa"/>
            <w:vAlign w:val="center"/>
          </w:tcPr>
          <w:p w14:paraId="35EA96AD" w14:textId="66637D5A" w:rsidR="007348B5" w:rsidRPr="00BA0993" w:rsidRDefault="007348B5" w:rsidP="007348B5">
            <w:pPr>
              <w:spacing w:before="120"/>
              <w:rPr>
                <w:i/>
                <w:sz w:val="24"/>
                <w:szCs w:val="24"/>
              </w:rPr>
            </w:pPr>
            <w:r>
              <w:rPr>
                <w:i/>
                <w:sz w:val="24"/>
                <w:szCs w:val="24"/>
              </w:rPr>
              <w:t xml:space="preserve">Installations pour le Personnel et la </w:t>
            </w:r>
            <w:r w:rsidR="00245901">
              <w:rPr>
                <w:i/>
                <w:sz w:val="24"/>
                <w:szCs w:val="24"/>
              </w:rPr>
              <w:t>main-d’œuvre</w:t>
            </w:r>
            <w:r>
              <w:rPr>
                <w:i/>
                <w:sz w:val="24"/>
                <w:szCs w:val="24"/>
              </w:rPr>
              <w:t xml:space="preserve"> de l’Entrepreneur</w:t>
            </w:r>
          </w:p>
        </w:tc>
        <w:tc>
          <w:tcPr>
            <w:tcW w:w="3734" w:type="dxa"/>
            <w:vAlign w:val="center"/>
          </w:tcPr>
          <w:p w14:paraId="03A333D5" w14:textId="77777777" w:rsidR="007348B5" w:rsidRPr="00BA0993" w:rsidRDefault="007348B5" w:rsidP="007348B5">
            <w:pPr>
              <w:spacing w:before="120"/>
              <w:rPr>
                <w:i/>
                <w:noProof/>
                <w:sz w:val="24"/>
                <w:szCs w:val="24"/>
              </w:rPr>
            </w:pPr>
          </w:p>
        </w:tc>
      </w:tr>
      <w:tr w:rsidR="007348B5" w:rsidRPr="00BA0993" w14:paraId="128D399A" w14:textId="77777777" w:rsidTr="008846BD">
        <w:tc>
          <w:tcPr>
            <w:tcW w:w="1402" w:type="dxa"/>
            <w:vAlign w:val="center"/>
          </w:tcPr>
          <w:p w14:paraId="1392A0E2" w14:textId="08E0BC09" w:rsidR="007348B5" w:rsidRDefault="007348B5" w:rsidP="007348B5">
            <w:pPr>
              <w:suppressAutoHyphens/>
              <w:rPr>
                <w:i/>
                <w:sz w:val="24"/>
                <w:szCs w:val="24"/>
              </w:rPr>
            </w:pPr>
            <w:r>
              <w:rPr>
                <w:i/>
                <w:sz w:val="24"/>
                <w:szCs w:val="24"/>
              </w:rPr>
              <w:t>6.7</w:t>
            </w:r>
          </w:p>
        </w:tc>
        <w:tc>
          <w:tcPr>
            <w:tcW w:w="3972" w:type="dxa"/>
            <w:vAlign w:val="center"/>
          </w:tcPr>
          <w:p w14:paraId="7B32A9C8" w14:textId="075478DF" w:rsidR="007348B5" w:rsidRDefault="007348B5" w:rsidP="007348B5">
            <w:pPr>
              <w:spacing w:before="120"/>
              <w:rPr>
                <w:i/>
                <w:sz w:val="24"/>
                <w:szCs w:val="24"/>
              </w:rPr>
            </w:pPr>
            <w:r>
              <w:rPr>
                <w:i/>
                <w:sz w:val="24"/>
                <w:szCs w:val="24"/>
              </w:rPr>
              <w:t>Hygiène et Sécurité du Personnel</w:t>
            </w:r>
          </w:p>
        </w:tc>
        <w:tc>
          <w:tcPr>
            <w:tcW w:w="3734" w:type="dxa"/>
            <w:vAlign w:val="center"/>
          </w:tcPr>
          <w:p w14:paraId="61A859E3" w14:textId="77777777" w:rsidR="007348B5" w:rsidRPr="00BA0993" w:rsidRDefault="007348B5" w:rsidP="007348B5">
            <w:pPr>
              <w:spacing w:before="120"/>
              <w:rPr>
                <w:i/>
                <w:noProof/>
                <w:sz w:val="24"/>
                <w:szCs w:val="24"/>
              </w:rPr>
            </w:pPr>
          </w:p>
        </w:tc>
      </w:tr>
      <w:tr w:rsidR="007348B5" w:rsidRPr="00BA0993" w14:paraId="00AD67E0" w14:textId="77777777" w:rsidTr="008846BD">
        <w:tc>
          <w:tcPr>
            <w:tcW w:w="1402" w:type="dxa"/>
            <w:vAlign w:val="center"/>
          </w:tcPr>
          <w:p w14:paraId="30033120" w14:textId="37889108" w:rsidR="007348B5" w:rsidRDefault="007348B5" w:rsidP="007348B5">
            <w:pPr>
              <w:suppressAutoHyphens/>
              <w:rPr>
                <w:i/>
                <w:sz w:val="24"/>
                <w:szCs w:val="24"/>
              </w:rPr>
            </w:pPr>
            <w:r>
              <w:rPr>
                <w:i/>
                <w:sz w:val="24"/>
                <w:szCs w:val="24"/>
              </w:rPr>
              <w:t>6.12</w:t>
            </w:r>
          </w:p>
        </w:tc>
        <w:tc>
          <w:tcPr>
            <w:tcW w:w="3972" w:type="dxa"/>
            <w:vAlign w:val="center"/>
          </w:tcPr>
          <w:p w14:paraId="05807790" w14:textId="205DE3C2" w:rsidR="007348B5" w:rsidRDefault="007348B5" w:rsidP="007348B5">
            <w:pPr>
              <w:spacing w:before="120"/>
              <w:rPr>
                <w:i/>
                <w:sz w:val="24"/>
                <w:szCs w:val="24"/>
              </w:rPr>
            </w:pPr>
            <w:r>
              <w:rPr>
                <w:i/>
                <w:sz w:val="24"/>
                <w:szCs w:val="24"/>
              </w:rPr>
              <w:t>Personnel Clé</w:t>
            </w:r>
          </w:p>
        </w:tc>
        <w:tc>
          <w:tcPr>
            <w:tcW w:w="3734" w:type="dxa"/>
            <w:vAlign w:val="center"/>
          </w:tcPr>
          <w:p w14:paraId="2C77881C" w14:textId="77777777" w:rsidR="007348B5" w:rsidRPr="00BA0993" w:rsidRDefault="007348B5" w:rsidP="007348B5">
            <w:pPr>
              <w:spacing w:before="120"/>
              <w:rPr>
                <w:i/>
                <w:noProof/>
                <w:sz w:val="24"/>
                <w:szCs w:val="24"/>
              </w:rPr>
            </w:pPr>
          </w:p>
        </w:tc>
      </w:tr>
      <w:tr w:rsidR="007348B5" w:rsidRPr="00BA0993" w14:paraId="5FB5DDF0" w14:textId="77777777" w:rsidTr="008846BD">
        <w:tc>
          <w:tcPr>
            <w:tcW w:w="1402" w:type="dxa"/>
            <w:vAlign w:val="center"/>
          </w:tcPr>
          <w:p w14:paraId="7E2859A9" w14:textId="2FD0B933" w:rsidR="007348B5" w:rsidRDefault="007348B5" w:rsidP="007348B5">
            <w:pPr>
              <w:suppressAutoHyphens/>
              <w:rPr>
                <w:i/>
                <w:sz w:val="24"/>
                <w:szCs w:val="24"/>
              </w:rPr>
            </w:pPr>
            <w:r>
              <w:rPr>
                <w:i/>
                <w:sz w:val="24"/>
                <w:szCs w:val="24"/>
              </w:rPr>
              <w:t>7.3</w:t>
            </w:r>
          </w:p>
        </w:tc>
        <w:tc>
          <w:tcPr>
            <w:tcW w:w="3972" w:type="dxa"/>
            <w:vAlign w:val="center"/>
          </w:tcPr>
          <w:p w14:paraId="6D04956A" w14:textId="641AAC30" w:rsidR="007348B5" w:rsidRDefault="007348B5" w:rsidP="007348B5">
            <w:pPr>
              <w:spacing w:before="120"/>
              <w:rPr>
                <w:i/>
                <w:sz w:val="24"/>
                <w:szCs w:val="24"/>
              </w:rPr>
            </w:pPr>
            <w:r>
              <w:rPr>
                <w:i/>
                <w:sz w:val="24"/>
                <w:szCs w:val="24"/>
              </w:rPr>
              <w:t>Inspection</w:t>
            </w:r>
          </w:p>
        </w:tc>
        <w:tc>
          <w:tcPr>
            <w:tcW w:w="3734" w:type="dxa"/>
            <w:vAlign w:val="center"/>
          </w:tcPr>
          <w:p w14:paraId="63E4E86F" w14:textId="77777777" w:rsidR="007348B5" w:rsidRPr="00BA0993" w:rsidRDefault="007348B5" w:rsidP="007348B5">
            <w:pPr>
              <w:spacing w:before="120"/>
              <w:rPr>
                <w:i/>
                <w:noProof/>
                <w:sz w:val="24"/>
                <w:szCs w:val="24"/>
              </w:rPr>
            </w:pPr>
          </w:p>
        </w:tc>
      </w:tr>
      <w:tr w:rsidR="007348B5" w:rsidRPr="00BA0993" w14:paraId="5807C1EC" w14:textId="77777777" w:rsidTr="008846BD">
        <w:tc>
          <w:tcPr>
            <w:tcW w:w="1402" w:type="dxa"/>
            <w:vAlign w:val="center"/>
          </w:tcPr>
          <w:p w14:paraId="5F102471" w14:textId="77777777" w:rsidR="007348B5" w:rsidRPr="00BA0993" w:rsidRDefault="007348B5" w:rsidP="007348B5">
            <w:pPr>
              <w:suppressAutoHyphens/>
              <w:rPr>
                <w:i/>
                <w:sz w:val="24"/>
                <w:szCs w:val="24"/>
              </w:rPr>
            </w:pPr>
            <w:r>
              <w:rPr>
                <w:i/>
                <w:sz w:val="24"/>
                <w:szCs w:val="24"/>
              </w:rPr>
              <w:t>7.4</w:t>
            </w:r>
          </w:p>
        </w:tc>
        <w:tc>
          <w:tcPr>
            <w:tcW w:w="3972" w:type="dxa"/>
            <w:vAlign w:val="center"/>
          </w:tcPr>
          <w:p w14:paraId="0952DE3E" w14:textId="27BD5316" w:rsidR="007348B5" w:rsidRPr="00BA0993" w:rsidRDefault="007348B5" w:rsidP="007348B5">
            <w:pPr>
              <w:spacing w:before="120"/>
              <w:rPr>
                <w:i/>
                <w:sz w:val="24"/>
                <w:szCs w:val="24"/>
              </w:rPr>
            </w:pPr>
            <w:r>
              <w:rPr>
                <w:i/>
                <w:sz w:val="24"/>
                <w:szCs w:val="24"/>
              </w:rPr>
              <w:t>Essais par l’Entrepreneur</w:t>
            </w:r>
          </w:p>
        </w:tc>
        <w:tc>
          <w:tcPr>
            <w:tcW w:w="3734" w:type="dxa"/>
            <w:vAlign w:val="center"/>
          </w:tcPr>
          <w:p w14:paraId="4B24A62C" w14:textId="77777777" w:rsidR="007348B5" w:rsidRPr="00BA0993" w:rsidRDefault="007348B5" w:rsidP="007348B5">
            <w:pPr>
              <w:spacing w:before="120"/>
              <w:rPr>
                <w:i/>
                <w:noProof/>
                <w:sz w:val="24"/>
                <w:szCs w:val="24"/>
              </w:rPr>
            </w:pPr>
          </w:p>
        </w:tc>
      </w:tr>
      <w:tr w:rsidR="007348B5" w:rsidRPr="00BA0993" w14:paraId="024D5D4C" w14:textId="77777777" w:rsidTr="008846BD">
        <w:tc>
          <w:tcPr>
            <w:tcW w:w="1402" w:type="dxa"/>
          </w:tcPr>
          <w:p w14:paraId="3CA74FB4" w14:textId="77777777" w:rsidR="007348B5" w:rsidRPr="00BA0993" w:rsidRDefault="007348B5" w:rsidP="007348B5">
            <w:pPr>
              <w:suppressAutoHyphens/>
              <w:rPr>
                <w:i/>
                <w:sz w:val="24"/>
                <w:szCs w:val="24"/>
              </w:rPr>
            </w:pPr>
            <w:r w:rsidRPr="009C5B34">
              <w:rPr>
                <w:i/>
                <w:sz w:val="24"/>
                <w:szCs w:val="24"/>
              </w:rPr>
              <w:t>7.8</w:t>
            </w:r>
          </w:p>
        </w:tc>
        <w:tc>
          <w:tcPr>
            <w:tcW w:w="3972" w:type="dxa"/>
            <w:vAlign w:val="center"/>
          </w:tcPr>
          <w:p w14:paraId="79A9857A" w14:textId="77777777" w:rsidR="007348B5" w:rsidRPr="00BA0993" w:rsidRDefault="007348B5" w:rsidP="007348B5">
            <w:pPr>
              <w:spacing w:before="120"/>
              <w:rPr>
                <w:i/>
                <w:sz w:val="24"/>
                <w:szCs w:val="24"/>
              </w:rPr>
            </w:pPr>
            <w:r>
              <w:rPr>
                <w:i/>
                <w:sz w:val="24"/>
                <w:szCs w:val="24"/>
              </w:rPr>
              <w:t>Redevances</w:t>
            </w:r>
          </w:p>
        </w:tc>
        <w:tc>
          <w:tcPr>
            <w:tcW w:w="3734" w:type="dxa"/>
            <w:vAlign w:val="center"/>
          </w:tcPr>
          <w:p w14:paraId="77729865" w14:textId="77777777" w:rsidR="007348B5" w:rsidRPr="00BA0993" w:rsidRDefault="007348B5" w:rsidP="007348B5">
            <w:pPr>
              <w:spacing w:before="120"/>
              <w:rPr>
                <w:i/>
                <w:noProof/>
                <w:sz w:val="24"/>
                <w:szCs w:val="24"/>
              </w:rPr>
            </w:pPr>
          </w:p>
        </w:tc>
      </w:tr>
      <w:tr w:rsidR="007348B5" w:rsidRPr="00BA0993" w14:paraId="430A3AD5" w14:textId="77777777" w:rsidTr="008846BD">
        <w:tc>
          <w:tcPr>
            <w:tcW w:w="1402" w:type="dxa"/>
          </w:tcPr>
          <w:p w14:paraId="6D00D0CC" w14:textId="6A3651F4" w:rsidR="007348B5" w:rsidRPr="00BA0993" w:rsidRDefault="007348B5" w:rsidP="007348B5">
            <w:pPr>
              <w:suppressAutoHyphens/>
              <w:rPr>
                <w:i/>
                <w:sz w:val="24"/>
                <w:szCs w:val="24"/>
              </w:rPr>
            </w:pPr>
            <w:r w:rsidRPr="009C5B34">
              <w:rPr>
                <w:i/>
                <w:sz w:val="24"/>
                <w:szCs w:val="24"/>
              </w:rPr>
              <w:t>8.</w:t>
            </w:r>
            <w:r>
              <w:rPr>
                <w:i/>
                <w:sz w:val="24"/>
                <w:szCs w:val="24"/>
              </w:rPr>
              <w:t>3</w:t>
            </w:r>
          </w:p>
        </w:tc>
        <w:tc>
          <w:tcPr>
            <w:tcW w:w="3972" w:type="dxa"/>
            <w:vAlign w:val="center"/>
          </w:tcPr>
          <w:p w14:paraId="5357180C" w14:textId="62E7B3FB" w:rsidR="007348B5" w:rsidRPr="00BA0993" w:rsidRDefault="007348B5" w:rsidP="007348B5">
            <w:pPr>
              <w:spacing w:before="120"/>
              <w:rPr>
                <w:i/>
                <w:sz w:val="24"/>
                <w:szCs w:val="24"/>
              </w:rPr>
            </w:pPr>
            <w:r>
              <w:rPr>
                <w:i/>
                <w:sz w:val="24"/>
                <w:szCs w:val="24"/>
              </w:rPr>
              <w:t>Programme</w:t>
            </w:r>
          </w:p>
        </w:tc>
        <w:tc>
          <w:tcPr>
            <w:tcW w:w="3734" w:type="dxa"/>
            <w:vAlign w:val="center"/>
          </w:tcPr>
          <w:p w14:paraId="4F427187" w14:textId="77777777" w:rsidR="007348B5" w:rsidRPr="00BA0993" w:rsidRDefault="007348B5" w:rsidP="007348B5">
            <w:pPr>
              <w:spacing w:before="120"/>
              <w:rPr>
                <w:i/>
                <w:noProof/>
                <w:sz w:val="24"/>
                <w:szCs w:val="24"/>
              </w:rPr>
            </w:pPr>
          </w:p>
        </w:tc>
      </w:tr>
      <w:tr w:rsidR="007348B5" w:rsidRPr="00BA0993" w14:paraId="618D1528" w14:textId="77777777" w:rsidTr="008846BD">
        <w:tc>
          <w:tcPr>
            <w:tcW w:w="1402" w:type="dxa"/>
          </w:tcPr>
          <w:p w14:paraId="41A218C3" w14:textId="0258F7EB" w:rsidR="007348B5" w:rsidRPr="009C5B34" w:rsidRDefault="007348B5" w:rsidP="007348B5">
            <w:pPr>
              <w:suppressAutoHyphens/>
              <w:rPr>
                <w:i/>
                <w:sz w:val="24"/>
                <w:szCs w:val="24"/>
              </w:rPr>
            </w:pPr>
            <w:r>
              <w:rPr>
                <w:i/>
                <w:sz w:val="24"/>
                <w:szCs w:val="24"/>
              </w:rPr>
              <w:t>9.1</w:t>
            </w:r>
          </w:p>
        </w:tc>
        <w:tc>
          <w:tcPr>
            <w:tcW w:w="3972" w:type="dxa"/>
            <w:vAlign w:val="center"/>
          </w:tcPr>
          <w:p w14:paraId="029CD89F" w14:textId="11CCDC29" w:rsidR="007348B5" w:rsidRDefault="007348B5" w:rsidP="007348B5">
            <w:pPr>
              <w:spacing w:before="120"/>
              <w:rPr>
                <w:i/>
                <w:sz w:val="24"/>
                <w:szCs w:val="24"/>
              </w:rPr>
            </w:pPr>
            <w:r>
              <w:rPr>
                <w:i/>
                <w:sz w:val="24"/>
                <w:szCs w:val="24"/>
              </w:rPr>
              <w:t>(Tests d’Achèvement) – Obligations de l’Entrepreneur</w:t>
            </w:r>
          </w:p>
        </w:tc>
        <w:tc>
          <w:tcPr>
            <w:tcW w:w="3734" w:type="dxa"/>
            <w:vAlign w:val="center"/>
          </w:tcPr>
          <w:p w14:paraId="562EEED4" w14:textId="77777777" w:rsidR="007348B5" w:rsidRPr="00BA0993" w:rsidRDefault="007348B5" w:rsidP="007348B5">
            <w:pPr>
              <w:spacing w:before="120"/>
              <w:rPr>
                <w:i/>
                <w:noProof/>
                <w:sz w:val="24"/>
                <w:szCs w:val="24"/>
              </w:rPr>
            </w:pPr>
          </w:p>
        </w:tc>
      </w:tr>
      <w:tr w:rsidR="007348B5" w:rsidRPr="00BA0993" w14:paraId="73DB9ABC" w14:textId="77777777" w:rsidTr="008846BD">
        <w:tc>
          <w:tcPr>
            <w:tcW w:w="1402" w:type="dxa"/>
          </w:tcPr>
          <w:p w14:paraId="5E5788E6" w14:textId="5098B4BB" w:rsidR="007348B5" w:rsidRPr="009C5B34" w:rsidRDefault="007348B5" w:rsidP="007348B5">
            <w:pPr>
              <w:suppressAutoHyphens/>
              <w:rPr>
                <w:i/>
                <w:sz w:val="24"/>
                <w:szCs w:val="24"/>
              </w:rPr>
            </w:pPr>
            <w:r>
              <w:rPr>
                <w:i/>
                <w:sz w:val="24"/>
                <w:szCs w:val="24"/>
              </w:rPr>
              <w:t>10.2</w:t>
            </w:r>
          </w:p>
        </w:tc>
        <w:tc>
          <w:tcPr>
            <w:tcW w:w="3972" w:type="dxa"/>
            <w:vAlign w:val="center"/>
          </w:tcPr>
          <w:p w14:paraId="5F2BD75E" w14:textId="6DF67856" w:rsidR="007348B5" w:rsidRDefault="007348B5" w:rsidP="007348B5">
            <w:pPr>
              <w:spacing w:before="120"/>
              <w:rPr>
                <w:i/>
                <w:sz w:val="24"/>
                <w:szCs w:val="24"/>
              </w:rPr>
            </w:pPr>
            <w:r>
              <w:rPr>
                <w:i/>
                <w:sz w:val="24"/>
                <w:szCs w:val="24"/>
              </w:rPr>
              <w:t>Prise de possession</w:t>
            </w:r>
          </w:p>
        </w:tc>
        <w:tc>
          <w:tcPr>
            <w:tcW w:w="3734" w:type="dxa"/>
            <w:vAlign w:val="center"/>
          </w:tcPr>
          <w:p w14:paraId="2FF20CA3" w14:textId="77777777" w:rsidR="007348B5" w:rsidRPr="00BA0993" w:rsidRDefault="007348B5" w:rsidP="007348B5">
            <w:pPr>
              <w:spacing w:before="120"/>
              <w:rPr>
                <w:i/>
                <w:noProof/>
                <w:sz w:val="24"/>
                <w:szCs w:val="24"/>
              </w:rPr>
            </w:pPr>
          </w:p>
        </w:tc>
      </w:tr>
      <w:tr w:rsidR="007348B5" w:rsidRPr="00BA0993" w14:paraId="6BB9CBD2" w14:textId="77777777" w:rsidTr="008846BD">
        <w:tc>
          <w:tcPr>
            <w:tcW w:w="1402" w:type="dxa"/>
          </w:tcPr>
          <w:p w14:paraId="7A7FE1B4" w14:textId="478562FC" w:rsidR="007348B5" w:rsidRPr="00BA0993" w:rsidRDefault="007348B5" w:rsidP="007348B5">
            <w:pPr>
              <w:suppressAutoHyphens/>
              <w:rPr>
                <w:i/>
                <w:sz w:val="24"/>
                <w:szCs w:val="24"/>
              </w:rPr>
            </w:pPr>
            <w:r w:rsidRPr="009C5B34">
              <w:rPr>
                <w:i/>
                <w:sz w:val="24"/>
                <w:szCs w:val="24"/>
              </w:rPr>
              <w:t>1</w:t>
            </w:r>
            <w:r>
              <w:rPr>
                <w:i/>
                <w:sz w:val="24"/>
                <w:szCs w:val="24"/>
              </w:rPr>
              <w:t>1.11</w:t>
            </w:r>
          </w:p>
        </w:tc>
        <w:tc>
          <w:tcPr>
            <w:tcW w:w="3972" w:type="dxa"/>
            <w:vAlign w:val="center"/>
          </w:tcPr>
          <w:p w14:paraId="1702BEEA" w14:textId="33D5F109" w:rsidR="007348B5" w:rsidRPr="00BA0993" w:rsidRDefault="007348B5" w:rsidP="007348B5">
            <w:pPr>
              <w:spacing w:before="120"/>
              <w:rPr>
                <w:i/>
                <w:sz w:val="24"/>
                <w:szCs w:val="24"/>
              </w:rPr>
            </w:pPr>
            <w:r>
              <w:rPr>
                <w:i/>
                <w:sz w:val="24"/>
                <w:szCs w:val="24"/>
              </w:rPr>
              <w:t>Nettoyage du Site</w:t>
            </w:r>
          </w:p>
        </w:tc>
        <w:tc>
          <w:tcPr>
            <w:tcW w:w="3734" w:type="dxa"/>
            <w:vAlign w:val="center"/>
          </w:tcPr>
          <w:p w14:paraId="5F62C8AF" w14:textId="77777777" w:rsidR="007348B5" w:rsidRPr="00BA0993" w:rsidRDefault="007348B5" w:rsidP="007348B5">
            <w:pPr>
              <w:spacing w:before="120"/>
              <w:rPr>
                <w:i/>
                <w:noProof/>
                <w:sz w:val="24"/>
                <w:szCs w:val="24"/>
              </w:rPr>
            </w:pPr>
          </w:p>
        </w:tc>
      </w:tr>
      <w:tr w:rsidR="007348B5" w:rsidRPr="00BA0993" w14:paraId="797C9DEF" w14:textId="77777777" w:rsidTr="008846BD">
        <w:tc>
          <w:tcPr>
            <w:tcW w:w="1402" w:type="dxa"/>
          </w:tcPr>
          <w:p w14:paraId="51CD26DB" w14:textId="5181CEE0" w:rsidR="007348B5" w:rsidRPr="00BA0993" w:rsidRDefault="007348B5" w:rsidP="007348B5">
            <w:pPr>
              <w:suppressAutoHyphens/>
              <w:rPr>
                <w:i/>
                <w:sz w:val="24"/>
                <w:szCs w:val="24"/>
              </w:rPr>
            </w:pPr>
            <w:r w:rsidRPr="009C5B34">
              <w:rPr>
                <w:i/>
                <w:sz w:val="24"/>
                <w:szCs w:val="24"/>
              </w:rPr>
              <w:t>1</w:t>
            </w:r>
            <w:r>
              <w:rPr>
                <w:i/>
                <w:sz w:val="24"/>
                <w:szCs w:val="24"/>
              </w:rPr>
              <w:t>2.1</w:t>
            </w:r>
          </w:p>
        </w:tc>
        <w:tc>
          <w:tcPr>
            <w:tcW w:w="3972" w:type="dxa"/>
            <w:vAlign w:val="center"/>
          </w:tcPr>
          <w:p w14:paraId="46588B3B" w14:textId="1BC47151" w:rsidR="007348B5" w:rsidRPr="00BA0993" w:rsidRDefault="007348B5" w:rsidP="007348B5">
            <w:pPr>
              <w:spacing w:before="120"/>
              <w:rPr>
                <w:i/>
                <w:sz w:val="24"/>
                <w:szCs w:val="24"/>
              </w:rPr>
            </w:pPr>
            <w:r>
              <w:rPr>
                <w:i/>
                <w:sz w:val="24"/>
                <w:szCs w:val="24"/>
              </w:rPr>
              <w:t>Procédures pour les Tests après Achèvement</w:t>
            </w:r>
          </w:p>
        </w:tc>
        <w:tc>
          <w:tcPr>
            <w:tcW w:w="3734" w:type="dxa"/>
            <w:vAlign w:val="center"/>
          </w:tcPr>
          <w:p w14:paraId="4DE230F2" w14:textId="77777777" w:rsidR="007348B5" w:rsidRPr="00BA0993" w:rsidRDefault="007348B5" w:rsidP="007348B5">
            <w:pPr>
              <w:spacing w:before="120"/>
              <w:rPr>
                <w:i/>
                <w:noProof/>
                <w:sz w:val="24"/>
                <w:szCs w:val="24"/>
              </w:rPr>
            </w:pPr>
          </w:p>
        </w:tc>
      </w:tr>
    </w:tbl>
    <w:p w14:paraId="651512AD" w14:textId="77777777" w:rsidR="00711162" w:rsidRDefault="00711162" w:rsidP="008A7FD5">
      <w:pPr>
        <w:jc w:val="both"/>
        <w:rPr>
          <w:b/>
          <w:bCs/>
          <w:i/>
          <w:iCs/>
          <w:sz w:val="24"/>
          <w:szCs w:val="24"/>
        </w:rPr>
      </w:pPr>
      <w:bookmarkStart w:id="585" w:name="_Toc485033380"/>
    </w:p>
    <w:p w14:paraId="56513040" w14:textId="3505E7EE" w:rsidR="0079102B" w:rsidRPr="00BA0993" w:rsidRDefault="0079102B" w:rsidP="008A7FD5">
      <w:pPr>
        <w:jc w:val="both"/>
        <w:rPr>
          <w:i/>
          <w:iCs/>
          <w:sz w:val="24"/>
          <w:szCs w:val="24"/>
        </w:rPr>
      </w:pPr>
      <w:r w:rsidRPr="007348B5">
        <w:rPr>
          <w:b/>
          <w:bCs/>
          <w:i/>
          <w:iCs/>
          <w:sz w:val="24"/>
          <w:szCs w:val="24"/>
        </w:rPr>
        <w:t>Toute exigence technique supplémentaire en matière d'achats durables</w:t>
      </w:r>
      <w:r w:rsidRPr="00BA0993">
        <w:rPr>
          <w:i/>
          <w:iCs/>
          <w:sz w:val="24"/>
          <w:szCs w:val="24"/>
        </w:rPr>
        <w:t xml:space="preserve"> (au-delà des exigences </w:t>
      </w:r>
      <w:r w:rsidR="0024590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ac</w:t>
      </w:r>
      <w:r>
        <w:rPr>
          <w:i/>
          <w:iCs/>
          <w:sz w:val="24"/>
          <w:szCs w:val="24"/>
        </w:rPr>
        <w:t>quisition</w:t>
      </w:r>
      <w:r w:rsidRPr="00BA0993">
        <w:rPr>
          <w:i/>
          <w:iCs/>
          <w:sz w:val="24"/>
          <w:szCs w:val="24"/>
        </w:rPr>
        <w:t>s durables. Les exigences en matière d'a</w:t>
      </w:r>
      <w:r>
        <w:rPr>
          <w:i/>
          <w:iCs/>
          <w:sz w:val="24"/>
          <w:szCs w:val="24"/>
        </w:rPr>
        <w:t>chat</w:t>
      </w:r>
      <w:r w:rsidRPr="00BA0993">
        <w:rPr>
          <w:i/>
          <w:iCs/>
          <w:sz w:val="24"/>
          <w:szCs w:val="24"/>
        </w:rPr>
        <w:t xml:space="preserve"> durable peuvent être spécifiées pour permettre l'évaluation d</w:t>
      </w:r>
      <w:r w:rsidR="007348B5">
        <w:rPr>
          <w:i/>
          <w:iCs/>
          <w:sz w:val="24"/>
          <w:szCs w:val="24"/>
        </w:rPr>
        <w:t>e telles exigences, sur une base « </w:t>
      </w:r>
      <w:r w:rsidR="008A7FD5" w:rsidRPr="008A7FD5">
        <w:rPr>
          <w:i/>
          <w:iCs/>
          <w:sz w:val="24"/>
          <w:szCs w:val="24"/>
        </w:rPr>
        <w:t>Réussir ou échouer</w:t>
      </w:r>
      <w:r w:rsidR="008A7FD5">
        <w:rPr>
          <w:i/>
          <w:iCs/>
          <w:sz w:val="24"/>
          <w:szCs w:val="24"/>
        </w:rPr>
        <w:t> »</w:t>
      </w:r>
      <w:r w:rsidRPr="00BA0993">
        <w:rPr>
          <w:i/>
          <w:iCs/>
          <w:sz w:val="24"/>
          <w:szCs w:val="24"/>
        </w:rPr>
        <w:t xml:space="preserve"> </w:t>
      </w:r>
      <w:r>
        <w:rPr>
          <w:i/>
          <w:iCs/>
          <w:sz w:val="24"/>
          <w:szCs w:val="24"/>
        </w:rPr>
        <w:t>comme il convient</w:t>
      </w:r>
      <w:r w:rsidRPr="00BA0993">
        <w:rPr>
          <w:i/>
          <w:iCs/>
          <w:sz w:val="24"/>
          <w:szCs w:val="24"/>
        </w:rPr>
        <w:t>.</w:t>
      </w:r>
      <w:r w:rsidR="008A7FD5">
        <w:rPr>
          <w:i/>
          <w:iCs/>
          <w:sz w:val="24"/>
          <w:szCs w:val="24"/>
        </w:rPr>
        <w:t xml:space="preserve"> </w:t>
      </w:r>
      <w:r w:rsidRPr="00022F95">
        <w:rPr>
          <w:i/>
          <w:iCs/>
          <w:sz w:val="24"/>
          <w:szCs w:val="24"/>
        </w:rPr>
        <w:t>Afin d'encourager l'innovation des Proposants dans le traitement des exigences en matière d'</w:t>
      </w:r>
      <w:r w:rsidRPr="00BA0993">
        <w:rPr>
          <w:i/>
          <w:iCs/>
          <w:sz w:val="24"/>
          <w:szCs w:val="24"/>
        </w:rPr>
        <w:t>ac</w:t>
      </w:r>
      <w:r>
        <w:rPr>
          <w:i/>
          <w:iCs/>
          <w:sz w:val="24"/>
          <w:szCs w:val="24"/>
        </w:rPr>
        <w:t>quisition</w:t>
      </w:r>
      <w:r w:rsidRPr="00BA0993">
        <w:rPr>
          <w:i/>
          <w:iCs/>
          <w:sz w:val="24"/>
          <w:szCs w:val="24"/>
        </w:rPr>
        <w:t>s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0B67B015" w14:textId="77777777" w:rsidR="008A7FD5" w:rsidRDefault="008A7FD5">
      <w:pPr>
        <w:rPr>
          <w:b/>
          <w:sz w:val="36"/>
          <w:lang w:eastAsia="en-US"/>
        </w:rPr>
      </w:pPr>
      <w:r>
        <w:br w:type="page"/>
      </w:r>
    </w:p>
    <w:p w14:paraId="789D94B0" w14:textId="22B261D9" w:rsidR="00DA586E" w:rsidRPr="00EF441A" w:rsidRDefault="00DA586E" w:rsidP="00EF441A">
      <w:pPr>
        <w:pStyle w:val="SecVIIH1"/>
      </w:pPr>
      <w:bookmarkStart w:id="586" w:name="_Toc87882881"/>
      <w:r w:rsidRPr="00EF441A">
        <w:t xml:space="preserve">Exigences </w:t>
      </w:r>
      <w:r w:rsidR="008A7FD5">
        <w:t>E</w:t>
      </w:r>
      <w:r w:rsidRPr="00EF441A">
        <w:t xml:space="preserve">nvironnementales et </w:t>
      </w:r>
      <w:r w:rsidR="008A7FD5">
        <w:t>S</w:t>
      </w:r>
      <w:r w:rsidRPr="00EF441A">
        <w:t>ociales (ES)</w:t>
      </w:r>
      <w:bookmarkEnd w:id="586"/>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2A9D13A" w14:textId="3547190E" w:rsidR="00E87CDE" w:rsidRDefault="00DA586E" w:rsidP="0079102B">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p>
    <w:p w14:paraId="393B01AA" w14:textId="73689197" w:rsidR="00E87CDE" w:rsidRPr="00E87CDE" w:rsidRDefault="00E87CDE" w:rsidP="003C5783">
      <w:pPr>
        <w:pStyle w:val="ListParagraph"/>
        <w:numPr>
          <w:ilvl w:val="0"/>
          <w:numId w:val="86"/>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20E2454E"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et les autres parties des Exigences du Maître d’Ouvrage.</w:t>
      </w:r>
    </w:p>
    <w:p w14:paraId="3EB3D2A6" w14:textId="256D5FFD" w:rsidR="00BC678C" w:rsidRPr="00BC678C" w:rsidRDefault="00BC678C" w:rsidP="00BC678C">
      <w:pPr>
        <w:spacing w:before="240" w:after="240"/>
        <w:jc w:val="both"/>
        <w:rPr>
          <w:i/>
          <w:iCs/>
          <w:strike/>
          <w:sz w:val="24"/>
          <w:szCs w:val="24"/>
        </w:rPr>
      </w:pPr>
      <w:bookmarkStart w:id="587" w:name="_Hlk23427432"/>
      <w:r w:rsidRPr="00BC678C">
        <w:rPr>
          <w:i/>
          <w:iCs/>
          <w:sz w:val="24"/>
          <w:szCs w:val="24"/>
          <w:lang w:val="fr"/>
        </w:rPr>
        <w:t xml:space="preserve">Ce </w:t>
      </w:r>
      <w:bookmarkEnd w:id="587"/>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0305E52F" w:rsidR="00BC678C" w:rsidRPr="00BC678C" w:rsidRDefault="00711162" w:rsidP="00BF0610">
            <w:pPr>
              <w:suppressAutoHyphens/>
              <w:jc w:val="center"/>
              <w:rPr>
                <w:b/>
                <w:bCs/>
                <w:noProof/>
                <w:sz w:val="24"/>
                <w:szCs w:val="24"/>
              </w:rPr>
            </w:pPr>
            <w:r>
              <w:rPr>
                <w:b/>
                <w:bCs/>
                <w:noProof/>
                <w:sz w:val="24"/>
                <w:szCs w:val="24"/>
                <w:lang w:val="fr"/>
              </w:rPr>
              <w:t>Sous-Clause</w:t>
            </w:r>
            <w:r w:rsidR="00BC678C" w:rsidRPr="00BC678C">
              <w:rPr>
                <w:b/>
                <w:bCs/>
                <w:noProof/>
                <w:sz w:val="24"/>
                <w:szCs w:val="24"/>
                <w:lang w:val="fr"/>
              </w:rPr>
              <w:t>/clause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3975DB5A" w14:textId="77777777" w:rsidR="008A7FD5" w:rsidRDefault="008A7FD5" w:rsidP="00BF0610">
            <w:pPr>
              <w:spacing w:after="120"/>
              <w:rPr>
                <w:i/>
                <w:sz w:val="24"/>
                <w:szCs w:val="24"/>
                <w:lang w:val="fr"/>
              </w:rPr>
            </w:pPr>
            <w:r>
              <w:rPr>
                <w:i/>
                <w:sz w:val="24"/>
                <w:szCs w:val="24"/>
                <w:lang w:val="fr"/>
              </w:rPr>
              <w:t>Indiquer s’il y aurait un responsable de services d’hygiène.</w:t>
            </w:r>
          </w:p>
          <w:p w14:paraId="5C1FB6E9" w14:textId="40BD4E69"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0274DAC5" w:rsidR="00BC678C" w:rsidRPr="00BC678C" w:rsidRDefault="00BC678C" w:rsidP="00BF0610">
            <w:pPr>
              <w:rPr>
                <w:i/>
                <w:noProof/>
                <w:sz w:val="24"/>
                <w:szCs w:val="24"/>
              </w:rPr>
            </w:pPr>
            <w:r w:rsidRPr="00BC678C">
              <w:rPr>
                <w:i/>
                <w:color w:val="000000"/>
                <w:sz w:val="24"/>
                <w:szCs w:val="24"/>
                <w:lang w:val="fr"/>
              </w:rPr>
              <w:t>Indiquer toute demande supplémentaire pour le manuel sur l</w:t>
            </w:r>
            <w:r w:rsidR="008A7FD5">
              <w:rPr>
                <w:i/>
                <w:color w:val="000000"/>
                <w:sz w:val="24"/>
                <w:szCs w:val="24"/>
                <w:lang w:val="fr"/>
              </w:rPr>
              <w:t xml:space="preserve">’hygiène </w:t>
            </w:r>
            <w:r w:rsidRPr="00BC678C">
              <w:rPr>
                <w:i/>
                <w:color w:val="000000"/>
                <w:sz w:val="24"/>
                <w:szCs w:val="24"/>
                <w:lang w:val="fr"/>
              </w:rPr>
              <w:t xml:space="preserve">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0C91793A" w:rsidR="00BC678C" w:rsidRPr="00BC678C" w:rsidRDefault="00BC678C" w:rsidP="00BF0610">
            <w:pPr>
              <w:suppressAutoHyphens/>
              <w:rPr>
                <w:i/>
                <w:noProof/>
                <w:sz w:val="24"/>
                <w:szCs w:val="24"/>
              </w:rPr>
            </w:pPr>
            <w:r w:rsidRPr="00BC678C">
              <w:rPr>
                <w:i/>
                <w:noProof/>
                <w:sz w:val="24"/>
                <w:szCs w:val="24"/>
                <w:lang w:val="fr"/>
              </w:rPr>
              <w:t>4,2</w:t>
            </w:r>
            <w:r w:rsidR="008A7FD5">
              <w:rPr>
                <w:i/>
                <w:noProof/>
                <w:sz w:val="24"/>
                <w:szCs w:val="24"/>
                <w:lang w:val="fr"/>
              </w:rPr>
              <w:t>3 (c)</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3C5783">
            <w:pPr>
              <w:numPr>
                <w:ilvl w:val="0"/>
                <w:numId w:val="87"/>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3C5783">
            <w:pPr>
              <w:numPr>
                <w:ilvl w:val="0"/>
                <w:numId w:val="89"/>
              </w:numPr>
              <w:suppressAutoHyphens/>
              <w:ind w:left="900" w:hanging="355"/>
              <w:contextualSpacing/>
              <w:rPr>
                <w:i/>
                <w:sz w:val="24"/>
                <w:szCs w:val="24"/>
              </w:rPr>
            </w:pPr>
            <w:r w:rsidRPr="00BC678C">
              <w:rPr>
                <w:i/>
                <w:noProof/>
                <w:sz w:val="24"/>
                <w:szCs w:val="24"/>
                <w:lang w:val="fr"/>
              </w:rPr>
              <w:t>considérations liées au changement climatique,</w:t>
            </w:r>
          </w:p>
          <w:p w14:paraId="2CE4996E" w14:textId="77777777" w:rsidR="008A7FD5" w:rsidRPr="008A7FD5" w:rsidRDefault="00BC678C" w:rsidP="003C5783">
            <w:pPr>
              <w:numPr>
                <w:ilvl w:val="0"/>
                <w:numId w:val="89"/>
              </w:numPr>
              <w:suppressAutoHyphens/>
              <w:ind w:left="900" w:hanging="355"/>
              <w:contextualSpacing/>
              <w:rPr>
                <w:i/>
                <w:sz w:val="24"/>
                <w:szCs w:val="24"/>
              </w:rPr>
            </w:pPr>
            <w:r w:rsidRPr="00BC678C">
              <w:rPr>
                <w:i/>
                <w:noProof/>
                <w:sz w:val="24"/>
                <w:szCs w:val="24"/>
                <w:lang w:val="fr"/>
              </w:rPr>
              <w:t xml:space="preserve">l’accès universel, </w:t>
            </w:r>
          </w:p>
          <w:p w14:paraId="623AC2EC" w14:textId="4CF34D2D" w:rsidR="00BC678C" w:rsidRPr="008A7FD5" w:rsidRDefault="00BC678C" w:rsidP="003C5783">
            <w:pPr>
              <w:numPr>
                <w:ilvl w:val="0"/>
                <w:numId w:val="89"/>
              </w:numPr>
              <w:suppressAutoHyphens/>
              <w:ind w:left="900" w:hanging="355"/>
              <w:contextualSpacing/>
              <w:rPr>
                <w:i/>
                <w:sz w:val="24"/>
                <w:szCs w:val="24"/>
              </w:rPr>
            </w:pPr>
            <w:r w:rsidRPr="008A7FD5">
              <w:rPr>
                <w:i/>
                <w:sz w:val="24"/>
                <w:szCs w:val="24"/>
                <w:lang w:val="fr"/>
              </w:rPr>
              <w:t>risques d’exposition potentielle du public à des accidents opérationnels ou à des dangers naturels, y compris des phénomènes météorologiques extrêmes</w:t>
            </w:r>
            <w:r w:rsidR="0030076F" w:rsidRPr="008A7FD5">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3E9F7080"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p>
        </w:tc>
      </w:tr>
      <w:tr w:rsidR="00BC678C" w:rsidRPr="00BC678C" w14:paraId="50845D8A" w14:textId="77777777" w:rsidTr="00BF0610">
        <w:tc>
          <w:tcPr>
            <w:tcW w:w="1670" w:type="dxa"/>
          </w:tcPr>
          <w:p w14:paraId="0C73A7A2" w14:textId="62F50850" w:rsidR="00BC678C" w:rsidRPr="00BC678C" w:rsidRDefault="00BC678C" w:rsidP="00BF0610">
            <w:pPr>
              <w:suppressAutoHyphens/>
              <w:rPr>
                <w:i/>
                <w:noProof/>
                <w:sz w:val="24"/>
                <w:szCs w:val="24"/>
              </w:rPr>
            </w:pPr>
            <w:r w:rsidRPr="00BC678C">
              <w:rPr>
                <w:i/>
                <w:noProof/>
                <w:sz w:val="24"/>
                <w:szCs w:val="24"/>
                <w:lang w:val="fr"/>
              </w:rPr>
              <w:t>6,2</w:t>
            </w:r>
            <w:r w:rsidR="00170291">
              <w:rPr>
                <w:i/>
                <w:noProof/>
                <w:sz w:val="24"/>
                <w:szCs w:val="24"/>
                <w:lang w:val="fr"/>
              </w:rPr>
              <w:t>7</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18739D78" w:rsidR="00BC678C" w:rsidRPr="00BC678C" w:rsidRDefault="00BC678C" w:rsidP="00BC678C">
      <w:pPr>
        <w:autoSpaceDE w:val="0"/>
        <w:autoSpaceDN w:val="0"/>
        <w:adjustRightInd w:val="0"/>
        <w:spacing w:after="120"/>
        <w:rPr>
          <w:bCs/>
          <w:i/>
          <w:sz w:val="24"/>
          <w:szCs w:val="24"/>
        </w:rPr>
      </w:pPr>
      <w:bookmarkStart w:id="588" w:name="_Hlk23780446"/>
      <w:bookmarkStart w:id="589"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w:t>
      </w:r>
      <w:r w:rsidR="00245901" w:rsidRPr="00BC678C">
        <w:rPr>
          <w:bCs/>
          <w:i/>
          <w:sz w:val="24"/>
          <w:szCs w:val="24"/>
          <w:lang w:val="fr"/>
        </w:rPr>
        <w:t xml:space="preserve">préciser </w:t>
      </w:r>
      <w:r w:rsidR="00245901" w:rsidRPr="00BC678C">
        <w:rPr>
          <w:sz w:val="24"/>
          <w:szCs w:val="24"/>
          <w:lang w:val="fr"/>
        </w:rPr>
        <w:t>ce</w:t>
      </w:r>
      <w:r w:rsidRPr="00BC678C">
        <w:rPr>
          <w:bCs/>
          <w:i/>
          <w:sz w:val="24"/>
          <w:szCs w:val="24"/>
          <w:lang w:val="fr"/>
        </w:rPr>
        <w:t xml:space="preserve"> qui suit, le cas </w:t>
      </w:r>
      <w:r w:rsidRPr="00BC678C">
        <w:rPr>
          <w:sz w:val="24"/>
          <w:szCs w:val="24"/>
          <w:lang w:val="fr"/>
        </w:rPr>
        <w:t xml:space="preserve"> </w:t>
      </w:r>
      <w:r w:rsidRPr="00BC678C">
        <w:rPr>
          <w:bCs/>
          <w:i/>
          <w:sz w:val="24"/>
          <w:szCs w:val="24"/>
          <w:lang w:val="fr"/>
        </w:rPr>
        <w:t>échéant.</w:t>
      </w:r>
    </w:p>
    <w:bookmarkEnd w:id="588"/>
    <w:p w14:paraId="40CA5CEE" w14:textId="77777777" w:rsidR="00BC678C" w:rsidRPr="00BC678C" w:rsidRDefault="00BC678C" w:rsidP="00BC678C">
      <w:pPr>
        <w:autoSpaceDE w:val="0"/>
        <w:autoSpaceDN w:val="0"/>
        <w:adjustRightInd w:val="0"/>
        <w:spacing w:after="120"/>
        <w:rPr>
          <w:b/>
          <w:bCs/>
          <w:i/>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90" w:name="_Hlk532314871"/>
      <w:bookmarkEnd w:id="590"/>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91" w:name="_Hlk532315057"/>
    </w:p>
    <w:bookmarkEnd w:id="589"/>
    <w:p w14:paraId="339A3AC1" w14:textId="77777777" w:rsidR="00BC678C" w:rsidRPr="00BC678C" w:rsidRDefault="00BC678C" w:rsidP="003C5783">
      <w:pPr>
        <w:numPr>
          <w:ilvl w:val="0"/>
          <w:numId w:val="88"/>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3C5783">
      <w:pPr>
        <w:numPr>
          <w:ilvl w:val="0"/>
          <w:numId w:val="90"/>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3C5783">
      <w:pPr>
        <w:numPr>
          <w:ilvl w:val="0"/>
          <w:numId w:val="90"/>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3C5783">
      <w:pPr>
        <w:numPr>
          <w:ilvl w:val="0"/>
          <w:numId w:val="90"/>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3C5783">
      <w:pPr>
        <w:numPr>
          <w:ilvl w:val="0"/>
          <w:numId w:val="88"/>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53C5B240" w:rsidR="00BC678C" w:rsidRPr="00924D3F" w:rsidRDefault="00BC678C" w:rsidP="003C5783">
      <w:pPr>
        <w:numPr>
          <w:ilvl w:val="0"/>
          <w:numId w:val="91"/>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w:t>
      </w:r>
      <w:r w:rsidR="00711162">
        <w:rPr>
          <w:i/>
          <w:sz w:val="24"/>
          <w:szCs w:val="24"/>
          <w:lang w:val="fr"/>
        </w:rPr>
        <w:t>Sous-Clause</w:t>
      </w:r>
      <w:r w:rsidRPr="00924D3F">
        <w:rPr>
          <w:i/>
          <w:sz w:val="24"/>
          <w:szCs w:val="24"/>
          <w:lang w:val="fr"/>
        </w:rPr>
        <w:t xml:space="preserve"> 4.18 des dispositions spéciales et le tableau ci-dessus </w:t>
      </w:r>
      <w:r w:rsidR="00245901" w:rsidRPr="00924D3F">
        <w:rPr>
          <w:i/>
          <w:sz w:val="24"/>
          <w:szCs w:val="24"/>
          <w:lang w:val="fr"/>
        </w:rPr>
        <w:t xml:space="preserve">sur </w:t>
      </w:r>
      <w:r w:rsidR="00245901" w:rsidRPr="00924D3F">
        <w:rPr>
          <w:sz w:val="24"/>
          <w:szCs w:val="24"/>
          <w:lang w:val="fr"/>
        </w:rPr>
        <w:t>les</w:t>
      </w:r>
      <w:r w:rsidRPr="00924D3F">
        <w:rPr>
          <w:i/>
          <w:sz w:val="24"/>
          <w:szCs w:val="24"/>
          <w:lang w:val="fr"/>
        </w:rPr>
        <w:t xml:space="preserve"> </w:t>
      </w:r>
      <w:r w:rsidR="00245901" w:rsidRPr="00924D3F">
        <w:rPr>
          <w:i/>
          <w:sz w:val="24"/>
          <w:szCs w:val="24"/>
          <w:lang w:val="fr"/>
        </w:rPr>
        <w:t>conditions</w:t>
      </w:r>
      <w:r w:rsidR="00245901" w:rsidRPr="00924D3F">
        <w:rPr>
          <w:sz w:val="24"/>
          <w:szCs w:val="24"/>
          <w:lang w:val="fr"/>
        </w:rPr>
        <w:t xml:space="preserve"> </w:t>
      </w:r>
      <w:r w:rsidR="00245901" w:rsidRPr="00924D3F">
        <w:rPr>
          <w:i/>
          <w:sz w:val="24"/>
          <w:szCs w:val="24"/>
          <w:lang w:val="fr"/>
        </w:rPr>
        <w:t>contractuelles</w:t>
      </w:r>
      <w:r w:rsidRPr="00924D3F">
        <w:rPr>
          <w:i/>
          <w:sz w:val="24"/>
          <w:szCs w:val="24"/>
          <w:lang w:val="fr"/>
        </w:rPr>
        <w:t xml:space="preserve">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92" w:name="_Hlk23427738"/>
      <w:bookmarkStart w:id="593" w:name="_Hlk23780515"/>
      <w:bookmarkEnd w:id="592"/>
      <w:bookmarkEnd w:id="593"/>
    </w:p>
    <w:p w14:paraId="18942527" w14:textId="37115E1D" w:rsidR="00BC678C" w:rsidRPr="00924D3F" w:rsidRDefault="00BC678C" w:rsidP="003C5783">
      <w:pPr>
        <w:numPr>
          <w:ilvl w:val="0"/>
          <w:numId w:val="91"/>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w:t>
      </w:r>
      <w:r w:rsidR="00245901" w:rsidRPr="00924D3F">
        <w:rPr>
          <w:i/>
          <w:sz w:val="24"/>
          <w:szCs w:val="24"/>
          <w:lang w:val="fr"/>
        </w:rPr>
        <w:t>les Exigences</w:t>
      </w:r>
      <w:r w:rsidRPr="00924D3F">
        <w:rPr>
          <w:i/>
          <w:sz w:val="24"/>
          <w:szCs w:val="24"/>
          <w:lang w:val="fr"/>
        </w:rPr>
        <w:t xml:space="preserve"> d</w:t>
      </w:r>
      <w:r w:rsidR="00924D3F" w:rsidRPr="00924D3F">
        <w:rPr>
          <w:i/>
          <w:sz w:val="24"/>
          <w:szCs w:val="24"/>
          <w:lang w:val="fr"/>
        </w:rPr>
        <w:t>u Maître d’Ouvrage</w:t>
      </w:r>
      <w:r w:rsidRPr="00924D3F">
        <w:rPr>
          <w:i/>
          <w:sz w:val="24"/>
          <w:szCs w:val="24"/>
          <w:lang w:val="fr"/>
        </w:rPr>
        <w:t>.</w:t>
      </w:r>
      <w:bookmarkStart w:id="594" w:name="_Hlk23780554"/>
      <w:bookmarkEnd w:id="594"/>
    </w:p>
    <w:p w14:paraId="0661F514" w14:textId="4315B1FD" w:rsidR="00BC678C" w:rsidRPr="00924D3F" w:rsidRDefault="00BC678C" w:rsidP="003C5783">
      <w:pPr>
        <w:pStyle w:val="ListParagraph"/>
        <w:numPr>
          <w:ilvl w:val="0"/>
          <w:numId w:val="91"/>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95" w:name="_Hlk23427812"/>
      <w:bookmarkStart w:id="596"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95"/>
    <w:bookmarkEnd w:id="596"/>
    <w:p w14:paraId="7703C4AC" w14:textId="77777777" w:rsidR="00BC678C" w:rsidRPr="00BC678C" w:rsidRDefault="00BC678C" w:rsidP="00BC678C">
      <w:pPr>
        <w:autoSpaceDE w:val="0"/>
        <w:autoSpaceDN w:val="0"/>
        <w:adjustRightInd w:val="0"/>
        <w:spacing w:after="120"/>
        <w:ind w:left="1080"/>
        <w:rPr>
          <w:b/>
          <w:bCs/>
          <w:i/>
          <w:sz w:val="24"/>
          <w:szCs w:val="24"/>
        </w:rPr>
      </w:pPr>
    </w:p>
    <w:p w14:paraId="669CF477" w14:textId="7F84804A" w:rsidR="00BC678C" w:rsidRPr="00BC678C" w:rsidRDefault="00BC678C" w:rsidP="003C5783">
      <w:pPr>
        <w:numPr>
          <w:ilvl w:val="0"/>
          <w:numId w:val="88"/>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3C5783">
      <w:pPr>
        <w:numPr>
          <w:ilvl w:val="0"/>
          <w:numId w:val="92"/>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3C5783">
      <w:pPr>
        <w:numPr>
          <w:ilvl w:val="0"/>
          <w:numId w:val="92"/>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3C5783">
      <w:pPr>
        <w:numPr>
          <w:ilvl w:val="0"/>
          <w:numId w:val="92"/>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91"/>
      <w:r>
        <w:rPr>
          <w:bCs/>
          <w:i/>
          <w:sz w:val="24"/>
          <w:szCs w:val="24"/>
          <w:lang w:val="fr"/>
        </w:rPr>
        <w:t xml:space="preserve"> </w:t>
      </w:r>
      <w:r w:rsidR="00BC678C" w:rsidRPr="00BC678C">
        <w:rPr>
          <w:bCs/>
          <w:i/>
          <w:sz w:val="24"/>
          <w:szCs w:val="24"/>
          <w:lang w:val="fr"/>
        </w:rPr>
        <w:t>critiques.</w:t>
      </w:r>
    </w:p>
    <w:p w14:paraId="3F4198B5" w14:textId="42221FDD" w:rsidR="00BC678C" w:rsidRPr="00BC678C" w:rsidRDefault="00BC678C" w:rsidP="00924D3F">
      <w:pPr>
        <w:autoSpaceDE w:val="0"/>
        <w:autoSpaceDN w:val="0"/>
        <w:adjustRightInd w:val="0"/>
        <w:spacing w:after="120"/>
        <w:jc w:val="both"/>
        <w:rPr>
          <w:i/>
          <w:sz w:val="24"/>
          <w:szCs w:val="24"/>
        </w:rPr>
      </w:pPr>
      <w:bookmarkStart w:id="597" w:name="_Hlk22829474"/>
      <w:bookmarkStart w:id="598" w:name="_Hlk23427845"/>
      <w:r w:rsidRPr="00BC678C">
        <w:rPr>
          <w:i/>
          <w:sz w:val="24"/>
          <w:szCs w:val="24"/>
          <w:lang w:val="fr"/>
        </w:rPr>
        <w:t xml:space="preserve">Voir aussi la </w:t>
      </w:r>
      <w:r w:rsidR="00711162">
        <w:rPr>
          <w:i/>
          <w:sz w:val="24"/>
          <w:szCs w:val="24"/>
          <w:lang w:val="fr"/>
        </w:rPr>
        <w:t>Sous-Clause</w:t>
      </w:r>
      <w:r w:rsidRPr="00BC678C">
        <w:rPr>
          <w:i/>
          <w:sz w:val="24"/>
          <w:szCs w:val="24"/>
          <w:lang w:val="fr"/>
        </w:rPr>
        <w:t xml:space="preserv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97"/>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0DEE5908"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98"/>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4EC2CB5F" w:rsidR="004971BD" w:rsidRPr="00EF441A" w:rsidRDefault="00EF441A" w:rsidP="00EF441A">
      <w:pPr>
        <w:pStyle w:val="SecVIIH1"/>
      </w:pPr>
      <w:bookmarkStart w:id="599" w:name="_Toc63776854"/>
      <w:bookmarkStart w:id="600" w:name="_Toc87882882"/>
      <w:r w:rsidRPr="00EF441A">
        <w:t xml:space="preserve">Sommes Provisionnelles Spécifiques Pour </w:t>
      </w:r>
      <w:r w:rsidR="00711162">
        <w:t>l</w:t>
      </w:r>
      <w:r w:rsidRPr="00EF441A">
        <w:t xml:space="preserve">es Résultats </w:t>
      </w:r>
      <w:r w:rsidR="00711162">
        <w:t>e</w:t>
      </w:r>
      <w:r w:rsidRPr="00EF441A">
        <w:t>n Mati</w:t>
      </w:r>
      <w:r w:rsidR="00245901">
        <w:t>è</w:t>
      </w:r>
      <w:r w:rsidRPr="00EF441A">
        <w:t xml:space="preserve">re Environnementale </w:t>
      </w:r>
      <w:r w:rsidR="00711162">
        <w:t>e</w:t>
      </w:r>
      <w:r w:rsidRPr="00EF441A">
        <w:t>t Sociale</w:t>
      </w:r>
      <w:bookmarkEnd w:id="599"/>
      <w:bookmarkEnd w:id="600"/>
    </w:p>
    <w:p w14:paraId="454CB553" w14:textId="77777777" w:rsidR="004971BD" w:rsidRDefault="004971BD" w:rsidP="004971BD">
      <w:pPr>
        <w:jc w:val="both"/>
        <w:rPr>
          <w:sz w:val="24"/>
          <w:lang w:eastAsia="en-US"/>
        </w:rPr>
      </w:pPr>
    </w:p>
    <w:p w14:paraId="2AD5005A" w14:textId="71892823" w:rsidR="004971BD" w:rsidRPr="00DA586E" w:rsidRDefault="004971BD" w:rsidP="004971BD">
      <w:pPr>
        <w:jc w:val="both"/>
        <w:rPr>
          <w:sz w:val="24"/>
          <w:lang w:eastAsia="en-US"/>
        </w:rPr>
      </w:pPr>
      <w:r w:rsidRPr="00DA586E">
        <w:rPr>
          <w:sz w:val="24"/>
          <w:lang w:eastAsia="en-US"/>
        </w:rPr>
        <w:t xml:space="preserve">Le total des prix des activités figurant dans le </w:t>
      </w:r>
      <w:r>
        <w:rPr>
          <w:sz w:val="24"/>
          <w:lang w:eastAsia="en-US"/>
        </w:rPr>
        <w:t>Programme d’A</w:t>
      </w:r>
      <w:r w:rsidRPr="00DA586E">
        <w:rPr>
          <w:sz w:val="24"/>
          <w:lang w:eastAsia="en-US"/>
        </w:rPr>
        <w:t xml:space="preserve">ctivités représente l’offre du </w:t>
      </w:r>
      <w:r>
        <w:rPr>
          <w:sz w:val="24"/>
          <w:lang w:eastAsia="en-US"/>
        </w:rPr>
        <w:t>Proposant</w:t>
      </w:r>
      <w:r w:rsidRPr="00DA586E">
        <w:rPr>
          <w:sz w:val="24"/>
          <w:lang w:eastAsia="en-US"/>
        </w:rPr>
        <w:t xml:space="preserve"> d</w:t>
      </w:r>
      <w:r>
        <w:rPr>
          <w:sz w:val="24"/>
          <w:lang w:eastAsia="en-US"/>
        </w:rPr>
        <w:t>e réaliser</w:t>
      </w:r>
      <w:r w:rsidRPr="00DA586E">
        <w:rPr>
          <w:sz w:val="24"/>
          <w:lang w:eastAsia="en-US"/>
        </w:rPr>
        <w:t xml:space="preserve"> les </w:t>
      </w:r>
      <w:r>
        <w:rPr>
          <w:sz w:val="24"/>
          <w:lang w:eastAsia="en-US"/>
        </w:rPr>
        <w:t>Ouvrages</w:t>
      </w:r>
      <w:r w:rsidRPr="00DA586E">
        <w:rPr>
          <w:sz w:val="24"/>
          <w:lang w:eastAsia="en-US"/>
        </w:rPr>
        <w:t xml:space="preserve"> sur une base de «</w:t>
      </w:r>
      <w:r>
        <w:rPr>
          <w:sz w:val="24"/>
          <w:lang w:eastAsia="en-US"/>
        </w:rPr>
        <w:t xml:space="preserve"> </w:t>
      </w:r>
      <w:r w:rsidRPr="00DA586E">
        <w:rPr>
          <w:sz w:val="24"/>
          <w:lang w:eastAsia="en-US"/>
        </w:rPr>
        <w:t>responsabilité unique</w:t>
      </w:r>
      <w:r>
        <w:rPr>
          <w:sz w:val="24"/>
          <w:lang w:eastAsia="en-US"/>
        </w:rPr>
        <w:t xml:space="preserve"> </w:t>
      </w:r>
      <w:r w:rsidRPr="00DA586E">
        <w:rPr>
          <w:sz w:val="24"/>
          <w:lang w:eastAsia="en-US"/>
        </w:rPr>
        <w:t>». Ceci inclut toutes les obligation</w:t>
      </w:r>
      <w:r>
        <w:rPr>
          <w:sz w:val="24"/>
          <w:lang w:eastAsia="en-US"/>
        </w:rPr>
        <w:t>s de l’Entrepreneur en matière environnementale et sociale (</w:t>
      </w:r>
      <w:r w:rsidRPr="00DA586E">
        <w:rPr>
          <w:sz w:val="24"/>
          <w:lang w:eastAsia="en-US"/>
        </w:rPr>
        <w:t>E</w:t>
      </w:r>
      <w:r>
        <w:rPr>
          <w:sz w:val="24"/>
          <w:lang w:eastAsia="en-US"/>
        </w:rPr>
        <w:t>S)</w:t>
      </w:r>
      <w:r w:rsidRPr="00DA586E">
        <w:rPr>
          <w:sz w:val="24"/>
          <w:lang w:eastAsia="en-US"/>
        </w:rPr>
        <w:t xml:space="preserve"> en vertu du </w:t>
      </w:r>
      <w:r>
        <w:rPr>
          <w:sz w:val="24"/>
          <w:lang w:eastAsia="en-US"/>
        </w:rPr>
        <w:t>Marché</w:t>
      </w:r>
      <w:r w:rsidRPr="00DA586E">
        <w:rPr>
          <w:sz w:val="24"/>
          <w:lang w:eastAsia="en-US"/>
        </w:rPr>
        <w:t>.</w:t>
      </w:r>
    </w:p>
    <w:p w14:paraId="487B564F" w14:textId="77777777" w:rsidR="004971BD" w:rsidRPr="00DA586E" w:rsidRDefault="004971BD" w:rsidP="004971BD">
      <w:pPr>
        <w:jc w:val="both"/>
        <w:rPr>
          <w:sz w:val="24"/>
          <w:lang w:eastAsia="en-US"/>
        </w:rPr>
      </w:pPr>
    </w:p>
    <w:p w14:paraId="3EAAF7D4" w14:textId="4FD94482" w:rsidR="004971BD" w:rsidRPr="00DA586E" w:rsidRDefault="004971BD" w:rsidP="004971BD">
      <w:pPr>
        <w:jc w:val="both"/>
        <w:rPr>
          <w:sz w:val="24"/>
          <w:lang w:eastAsia="en-US"/>
        </w:rPr>
      </w:pPr>
      <w:r>
        <w:rPr>
          <w:sz w:val="24"/>
          <w:lang w:eastAsia="en-US"/>
        </w:rPr>
        <w:t>Le Maître d’Ouvrage</w:t>
      </w:r>
      <w:r w:rsidRPr="00DA586E">
        <w:rPr>
          <w:sz w:val="24"/>
          <w:lang w:eastAsia="en-US"/>
        </w:rPr>
        <w:t xml:space="preserve"> peut spécifier des sommes provis</w:t>
      </w:r>
      <w:r>
        <w:rPr>
          <w:sz w:val="24"/>
          <w:lang w:eastAsia="en-US"/>
        </w:rPr>
        <w:t>ionnell</w:t>
      </w:r>
      <w:r w:rsidRPr="00DA586E">
        <w:rPr>
          <w:sz w:val="24"/>
          <w:lang w:eastAsia="en-US"/>
        </w:rPr>
        <w:t>es pour obtenir des résultats ES spécifiques. (par exemple, pour les services de conseil sur le VIH et la sensibilisation à l’E</w:t>
      </w:r>
      <w:r>
        <w:rPr>
          <w:sz w:val="24"/>
          <w:lang w:eastAsia="en-US"/>
        </w:rPr>
        <w:t>A</w:t>
      </w:r>
      <w:r w:rsidRPr="00DA586E">
        <w:rPr>
          <w:sz w:val="24"/>
          <w:lang w:eastAsia="en-US"/>
        </w:rPr>
        <w:t xml:space="preserve">S ou pour encourager </w:t>
      </w:r>
      <w:r>
        <w:rPr>
          <w:sz w:val="24"/>
          <w:lang w:eastAsia="en-US"/>
        </w:rPr>
        <w:t>l’Entrepreneur</w:t>
      </w:r>
      <w:r w:rsidRPr="00DA586E">
        <w:rPr>
          <w:sz w:val="24"/>
          <w:lang w:eastAsia="en-US"/>
        </w:rPr>
        <w:t xml:space="preserve"> à fournir des résultats ES allant au-delà des exigences du </w:t>
      </w:r>
      <w:r w:rsidR="008A7FD5">
        <w:rPr>
          <w:sz w:val="24"/>
          <w:lang w:eastAsia="en-US"/>
        </w:rPr>
        <w:t>M</w:t>
      </w:r>
      <w:r>
        <w:rPr>
          <w:sz w:val="24"/>
          <w:lang w:eastAsia="en-US"/>
        </w:rPr>
        <w:t>arché</w:t>
      </w:r>
      <w:r w:rsidRPr="00DA586E">
        <w:rPr>
          <w:sz w:val="24"/>
          <w:lang w:eastAsia="en-US"/>
        </w:rPr>
        <w:t>).</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601" w:name="_Toc87882883"/>
      <w:r w:rsidRPr="00B4328A">
        <w:t xml:space="preserve">Description des </w:t>
      </w:r>
      <w:r w:rsidR="008846BD">
        <w:t>Ouvrages</w:t>
      </w:r>
      <w:bookmarkEnd w:id="601"/>
    </w:p>
    <w:bookmarkEnd w:id="585"/>
    <w:p w14:paraId="6AC4DAC8" w14:textId="75F7547A" w:rsidR="009451A1" w:rsidRPr="00B4328A" w:rsidRDefault="009451A1" w:rsidP="00EF441A">
      <w:pPr>
        <w:pStyle w:val="SecVIIH1"/>
      </w:pPr>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52A4CE8D" w14:textId="7391F837" w:rsidR="00574DE7" w:rsidRDefault="00574DE7" w:rsidP="00261F7D">
      <w:pPr>
        <w:jc w:val="center"/>
        <w:rPr>
          <w:i/>
          <w:iCs/>
          <w:sz w:val="24"/>
          <w:szCs w:val="24"/>
        </w:rPr>
      </w:pPr>
      <w:bookmarkStart w:id="602" w:name="_Toc485033382"/>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03" w:name="_Toc87882884"/>
      <w:r w:rsidRPr="00EF441A">
        <w:t>Informations sur le Site</w:t>
      </w:r>
      <w:bookmarkEnd w:id="603"/>
    </w:p>
    <w:p w14:paraId="7A37E305" w14:textId="77777777" w:rsidR="00574DE7" w:rsidRDefault="00574DE7" w:rsidP="00261F7D">
      <w:pPr>
        <w:jc w:val="center"/>
        <w:rPr>
          <w:b/>
          <w:bCs/>
          <w:sz w:val="36"/>
          <w:szCs w:val="36"/>
        </w:rPr>
      </w:pPr>
    </w:p>
    <w:bookmarkEnd w:id="602"/>
    <w:p w14:paraId="11A6E73E" w14:textId="77777777" w:rsidR="009451A1" w:rsidRPr="008A7FD5" w:rsidRDefault="009451A1" w:rsidP="00A0505C">
      <w:pPr>
        <w:spacing w:before="120" w:after="120"/>
        <w:rPr>
          <w:sz w:val="24"/>
          <w:szCs w:val="24"/>
        </w:rPr>
      </w:pPr>
    </w:p>
    <w:p w14:paraId="17C583FD" w14:textId="77777777" w:rsidR="008A7FD5" w:rsidRPr="008A7FD5" w:rsidRDefault="008A7FD5" w:rsidP="008A7FD5">
      <w:pPr>
        <w:spacing w:after="120"/>
        <w:rPr>
          <w:i/>
          <w:iCs/>
          <w:noProof/>
          <w:sz w:val="24"/>
          <w:szCs w:val="24"/>
        </w:rPr>
      </w:pPr>
      <w:r w:rsidRPr="008A7FD5">
        <w:rPr>
          <w:i/>
          <w:iCs/>
          <w:noProof/>
          <w:sz w:val="24"/>
          <w:szCs w:val="24"/>
          <w:lang w:val="fr"/>
        </w:rPr>
        <w:t>Les informations peuvent inclure:</w:t>
      </w:r>
    </w:p>
    <w:p w14:paraId="0F654326"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Levé topographique</w:t>
      </w:r>
    </w:p>
    <w:p w14:paraId="3ACDD229"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Données de référence environnementales et sociales</w:t>
      </w:r>
    </w:p>
    <w:p w14:paraId="05044212"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Données d’enquête au sol</w:t>
      </w:r>
    </w:p>
    <w:p w14:paraId="0F67517B"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Informations sur l’état du sol </w:t>
      </w:r>
    </w:p>
    <w:p w14:paraId="09ADA438" w14:textId="4482383C"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Pr>
          <w:i/>
          <w:iCs/>
          <w:noProof/>
          <w:sz w:val="24"/>
          <w:szCs w:val="24"/>
          <w:lang w:val="fr"/>
        </w:rPr>
        <w:t>Informations sur les installations</w:t>
      </w:r>
    </w:p>
    <w:p w14:paraId="6581A539"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Informations sur la propriété foncière</w:t>
      </w:r>
    </w:p>
    <w:p w14:paraId="39AC7458"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Détails des exigences connues en matière de travaux d’adaptation</w:t>
      </w:r>
    </w:p>
    <w:p w14:paraId="27F81861"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Eaux souterraines, eaux de surface et informations hydrologiques, par exemple </w:t>
      </w:r>
    </w:p>
    <w:p w14:paraId="73CC14DB"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Planification statuaire et contraintes de zonage </w:t>
      </w:r>
    </w:p>
    <w:p w14:paraId="77490AAB" w14:textId="200BAEC6"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Les permis, licences et exigences de conformité </w:t>
      </w:r>
    </w:p>
    <w:p w14:paraId="482B3EBA" w14:textId="393F5F82"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Pr>
          <w:i/>
          <w:iCs/>
          <w:noProof/>
          <w:sz w:val="24"/>
          <w:szCs w:val="24"/>
          <w:lang w:val="fr"/>
        </w:rPr>
        <w:t xml:space="preserve">Etat des </w:t>
      </w:r>
      <w:r w:rsidRPr="008A7FD5">
        <w:rPr>
          <w:i/>
          <w:iCs/>
          <w:noProof/>
          <w:sz w:val="24"/>
          <w:szCs w:val="24"/>
          <w:lang w:val="fr"/>
        </w:rPr>
        <w:t>infrastructure</w:t>
      </w:r>
      <w:r>
        <w:rPr>
          <w:i/>
          <w:iCs/>
          <w:noProof/>
          <w:sz w:val="24"/>
          <w:szCs w:val="24"/>
          <w:lang w:val="fr"/>
        </w:rPr>
        <w:t>s</w:t>
      </w:r>
      <w:r w:rsidRPr="008A7FD5">
        <w:rPr>
          <w:i/>
          <w:iCs/>
          <w:noProof/>
          <w:sz w:val="24"/>
          <w:szCs w:val="24"/>
          <w:lang w:val="fr"/>
        </w:rPr>
        <w:t xml:space="preserve"> existante</w:t>
      </w:r>
      <w:r>
        <w:rPr>
          <w:i/>
          <w:iCs/>
          <w:noProof/>
          <w:sz w:val="24"/>
          <w:szCs w:val="24"/>
          <w:lang w:val="fr"/>
        </w:rPr>
        <w:t>s</w:t>
      </w:r>
    </w:p>
    <w:p w14:paraId="3E12421B"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Détails de tout risque ou danger </w:t>
      </w:r>
    </w:p>
    <w:p w14:paraId="5D7EEC29" w14:textId="77777777" w:rsidR="008A7FD5" w:rsidRPr="008A7FD5" w:rsidRDefault="008A7FD5" w:rsidP="003C5783">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Toute autre contrainte physique</w:t>
      </w:r>
    </w:p>
    <w:p w14:paraId="6936BF60" w14:textId="77777777" w:rsidR="008A7FD5" w:rsidRPr="008A7FD5" w:rsidRDefault="008A7FD5" w:rsidP="008A7FD5">
      <w:pPr>
        <w:suppressAutoHyphens/>
        <w:spacing w:after="120"/>
        <w:rPr>
          <w:i/>
          <w:iCs/>
          <w:noProof/>
          <w:sz w:val="24"/>
          <w:szCs w:val="24"/>
        </w:rPr>
      </w:pPr>
      <w:r w:rsidRPr="008A7FD5">
        <w:rPr>
          <w:i/>
          <w:iCs/>
          <w:noProof/>
          <w:sz w:val="24"/>
          <w:szCs w:val="24"/>
          <w:lang w:val="fr"/>
        </w:rPr>
        <w:t>[Toute autre information pertinente sur le site]</w:t>
      </w:r>
    </w:p>
    <w:p w14:paraId="7458C7F3" w14:textId="77777777" w:rsidR="008A7FD5" w:rsidRDefault="008A7FD5" w:rsidP="008A7FD5"/>
    <w:p w14:paraId="1DDBE5F2" w14:textId="426757FA" w:rsidR="008A7FD5" w:rsidRPr="00261F7D" w:rsidRDefault="008A7FD5" w:rsidP="00A0505C">
      <w:pPr>
        <w:spacing w:before="120" w:after="120"/>
        <w:sectPr w:rsidR="008A7FD5" w:rsidRPr="00261F7D">
          <w:headerReference w:type="default" r:id="rId53"/>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604" w:name="_Toc54187352"/>
      <w:bookmarkStart w:id="605" w:name="_Toc494778752"/>
      <w:bookmarkStart w:id="606" w:name="_Toc499607140"/>
      <w:bookmarkStart w:id="607" w:name="_Toc499608193"/>
      <w:bookmarkStart w:id="608" w:name="_Toc467977934"/>
      <w:bookmarkStart w:id="609" w:name="_Toc87882885"/>
      <w:r w:rsidRPr="00EF441A">
        <w:t>Représentant de l’Entrepreneur et Personnel clé</w:t>
      </w:r>
      <w:bookmarkEnd w:id="604"/>
      <w:bookmarkEnd w:id="609"/>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6ABB3A4"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55CD454D"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571021D0"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2ACE5168" w14:textId="6A7D272A"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w:t>
            </w:r>
            <w:r w:rsidR="008A7FD5">
              <w:rPr>
                <w:bCs/>
                <w:i/>
                <w:spacing w:val="-2"/>
                <w:sz w:val="24"/>
                <w:szCs w:val="24"/>
                <w:lang w:val="fr"/>
              </w:rPr>
              <w:t xml:space="preserve">’hygiène </w:t>
            </w:r>
            <w:r w:rsidRPr="00715AB4">
              <w:rPr>
                <w:bCs/>
                <w:i/>
                <w:spacing w:val="-2"/>
                <w:sz w:val="24"/>
                <w:szCs w:val="24"/>
                <w:lang w:val="fr"/>
              </w:rPr>
              <w:t>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3870D000"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0</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52AFA75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1</w:t>
            </w:r>
            <w:r w:rsidRPr="00715AB4">
              <w:rPr>
                <w:bCs/>
                <w:i/>
                <w:spacing w:val="-2"/>
                <w:sz w:val="24"/>
                <w:szCs w:val="24"/>
                <w:lang w:val="fr"/>
              </w:rPr>
              <w:t>.</w:t>
            </w:r>
          </w:p>
        </w:tc>
        <w:tc>
          <w:tcPr>
            <w:tcW w:w="3399" w:type="dxa"/>
          </w:tcPr>
          <w:p w14:paraId="531F107F" w14:textId="583767EB" w:rsidR="00574DE7" w:rsidRPr="00715AB4" w:rsidRDefault="008A7FD5" w:rsidP="001758B5">
            <w:pPr>
              <w:suppressAutoHyphens/>
              <w:ind w:left="41" w:right="-72"/>
              <w:rPr>
                <w:rFonts w:asciiTheme="majorBidi" w:hAnsiTheme="majorBidi" w:cstheme="majorBidi"/>
                <w:bCs/>
                <w:i/>
                <w:spacing w:val="-2"/>
                <w:sz w:val="24"/>
                <w:szCs w:val="24"/>
              </w:rPr>
            </w:pPr>
            <w:r>
              <w:rPr>
                <w:bCs/>
                <w:i/>
                <w:spacing w:val="-2"/>
                <w:sz w:val="24"/>
                <w:szCs w:val="24"/>
                <w:lang w:val="fr"/>
              </w:rPr>
              <w:t>[Spécialistes en Biodiversité, qualité de l’air, Bruit, etc.]</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8A7FD5" w:rsidRPr="005C40F4" w14:paraId="09BE1534" w14:textId="77777777" w:rsidTr="00F843F5">
        <w:tc>
          <w:tcPr>
            <w:tcW w:w="810" w:type="dxa"/>
          </w:tcPr>
          <w:p w14:paraId="24F90597" w14:textId="5EC81297" w:rsidR="008A7FD5" w:rsidRPr="00715AB4" w:rsidRDefault="008A7FD5" w:rsidP="001758B5">
            <w:pPr>
              <w:suppressAutoHyphens/>
              <w:ind w:right="-72"/>
              <w:jc w:val="center"/>
              <w:rPr>
                <w:bCs/>
                <w:i/>
                <w:spacing w:val="-2"/>
                <w:sz w:val="24"/>
                <w:szCs w:val="24"/>
                <w:lang w:val="fr"/>
              </w:rPr>
            </w:pPr>
            <w:r>
              <w:rPr>
                <w:bCs/>
                <w:i/>
                <w:spacing w:val="-2"/>
                <w:sz w:val="24"/>
                <w:szCs w:val="24"/>
                <w:lang w:val="fr"/>
              </w:rPr>
              <w:t>12</w:t>
            </w:r>
          </w:p>
        </w:tc>
        <w:tc>
          <w:tcPr>
            <w:tcW w:w="3399" w:type="dxa"/>
          </w:tcPr>
          <w:p w14:paraId="00583452" w14:textId="31019C84" w:rsidR="008A7FD5" w:rsidRPr="00715AB4" w:rsidRDefault="008A7FD5" w:rsidP="001758B5">
            <w:pPr>
              <w:suppressAutoHyphens/>
              <w:ind w:left="41" w:right="-72"/>
              <w:rPr>
                <w:bCs/>
                <w:i/>
                <w:noProof/>
                <w:spacing w:val="-2"/>
                <w:sz w:val="24"/>
                <w:szCs w:val="24"/>
                <w:lang w:val="fr"/>
              </w:rPr>
            </w:pPr>
            <w:r>
              <w:rPr>
                <w:bCs/>
                <w:i/>
                <w:noProof/>
                <w:spacing w:val="-2"/>
                <w:sz w:val="24"/>
                <w:szCs w:val="24"/>
                <w:lang w:val="fr"/>
              </w:rPr>
              <w:t>Chef Géométre</w:t>
            </w:r>
          </w:p>
        </w:tc>
        <w:tc>
          <w:tcPr>
            <w:tcW w:w="2520" w:type="dxa"/>
          </w:tcPr>
          <w:p w14:paraId="52DBE5AF" w14:textId="77777777" w:rsidR="008A7FD5" w:rsidRPr="00715AB4" w:rsidRDefault="008A7FD5" w:rsidP="001758B5">
            <w:pPr>
              <w:suppressAutoHyphens/>
              <w:ind w:left="41" w:right="-72"/>
              <w:rPr>
                <w:rFonts w:asciiTheme="majorBidi" w:hAnsiTheme="majorBidi" w:cstheme="majorBidi"/>
                <w:bCs/>
                <w:i/>
                <w:spacing w:val="-2"/>
                <w:sz w:val="24"/>
                <w:szCs w:val="24"/>
              </w:rPr>
            </w:pPr>
          </w:p>
        </w:tc>
        <w:tc>
          <w:tcPr>
            <w:tcW w:w="2160" w:type="dxa"/>
          </w:tcPr>
          <w:p w14:paraId="590757BF" w14:textId="77777777" w:rsidR="008A7FD5" w:rsidRPr="00715AB4" w:rsidRDefault="008A7FD5" w:rsidP="001758B5">
            <w:pPr>
              <w:suppressAutoHyphens/>
              <w:ind w:left="41" w:right="-72"/>
              <w:rPr>
                <w:i/>
                <w:iCs/>
                <w:noProof/>
                <w:sz w:val="24"/>
                <w:szCs w:val="24"/>
                <w:lang w:val="fr"/>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10E3DB3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riosques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 xml:space="preserve">d’un projet sont évalués substantiels ou élevé,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F843F5">
        <w:tc>
          <w:tcPr>
            <w:tcW w:w="810" w:type="dxa"/>
          </w:tcPr>
          <w:p w14:paraId="1C0F9DA3" w14:textId="4F200CFE"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45901">
              <w:rPr>
                <w:bCs/>
                <w:i/>
                <w:spacing w:val="-2"/>
                <w:sz w:val="24"/>
                <w:szCs w:val="24"/>
                <w:lang w:val="fr"/>
              </w:rPr>
              <w:t>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10" w:name="_Toc54187353"/>
      <w:bookmarkStart w:id="611" w:name="_Toc87882886"/>
      <w:r w:rsidRPr="00EF441A">
        <w:t>Spécifications</w:t>
      </w:r>
      <w:bookmarkEnd w:id="610"/>
      <w:bookmarkEnd w:id="611"/>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29084338"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116B8920" w:rsidR="00715AB4" w:rsidRPr="00EF441A" w:rsidRDefault="00715AB4" w:rsidP="00EF441A">
      <w:pPr>
        <w:pStyle w:val="SecVIIH1"/>
      </w:pPr>
      <w:bookmarkStart w:id="612" w:name="_Toc87882887"/>
      <w:r w:rsidRPr="00EF441A">
        <w:t>Plans</w:t>
      </w:r>
      <w:bookmarkEnd w:id="612"/>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13" w:name="_Toc87882888"/>
      <w:r w:rsidRPr="00EF441A">
        <w:t>Informations Supplémentaires</w:t>
      </w:r>
      <w:bookmarkEnd w:id="613"/>
    </w:p>
    <w:p w14:paraId="1E6984EE" w14:textId="77777777" w:rsidR="000A341C" w:rsidRDefault="000A341C">
      <w:pPr>
        <w:rPr>
          <w:color w:val="FFFFFF" w:themeColor="background1"/>
          <w:sz w:val="56"/>
          <w:szCs w:val="44"/>
        </w:rPr>
        <w:sectPr w:rsidR="000A341C">
          <w:headerReference w:type="default" r:id="rId54"/>
          <w:pgSz w:w="12240" w:h="15840" w:code="1"/>
          <w:pgMar w:top="1440" w:right="1440" w:bottom="1440" w:left="1800" w:header="720" w:footer="720" w:gutter="0"/>
          <w:paperSrc w:first="15" w:other="15"/>
          <w:cols w:space="720"/>
        </w:sectPr>
      </w:pPr>
    </w:p>
    <w:p w14:paraId="62377814" w14:textId="77777777" w:rsidR="009A04B5" w:rsidRPr="00504C74"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2975ACC"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14" w:name="_Toc87882754"/>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504C74">
        <w:rPr>
          <w:rFonts w:ascii="Times New Roman" w:hAnsi="Times New Roman"/>
          <w:color w:val="FFFFFF" w:themeColor="background1"/>
          <w:sz w:val="56"/>
          <w:szCs w:val="44"/>
          <w:lang w:val="fr-FR"/>
        </w:rPr>
        <w:t xml:space="preserve"> :</w:t>
      </w:r>
      <w:r w:rsidR="00504C74">
        <w:rPr>
          <w:rFonts w:ascii="Times New Roman" w:hAnsi="Times New Roman"/>
          <w:color w:val="FFFFFF" w:themeColor="background1"/>
          <w:sz w:val="56"/>
          <w:szCs w:val="44"/>
          <w:lang w:val="fr-FR"/>
        </w:rPr>
        <w:br/>
      </w:r>
      <w:bookmarkEnd w:id="605"/>
      <w:bookmarkEnd w:id="606"/>
      <w:bookmarkEnd w:id="607"/>
      <w:bookmarkEnd w:id="608"/>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U MARCHE</w:t>
      </w:r>
      <w:r w:rsidR="00504C74">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504C74">
        <w:rPr>
          <w:rFonts w:ascii="Times New Roman" w:hAnsi="Times New Roman"/>
          <w:color w:val="FFFFFF" w:themeColor="background1"/>
          <w:sz w:val="56"/>
          <w:szCs w:val="44"/>
          <w:lang w:val="fr-FR"/>
        </w:rPr>
        <w:t> </w:t>
      </w:r>
      <w:r w:rsidR="00504C74">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14"/>
    </w:p>
    <w:p w14:paraId="05691A25" w14:textId="77777777" w:rsidR="00FE4844" w:rsidRPr="00B4328A" w:rsidRDefault="00FE4844" w:rsidP="00FE4844">
      <w:pPr>
        <w:pStyle w:val="Heading1"/>
        <w:spacing w:before="120" w:after="120"/>
        <w:rPr>
          <w:sz w:val="24"/>
          <w:szCs w:val="24"/>
        </w:rPr>
        <w:sectPr w:rsidR="00FE4844" w:rsidRPr="00B4328A">
          <w:headerReference w:type="default" r:id="rId55"/>
          <w:pgSz w:w="12240" w:h="15840" w:code="1"/>
          <w:pgMar w:top="1440" w:right="1440" w:bottom="1440" w:left="1800" w:header="720" w:footer="720" w:gutter="0"/>
          <w:paperSrc w:first="15" w:other="15"/>
          <w:cols w:space="720"/>
        </w:sectPr>
      </w:pPr>
    </w:p>
    <w:p w14:paraId="2C1CB796" w14:textId="7C904572" w:rsidR="00FE4844" w:rsidRDefault="00FE4844" w:rsidP="00FE4844">
      <w:pPr>
        <w:pStyle w:val="Head11b"/>
        <w:numPr>
          <w:ilvl w:val="0"/>
          <w:numId w:val="0"/>
        </w:numPr>
        <w:pBdr>
          <w:bottom w:val="none" w:sz="0" w:space="0" w:color="auto"/>
        </w:pBdr>
        <w:rPr>
          <w:noProof/>
          <w:lang w:val="fr-FR"/>
        </w:rPr>
      </w:pPr>
      <w:bookmarkStart w:id="615" w:name="_Toc467977935"/>
      <w:bookmarkStart w:id="616" w:name="_Toc213669843"/>
      <w:bookmarkStart w:id="617" w:name="_Toc87882755"/>
      <w:r w:rsidRPr="00DD7740">
        <w:rPr>
          <w:noProof/>
          <w:lang w:val="fr-FR"/>
        </w:rPr>
        <w:t xml:space="preserve">Section VIII. </w:t>
      </w:r>
      <w:r w:rsidR="00504C74" w:rsidRPr="00DD7740">
        <w:rPr>
          <w:noProof/>
          <w:lang w:val="fr-FR"/>
        </w:rPr>
        <w:t>Conditions Generales</w:t>
      </w:r>
      <w:bookmarkEnd w:id="615"/>
      <w:bookmarkEnd w:id="617"/>
      <w:r w:rsidR="00504C74" w:rsidRPr="00B4328A">
        <w:rPr>
          <w:noProof/>
          <w:lang w:val="fr-FR"/>
        </w:rPr>
        <w:t xml:space="preserve"> </w:t>
      </w:r>
      <w:bookmarkEnd w:id="616"/>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231E2608"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8A7FD5">
        <w:rPr>
          <w:b/>
          <w:color w:val="222222"/>
          <w:sz w:val="26"/>
          <w:szCs w:val="42"/>
        </w:rPr>
        <w:t>Jaune</w:t>
      </w:r>
      <w:r w:rsidR="00DD7740">
        <w:rPr>
          <w:b/>
          <w:color w:val="222222"/>
          <w:sz w:val="26"/>
          <w:szCs w:val="42"/>
        </w:rPr>
        <w:t> :</w:t>
      </w:r>
    </w:p>
    <w:p w14:paraId="6FA5AA64" w14:textId="0A03112F"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w:t>
      </w:r>
      <w:r w:rsidR="008A7FD5">
        <w:rPr>
          <w:color w:val="222222"/>
          <w:sz w:val="26"/>
          <w:szCs w:val="42"/>
        </w:rPr>
        <w:t>17</w:t>
      </w:r>
      <w:r w:rsidRPr="004A6A07">
        <w:rPr>
          <w:color w:val="222222"/>
          <w:sz w:val="26"/>
          <w:szCs w:val="42"/>
        </w:rPr>
        <w:t>. Tous droits réservés.</w:t>
      </w:r>
    </w:p>
    <w:p w14:paraId="15C35949" w14:textId="2816A1CF"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Projets d</w:t>
      </w:r>
      <w:r w:rsidR="005719CC">
        <w:rPr>
          <w:color w:val="222222"/>
          <w:sz w:val="26"/>
          <w:szCs w:val="42"/>
        </w:rPr>
        <w:t xml:space="preserve">’Equipements et </w:t>
      </w:r>
      <w:r w:rsidR="003B38D4">
        <w:rPr>
          <w:color w:val="222222"/>
          <w:sz w:val="26"/>
          <w:szCs w:val="42"/>
        </w:rPr>
        <w:t>Conception-Construction</w:t>
      </w:r>
      <w:r w:rsidR="00715AB4">
        <w:rPr>
          <w:color w:val="222222"/>
          <w:sz w:val="26"/>
          <w:szCs w:val="42"/>
        </w:rPr>
        <w:t xml:space="preserve"> </w:t>
      </w:r>
      <w:r w:rsidR="008A7FD5">
        <w:rPr>
          <w:color w:val="222222"/>
          <w:sz w:val="26"/>
          <w:szCs w:val="42"/>
        </w:rPr>
        <w:t xml:space="preserve">pour </w:t>
      </w:r>
      <w:r w:rsidR="005719CC">
        <w:rPr>
          <w:color w:val="222222"/>
          <w:sz w:val="26"/>
          <w:szCs w:val="42"/>
        </w:rPr>
        <w:t>les Travaux E</w:t>
      </w:r>
      <w:r w:rsidR="008A7FD5">
        <w:rPr>
          <w:color w:val="222222"/>
          <w:sz w:val="26"/>
          <w:szCs w:val="42"/>
        </w:rPr>
        <w:t>lectrique</w:t>
      </w:r>
      <w:r w:rsidR="005719CC">
        <w:rPr>
          <w:color w:val="222222"/>
          <w:sz w:val="26"/>
          <w:szCs w:val="42"/>
        </w:rPr>
        <w:t>s</w:t>
      </w:r>
      <w:r w:rsidR="008A7FD5">
        <w:rPr>
          <w:color w:val="222222"/>
          <w:sz w:val="26"/>
          <w:szCs w:val="42"/>
        </w:rPr>
        <w:t xml:space="preserve"> &amp; Mécanique</w:t>
      </w:r>
      <w:r w:rsidR="005719CC">
        <w:rPr>
          <w:color w:val="222222"/>
          <w:sz w:val="26"/>
          <w:szCs w:val="42"/>
        </w:rPr>
        <w:t>s</w:t>
      </w:r>
      <w:r w:rsidR="008A7FD5">
        <w:rPr>
          <w:color w:val="222222"/>
          <w:sz w:val="26"/>
          <w:szCs w:val="42"/>
        </w:rPr>
        <w:t xml:space="preserve"> </w:t>
      </w:r>
      <w:r w:rsidR="005719CC">
        <w:rPr>
          <w:color w:val="222222"/>
          <w:sz w:val="26"/>
          <w:szCs w:val="42"/>
        </w:rPr>
        <w:t xml:space="preserve">et pour les </w:t>
      </w:r>
      <w:r w:rsidR="008A7FD5">
        <w:rPr>
          <w:color w:val="222222"/>
          <w:sz w:val="26"/>
          <w:szCs w:val="42"/>
        </w:rPr>
        <w:t>Travaux</w:t>
      </w:r>
      <w:r w:rsidR="005719CC">
        <w:rPr>
          <w:color w:val="222222"/>
          <w:sz w:val="26"/>
          <w:szCs w:val="42"/>
        </w:rPr>
        <w:t xml:space="preserve"> de Bâtiment et de Génie Civil conçus par </w:t>
      </w:r>
      <w:r w:rsidR="008A7FD5">
        <w:rPr>
          <w:color w:val="222222"/>
          <w:sz w:val="26"/>
          <w:szCs w:val="42"/>
        </w:rPr>
        <w:t>l’Entrepreneur (« Livre Jaune ») Seconde</w:t>
      </w:r>
      <w:r w:rsidR="00715AB4" w:rsidRPr="004A6A07">
        <w:rPr>
          <w:color w:val="222222"/>
          <w:sz w:val="26"/>
          <w:szCs w:val="42"/>
        </w:rPr>
        <w:t xml:space="preserve"> édition </w:t>
      </w:r>
      <w:r w:rsidR="001758B5">
        <w:rPr>
          <w:color w:val="222222"/>
          <w:sz w:val="26"/>
          <w:szCs w:val="42"/>
        </w:rPr>
        <w:t>20</w:t>
      </w:r>
      <w:r w:rsidR="008A7FD5">
        <w:rPr>
          <w:color w:val="222222"/>
          <w:sz w:val="26"/>
          <w:szCs w:val="42"/>
        </w:rPr>
        <w:t>17</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8A7FD5">
        <w:rPr>
          <w:color w:val="222222"/>
          <w:sz w:val="26"/>
          <w:szCs w:val="42"/>
        </w:rPr>
        <w:t>e</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w:t>
      </w:r>
      <w:r w:rsidR="008A7FD5">
        <w:rPr>
          <w:color w:val="222222"/>
          <w:sz w:val="26"/>
          <w:szCs w:val="42"/>
        </w:rPr>
        <w:t>G</w:t>
      </w:r>
      <w:r w:rsidR="00715AB4" w:rsidRPr="004A6A07">
        <w:rPr>
          <w:color w:val="222222"/>
          <w:sz w:val="26"/>
          <w:szCs w:val="42"/>
        </w:rPr>
        <w:t>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2A5A469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005719CC" w:rsidRPr="004A6A07">
        <w:rPr>
          <w:color w:val="222222"/>
          <w:sz w:val="26"/>
          <w:szCs w:val="42"/>
        </w:rPr>
        <w:t>Conditions d</w:t>
      </w:r>
      <w:r w:rsidR="005719CC">
        <w:rPr>
          <w:color w:val="222222"/>
          <w:sz w:val="26"/>
          <w:szCs w:val="42"/>
        </w:rPr>
        <w:t>e</w:t>
      </w:r>
      <w:r w:rsidR="005719CC" w:rsidRPr="004A6A07">
        <w:rPr>
          <w:color w:val="222222"/>
          <w:sz w:val="26"/>
          <w:szCs w:val="42"/>
        </w:rPr>
        <w:t xml:space="preserve"> </w:t>
      </w:r>
      <w:r w:rsidR="005719CC">
        <w:rPr>
          <w:color w:val="222222"/>
          <w:sz w:val="26"/>
          <w:szCs w:val="42"/>
        </w:rPr>
        <w:t>C</w:t>
      </w:r>
      <w:r w:rsidR="005719CC" w:rsidRPr="004A6A07">
        <w:rPr>
          <w:color w:val="222222"/>
          <w:sz w:val="26"/>
          <w:szCs w:val="42"/>
        </w:rPr>
        <w:t xml:space="preserve">ontrat </w:t>
      </w:r>
      <w:r w:rsidR="005719CC">
        <w:rPr>
          <w:color w:val="222222"/>
          <w:sz w:val="26"/>
          <w:szCs w:val="42"/>
        </w:rPr>
        <w:t>applicables aux Projets d’Equipements et Conception-Construction pour les Travaux Electriques &amp; Mécaniques et pour les Travaux de Bâtiment et de Génie Civil conçus par l’Entrepreneur »</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6"/>
          <w:footnotePr>
            <w:numRestart w:val="eachSect"/>
          </w:footnotePr>
          <w:pgSz w:w="12240" w:h="15840"/>
          <w:pgMar w:top="1440" w:right="1800" w:bottom="1152" w:left="1800" w:header="720" w:footer="720" w:gutter="0"/>
          <w:cols w:space="720"/>
        </w:sectPr>
      </w:pPr>
      <w:bookmarkStart w:id="618" w:name="_Toc440701980"/>
      <w:bookmarkStart w:id="619" w:name="_Toc467977936"/>
    </w:p>
    <w:p w14:paraId="5675455C" w14:textId="6B37431A" w:rsidR="005C5FFF" w:rsidRPr="00B4328A" w:rsidRDefault="00002C5F" w:rsidP="00A92626">
      <w:pPr>
        <w:pStyle w:val="Head11b"/>
        <w:numPr>
          <w:ilvl w:val="0"/>
          <w:numId w:val="0"/>
        </w:numPr>
        <w:rPr>
          <w:noProof/>
          <w:lang w:val="fr-FR"/>
        </w:rPr>
      </w:pPr>
      <w:bookmarkStart w:id="620" w:name="_Toc87882756"/>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618"/>
      <w:bookmarkEnd w:id="619"/>
      <w:r w:rsidRPr="00B4328A">
        <w:rPr>
          <w:noProof/>
          <w:lang w:val="fr-FR"/>
        </w:rPr>
        <w:t xml:space="preserve"> (CP)</w:t>
      </w:r>
      <w:bookmarkEnd w:id="620"/>
    </w:p>
    <w:p w14:paraId="6BF2B8AE" w14:textId="77777777" w:rsidR="00CD2548" w:rsidRPr="00B4328A" w:rsidRDefault="00CD2548" w:rsidP="00A0505C">
      <w:pPr>
        <w:spacing w:before="120" w:after="120"/>
      </w:pPr>
    </w:p>
    <w:p w14:paraId="3B62DF0B" w14:textId="77777777" w:rsidR="00EA3E46" w:rsidRDefault="00EA3E46" w:rsidP="00A92626">
      <w:pPr>
        <w:pStyle w:val="Heading2"/>
        <w:spacing w:before="120" w:after="120"/>
        <w:jc w:val="center"/>
      </w:pPr>
    </w:p>
    <w:p w14:paraId="11CCC7BD" w14:textId="650DE2D8" w:rsidR="008A7FD5" w:rsidRPr="008A7FD5" w:rsidRDefault="008A7FD5" w:rsidP="008A7FD5">
      <w:pPr>
        <w:rPr>
          <w:sz w:val="24"/>
          <w:szCs w:val="24"/>
        </w:rPr>
        <w:sectPr w:rsidR="008A7FD5" w:rsidRPr="008A7FD5" w:rsidSect="00A92626">
          <w:headerReference w:type="default" r:id="rId57"/>
          <w:footnotePr>
            <w:numRestart w:val="eachSect"/>
          </w:footnotePr>
          <w:pgSz w:w="12240" w:h="15840"/>
          <w:pgMar w:top="1440" w:right="1440" w:bottom="1151" w:left="1440" w:header="720" w:footer="720" w:gutter="0"/>
          <w:cols w:space="720"/>
        </w:sectPr>
      </w:pPr>
      <w:bookmarkStart w:id="621" w:name="_Toc485033059"/>
      <w:bookmarkStart w:id="622" w:name="_Toc485033397"/>
      <w:bookmarkStart w:id="623" w:name="_Toc33048285"/>
      <w:r w:rsidRPr="008A7FD5">
        <w:rPr>
          <w:bCs/>
          <w:sz w:val="24"/>
          <w:szCs w:val="24"/>
        </w:rPr>
        <w:t>Les Conditions Particulières suivantes complètent les Conditions G</w:t>
      </w:r>
      <w:r>
        <w:rPr>
          <w:bCs/>
          <w:sz w:val="24"/>
          <w:szCs w:val="24"/>
        </w:rPr>
        <w:t>é</w:t>
      </w:r>
      <w:r w:rsidRPr="008A7FD5">
        <w:rPr>
          <w:bCs/>
          <w:sz w:val="24"/>
          <w:szCs w:val="24"/>
        </w:rPr>
        <w:t>nérales. Lorsqu’il y a contradiction, les dispositions ci-jointes prévalent par rapport aux Conditions Générales</w:t>
      </w:r>
      <w:bookmarkEnd w:id="621"/>
      <w:bookmarkEnd w:id="622"/>
      <w:bookmarkEnd w:id="623"/>
      <w:r w:rsidRPr="008A7FD5">
        <w:rPr>
          <w:bCs/>
          <w:sz w:val="24"/>
          <w:szCs w:val="24"/>
        </w:rPr>
        <w:t>.</w:t>
      </w: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24" w:name="_Toc485033398"/>
      <w:bookmarkStart w:id="625"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24"/>
      <w:bookmarkEnd w:id="625"/>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26"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26"/>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pPr w:leftFromText="180" w:rightFromText="180" w:vertAnchor="text" w:tblpXSpec="center" w:tblpY="1"/>
        <w:tblOverlap w:val="neve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1758B5" w:rsidRPr="003530F7" w14:paraId="762BDC46" w14:textId="77777777" w:rsidTr="006D4F82">
        <w:trPr>
          <w:tblHeader/>
        </w:trPr>
        <w:tc>
          <w:tcPr>
            <w:tcW w:w="1596" w:type="pct"/>
            <w:shd w:val="clear" w:color="auto" w:fill="auto"/>
            <w:tcMar>
              <w:top w:w="57" w:type="dxa"/>
              <w:left w:w="57" w:type="dxa"/>
              <w:bottom w:w="57" w:type="dxa"/>
              <w:right w:w="57" w:type="dxa"/>
            </w:tcMar>
            <w:vAlign w:val="center"/>
          </w:tcPr>
          <w:p w14:paraId="697BE720" w14:textId="77777777" w:rsidR="001758B5" w:rsidRPr="001758B5" w:rsidRDefault="001758B5" w:rsidP="006D4F82">
            <w:pPr>
              <w:jc w:val="center"/>
              <w:rPr>
                <w:b/>
                <w:sz w:val="24"/>
                <w:szCs w:val="24"/>
              </w:rPr>
            </w:pPr>
            <w:r w:rsidRPr="001758B5">
              <w:rPr>
                <w:b/>
                <w:sz w:val="24"/>
                <w:szCs w:val="24"/>
                <w:lang w:val="fr"/>
              </w:rPr>
              <w:t>Conditions</w:t>
            </w:r>
          </w:p>
        </w:tc>
        <w:tc>
          <w:tcPr>
            <w:tcW w:w="761" w:type="pct"/>
            <w:tcMar>
              <w:top w:w="57" w:type="dxa"/>
              <w:left w:w="57" w:type="dxa"/>
              <w:bottom w:w="57" w:type="dxa"/>
              <w:right w:w="57" w:type="dxa"/>
            </w:tcMar>
            <w:vAlign w:val="center"/>
          </w:tcPr>
          <w:p w14:paraId="515E93E9" w14:textId="1AEAA640" w:rsidR="001758B5" w:rsidRPr="001758B5" w:rsidRDefault="00711162" w:rsidP="006D4F82">
            <w:pPr>
              <w:jc w:val="center"/>
              <w:rPr>
                <w:b/>
                <w:sz w:val="24"/>
                <w:szCs w:val="24"/>
              </w:rPr>
            </w:pPr>
            <w:r>
              <w:rPr>
                <w:b/>
                <w:sz w:val="24"/>
                <w:szCs w:val="24"/>
                <w:lang w:val="fr"/>
              </w:rPr>
              <w:t>Sous-Clause</w:t>
            </w:r>
          </w:p>
        </w:tc>
        <w:tc>
          <w:tcPr>
            <w:tcW w:w="2643" w:type="pct"/>
            <w:shd w:val="clear" w:color="auto" w:fill="auto"/>
            <w:tcMar>
              <w:top w:w="57" w:type="dxa"/>
              <w:left w:w="57" w:type="dxa"/>
              <w:bottom w:w="57" w:type="dxa"/>
              <w:right w:w="57" w:type="dxa"/>
            </w:tcMar>
            <w:vAlign w:val="center"/>
          </w:tcPr>
          <w:p w14:paraId="345D30F4" w14:textId="77777777" w:rsidR="001758B5" w:rsidRPr="001758B5" w:rsidRDefault="001758B5" w:rsidP="006D4F82">
            <w:pPr>
              <w:jc w:val="center"/>
              <w:rPr>
                <w:b/>
                <w:sz w:val="24"/>
                <w:szCs w:val="24"/>
              </w:rPr>
            </w:pPr>
            <w:r w:rsidRPr="001758B5">
              <w:rPr>
                <w:b/>
                <w:sz w:val="24"/>
                <w:szCs w:val="24"/>
                <w:lang w:val="fr"/>
              </w:rPr>
              <w:t>Données</w:t>
            </w:r>
          </w:p>
        </w:tc>
      </w:tr>
      <w:tr w:rsidR="00C2255A" w:rsidRPr="003530F7" w14:paraId="1964845D" w14:textId="77777777" w:rsidTr="006D4F82">
        <w:tc>
          <w:tcPr>
            <w:tcW w:w="1596" w:type="pct"/>
            <w:shd w:val="clear" w:color="auto" w:fill="auto"/>
            <w:tcMar>
              <w:top w:w="57" w:type="dxa"/>
              <w:left w:w="57" w:type="dxa"/>
              <w:bottom w:w="57" w:type="dxa"/>
              <w:right w:w="57" w:type="dxa"/>
            </w:tcMar>
          </w:tcPr>
          <w:p w14:paraId="15717D6C" w14:textId="58AA9B75" w:rsidR="00C2255A" w:rsidRPr="001758B5" w:rsidRDefault="00C2255A" w:rsidP="006D4F82">
            <w:pPr>
              <w:rPr>
                <w:sz w:val="24"/>
                <w:szCs w:val="24"/>
                <w:lang w:val="fr"/>
              </w:rPr>
            </w:pPr>
            <w:r>
              <w:rPr>
                <w:sz w:val="24"/>
                <w:szCs w:val="24"/>
                <w:lang w:val="fr"/>
              </w:rPr>
              <w:t xml:space="preserve">Date de </w:t>
            </w:r>
            <w:r w:rsidR="006403AC">
              <w:rPr>
                <w:sz w:val="24"/>
                <w:szCs w:val="24"/>
                <w:lang w:val="fr"/>
              </w:rPr>
              <w:t>Référence</w:t>
            </w:r>
          </w:p>
        </w:tc>
        <w:tc>
          <w:tcPr>
            <w:tcW w:w="761" w:type="pct"/>
            <w:tcMar>
              <w:top w:w="57" w:type="dxa"/>
              <w:left w:w="57" w:type="dxa"/>
              <w:bottom w:w="57" w:type="dxa"/>
              <w:right w:w="57" w:type="dxa"/>
            </w:tcMar>
          </w:tcPr>
          <w:p w14:paraId="3DE543C5" w14:textId="46743B5F" w:rsidR="00C2255A" w:rsidRPr="001758B5" w:rsidRDefault="00C2255A" w:rsidP="006D4F82">
            <w:pPr>
              <w:rPr>
                <w:sz w:val="24"/>
                <w:szCs w:val="24"/>
                <w:lang w:val="fr"/>
              </w:rPr>
            </w:pPr>
            <w:r>
              <w:rPr>
                <w:sz w:val="24"/>
                <w:szCs w:val="24"/>
                <w:lang w:val="fr"/>
              </w:rPr>
              <w:t>1.1.4</w:t>
            </w:r>
          </w:p>
        </w:tc>
        <w:tc>
          <w:tcPr>
            <w:tcW w:w="2643" w:type="pct"/>
            <w:shd w:val="clear" w:color="auto" w:fill="auto"/>
            <w:tcMar>
              <w:top w:w="57" w:type="dxa"/>
              <w:left w:w="57" w:type="dxa"/>
              <w:bottom w:w="57" w:type="dxa"/>
              <w:right w:w="57" w:type="dxa"/>
            </w:tcMar>
          </w:tcPr>
          <w:p w14:paraId="1F65A480" w14:textId="23025746" w:rsidR="00C2255A" w:rsidRPr="001758B5" w:rsidRDefault="00C2255A" w:rsidP="006D4F82">
            <w:pPr>
              <w:rPr>
                <w:sz w:val="24"/>
                <w:szCs w:val="24"/>
                <w:lang w:val="fr"/>
              </w:rPr>
            </w:pPr>
            <w:r>
              <w:rPr>
                <w:sz w:val="24"/>
                <w:szCs w:val="24"/>
                <w:lang w:val="fr"/>
              </w:rPr>
              <w:t xml:space="preserve">_______ </w:t>
            </w:r>
            <w:r w:rsidRPr="00C2255A">
              <w:rPr>
                <w:i/>
                <w:iCs/>
                <w:sz w:val="24"/>
                <w:szCs w:val="24"/>
                <w:lang w:val="fr"/>
              </w:rPr>
              <w:t>[si le Maître d’Ouvrage rend accessible aux Proposants des données/informations 28 jours ou moins avant la dernière date limite de dépôt des Propositions, le Maître d’Ouvrage devrait considérer de réviser cette date.]</w:t>
            </w:r>
          </w:p>
        </w:tc>
      </w:tr>
      <w:tr w:rsidR="001758B5" w:rsidRPr="003530F7" w14:paraId="4F8A2EC1" w14:textId="77777777" w:rsidTr="006D4F82">
        <w:tc>
          <w:tcPr>
            <w:tcW w:w="1596" w:type="pct"/>
            <w:shd w:val="clear" w:color="auto" w:fill="auto"/>
            <w:tcMar>
              <w:top w:w="57" w:type="dxa"/>
              <w:left w:w="57" w:type="dxa"/>
              <w:bottom w:w="57" w:type="dxa"/>
              <w:right w:w="57" w:type="dxa"/>
            </w:tcMar>
          </w:tcPr>
          <w:p w14:paraId="0BAE6F41" w14:textId="57BAFCD8" w:rsidR="001758B5" w:rsidRPr="001758B5" w:rsidRDefault="001758B5" w:rsidP="006D4F82">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 xml:space="preserve">une marge </w:t>
            </w:r>
            <w:r w:rsidR="00F859EF">
              <w:rPr>
                <w:sz w:val="24"/>
                <w:szCs w:val="24"/>
                <w:lang w:val="fr"/>
              </w:rPr>
              <w:t xml:space="preserve">« Coûts Plus </w:t>
            </w:r>
            <w:r w:rsidR="006403AC">
              <w:rPr>
                <w:sz w:val="24"/>
                <w:szCs w:val="24"/>
                <w:lang w:val="fr"/>
              </w:rPr>
              <w:t>Profit</w:t>
            </w:r>
            <w:r w:rsidR="00F859EF">
              <w:rPr>
                <w:sz w:val="24"/>
                <w:szCs w:val="24"/>
                <w:lang w:val="fr"/>
              </w:rPr>
              <w:t> »</w:t>
            </w:r>
            <w:r w:rsidR="008846BD">
              <w:rPr>
                <w:sz w:val="24"/>
                <w:szCs w:val="24"/>
                <w:lang w:val="fr"/>
              </w:rPr>
              <w:t xml:space="preserv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761" w:type="pct"/>
            <w:tcMar>
              <w:top w:w="57" w:type="dxa"/>
              <w:left w:w="57" w:type="dxa"/>
              <w:bottom w:w="57" w:type="dxa"/>
              <w:right w:w="57" w:type="dxa"/>
            </w:tcMar>
          </w:tcPr>
          <w:p w14:paraId="3DEED3F9" w14:textId="5AB07706" w:rsidR="001758B5" w:rsidRPr="001758B5" w:rsidRDefault="001758B5" w:rsidP="006D4F82">
            <w:pPr>
              <w:rPr>
                <w:sz w:val="24"/>
                <w:szCs w:val="24"/>
              </w:rPr>
            </w:pPr>
            <w:r w:rsidRPr="001758B5">
              <w:rPr>
                <w:sz w:val="24"/>
                <w:szCs w:val="24"/>
                <w:lang w:val="fr"/>
              </w:rPr>
              <w:t>1.1.2</w:t>
            </w:r>
            <w:r w:rsidR="00C2255A">
              <w:rPr>
                <w:sz w:val="24"/>
                <w:szCs w:val="24"/>
                <w:lang w:val="fr"/>
              </w:rPr>
              <w:t>0</w:t>
            </w:r>
          </w:p>
        </w:tc>
        <w:tc>
          <w:tcPr>
            <w:tcW w:w="2643" w:type="pct"/>
            <w:shd w:val="clear" w:color="auto" w:fill="auto"/>
            <w:tcMar>
              <w:top w:w="57" w:type="dxa"/>
              <w:left w:w="57" w:type="dxa"/>
              <w:bottom w:w="57" w:type="dxa"/>
              <w:right w:w="57" w:type="dxa"/>
            </w:tcMar>
          </w:tcPr>
          <w:p w14:paraId="0E46DC9D" w14:textId="3C7588EC" w:rsidR="001758B5" w:rsidRPr="001758B5" w:rsidRDefault="001758B5" w:rsidP="006D4F82">
            <w:pPr>
              <w:rPr>
                <w:sz w:val="24"/>
                <w:szCs w:val="24"/>
              </w:rPr>
            </w:pPr>
            <w:r w:rsidRPr="001758B5">
              <w:rPr>
                <w:sz w:val="24"/>
                <w:szCs w:val="24"/>
                <w:lang w:val="fr"/>
              </w:rPr>
              <w:t xml:space="preserve"> _______ </w:t>
            </w:r>
            <w:r w:rsidRPr="001758B5">
              <w:rPr>
                <w:i/>
                <w:iCs/>
                <w:sz w:val="24"/>
                <w:szCs w:val="24"/>
                <w:lang w:val="fr"/>
              </w:rPr>
              <w:t>[insérer le %]</w:t>
            </w:r>
          </w:p>
        </w:tc>
      </w:tr>
      <w:tr w:rsidR="00C2255A" w:rsidRPr="003530F7" w14:paraId="0E05ECED" w14:textId="77777777" w:rsidTr="006D4F82">
        <w:tc>
          <w:tcPr>
            <w:tcW w:w="1596" w:type="pct"/>
            <w:shd w:val="clear" w:color="auto" w:fill="auto"/>
            <w:tcMar>
              <w:top w:w="57" w:type="dxa"/>
              <w:left w:w="57" w:type="dxa"/>
              <w:bottom w:w="57" w:type="dxa"/>
              <w:right w:w="57" w:type="dxa"/>
            </w:tcMar>
          </w:tcPr>
          <w:p w14:paraId="3FFA72F4" w14:textId="07348DB0" w:rsidR="00C2255A" w:rsidRPr="001758B5" w:rsidRDefault="00C2255A" w:rsidP="006D4F82">
            <w:pPr>
              <w:rPr>
                <w:sz w:val="24"/>
                <w:szCs w:val="24"/>
                <w:lang w:val="fr"/>
              </w:rPr>
            </w:pPr>
            <w:r>
              <w:rPr>
                <w:sz w:val="24"/>
                <w:szCs w:val="24"/>
                <w:lang w:val="fr"/>
              </w:rPr>
              <w:t xml:space="preserve">Période de Notification des </w:t>
            </w:r>
            <w:r w:rsidR="00F859EF">
              <w:rPr>
                <w:sz w:val="24"/>
                <w:szCs w:val="24"/>
                <w:lang w:val="fr"/>
              </w:rPr>
              <w:t>Malfaçons</w:t>
            </w:r>
          </w:p>
        </w:tc>
        <w:tc>
          <w:tcPr>
            <w:tcW w:w="761" w:type="pct"/>
            <w:tcMar>
              <w:top w:w="57" w:type="dxa"/>
              <w:left w:w="57" w:type="dxa"/>
              <w:bottom w:w="57" w:type="dxa"/>
              <w:right w:w="57" w:type="dxa"/>
            </w:tcMar>
          </w:tcPr>
          <w:p w14:paraId="0618DF20" w14:textId="1BA3C5D3" w:rsidR="00C2255A" w:rsidRPr="001758B5" w:rsidRDefault="00C2255A" w:rsidP="006D4F82">
            <w:pPr>
              <w:rPr>
                <w:sz w:val="24"/>
                <w:szCs w:val="24"/>
                <w:lang w:val="fr"/>
              </w:rPr>
            </w:pPr>
            <w:r>
              <w:rPr>
                <w:sz w:val="24"/>
                <w:szCs w:val="24"/>
                <w:lang w:val="fr"/>
              </w:rPr>
              <w:t>1.1.27</w:t>
            </w:r>
          </w:p>
        </w:tc>
        <w:tc>
          <w:tcPr>
            <w:tcW w:w="2643" w:type="pct"/>
            <w:shd w:val="clear" w:color="auto" w:fill="auto"/>
            <w:tcMar>
              <w:top w:w="57" w:type="dxa"/>
              <w:left w:w="57" w:type="dxa"/>
              <w:bottom w:w="57" w:type="dxa"/>
              <w:right w:w="57" w:type="dxa"/>
            </w:tcMar>
          </w:tcPr>
          <w:p w14:paraId="033471FF" w14:textId="1F28120A" w:rsidR="00C2255A" w:rsidRPr="001758B5" w:rsidRDefault="00F859EF" w:rsidP="006D4F82">
            <w:pPr>
              <w:rPr>
                <w:sz w:val="24"/>
                <w:szCs w:val="24"/>
              </w:rPr>
            </w:pPr>
            <w:r>
              <w:rPr>
                <w:sz w:val="24"/>
                <w:szCs w:val="24"/>
              </w:rPr>
              <w:t>365 jours (une année)</w:t>
            </w:r>
          </w:p>
        </w:tc>
      </w:tr>
      <w:tr w:rsidR="001758B5" w:rsidRPr="003530F7" w14:paraId="16AAD6CC" w14:textId="77777777" w:rsidTr="006D4F82">
        <w:tc>
          <w:tcPr>
            <w:tcW w:w="1596" w:type="pct"/>
            <w:shd w:val="clear" w:color="auto" w:fill="auto"/>
            <w:tcMar>
              <w:top w:w="57" w:type="dxa"/>
              <w:left w:w="57" w:type="dxa"/>
              <w:bottom w:w="57" w:type="dxa"/>
              <w:right w:w="57" w:type="dxa"/>
            </w:tcMar>
          </w:tcPr>
          <w:p w14:paraId="43CC4632" w14:textId="7B784952" w:rsidR="001758B5" w:rsidRPr="001758B5" w:rsidRDefault="001758B5" w:rsidP="006D4F82">
            <w:pPr>
              <w:rPr>
                <w:sz w:val="24"/>
                <w:szCs w:val="24"/>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761" w:type="pct"/>
            <w:tcMar>
              <w:top w:w="57" w:type="dxa"/>
              <w:left w:w="57" w:type="dxa"/>
              <w:bottom w:w="57" w:type="dxa"/>
              <w:right w:w="57" w:type="dxa"/>
            </w:tcMar>
          </w:tcPr>
          <w:p w14:paraId="0EADBDB0" w14:textId="1B0497A8" w:rsidR="001758B5" w:rsidRPr="001758B5" w:rsidRDefault="001758B5" w:rsidP="006D4F82">
            <w:pPr>
              <w:rPr>
                <w:sz w:val="24"/>
                <w:szCs w:val="24"/>
              </w:rPr>
            </w:pPr>
            <w:r w:rsidRPr="001758B5">
              <w:rPr>
                <w:sz w:val="24"/>
                <w:szCs w:val="24"/>
                <w:lang w:val="fr"/>
              </w:rPr>
              <w:t>1.1.3</w:t>
            </w:r>
            <w:r w:rsidR="00C2255A">
              <w:rPr>
                <w:sz w:val="24"/>
                <w:szCs w:val="24"/>
                <w:lang w:val="fr"/>
              </w:rPr>
              <w:t>0</w:t>
            </w:r>
          </w:p>
        </w:tc>
        <w:tc>
          <w:tcPr>
            <w:tcW w:w="2643" w:type="pct"/>
            <w:shd w:val="clear" w:color="auto" w:fill="auto"/>
            <w:tcMar>
              <w:top w:w="57" w:type="dxa"/>
              <w:left w:w="57" w:type="dxa"/>
              <w:bottom w:w="57" w:type="dxa"/>
              <w:right w:w="57" w:type="dxa"/>
            </w:tcMar>
          </w:tcPr>
          <w:p w14:paraId="3A52D464" w14:textId="77777777" w:rsidR="001758B5" w:rsidRPr="001758B5" w:rsidRDefault="001758B5" w:rsidP="006D4F82">
            <w:pPr>
              <w:rPr>
                <w:sz w:val="24"/>
                <w:szCs w:val="24"/>
              </w:rPr>
            </w:pPr>
          </w:p>
        </w:tc>
      </w:tr>
      <w:tr w:rsidR="00C2255A" w:rsidRPr="003530F7" w14:paraId="26C3943C" w14:textId="77777777" w:rsidTr="006D4F82">
        <w:tc>
          <w:tcPr>
            <w:tcW w:w="1596" w:type="pct"/>
            <w:shd w:val="clear" w:color="auto" w:fill="auto"/>
            <w:tcMar>
              <w:top w:w="57" w:type="dxa"/>
              <w:left w:w="57" w:type="dxa"/>
              <w:bottom w:w="57" w:type="dxa"/>
              <w:right w:w="57" w:type="dxa"/>
            </w:tcMar>
          </w:tcPr>
          <w:p w14:paraId="175768F7" w14:textId="1E3304E1" w:rsidR="00C2255A" w:rsidRPr="001758B5" w:rsidRDefault="00C2255A" w:rsidP="006D4F82">
            <w:pPr>
              <w:rPr>
                <w:sz w:val="24"/>
                <w:szCs w:val="24"/>
                <w:lang w:val="fr"/>
              </w:rPr>
            </w:pPr>
            <w:r w:rsidRPr="001758B5">
              <w:rPr>
                <w:sz w:val="24"/>
                <w:szCs w:val="24"/>
                <w:lang w:val="fr"/>
              </w:rPr>
              <w:t>Nom et adresse d</w:t>
            </w:r>
            <w:r>
              <w:rPr>
                <w:sz w:val="24"/>
                <w:szCs w:val="24"/>
                <w:lang w:val="fr"/>
              </w:rPr>
              <w:t>u Maître d’</w:t>
            </w:r>
            <w:r w:rsidR="00F859EF">
              <w:rPr>
                <w:sz w:val="24"/>
                <w:szCs w:val="24"/>
                <w:lang w:val="fr"/>
              </w:rPr>
              <w:t>Œuvre</w:t>
            </w:r>
            <w:r w:rsidRPr="001758B5">
              <w:rPr>
                <w:sz w:val="24"/>
                <w:szCs w:val="24"/>
                <w:lang w:val="fr"/>
              </w:rPr>
              <w:t xml:space="preserve"> :</w:t>
            </w:r>
          </w:p>
        </w:tc>
        <w:tc>
          <w:tcPr>
            <w:tcW w:w="761" w:type="pct"/>
            <w:tcMar>
              <w:top w:w="57" w:type="dxa"/>
              <w:left w:w="57" w:type="dxa"/>
              <w:bottom w:w="57" w:type="dxa"/>
              <w:right w:w="57" w:type="dxa"/>
            </w:tcMar>
          </w:tcPr>
          <w:p w14:paraId="0F629550" w14:textId="64894D5A" w:rsidR="00C2255A" w:rsidRPr="001758B5" w:rsidRDefault="00C2255A" w:rsidP="006D4F82">
            <w:pPr>
              <w:rPr>
                <w:sz w:val="24"/>
                <w:szCs w:val="24"/>
                <w:lang w:val="fr"/>
              </w:rPr>
            </w:pPr>
            <w:r w:rsidRPr="001758B5">
              <w:rPr>
                <w:sz w:val="24"/>
                <w:szCs w:val="24"/>
                <w:lang w:val="fr"/>
              </w:rPr>
              <w:t>1.1.3</w:t>
            </w:r>
            <w:r>
              <w:rPr>
                <w:sz w:val="24"/>
                <w:szCs w:val="24"/>
                <w:lang w:val="fr"/>
              </w:rPr>
              <w:t>5</w:t>
            </w:r>
          </w:p>
        </w:tc>
        <w:tc>
          <w:tcPr>
            <w:tcW w:w="2643" w:type="pct"/>
            <w:shd w:val="clear" w:color="auto" w:fill="auto"/>
            <w:tcMar>
              <w:top w:w="57" w:type="dxa"/>
              <w:left w:w="57" w:type="dxa"/>
              <w:bottom w:w="57" w:type="dxa"/>
              <w:right w:w="57" w:type="dxa"/>
            </w:tcMar>
          </w:tcPr>
          <w:p w14:paraId="5406DFC6" w14:textId="77777777" w:rsidR="00C2255A" w:rsidRPr="001758B5" w:rsidRDefault="00C2255A" w:rsidP="006D4F82">
            <w:pPr>
              <w:rPr>
                <w:sz w:val="24"/>
                <w:szCs w:val="24"/>
              </w:rPr>
            </w:pPr>
          </w:p>
        </w:tc>
      </w:tr>
      <w:tr w:rsidR="00F859EF" w:rsidRPr="003530F7" w14:paraId="1090A896" w14:textId="77777777" w:rsidTr="006D4F82">
        <w:tc>
          <w:tcPr>
            <w:tcW w:w="1596" w:type="pct"/>
            <w:shd w:val="clear" w:color="auto" w:fill="auto"/>
            <w:tcMar>
              <w:top w:w="57" w:type="dxa"/>
              <w:left w:w="57" w:type="dxa"/>
              <w:bottom w:w="57" w:type="dxa"/>
              <w:right w:w="57" w:type="dxa"/>
            </w:tcMar>
          </w:tcPr>
          <w:p w14:paraId="7C660BE7" w14:textId="521004C1" w:rsidR="00F859EF" w:rsidRDefault="005719CC" w:rsidP="006D4F82">
            <w:pPr>
              <w:rPr>
                <w:sz w:val="24"/>
                <w:szCs w:val="24"/>
                <w:lang w:val="fr"/>
              </w:rPr>
            </w:pPr>
            <w:r>
              <w:rPr>
                <w:sz w:val="24"/>
                <w:szCs w:val="24"/>
                <w:lang w:val="fr"/>
              </w:rPr>
              <w:t>Tranche</w:t>
            </w:r>
          </w:p>
        </w:tc>
        <w:tc>
          <w:tcPr>
            <w:tcW w:w="761" w:type="pct"/>
            <w:tcMar>
              <w:top w:w="57" w:type="dxa"/>
              <w:left w:w="57" w:type="dxa"/>
              <w:bottom w:w="57" w:type="dxa"/>
              <w:right w:w="57" w:type="dxa"/>
            </w:tcMar>
          </w:tcPr>
          <w:p w14:paraId="71E384D7" w14:textId="270A1B07" w:rsidR="00F859EF" w:rsidRPr="001758B5" w:rsidRDefault="00F859EF" w:rsidP="006D4F82">
            <w:pPr>
              <w:rPr>
                <w:sz w:val="24"/>
                <w:szCs w:val="24"/>
                <w:lang w:val="fr"/>
              </w:rPr>
            </w:pPr>
            <w:r>
              <w:rPr>
                <w:sz w:val="24"/>
                <w:szCs w:val="24"/>
                <w:lang w:val="fr"/>
              </w:rPr>
              <w:t>1.1.76</w:t>
            </w:r>
          </w:p>
        </w:tc>
        <w:tc>
          <w:tcPr>
            <w:tcW w:w="2643" w:type="pct"/>
            <w:shd w:val="clear" w:color="auto" w:fill="auto"/>
            <w:tcMar>
              <w:top w:w="57" w:type="dxa"/>
              <w:left w:w="57" w:type="dxa"/>
              <w:bottom w:w="57" w:type="dxa"/>
              <w:right w:w="57" w:type="dxa"/>
            </w:tcMar>
          </w:tcPr>
          <w:p w14:paraId="406C29E9" w14:textId="7222A05B" w:rsidR="00F859EF" w:rsidRPr="001758B5" w:rsidRDefault="00F859EF" w:rsidP="006D4F82">
            <w:pPr>
              <w:rPr>
                <w:sz w:val="24"/>
                <w:szCs w:val="24"/>
              </w:rPr>
            </w:pPr>
            <w:r w:rsidRPr="00C2255A">
              <w:rPr>
                <w:i/>
                <w:iCs/>
                <w:sz w:val="24"/>
                <w:szCs w:val="24"/>
              </w:rPr>
              <w:t xml:space="preserve">Si des </w:t>
            </w:r>
            <w:r w:rsidR="005719CC">
              <w:rPr>
                <w:i/>
                <w:iCs/>
                <w:sz w:val="24"/>
                <w:szCs w:val="24"/>
              </w:rPr>
              <w:t>Tranches</w:t>
            </w:r>
            <w:r w:rsidRPr="00C2255A">
              <w:rPr>
                <w:i/>
                <w:iCs/>
                <w:sz w:val="24"/>
                <w:szCs w:val="24"/>
              </w:rPr>
              <w:t xml:space="preserve"> sont utilisé</w:t>
            </w:r>
            <w:r w:rsidR="005719CC">
              <w:rPr>
                <w:i/>
                <w:iCs/>
                <w:sz w:val="24"/>
                <w:szCs w:val="24"/>
              </w:rPr>
              <w:t>e</w:t>
            </w:r>
            <w:r w:rsidRPr="00C2255A">
              <w:rPr>
                <w:i/>
                <w:iCs/>
                <w:sz w:val="24"/>
                <w:szCs w:val="24"/>
              </w:rPr>
              <w:t xml:space="preserve">s, re référer au Tableau : Résumé des </w:t>
            </w:r>
            <w:r w:rsidR="005719CC">
              <w:rPr>
                <w:i/>
                <w:iCs/>
                <w:sz w:val="24"/>
                <w:szCs w:val="24"/>
              </w:rPr>
              <w:t xml:space="preserve">Sections </w:t>
            </w:r>
            <w:r w:rsidRPr="00C2255A">
              <w:rPr>
                <w:i/>
                <w:iCs/>
                <w:sz w:val="24"/>
                <w:szCs w:val="24"/>
              </w:rPr>
              <w:t>ci-dessous</w:t>
            </w:r>
          </w:p>
        </w:tc>
      </w:tr>
      <w:tr w:rsidR="001758B5" w:rsidRPr="003530F7" w14:paraId="1831DD47" w14:textId="77777777" w:rsidTr="006D4F82">
        <w:tc>
          <w:tcPr>
            <w:tcW w:w="1596" w:type="pct"/>
            <w:shd w:val="clear" w:color="auto" w:fill="auto"/>
            <w:tcMar>
              <w:top w:w="57" w:type="dxa"/>
              <w:left w:w="57" w:type="dxa"/>
              <w:bottom w:w="57" w:type="dxa"/>
              <w:right w:w="57" w:type="dxa"/>
            </w:tcMar>
          </w:tcPr>
          <w:p w14:paraId="32FF1B1D" w14:textId="7CAEF62B" w:rsidR="001758B5" w:rsidRPr="001758B5" w:rsidRDefault="005719CC" w:rsidP="006D4F82">
            <w:pPr>
              <w:rPr>
                <w:sz w:val="24"/>
                <w:szCs w:val="24"/>
              </w:rPr>
            </w:pPr>
            <w:r>
              <w:rPr>
                <w:sz w:val="24"/>
                <w:szCs w:val="24"/>
              </w:rPr>
              <w:t>Chantier</w:t>
            </w:r>
          </w:p>
        </w:tc>
        <w:tc>
          <w:tcPr>
            <w:tcW w:w="761" w:type="pct"/>
            <w:tcMar>
              <w:top w:w="57" w:type="dxa"/>
              <w:left w:w="57" w:type="dxa"/>
              <w:bottom w:w="57" w:type="dxa"/>
              <w:right w:w="57" w:type="dxa"/>
            </w:tcMar>
          </w:tcPr>
          <w:p w14:paraId="7FBFFA8D" w14:textId="755ED2C3" w:rsidR="001758B5" w:rsidRPr="001758B5" w:rsidRDefault="001758B5" w:rsidP="006D4F82">
            <w:pPr>
              <w:rPr>
                <w:sz w:val="24"/>
                <w:szCs w:val="24"/>
              </w:rPr>
            </w:pPr>
            <w:r w:rsidRPr="001758B5">
              <w:rPr>
                <w:sz w:val="24"/>
                <w:szCs w:val="24"/>
                <w:lang w:val="fr"/>
              </w:rPr>
              <w:t>1.1.7</w:t>
            </w:r>
            <w:r w:rsidR="00C2255A">
              <w:rPr>
                <w:sz w:val="24"/>
                <w:szCs w:val="24"/>
                <w:lang w:val="fr"/>
              </w:rPr>
              <w:t>7</w:t>
            </w:r>
          </w:p>
        </w:tc>
        <w:tc>
          <w:tcPr>
            <w:tcW w:w="2643" w:type="pct"/>
            <w:shd w:val="clear" w:color="auto" w:fill="auto"/>
            <w:tcMar>
              <w:top w:w="57" w:type="dxa"/>
              <w:left w:w="57" w:type="dxa"/>
              <w:bottom w:w="57" w:type="dxa"/>
              <w:right w:w="57" w:type="dxa"/>
            </w:tcMar>
          </w:tcPr>
          <w:p w14:paraId="02FBFD52" w14:textId="295E4307" w:rsidR="001758B5" w:rsidRPr="001758B5" w:rsidRDefault="001758B5" w:rsidP="006D4F82">
            <w:pPr>
              <w:rPr>
                <w:sz w:val="24"/>
                <w:szCs w:val="24"/>
              </w:rPr>
            </w:pPr>
          </w:p>
        </w:tc>
      </w:tr>
      <w:tr w:rsidR="001758B5" w:rsidRPr="003530F7" w14:paraId="6242B05E" w14:textId="77777777" w:rsidTr="006D4F82">
        <w:tc>
          <w:tcPr>
            <w:tcW w:w="1596" w:type="pct"/>
            <w:shd w:val="clear" w:color="auto" w:fill="auto"/>
            <w:tcMar>
              <w:top w:w="57" w:type="dxa"/>
              <w:left w:w="57" w:type="dxa"/>
              <w:bottom w:w="57" w:type="dxa"/>
              <w:right w:w="57" w:type="dxa"/>
            </w:tcMar>
          </w:tcPr>
          <w:p w14:paraId="4C029FE5" w14:textId="60711502" w:rsidR="001758B5" w:rsidRPr="001758B5" w:rsidRDefault="008846BD" w:rsidP="006D4F82">
            <w:pPr>
              <w:rPr>
                <w:sz w:val="24"/>
                <w:szCs w:val="24"/>
              </w:rPr>
            </w:pPr>
            <w:r>
              <w:rPr>
                <w:sz w:val="24"/>
                <w:szCs w:val="24"/>
                <w:lang w:val="fr"/>
              </w:rPr>
              <w:t>Délai d’A</w:t>
            </w:r>
            <w:r w:rsidR="001758B5" w:rsidRPr="001758B5">
              <w:rPr>
                <w:sz w:val="24"/>
                <w:szCs w:val="24"/>
                <w:lang w:val="fr"/>
              </w:rPr>
              <w:t xml:space="preserve">chèvement </w:t>
            </w:r>
          </w:p>
        </w:tc>
        <w:tc>
          <w:tcPr>
            <w:tcW w:w="761" w:type="pct"/>
            <w:tcMar>
              <w:top w:w="57" w:type="dxa"/>
              <w:left w:w="57" w:type="dxa"/>
              <w:bottom w:w="57" w:type="dxa"/>
              <w:right w:w="57" w:type="dxa"/>
            </w:tcMar>
          </w:tcPr>
          <w:p w14:paraId="1BBD0064" w14:textId="343D79B4" w:rsidR="001758B5" w:rsidRPr="001758B5" w:rsidRDefault="001758B5" w:rsidP="006D4F82">
            <w:pPr>
              <w:rPr>
                <w:sz w:val="24"/>
                <w:szCs w:val="24"/>
              </w:rPr>
            </w:pPr>
            <w:r w:rsidRPr="001758B5">
              <w:rPr>
                <w:sz w:val="24"/>
                <w:szCs w:val="24"/>
                <w:lang w:val="fr"/>
              </w:rPr>
              <w:t>1.1.</w:t>
            </w:r>
            <w:r w:rsidR="00C2255A">
              <w:rPr>
                <w:sz w:val="24"/>
                <w:szCs w:val="24"/>
                <w:lang w:val="fr"/>
              </w:rPr>
              <w:t>86</w:t>
            </w:r>
          </w:p>
        </w:tc>
        <w:tc>
          <w:tcPr>
            <w:tcW w:w="2643" w:type="pct"/>
            <w:shd w:val="clear" w:color="auto" w:fill="auto"/>
            <w:tcMar>
              <w:top w:w="57" w:type="dxa"/>
              <w:left w:w="57" w:type="dxa"/>
              <w:bottom w:w="57" w:type="dxa"/>
              <w:right w:w="57" w:type="dxa"/>
            </w:tcMar>
          </w:tcPr>
          <w:p w14:paraId="0114B87D" w14:textId="48245907" w:rsidR="001758B5" w:rsidRDefault="00E22398" w:rsidP="006D4F82">
            <w:pPr>
              <w:rPr>
                <w:sz w:val="24"/>
                <w:szCs w:val="24"/>
                <w:lang w:val="fr"/>
              </w:rPr>
            </w:pPr>
            <w:r>
              <w:rPr>
                <w:sz w:val="24"/>
                <w:szCs w:val="24"/>
                <w:lang w:val="fr"/>
              </w:rPr>
              <w:t>-------------</w:t>
            </w:r>
            <w:r w:rsidR="001758B5" w:rsidRPr="001758B5">
              <w:rPr>
                <w:sz w:val="24"/>
                <w:szCs w:val="24"/>
                <w:lang w:val="fr"/>
              </w:rPr>
              <w:t xml:space="preserve"> jours</w:t>
            </w:r>
          </w:p>
          <w:p w14:paraId="3CC4BAE5" w14:textId="01CCE046" w:rsidR="00C2255A" w:rsidRPr="00C2255A" w:rsidRDefault="00C2255A" w:rsidP="006D4F82">
            <w:pPr>
              <w:rPr>
                <w:i/>
                <w:iCs/>
                <w:sz w:val="24"/>
                <w:szCs w:val="24"/>
              </w:rPr>
            </w:pPr>
            <w:r w:rsidRPr="00C2255A">
              <w:rPr>
                <w:i/>
                <w:iCs/>
                <w:sz w:val="24"/>
                <w:szCs w:val="24"/>
              </w:rPr>
              <w:t>Si des Sections sont utilisés, re référer au Tableau : Résumé des Sections ci-dessous</w:t>
            </w:r>
          </w:p>
        </w:tc>
      </w:tr>
      <w:tr w:rsidR="00C2255A" w:rsidRPr="003530F7" w14:paraId="07FD45C3" w14:textId="77777777" w:rsidTr="006D4F82">
        <w:tc>
          <w:tcPr>
            <w:tcW w:w="1596" w:type="pct"/>
            <w:shd w:val="clear" w:color="auto" w:fill="auto"/>
            <w:tcMar>
              <w:top w:w="57" w:type="dxa"/>
              <w:left w:w="57" w:type="dxa"/>
              <w:bottom w:w="57" w:type="dxa"/>
              <w:right w:w="57" w:type="dxa"/>
            </w:tcMar>
          </w:tcPr>
          <w:p w14:paraId="2AF5E138" w14:textId="02C712CA" w:rsidR="00C2255A" w:rsidRPr="001758B5" w:rsidRDefault="00C2255A" w:rsidP="006D4F82">
            <w:pPr>
              <w:rPr>
                <w:sz w:val="24"/>
                <w:szCs w:val="24"/>
                <w:lang w:val="fr"/>
              </w:rPr>
            </w:pPr>
            <w:r>
              <w:rPr>
                <w:sz w:val="24"/>
                <w:szCs w:val="24"/>
                <w:lang w:val="fr"/>
              </w:rPr>
              <w:t>Nom de la Banque</w:t>
            </w:r>
          </w:p>
        </w:tc>
        <w:tc>
          <w:tcPr>
            <w:tcW w:w="761" w:type="pct"/>
            <w:tcMar>
              <w:top w:w="57" w:type="dxa"/>
              <w:left w:w="57" w:type="dxa"/>
              <w:bottom w:w="57" w:type="dxa"/>
              <w:right w:w="57" w:type="dxa"/>
            </w:tcMar>
          </w:tcPr>
          <w:p w14:paraId="35CDF5B7" w14:textId="58A0C36C" w:rsidR="00C2255A" w:rsidRPr="001758B5" w:rsidRDefault="00C2255A" w:rsidP="006D4F82">
            <w:pPr>
              <w:rPr>
                <w:sz w:val="24"/>
                <w:szCs w:val="24"/>
                <w:lang w:val="fr"/>
              </w:rPr>
            </w:pPr>
            <w:r>
              <w:rPr>
                <w:sz w:val="24"/>
                <w:szCs w:val="24"/>
                <w:lang w:val="fr"/>
              </w:rPr>
              <w:t>1.1.91</w:t>
            </w:r>
          </w:p>
        </w:tc>
        <w:tc>
          <w:tcPr>
            <w:tcW w:w="2643" w:type="pct"/>
            <w:shd w:val="clear" w:color="auto" w:fill="auto"/>
            <w:tcMar>
              <w:top w:w="57" w:type="dxa"/>
              <w:left w:w="57" w:type="dxa"/>
              <w:bottom w:w="57" w:type="dxa"/>
              <w:right w:w="57" w:type="dxa"/>
            </w:tcMar>
          </w:tcPr>
          <w:p w14:paraId="39583530" w14:textId="77777777" w:rsidR="00C2255A" w:rsidRPr="001758B5" w:rsidRDefault="00C2255A" w:rsidP="006D4F82">
            <w:pPr>
              <w:spacing w:line="236" w:lineRule="exact"/>
              <w:rPr>
                <w:sz w:val="24"/>
                <w:szCs w:val="24"/>
              </w:rPr>
            </w:pPr>
          </w:p>
        </w:tc>
      </w:tr>
      <w:tr w:rsidR="001758B5" w:rsidRPr="003530F7" w14:paraId="37B0ACDF" w14:textId="77777777" w:rsidTr="006D4F82">
        <w:tc>
          <w:tcPr>
            <w:tcW w:w="1596" w:type="pct"/>
            <w:shd w:val="clear" w:color="auto" w:fill="auto"/>
            <w:tcMar>
              <w:top w:w="57" w:type="dxa"/>
              <w:left w:w="57" w:type="dxa"/>
              <w:bottom w:w="57" w:type="dxa"/>
              <w:right w:w="57" w:type="dxa"/>
            </w:tcMar>
          </w:tcPr>
          <w:p w14:paraId="3374E36F" w14:textId="056A623F" w:rsidR="001758B5" w:rsidRPr="001758B5" w:rsidRDefault="001758B5" w:rsidP="006D4F82">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645F8A3" w14:textId="048D94E4" w:rsidR="001758B5" w:rsidRPr="001758B5" w:rsidRDefault="001758B5" w:rsidP="006D4F82">
            <w:pPr>
              <w:rPr>
                <w:sz w:val="24"/>
                <w:szCs w:val="24"/>
              </w:rPr>
            </w:pPr>
            <w:r w:rsidRPr="001758B5">
              <w:rPr>
                <w:sz w:val="24"/>
                <w:szCs w:val="24"/>
                <w:lang w:val="fr"/>
              </w:rPr>
              <w:t>1.1.</w:t>
            </w:r>
            <w:r w:rsidR="00C2255A">
              <w:rPr>
                <w:sz w:val="24"/>
                <w:szCs w:val="24"/>
                <w:lang w:val="fr"/>
              </w:rPr>
              <w:t>92</w:t>
            </w:r>
          </w:p>
        </w:tc>
        <w:tc>
          <w:tcPr>
            <w:tcW w:w="2643" w:type="pct"/>
            <w:shd w:val="clear" w:color="auto" w:fill="auto"/>
            <w:tcMar>
              <w:top w:w="57" w:type="dxa"/>
              <w:left w:w="57" w:type="dxa"/>
              <w:bottom w:w="57" w:type="dxa"/>
              <w:right w:w="57" w:type="dxa"/>
            </w:tcMar>
          </w:tcPr>
          <w:p w14:paraId="65603A7D" w14:textId="77777777" w:rsidR="001758B5" w:rsidRPr="001758B5" w:rsidRDefault="001758B5" w:rsidP="006D4F82">
            <w:pPr>
              <w:spacing w:line="236" w:lineRule="exact"/>
              <w:rPr>
                <w:sz w:val="24"/>
                <w:szCs w:val="24"/>
              </w:rPr>
            </w:pPr>
          </w:p>
        </w:tc>
      </w:tr>
      <w:tr w:rsidR="00F859EF" w:rsidRPr="003530F7" w14:paraId="3170EFB6" w14:textId="77777777" w:rsidTr="006D4F82">
        <w:tc>
          <w:tcPr>
            <w:tcW w:w="1596" w:type="pct"/>
            <w:shd w:val="clear" w:color="auto" w:fill="auto"/>
            <w:tcMar>
              <w:top w:w="57" w:type="dxa"/>
              <w:left w:w="57" w:type="dxa"/>
              <w:bottom w:w="57" w:type="dxa"/>
              <w:right w:w="57" w:type="dxa"/>
            </w:tcMar>
          </w:tcPr>
          <w:p w14:paraId="588B3EA3" w14:textId="28611D8D" w:rsidR="00F859EF" w:rsidRPr="001758B5" w:rsidRDefault="00083DB1" w:rsidP="006D4F82">
            <w:pPr>
              <w:rPr>
                <w:sz w:val="24"/>
                <w:szCs w:val="24"/>
                <w:lang w:val="fr"/>
              </w:rPr>
            </w:pPr>
            <w:r>
              <w:rPr>
                <w:sz w:val="24"/>
                <w:szCs w:val="24"/>
                <w:lang w:val="fr"/>
              </w:rPr>
              <w:t>Tranches</w:t>
            </w:r>
          </w:p>
        </w:tc>
        <w:tc>
          <w:tcPr>
            <w:tcW w:w="761" w:type="pct"/>
            <w:tcMar>
              <w:top w:w="57" w:type="dxa"/>
              <w:left w:w="57" w:type="dxa"/>
              <w:bottom w:w="57" w:type="dxa"/>
              <w:right w:w="57" w:type="dxa"/>
            </w:tcMar>
          </w:tcPr>
          <w:p w14:paraId="70EED61E" w14:textId="692ED169" w:rsidR="00F859EF" w:rsidRPr="001758B5" w:rsidRDefault="00F859EF" w:rsidP="006D4F82">
            <w:pPr>
              <w:rPr>
                <w:sz w:val="24"/>
                <w:szCs w:val="24"/>
                <w:lang w:val="fr"/>
              </w:rPr>
            </w:pPr>
            <w:r>
              <w:rPr>
                <w:sz w:val="24"/>
                <w:szCs w:val="24"/>
                <w:lang w:val="fr"/>
              </w:rPr>
              <w:t>1.1.95</w:t>
            </w:r>
          </w:p>
        </w:tc>
        <w:tc>
          <w:tcPr>
            <w:tcW w:w="2643" w:type="pct"/>
            <w:shd w:val="clear" w:color="auto" w:fill="auto"/>
            <w:tcMar>
              <w:top w:w="57" w:type="dxa"/>
              <w:left w:w="57" w:type="dxa"/>
              <w:bottom w:w="57" w:type="dxa"/>
              <w:right w:w="57" w:type="dxa"/>
            </w:tcMar>
          </w:tcPr>
          <w:p w14:paraId="1599341D" w14:textId="6F8853C5" w:rsidR="00F859EF" w:rsidRPr="001758B5" w:rsidRDefault="00F859EF" w:rsidP="006D4F82">
            <w:pPr>
              <w:spacing w:line="236" w:lineRule="exact"/>
              <w:rPr>
                <w:sz w:val="24"/>
                <w:szCs w:val="24"/>
              </w:rPr>
            </w:pPr>
            <w:r>
              <w:rPr>
                <w:sz w:val="24"/>
                <w:szCs w:val="24"/>
              </w:rPr>
              <w:t xml:space="preserve">Si des </w:t>
            </w:r>
            <w:r w:rsidR="00083DB1">
              <w:rPr>
                <w:sz w:val="24"/>
                <w:szCs w:val="24"/>
              </w:rPr>
              <w:t>Tranches</w:t>
            </w:r>
            <w:r>
              <w:rPr>
                <w:sz w:val="24"/>
                <w:szCs w:val="24"/>
              </w:rPr>
              <w:t xml:space="preserve"> sont utilisés conformément à la </w:t>
            </w:r>
            <w:r w:rsidR="00711162">
              <w:rPr>
                <w:sz w:val="24"/>
                <w:szCs w:val="24"/>
              </w:rPr>
              <w:t>Sous-Clause</w:t>
            </w:r>
            <w:r>
              <w:rPr>
                <w:sz w:val="24"/>
                <w:szCs w:val="24"/>
              </w:rPr>
              <w:t xml:space="preserve"> 4.26, se référer au Tableau : Résumé des Sections ci-dessous</w:t>
            </w:r>
          </w:p>
        </w:tc>
      </w:tr>
      <w:tr w:rsidR="001758B5" w:rsidRPr="003530F7" w14:paraId="23F6B2A0" w14:textId="77777777" w:rsidTr="006D4F82">
        <w:tc>
          <w:tcPr>
            <w:tcW w:w="1596" w:type="pct"/>
            <w:shd w:val="clear" w:color="auto" w:fill="auto"/>
            <w:tcMar>
              <w:top w:w="57" w:type="dxa"/>
              <w:left w:w="57" w:type="dxa"/>
              <w:bottom w:w="57" w:type="dxa"/>
              <w:right w:w="57" w:type="dxa"/>
            </w:tcMar>
          </w:tcPr>
          <w:p w14:paraId="0FE4AA3A" w14:textId="64E652C7" w:rsidR="001758B5" w:rsidRPr="001758B5" w:rsidRDefault="00F859EF" w:rsidP="006D4F82">
            <w:pPr>
              <w:rPr>
                <w:sz w:val="24"/>
                <w:szCs w:val="24"/>
              </w:rPr>
            </w:pPr>
            <w:r>
              <w:rPr>
                <w:sz w:val="24"/>
                <w:szCs w:val="24"/>
                <w:lang w:val="fr"/>
              </w:rPr>
              <w:t>T</w:t>
            </w:r>
            <w:r w:rsidR="001758B5" w:rsidRPr="001758B5">
              <w:rPr>
                <w:sz w:val="24"/>
                <w:szCs w:val="24"/>
                <w:lang w:val="fr"/>
              </w:rPr>
              <w:t>ransmission électronique :</w:t>
            </w:r>
          </w:p>
        </w:tc>
        <w:tc>
          <w:tcPr>
            <w:tcW w:w="761" w:type="pct"/>
            <w:tcMar>
              <w:top w:w="57" w:type="dxa"/>
              <w:left w:w="57" w:type="dxa"/>
              <w:bottom w:w="57" w:type="dxa"/>
              <w:right w:w="57" w:type="dxa"/>
            </w:tcMar>
          </w:tcPr>
          <w:p w14:paraId="526323EC" w14:textId="5BB07B46" w:rsidR="001758B5" w:rsidRPr="001758B5" w:rsidRDefault="001758B5" w:rsidP="006D4F82">
            <w:pPr>
              <w:rPr>
                <w:sz w:val="24"/>
                <w:szCs w:val="24"/>
              </w:rPr>
            </w:pPr>
            <w:r w:rsidRPr="001758B5">
              <w:rPr>
                <w:sz w:val="24"/>
                <w:szCs w:val="24"/>
                <w:lang w:val="fr"/>
              </w:rPr>
              <w:t>1.3</w:t>
            </w:r>
            <w:r w:rsidR="00F859EF">
              <w:rPr>
                <w:sz w:val="24"/>
                <w:szCs w:val="24"/>
                <w:lang w:val="fr"/>
              </w:rPr>
              <w:t xml:space="preserve"> (a) (ii)</w:t>
            </w:r>
          </w:p>
        </w:tc>
        <w:tc>
          <w:tcPr>
            <w:tcW w:w="2643" w:type="pct"/>
            <w:shd w:val="clear" w:color="auto" w:fill="auto"/>
            <w:tcMar>
              <w:top w:w="57" w:type="dxa"/>
              <w:left w:w="57" w:type="dxa"/>
              <w:bottom w:w="57" w:type="dxa"/>
              <w:right w:w="57" w:type="dxa"/>
            </w:tcMar>
          </w:tcPr>
          <w:p w14:paraId="4065FF0F" w14:textId="77777777" w:rsidR="001758B5" w:rsidRPr="001758B5" w:rsidRDefault="001758B5" w:rsidP="006D4F82">
            <w:pPr>
              <w:spacing w:line="236" w:lineRule="exact"/>
              <w:rPr>
                <w:sz w:val="24"/>
                <w:szCs w:val="24"/>
              </w:rPr>
            </w:pPr>
          </w:p>
        </w:tc>
      </w:tr>
      <w:tr w:rsidR="001758B5" w:rsidRPr="003530F7" w14:paraId="09B94684" w14:textId="77777777" w:rsidTr="006D4F82">
        <w:tc>
          <w:tcPr>
            <w:tcW w:w="1596" w:type="pct"/>
            <w:shd w:val="clear" w:color="auto" w:fill="auto"/>
            <w:tcMar>
              <w:top w:w="57" w:type="dxa"/>
              <w:left w:w="57" w:type="dxa"/>
              <w:bottom w:w="57" w:type="dxa"/>
              <w:right w:w="57" w:type="dxa"/>
            </w:tcMar>
          </w:tcPr>
          <w:p w14:paraId="4A2F653D" w14:textId="5D47C627" w:rsidR="001758B5" w:rsidRPr="001758B5" w:rsidRDefault="001758B5" w:rsidP="006D4F82">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74BA915" w14:textId="0AF74D9F" w:rsidR="001758B5" w:rsidRPr="001758B5" w:rsidRDefault="001758B5" w:rsidP="006D4F82">
            <w:pPr>
              <w:rPr>
                <w:sz w:val="24"/>
                <w:szCs w:val="24"/>
              </w:rPr>
            </w:pPr>
            <w:r w:rsidRPr="001758B5">
              <w:rPr>
                <w:sz w:val="24"/>
                <w:szCs w:val="24"/>
                <w:lang w:val="fr"/>
              </w:rPr>
              <w:t>1.3</w:t>
            </w:r>
            <w:r w:rsidR="00F859EF">
              <w:rPr>
                <w:sz w:val="24"/>
                <w:szCs w:val="24"/>
                <w:lang w:val="fr"/>
              </w:rPr>
              <w:t xml:space="preserve"> (d)</w:t>
            </w:r>
          </w:p>
        </w:tc>
        <w:tc>
          <w:tcPr>
            <w:tcW w:w="2643" w:type="pct"/>
            <w:shd w:val="clear" w:color="auto" w:fill="auto"/>
            <w:tcMar>
              <w:top w:w="57" w:type="dxa"/>
              <w:left w:w="57" w:type="dxa"/>
              <w:bottom w:w="57" w:type="dxa"/>
              <w:right w:w="57" w:type="dxa"/>
            </w:tcMar>
          </w:tcPr>
          <w:p w14:paraId="4CA24EE3" w14:textId="77777777" w:rsidR="001758B5" w:rsidRPr="001758B5" w:rsidRDefault="001758B5" w:rsidP="006D4F82">
            <w:pPr>
              <w:rPr>
                <w:sz w:val="24"/>
                <w:szCs w:val="24"/>
              </w:rPr>
            </w:pPr>
          </w:p>
        </w:tc>
      </w:tr>
      <w:tr w:rsidR="00F859EF" w:rsidRPr="003530F7" w14:paraId="7C8A3B6E" w14:textId="77777777" w:rsidTr="006D4F82">
        <w:tc>
          <w:tcPr>
            <w:tcW w:w="1596" w:type="pct"/>
            <w:shd w:val="clear" w:color="auto" w:fill="auto"/>
            <w:tcMar>
              <w:top w:w="57" w:type="dxa"/>
              <w:left w:w="57" w:type="dxa"/>
              <w:bottom w:w="57" w:type="dxa"/>
              <w:right w:w="57" w:type="dxa"/>
            </w:tcMar>
          </w:tcPr>
          <w:p w14:paraId="628A6268" w14:textId="3009CC1B" w:rsidR="00F859EF" w:rsidRPr="001758B5" w:rsidRDefault="00F859EF" w:rsidP="006D4F82">
            <w:pPr>
              <w:rPr>
                <w:sz w:val="24"/>
                <w:szCs w:val="24"/>
                <w:lang w:val="fr"/>
              </w:rPr>
            </w:pPr>
            <w:r w:rsidRPr="001758B5">
              <w:rPr>
                <w:sz w:val="24"/>
                <w:szCs w:val="24"/>
                <w:lang w:val="fr"/>
              </w:rPr>
              <w:t>Adresse d</w:t>
            </w:r>
            <w:r>
              <w:rPr>
                <w:sz w:val="24"/>
                <w:szCs w:val="24"/>
                <w:lang w:val="fr"/>
              </w:rPr>
              <w:t>u Maître d’Oeuvre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71EE1216" w14:textId="36F6DC5B" w:rsidR="00F859EF" w:rsidRPr="001758B5" w:rsidRDefault="00F859EF" w:rsidP="006D4F82">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5538BBD2" w14:textId="77777777" w:rsidR="00F859EF" w:rsidRPr="001758B5" w:rsidRDefault="00F859EF" w:rsidP="006D4F82">
            <w:pPr>
              <w:rPr>
                <w:sz w:val="24"/>
                <w:szCs w:val="24"/>
              </w:rPr>
            </w:pPr>
          </w:p>
        </w:tc>
      </w:tr>
      <w:tr w:rsidR="00F859EF" w:rsidRPr="003530F7" w14:paraId="179D2525" w14:textId="77777777" w:rsidTr="006D4F82">
        <w:tc>
          <w:tcPr>
            <w:tcW w:w="1596" w:type="pct"/>
            <w:shd w:val="clear" w:color="auto" w:fill="auto"/>
            <w:tcMar>
              <w:top w:w="57" w:type="dxa"/>
              <w:left w:w="57" w:type="dxa"/>
              <w:bottom w:w="57" w:type="dxa"/>
              <w:right w:w="57" w:type="dxa"/>
            </w:tcMar>
          </w:tcPr>
          <w:p w14:paraId="69FC7630" w14:textId="2CD61A6D" w:rsidR="00F859EF" w:rsidRPr="001758B5" w:rsidRDefault="00F859EF" w:rsidP="006D4F82">
            <w:pPr>
              <w:rPr>
                <w:sz w:val="24"/>
                <w:szCs w:val="24"/>
                <w:lang w:val="fr"/>
              </w:rPr>
            </w:pPr>
            <w:r w:rsidRPr="001758B5">
              <w:rPr>
                <w:sz w:val="24"/>
                <w:szCs w:val="24"/>
                <w:lang w:val="fr"/>
              </w:rPr>
              <w:t>Adresse d</w:t>
            </w:r>
            <w:r>
              <w:rPr>
                <w:sz w:val="24"/>
                <w:szCs w:val="24"/>
                <w:lang w:val="fr"/>
              </w:rPr>
              <w:t>e l’Entrepreneur</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54F120A" w14:textId="41335C78" w:rsidR="00F859EF" w:rsidRPr="001758B5" w:rsidRDefault="00F859EF" w:rsidP="006D4F82">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1573D41D" w14:textId="77777777" w:rsidR="00F859EF" w:rsidRPr="001758B5" w:rsidRDefault="00F859EF" w:rsidP="006D4F82">
            <w:pPr>
              <w:rPr>
                <w:sz w:val="24"/>
                <w:szCs w:val="24"/>
              </w:rPr>
            </w:pPr>
          </w:p>
        </w:tc>
      </w:tr>
      <w:tr w:rsidR="001758B5" w:rsidRPr="003530F7" w14:paraId="0CE8E2A1" w14:textId="77777777" w:rsidTr="006D4F82">
        <w:tc>
          <w:tcPr>
            <w:tcW w:w="1596" w:type="pct"/>
            <w:shd w:val="clear" w:color="auto" w:fill="auto"/>
            <w:tcMar>
              <w:top w:w="57" w:type="dxa"/>
              <w:left w:w="57" w:type="dxa"/>
              <w:bottom w:w="57" w:type="dxa"/>
              <w:right w:w="57" w:type="dxa"/>
            </w:tcMar>
          </w:tcPr>
          <w:p w14:paraId="601430A3" w14:textId="438D21FF" w:rsidR="001758B5" w:rsidRPr="001758B5" w:rsidRDefault="001758B5" w:rsidP="006D4F82">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61" w:type="pct"/>
            <w:tcMar>
              <w:top w:w="57" w:type="dxa"/>
              <w:left w:w="57" w:type="dxa"/>
              <w:bottom w:w="57" w:type="dxa"/>
              <w:right w:w="57" w:type="dxa"/>
            </w:tcMar>
          </w:tcPr>
          <w:p w14:paraId="019AC90A" w14:textId="77777777" w:rsidR="001758B5" w:rsidRPr="001758B5" w:rsidRDefault="001758B5" w:rsidP="006D4F82">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2A1F46B9" w14:textId="77777777" w:rsidR="001758B5" w:rsidRPr="001758B5" w:rsidRDefault="001758B5" w:rsidP="006D4F82">
            <w:pPr>
              <w:rPr>
                <w:sz w:val="24"/>
                <w:szCs w:val="24"/>
              </w:rPr>
            </w:pPr>
          </w:p>
        </w:tc>
      </w:tr>
      <w:tr w:rsidR="001758B5" w:rsidRPr="003530F7" w14:paraId="68A7F4BE" w14:textId="77777777" w:rsidTr="006D4F82">
        <w:tc>
          <w:tcPr>
            <w:tcW w:w="1596" w:type="pct"/>
            <w:shd w:val="clear" w:color="auto" w:fill="auto"/>
            <w:tcMar>
              <w:top w:w="57" w:type="dxa"/>
              <w:left w:w="57" w:type="dxa"/>
              <w:bottom w:w="57" w:type="dxa"/>
              <w:right w:w="57" w:type="dxa"/>
            </w:tcMar>
          </w:tcPr>
          <w:p w14:paraId="5D4AFB0A" w14:textId="153F3F65" w:rsidR="001758B5" w:rsidRPr="001758B5" w:rsidRDefault="001758B5" w:rsidP="006D4F82">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08D87D6" w14:textId="77777777" w:rsidR="001758B5" w:rsidRPr="001758B5" w:rsidRDefault="001758B5" w:rsidP="006D4F82">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0A0ECC3" w14:textId="77777777" w:rsidR="001758B5" w:rsidRPr="001758B5" w:rsidRDefault="001758B5" w:rsidP="006D4F82">
            <w:pPr>
              <w:rPr>
                <w:sz w:val="24"/>
                <w:szCs w:val="24"/>
              </w:rPr>
            </w:pPr>
          </w:p>
        </w:tc>
      </w:tr>
      <w:tr w:rsidR="001758B5" w:rsidRPr="003530F7" w14:paraId="3CB3BC68" w14:textId="77777777" w:rsidTr="006D4F82">
        <w:tc>
          <w:tcPr>
            <w:tcW w:w="1596" w:type="pct"/>
            <w:shd w:val="clear" w:color="auto" w:fill="auto"/>
            <w:tcMar>
              <w:top w:w="57" w:type="dxa"/>
              <w:left w:w="57" w:type="dxa"/>
              <w:bottom w:w="57" w:type="dxa"/>
              <w:right w:w="57" w:type="dxa"/>
            </w:tcMar>
          </w:tcPr>
          <w:p w14:paraId="0E64F943" w14:textId="6633A4B3" w:rsidR="001758B5" w:rsidRPr="001758B5" w:rsidRDefault="001758B5" w:rsidP="006D4F82">
            <w:pPr>
              <w:rPr>
                <w:sz w:val="24"/>
                <w:szCs w:val="24"/>
              </w:rPr>
            </w:pPr>
            <w:r w:rsidRPr="001758B5">
              <w:rPr>
                <w:sz w:val="24"/>
                <w:szCs w:val="24"/>
                <w:lang w:val="fr"/>
              </w:rPr>
              <w:t xml:space="preserve">Langue des </w:t>
            </w:r>
            <w:r w:rsidR="006403AC" w:rsidRPr="001758B5">
              <w:rPr>
                <w:sz w:val="24"/>
                <w:szCs w:val="24"/>
                <w:lang w:val="fr"/>
              </w:rPr>
              <w:t>communications :</w:t>
            </w:r>
          </w:p>
        </w:tc>
        <w:tc>
          <w:tcPr>
            <w:tcW w:w="761" w:type="pct"/>
            <w:tcMar>
              <w:top w:w="57" w:type="dxa"/>
              <w:left w:w="57" w:type="dxa"/>
              <w:bottom w:w="57" w:type="dxa"/>
              <w:right w:w="57" w:type="dxa"/>
            </w:tcMar>
          </w:tcPr>
          <w:p w14:paraId="52BB49D1" w14:textId="77777777" w:rsidR="001758B5" w:rsidRPr="001758B5" w:rsidRDefault="001758B5" w:rsidP="006D4F82">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60BC5E4" w14:textId="77777777" w:rsidR="001758B5" w:rsidRPr="001758B5" w:rsidRDefault="001758B5" w:rsidP="006D4F82">
            <w:pPr>
              <w:rPr>
                <w:sz w:val="24"/>
                <w:szCs w:val="24"/>
              </w:rPr>
            </w:pPr>
          </w:p>
        </w:tc>
      </w:tr>
      <w:tr w:rsidR="00DD4D95" w:rsidRPr="001B34C4" w14:paraId="65DC3E12" w14:textId="77777777" w:rsidTr="006D4F82">
        <w:tc>
          <w:tcPr>
            <w:tcW w:w="1596" w:type="pct"/>
            <w:tcBorders>
              <w:bottom w:val="single" w:sz="4" w:space="0" w:color="auto"/>
            </w:tcBorders>
            <w:shd w:val="clear" w:color="auto" w:fill="auto"/>
            <w:tcMar>
              <w:top w:w="57" w:type="dxa"/>
              <w:left w:w="57" w:type="dxa"/>
              <w:bottom w:w="57" w:type="dxa"/>
              <w:right w:w="57" w:type="dxa"/>
            </w:tcMar>
          </w:tcPr>
          <w:p w14:paraId="564FAFEE" w14:textId="13C22CC4" w:rsidR="00DD4D95" w:rsidRPr="001758B5" w:rsidRDefault="00DD4D95" w:rsidP="006D4F82">
            <w:pPr>
              <w:rPr>
                <w:sz w:val="24"/>
                <w:szCs w:val="24"/>
              </w:rPr>
            </w:pPr>
            <w:r>
              <w:rPr>
                <w:bCs/>
                <w:sz w:val="24"/>
                <w:szCs w:val="24"/>
                <w:lang w:val="fr"/>
              </w:rPr>
              <w:t>Délai dans lesquels les</w:t>
            </w:r>
            <w:r w:rsidRPr="001758B5">
              <w:rPr>
                <w:bCs/>
                <w:sz w:val="24"/>
                <w:szCs w:val="24"/>
                <w:lang w:val="fr"/>
              </w:rPr>
              <w:t xml:space="preserve"> Parties </w:t>
            </w:r>
            <w:r w:rsidR="006403AC">
              <w:rPr>
                <w:bCs/>
                <w:sz w:val="24"/>
                <w:szCs w:val="24"/>
                <w:lang w:val="fr"/>
              </w:rPr>
              <w:t xml:space="preserve">doivent </w:t>
            </w:r>
            <w:r w:rsidR="006403AC" w:rsidRPr="001758B5">
              <w:rPr>
                <w:bCs/>
                <w:sz w:val="24"/>
                <w:szCs w:val="24"/>
                <w:lang w:val="fr"/>
              </w:rPr>
              <w:t>signer</w:t>
            </w:r>
            <w:r w:rsidRPr="001758B5">
              <w:rPr>
                <w:bCs/>
                <w:sz w:val="24"/>
                <w:szCs w:val="24"/>
                <w:lang w:val="fr"/>
              </w:rPr>
              <w:t xml:space="preserve"> </w:t>
            </w:r>
            <w:r>
              <w:rPr>
                <w:bCs/>
                <w:sz w:val="24"/>
                <w:szCs w:val="24"/>
                <w:lang w:val="fr"/>
              </w:rPr>
              <w:t>l’Acte d’Engagement</w:t>
            </w:r>
          </w:p>
        </w:tc>
        <w:tc>
          <w:tcPr>
            <w:tcW w:w="761" w:type="pct"/>
            <w:tcBorders>
              <w:bottom w:val="single" w:sz="4" w:space="0" w:color="auto"/>
            </w:tcBorders>
            <w:tcMar>
              <w:top w:w="57" w:type="dxa"/>
              <w:left w:w="57" w:type="dxa"/>
              <w:bottom w:w="57" w:type="dxa"/>
              <w:right w:w="57" w:type="dxa"/>
            </w:tcMar>
          </w:tcPr>
          <w:p w14:paraId="4A1D289C" w14:textId="77777777" w:rsidR="00DD4D95" w:rsidRPr="001758B5" w:rsidRDefault="00DD4D95" w:rsidP="006D4F82">
            <w:pPr>
              <w:rPr>
                <w:sz w:val="24"/>
                <w:szCs w:val="24"/>
              </w:rPr>
            </w:pPr>
            <w:r w:rsidRPr="001758B5">
              <w:rPr>
                <w:sz w:val="24"/>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6D4F82">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F859EF" w:rsidRPr="00934571" w14:paraId="43D2AF5B" w14:textId="77777777" w:rsidTr="006D4F82">
        <w:tc>
          <w:tcPr>
            <w:tcW w:w="1596" w:type="pct"/>
            <w:tcBorders>
              <w:bottom w:val="single" w:sz="4" w:space="0" w:color="auto"/>
            </w:tcBorders>
            <w:shd w:val="clear" w:color="auto" w:fill="auto"/>
            <w:tcMar>
              <w:top w:w="57" w:type="dxa"/>
              <w:left w:w="57" w:type="dxa"/>
              <w:bottom w:w="57" w:type="dxa"/>
              <w:right w:w="57" w:type="dxa"/>
            </w:tcMar>
          </w:tcPr>
          <w:p w14:paraId="2DCCE2F6" w14:textId="6C0DCCEB" w:rsidR="00F859EF" w:rsidRPr="001758B5" w:rsidRDefault="00F859EF" w:rsidP="006D4F82">
            <w:pPr>
              <w:rPr>
                <w:sz w:val="24"/>
                <w:szCs w:val="24"/>
                <w:lang w:val="fr"/>
              </w:rPr>
            </w:pPr>
            <w:r>
              <w:rPr>
                <w:sz w:val="24"/>
                <w:szCs w:val="24"/>
                <w:lang w:val="fr"/>
              </w:rPr>
              <w:t>Nombre de copies papier des Documents de l’Entrepreneur</w:t>
            </w:r>
          </w:p>
        </w:tc>
        <w:tc>
          <w:tcPr>
            <w:tcW w:w="761" w:type="pct"/>
            <w:tcBorders>
              <w:bottom w:val="single" w:sz="4" w:space="0" w:color="auto"/>
            </w:tcBorders>
            <w:tcMar>
              <w:top w:w="57" w:type="dxa"/>
              <w:left w:w="57" w:type="dxa"/>
              <w:bottom w:w="57" w:type="dxa"/>
              <w:right w:w="57" w:type="dxa"/>
            </w:tcMar>
          </w:tcPr>
          <w:p w14:paraId="282BC705" w14:textId="0D75F299" w:rsidR="00F859EF" w:rsidRPr="001758B5" w:rsidRDefault="00F859EF" w:rsidP="006D4F82">
            <w:pPr>
              <w:rPr>
                <w:sz w:val="24"/>
                <w:szCs w:val="24"/>
                <w:lang w:val="fr"/>
              </w:rPr>
            </w:pPr>
            <w:r>
              <w:rPr>
                <w:sz w:val="24"/>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327EC184" w14:textId="77777777" w:rsidR="00F859EF" w:rsidRPr="001758B5" w:rsidRDefault="00F859EF" w:rsidP="006D4F82">
            <w:pPr>
              <w:rPr>
                <w:iCs/>
                <w:sz w:val="24"/>
                <w:szCs w:val="24"/>
                <w:lang w:val="fr"/>
              </w:rPr>
            </w:pPr>
          </w:p>
        </w:tc>
      </w:tr>
      <w:tr w:rsidR="00DD4D95" w:rsidRPr="00934571" w14:paraId="796E17ED" w14:textId="77777777" w:rsidTr="006D4F82">
        <w:tc>
          <w:tcPr>
            <w:tcW w:w="1596" w:type="pct"/>
            <w:tcBorders>
              <w:bottom w:val="single" w:sz="4" w:space="0" w:color="auto"/>
            </w:tcBorders>
            <w:shd w:val="clear" w:color="auto" w:fill="auto"/>
            <w:tcMar>
              <w:top w:w="57" w:type="dxa"/>
              <w:left w:w="57" w:type="dxa"/>
              <w:bottom w:w="57" w:type="dxa"/>
              <w:right w:w="57" w:type="dxa"/>
            </w:tcMar>
          </w:tcPr>
          <w:p w14:paraId="0F0372AE" w14:textId="6E110C95" w:rsidR="00DD4D95" w:rsidRPr="00F859EF" w:rsidRDefault="00DD4D95" w:rsidP="006D4F82">
            <w:pPr>
              <w:rPr>
                <w:sz w:val="24"/>
                <w:szCs w:val="24"/>
                <w:lang w:val="fr"/>
              </w:rPr>
            </w:pPr>
            <w:r w:rsidRPr="001758B5">
              <w:rPr>
                <w:sz w:val="24"/>
                <w:szCs w:val="24"/>
                <w:lang w:val="fr"/>
              </w:rPr>
              <w:t xml:space="preserve">Responsabilité </w:t>
            </w:r>
            <w:r w:rsidR="00F859EF">
              <w:rPr>
                <w:sz w:val="24"/>
                <w:szCs w:val="24"/>
                <w:lang w:val="fr"/>
              </w:rPr>
              <w:t xml:space="preserve">de l’Entrepreneur envers le Maître d’Ouvrage en </w:t>
            </w:r>
            <w:r w:rsidR="006403AC">
              <w:rPr>
                <w:sz w:val="24"/>
                <w:szCs w:val="24"/>
                <w:lang w:val="fr"/>
              </w:rPr>
              <w:t>vertu</w:t>
            </w:r>
            <w:r w:rsidR="00F859EF">
              <w:rPr>
                <w:sz w:val="24"/>
                <w:szCs w:val="24"/>
                <w:lang w:val="fr"/>
              </w:rPr>
              <w:t xml:space="preserve"> ou en relation avec le Marché</w:t>
            </w:r>
          </w:p>
        </w:tc>
        <w:tc>
          <w:tcPr>
            <w:tcW w:w="761" w:type="pct"/>
            <w:tcBorders>
              <w:bottom w:val="single" w:sz="4" w:space="0" w:color="auto"/>
            </w:tcBorders>
            <w:tcMar>
              <w:top w:w="57" w:type="dxa"/>
              <w:left w:w="57" w:type="dxa"/>
              <w:bottom w:w="57" w:type="dxa"/>
              <w:right w:w="57" w:type="dxa"/>
            </w:tcMar>
          </w:tcPr>
          <w:p w14:paraId="12534273" w14:textId="77777777" w:rsidR="00DD4D95" w:rsidRPr="001758B5" w:rsidRDefault="00DD4D95" w:rsidP="006D4F82">
            <w:pPr>
              <w:rPr>
                <w:sz w:val="24"/>
                <w:szCs w:val="24"/>
              </w:rPr>
            </w:pPr>
            <w:r w:rsidRPr="001758B5">
              <w:rPr>
                <w:sz w:val="24"/>
                <w:szCs w:val="24"/>
                <w:lang w:val="fr"/>
              </w:rPr>
              <w:t>1.15</w:t>
            </w:r>
          </w:p>
        </w:tc>
        <w:tc>
          <w:tcPr>
            <w:tcW w:w="2643" w:type="pct"/>
            <w:tcBorders>
              <w:bottom w:val="single" w:sz="4" w:space="0" w:color="auto"/>
            </w:tcBorders>
            <w:shd w:val="clear" w:color="auto" w:fill="auto"/>
            <w:tcMar>
              <w:top w:w="57" w:type="dxa"/>
              <w:left w:w="57" w:type="dxa"/>
              <w:bottom w:w="57" w:type="dxa"/>
              <w:right w:w="57" w:type="dxa"/>
            </w:tcMar>
          </w:tcPr>
          <w:p w14:paraId="3A7018A4" w14:textId="1B2ADBC8" w:rsidR="00DD4D95" w:rsidRPr="001758B5" w:rsidRDefault="00DD4D95" w:rsidP="006D4F82">
            <w:pPr>
              <w:rPr>
                <w:i/>
                <w:sz w:val="24"/>
                <w:szCs w:val="24"/>
              </w:rPr>
            </w:pPr>
          </w:p>
        </w:tc>
      </w:tr>
      <w:tr w:rsidR="00DD4D95" w:rsidRPr="001B34C4" w14:paraId="0BD57C35" w14:textId="77777777" w:rsidTr="006D4F82">
        <w:tc>
          <w:tcPr>
            <w:tcW w:w="1596" w:type="pct"/>
            <w:tcBorders>
              <w:bottom w:val="single" w:sz="4" w:space="0" w:color="auto"/>
            </w:tcBorders>
            <w:shd w:val="clear" w:color="auto" w:fill="auto"/>
            <w:tcMar>
              <w:top w:w="57" w:type="dxa"/>
              <w:left w:w="57" w:type="dxa"/>
              <w:bottom w:w="57" w:type="dxa"/>
              <w:right w:w="57" w:type="dxa"/>
            </w:tcMar>
          </w:tcPr>
          <w:p w14:paraId="0F98E2D3" w14:textId="0055AD01" w:rsidR="00DD4D95" w:rsidRPr="001758B5" w:rsidRDefault="00DD4D95" w:rsidP="006D4F82">
            <w:pPr>
              <w:rPr>
                <w:sz w:val="24"/>
                <w:szCs w:val="24"/>
              </w:rPr>
            </w:pPr>
            <w:r>
              <w:rPr>
                <w:sz w:val="24"/>
                <w:szCs w:val="24"/>
                <w:lang w:val="fr"/>
              </w:rPr>
              <w:t>Délai</w:t>
            </w:r>
            <w:r w:rsidRPr="001758B5">
              <w:rPr>
                <w:sz w:val="24"/>
                <w:szCs w:val="24"/>
                <w:lang w:val="fr"/>
              </w:rPr>
              <w:t xml:space="preserve"> d’accès au </w:t>
            </w:r>
            <w:r>
              <w:rPr>
                <w:sz w:val="24"/>
                <w:szCs w:val="24"/>
                <w:lang w:val="fr"/>
              </w:rPr>
              <w:t>S</w:t>
            </w:r>
            <w:r w:rsidRPr="001758B5">
              <w:rPr>
                <w:sz w:val="24"/>
                <w:szCs w:val="24"/>
                <w:lang w:val="fr"/>
              </w:rPr>
              <w:t>ite</w:t>
            </w:r>
            <w:r>
              <w:rPr>
                <w:sz w:val="24"/>
                <w:szCs w:val="24"/>
                <w:lang w:val="fr"/>
              </w:rPr>
              <w:t xml:space="preserve"> </w:t>
            </w:r>
            <w:r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774278B7" w14:textId="77777777" w:rsidR="00DD4D95" w:rsidRPr="001758B5" w:rsidRDefault="00DD4D95" w:rsidP="006D4F82">
            <w:pPr>
              <w:rPr>
                <w:sz w:val="24"/>
                <w:szCs w:val="24"/>
              </w:rPr>
            </w:pPr>
            <w:r w:rsidRPr="001758B5">
              <w:rPr>
                <w:sz w:val="24"/>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1F7900A9" w14:textId="77777777" w:rsidR="00DD4D95" w:rsidRPr="001758B5" w:rsidRDefault="00DD4D95" w:rsidP="006D4F82">
            <w:pPr>
              <w:spacing w:after="120"/>
              <w:jc w:val="both"/>
              <w:rPr>
                <w:i/>
                <w:sz w:val="24"/>
                <w:szCs w:val="24"/>
              </w:rPr>
            </w:pPr>
            <w:r w:rsidRPr="001758B5">
              <w:rPr>
                <w:i/>
                <w:sz w:val="24"/>
                <w:szCs w:val="24"/>
                <w:lang w:val="fr"/>
              </w:rPr>
              <w:t xml:space="preserve">[Idéalement, le droit d’accès et de possession de toutes les parties du Site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2B7F9D57" w:rsidR="00DD4D95" w:rsidRPr="001758B5" w:rsidRDefault="00DD4D95" w:rsidP="006D4F82">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r w:rsidR="00711162">
              <w:rPr>
                <w:i/>
                <w:sz w:val="24"/>
                <w:szCs w:val="24"/>
                <w:lang w:val="fr"/>
              </w:rPr>
              <w:t>Sous-Clause</w:t>
            </w:r>
            <w:r w:rsidRPr="001758B5">
              <w:rPr>
                <w:i/>
                <w:sz w:val="24"/>
                <w:szCs w:val="24"/>
                <w:lang w:val="fr"/>
              </w:rPr>
              <w:t xml:space="preserve"> 2.1:</w:t>
            </w:r>
          </w:p>
          <w:p w14:paraId="285C2541" w14:textId="77777777" w:rsidR="00DD4D95" w:rsidRPr="001758B5" w:rsidRDefault="00DD4D95" w:rsidP="006D4F82">
            <w:pPr>
              <w:rPr>
                <w:i/>
                <w:sz w:val="24"/>
                <w:szCs w:val="24"/>
              </w:rPr>
            </w:pPr>
          </w:p>
          <w:p w14:paraId="720DF45F" w14:textId="77777777" w:rsidR="00DD4D95" w:rsidRPr="00FA0105" w:rsidRDefault="00DD4D95" w:rsidP="006D4F82">
            <w:pPr>
              <w:rPr>
                <w:b/>
                <w:bCs/>
                <w:i/>
                <w:sz w:val="24"/>
                <w:szCs w:val="24"/>
              </w:rPr>
            </w:pPr>
            <w:r w:rsidRPr="00FA0105">
              <w:rPr>
                <w:b/>
                <w:bCs/>
                <w:i/>
                <w:sz w:val="24"/>
                <w:szCs w:val="24"/>
                <w:lang w:val="fr"/>
              </w:rPr>
              <w:t>Option 1</w:t>
            </w:r>
          </w:p>
          <w:p w14:paraId="1C64CCDC" w14:textId="77777777" w:rsidR="00DD4D95" w:rsidRPr="001758B5" w:rsidRDefault="00DD4D95" w:rsidP="006D4F82">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6D4F82">
            <w:pPr>
              <w:rPr>
                <w:i/>
                <w:sz w:val="24"/>
                <w:szCs w:val="24"/>
              </w:rPr>
            </w:pPr>
          </w:p>
          <w:p w14:paraId="2F9B3A46" w14:textId="77777777" w:rsidR="00DD4D95" w:rsidRPr="00FA0105" w:rsidRDefault="00DD4D95" w:rsidP="006D4F82">
            <w:pPr>
              <w:rPr>
                <w:b/>
                <w:bCs/>
                <w:i/>
                <w:sz w:val="24"/>
                <w:szCs w:val="24"/>
              </w:rPr>
            </w:pPr>
            <w:r w:rsidRPr="00FA0105">
              <w:rPr>
                <w:b/>
                <w:bCs/>
                <w:i/>
                <w:sz w:val="24"/>
                <w:szCs w:val="24"/>
                <w:lang w:val="fr"/>
              </w:rPr>
              <w:t xml:space="preserve">Option 2 </w:t>
            </w:r>
          </w:p>
          <w:p w14:paraId="7D8FAC64" w14:textId="4872EFB4" w:rsidR="00DD4D95" w:rsidRPr="00F859EF" w:rsidRDefault="00DD4D95" w:rsidP="006D4F82">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r w:rsidR="00711162">
              <w:rPr>
                <w:i/>
                <w:iCs/>
                <w:sz w:val="24"/>
                <w:szCs w:val="24"/>
                <w:lang w:val="fr"/>
              </w:rPr>
              <w:t>Sous-Clause</w:t>
            </w:r>
            <w:r w:rsidRPr="00B66107">
              <w:rPr>
                <w:i/>
                <w:iCs/>
                <w:sz w:val="24"/>
                <w:szCs w:val="24"/>
                <w:lang w:val="fr"/>
              </w:rPr>
              <w:t xml:space="preserve"> 8.3 [Programme"]]</w:t>
            </w:r>
          </w:p>
        </w:tc>
      </w:tr>
      <w:tr w:rsidR="001758B5" w:rsidRPr="001B34C4" w14:paraId="06E3A6E3" w14:textId="77777777" w:rsidTr="006D4F82">
        <w:tc>
          <w:tcPr>
            <w:tcW w:w="1596" w:type="pct"/>
            <w:tcBorders>
              <w:bottom w:val="nil"/>
            </w:tcBorders>
            <w:shd w:val="clear" w:color="auto" w:fill="auto"/>
            <w:tcMar>
              <w:top w:w="57" w:type="dxa"/>
              <w:left w:w="57" w:type="dxa"/>
              <w:bottom w:w="57" w:type="dxa"/>
              <w:right w:w="57" w:type="dxa"/>
            </w:tcMar>
          </w:tcPr>
          <w:p w14:paraId="180AA4BE" w14:textId="228719E2" w:rsidR="001758B5" w:rsidRPr="001758B5" w:rsidRDefault="00F859EF" w:rsidP="006D4F82">
            <w:pPr>
              <w:rPr>
                <w:sz w:val="24"/>
                <w:szCs w:val="24"/>
              </w:rPr>
            </w:pPr>
            <w:r>
              <w:rPr>
                <w:sz w:val="24"/>
                <w:szCs w:val="24"/>
                <w:lang w:val="fr"/>
              </w:rPr>
              <w:t>Attributions et Pouvoirs du Maître d’</w:t>
            </w:r>
            <w:r w:rsidR="006403AC">
              <w:rPr>
                <w:sz w:val="24"/>
                <w:szCs w:val="24"/>
                <w:lang w:val="fr"/>
              </w:rPr>
              <w:t>Œuvre</w:t>
            </w:r>
          </w:p>
        </w:tc>
        <w:tc>
          <w:tcPr>
            <w:tcW w:w="761" w:type="pct"/>
            <w:tcBorders>
              <w:bottom w:val="nil"/>
            </w:tcBorders>
            <w:tcMar>
              <w:top w:w="57" w:type="dxa"/>
              <w:left w:w="57" w:type="dxa"/>
              <w:bottom w:w="57" w:type="dxa"/>
              <w:right w:w="57" w:type="dxa"/>
            </w:tcMar>
          </w:tcPr>
          <w:p w14:paraId="6B5EDC4C" w14:textId="3DFDEE3A" w:rsidR="001758B5" w:rsidRPr="001758B5" w:rsidRDefault="001758B5" w:rsidP="006D4F82">
            <w:pPr>
              <w:rPr>
                <w:sz w:val="24"/>
                <w:szCs w:val="24"/>
              </w:rPr>
            </w:pPr>
            <w:r w:rsidRPr="001758B5">
              <w:rPr>
                <w:sz w:val="24"/>
                <w:szCs w:val="24"/>
                <w:lang w:val="fr"/>
              </w:rPr>
              <w:t>3.</w:t>
            </w:r>
            <w:r w:rsidR="00F859EF">
              <w:rPr>
                <w:sz w:val="24"/>
                <w:szCs w:val="24"/>
                <w:lang w:val="fr"/>
              </w:rPr>
              <w:t>2</w:t>
            </w:r>
          </w:p>
        </w:tc>
        <w:tc>
          <w:tcPr>
            <w:tcW w:w="2643" w:type="pct"/>
            <w:tcBorders>
              <w:bottom w:val="nil"/>
            </w:tcBorders>
            <w:shd w:val="clear" w:color="auto" w:fill="auto"/>
            <w:tcMar>
              <w:top w:w="57" w:type="dxa"/>
              <w:left w:w="57" w:type="dxa"/>
              <w:bottom w:w="57" w:type="dxa"/>
              <w:right w:w="57" w:type="dxa"/>
            </w:tcMar>
          </w:tcPr>
          <w:p w14:paraId="31363031" w14:textId="198F5904" w:rsidR="001758B5" w:rsidRPr="001758B5" w:rsidRDefault="00F859EF" w:rsidP="006D4F82">
            <w:pPr>
              <w:rPr>
                <w:iCs/>
                <w:sz w:val="24"/>
                <w:szCs w:val="24"/>
              </w:rPr>
            </w:pPr>
            <w:r>
              <w:rPr>
                <w:iCs/>
                <w:sz w:val="24"/>
                <w:szCs w:val="24"/>
                <w:lang w:val="fr"/>
              </w:rPr>
              <w:t xml:space="preserve">Les variations résultant de l’augmentation du Montant Accepté du Marché dépassant </w:t>
            </w:r>
            <w:r w:rsidR="001758B5" w:rsidRPr="001758B5">
              <w:rPr>
                <w:iCs/>
                <w:sz w:val="24"/>
                <w:szCs w:val="24"/>
                <w:lang w:val="fr"/>
              </w:rPr>
              <w:t xml:space="preserve">........ % </w:t>
            </w:r>
            <w:r>
              <w:rPr>
                <w:iCs/>
                <w:sz w:val="24"/>
                <w:szCs w:val="24"/>
                <w:lang w:val="fr"/>
              </w:rPr>
              <w:t>doit requérir le consentement écrit du Maître d’Ouvrage.</w:t>
            </w:r>
          </w:p>
        </w:tc>
      </w:tr>
      <w:tr w:rsidR="001758B5" w:rsidRPr="001B34C4" w14:paraId="0CAF256C" w14:textId="77777777" w:rsidTr="006D4F82">
        <w:trPr>
          <w:trHeight w:val="1776"/>
        </w:trPr>
        <w:tc>
          <w:tcPr>
            <w:tcW w:w="1596" w:type="pct"/>
            <w:shd w:val="clear" w:color="auto" w:fill="auto"/>
            <w:tcMar>
              <w:top w:w="57" w:type="dxa"/>
              <w:left w:w="57" w:type="dxa"/>
              <w:bottom w:w="57" w:type="dxa"/>
              <w:right w:w="57" w:type="dxa"/>
            </w:tcMar>
          </w:tcPr>
          <w:p w14:paraId="66861932" w14:textId="65466B7F" w:rsidR="001758B5" w:rsidRPr="001758B5" w:rsidRDefault="00B66107" w:rsidP="006D4F82">
            <w:pPr>
              <w:rPr>
                <w:sz w:val="24"/>
                <w:szCs w:val="24"/>
              </w:rPr>
            </w:pPr>
            <w:r>
              <w:rPr>
                <w:sz w:val="24"/>
                <w:szCs w:val="24"/>
                <w:lang w:val="fr"/>
              </w:rPr>
              <w:t xml:space="preserve">Garantie de Bonne </w:t>
            </w:r>
            <w:r w:rsidR="00362E20">
              <w:rPr>
                <w:sz w:val="24"/>
                <w:szCs w:val="24"/>
                <w:lang w:val="fr"/>
              </w:rPr>
              <w:t>Ex</w:t>
            </w:r>
            <w:r w:rsidR="00DD4D95">
              <w:rPr>
                <w:sz w:val="24"/>
                <w:szCs w:val="24"/>
                <w:lang w:val="fr"/>
              </w:rPr>
              <w:t>é</w:t>
            </w:r>
            <w:r w:rsidR="00362E20">
              <w:rPr>
                <w:sz w:val="24"/>
                <w:szCs w:val="24"/>
                <w:lang w:val="fr"/>
              </w:rPr>
              <w:t>cution</w:t>
            </w:r>
            <w:r w:rsidR="006403AC">
              <w:rPr>
                <w:sz w:val="24"/>
                <w:szCs w:val="24"/>
                <w:lang w:val="fr"/>
              </w:rPr>
              <w:t xml:space="preserve"> </w:t>
            </w:r>
          </w:p>
        </w:tc>
        <w:tc>
          <w:tcPr>
            <w:tcW w:w="761" w:type="pct"/>
            <w:tcMar>
              <w:top w:w="57" w:type="dxa"/>
              <w:left w:w="57" w:type="dxa"/>
              <w:bottom w:w="57" w:type="dxa"/>
              <w:right w:w="57" w:type="dxa"/>
            </w:tcMar>
          </w:tcPr>
          <w:p w14:paraId="41817EFC" w14:textId="77777777" w:rsidR="001758B5" w:rsidRPr="001758B5" w:rsidRDefault="001758B5" w:rsidP="006D4F82">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1FF17200" w14:textId="5996CF70" w:rsidR="001758B5" w:rsidRPr="001758B5" w:rsidRDefault="00DD4D95" w:rsidP="006D4F82">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sidR="00F859EF">
              <w:rPr>
                <w:i/>
                <w:iCs/>
                <w:sz w:val="24"/>
                <w:szCs w:val="24"/>
                <w:lang w:val="fr"/>
              </w:rPr>
              <w:t xml:space="preserve"> pourcentage (%) </w:t>
            </w:r>
            <w:r>
              <w:rPr>
                <w:i/>
                <w:iCs/>
                <w:sz w:val="24"/>
                <w:szCs w:val="24"/>
                <w:lang w:val="fr"/>
              </w:rPr>
              <w:t>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 xml:space="preserve">Marché </w:t>
            </w:r>
            <w:r w:rsidRPr="001758B5">
              <w:rPr>
                <w:sz w:val="24"/>
                <w:szCs w:val="24"/>
                <w:lang w:val="fr"/>
              </w:rPr>
              <w:t xml:space="preserve">accepté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du </w:t>
            </w:r>
            <w:r>
              <w:rPr>
                <w:sz w:val="24"/>
                <w:szCs w:val="24"/>
                <w:lang w:val="fr"/>
              </w:rPr>
              <w:t xml:space="preserve">Marché </w:t>
            </w:r>
            <w:r w:rsidRPr="001758B5">
              <w:rPr>
                <w:sz w:val="24"/>
                <w:szCs w:val="24"/>
                <w:lang w:val="fr"/>
              </w:rPr>
              <w:t>accepté.</w:t>
            </w:r>
          </w:p>
        </w:tc>
      </w:tr>
      <w:tr w:rsidR="001758B5" w:rsidRPr="001B34C4" w14:paraId="09A335EF" w14:textId="77777777" w:rsidTr="006D4F82">
        <w:tc>
          <w:tcPr>
            <w:tcW w:w="1596" w:type="pct"/>
            <w:shd w:val="clear" w:color="auto" w:fill="auto"/>
            <w:tcMar>
              <w:top w:w="57" w:type="dxa"/>
              <w:left w:w="57" w:type="dxa"/>
              <w:bottom w:w="57" w:type="dxa"/>
              <w:right w:w="57" w:type="dxa"/>
            </w:tcMar>
          </w:tcPr>
          <w:p w14:paraId="49E3D843" w14:textId="7946780F" w:rsidR="001758B5" w:rsidRPr="001758B5" w:rsidRDefault="00A26514" w:rsidP="006D4F82">
            <w:pPr>
              <w:rPr>
                <w:bCs/>
                <w:sz w:val="24"/>
                <w:szCs w:val="24"/>
              </w:rPr>
            </w:pPr>
            <w:r>
              <w:rPr>
                <w:spacing w:val="-6"/>
                <w:sz w:val="24"/>
                <w:szCs w:val="24"/>
                <w:lang w:val="fr"/>
              </w:rPr>
              <w:t>Garantie de P</w:t>
            </w:r>
            <w:r w:rsidR="001758B5" w:rsidRPr="001758B5">
              <w:rPr>
                <w:spacing w:val="-6"/>
                <w:sz w:val="24"/>
                <w:szCs w:val="24"/>
                <w:lang w:val="fr"/>
              </w:rPr>
              <w:t xml:space="preserve">erformance </w:t>
            </w:r>
            <w:r w:rsidR="00F859EF">
              <w:rPr>
                <w:spacing w:val="-6"/>
                <w:sz w:val="24"/>
                <w:szCs w:val="24"/>
                <w:lang w:val="fr"/>
              </w:rPr>
              <w:t>E</w:t>
            </w:r>
            <w:r w:rsidR="001758B5" w:rsidRPr="001758B5">
              <w:rPr>
                <w:spacing w:val="-6"/>
                <w:sz w:val="24"/>
                <w:szCs w:val="24"/>
                <w:lang w:val="fr"/>
              </w:rPr>
              <w:t>nvironnementale et</w:t>
            </w:r>
            <w:r>
              <w:rPr>
                <w:spacing w:val="-6"/>
                <w:sz w:val="24"/>
                <w:szCs w:val="24"/>
                <w:lang w:val="fr"/>
              </w:rPr>
              <w:t xml:space="preserve"> </w:t>
            </w:r>
            <w:r w:rsidR="00F859EF">
              <w:rPr>
                <w:spacing w:val="-6"/>
                <w:sz w:val="24"/>
                <w:szCs w:val="24"/>
                <w:lang w:val="fr"/>
              </w:rPr>
              <w:t>S</w:t>
            </w:r>
            <w:r w:rsidR="001758B5" w:rsidRPr="001758B5">
              <w:rPr>
                <w:sz w:val="24"/>
                <w:szCs w:val="24"/>
                <w:lang w:val="fr"/>
              </w:rPr>
              <w:t>ociale (</w:t>
            </w:r>
            <w:r w:rsidR="001758B5" w:rsidRPr="001758B5">
              <w:rPr>
                <w:spacing w:val="-6"/>
                <w:sz w:val="24"/>
                <w:szCs w:val="24"/>
                <w:lang w:val="fr"/>
              </w:rPr>
              <w:t>ES)</w:t>
            </w:r>
            <w:r w:rsidR="006403AC">
              <w:rPr>
                <w:spacing w:val="-6"/>
                <w:sz w:val="24"/>
                <w:szCs w:val="24"/>
                <w:lang w:val="fr"/>
              </w:rPr>
              <w:t xml:space="preserve"> </w:t>
            </w:r>
            <w:r w:rsidR="001758B5" w:rsidRPr="001758B5">
              <w:rPr>
                <w:bCs/>
                <w:sz w:val="24"/>
                <w:szCs w:val="24"/>
                <w:lang w:val="fr"/>
              </w:rPr>
              <w:t>:</w:t>
            </w:r>
          </w:p>
          <w:p w14:paraId="44EC64B9" w14:textId="77777777" w:rsidR="001758B5" w:rsidRPr="001758B5" w:rsidRDefault="001758B5" w:rsidP="006D4F82">
            <w:pPr>
              <w:rPr>
                <w:bCs/>
                <w:sz w:val="24"/>
                <w:szCs w:val="24"/>
              </w:rPr>
            </w:pPr>
          </w:p>
          <w:p w14:paraId="70B4AF9C" w14:textId="13EFB07C" w:rsidR="001758B5" w:rsidRPr="001758B5" w:rsidRDefault="001758B5" w:rsidP="006D4F82">
            <w:pPr>
              <w:rPr>
                <w:bCs/>
                <w:sz w:val="24"/>
                <w:szCs w:val="24"/>
              </w:rPr>
            </w:pPr>
          </w:p>
        </w:tc>
        <w:tc>
          <w:tcPr>
            <w:tcW w:w="761" w:type="pct"/>
            <w:tcMar>
              <w:top w:w="57" w:type="dxa"/>
              <w:left w:w="57" w:type="dxa"/>
              <w:bottom w:w="57" w:type="dxa"/>
              <w:right w:w="57" w:type="dxa"/>
            </w:tcMar>
          </w:tcPr>
          <w:p w14:paraId="5EC1FA51" w14:textId="77777777" w:rsidR="001758B5" w:rsidRPr="001758B5" w:rsidRDefault="001758B5" w:rsidP="006D4F82">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71B51914" w14:textId="0FB2BCFD" w:rsidR="00F859EF" w:rsidRPr="00F859EF" w:rsidRDefault="00F859EF" w:rsidP="006D4F82">
            <w:pPr>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7C742652" w14:textId="4B8FF7FF" w:rsidR="001758B5" w:rsidRPr="001758B5" w:rsidRDefault="001758B5" w:rsidP="006D4F82">
            <w:pPr>
              <w:rPr>
                <w:b/>
                <w:sz w:val="24"/>
                <w:szCs w:val="24"/>
              </w:rPr>
            </w:pPr>
          </w:p>
          <w:p w14:paraId="0EEF0F4E" w14:textId="09A0CF89" w:rsidR="001758B5" w:rsidRPr="001758B5" w:rsidRDefault="001758B5" w:rsidP="006D4F82">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r w:rsidR="00DD4D95">
              <w:rPr>
                <w:i/>
                <w:iCs/>
                <w:sz w:val="24"/>
                <w:szCs w:val="24"/>
                <w:lang w:val="fr"/>
              </w:rPr>
              <w:t xml:space="preserve">à </w:t>
            </w:r>
            <w:r w:rsidRPr="00A26514">
              <w:rPr>
                <w:i/>
                <w:iCs/>
                <w:sz w:val="24"/>
                <w:szCs w:val="24"/>
                <w:lang w:val="fr"/>
              </w:rPr>
              <w:t>demande</w:t>
            </w:r>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DD4D95">
              <w:rPr>
                <w:sz w:val="24"/>
                <w:szCs w:val="24"/>
                <w:lang w:val="fr"/>
              </w:rPr>
              <w:t>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DD4D95">
              <w:rPr>
                <w:sz w:val="24"/>
                <w:szCs w:val="24"/>
                <w:lang w:val="fr"/>
              </w:rPr>
              <w:t>que le 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6D4F82">
            <w:pPr>
              <w:rPr>
                <w:sz w:val="24"/>
                <w:szCs w:val="24"/>
              </w:rPr>
            </w:pPr>
          </w:p>
          <w:p w14:paraId="78E1CDDB" w14:textId="369362C8" w:rsidR="001758B5" w:rsidRPr="00F859EF" w:rsidRDefault="001758B5" w:rsidP="006D4F82">
            <w:pPr>
              <w:rPr>
                <w:bCs/>
                <w:i/>
                <w:iCs/>
                <w:sz w:val="24"/>
                <w:szCs w:val="24"/>
              </w:rPr>
            </w:pPr>
            <w:r w:rsidRPr="00F859EF">
              <w:rPr>
                <w:bCs/>
                <w:i/>
                <w:iCs/>
                <w:sz w:val="24"/>
                <w:szCs w:val="24"/>
                <w:lang w:val="fr"/>
              </w:rPr>
              <w:t>[La somme</w:t>
            </w:r>
            <w:r w:rsidR="00A26514" w:rsidRPr="00F859EF">
              <w:rPr>
                <w:bCs/>
                <w:i/>
                <w:iCs/>
                <w:sz w:val="24"/>
                <w:szCs w:val="24"/>
                <w:lang w:val="fr"/>
              </w:rPr>
              <w:t xml:space="preserve"> totale</w:t>
            </w:r>
            <w:r w:rsidRPr="00F859EF">
              <w:rPr>
                <w:bCs/>
                <w:i/>
                <w:iCs/>
                <w:sz w:val="24"/>
                <w:szCs w:val="24"/>
                <w:lang w:val="fr"/>
              </w:rPr>
              <w:t xml:space="preserve"> des « garanties </w:t>
            </w:r>
            <w:r w:rsidR="00DD4D95" w:rsidRPr="00F859EF">
              <w:rPr>
                <w:bCs/>
                <w:i/>
                <w:iCs/>
                <w:sz w:val="24"/>
                <w:szCs w:val="24"/>
                <w:lang w:val="fr"/>
              </w:rPr>
              <w:t>à</w:t>
            </w:r>
            <w:r w:rsidRPr="00F859EF">
              <w:rPr>
                <w:bCs/>
                <w:i/>
                <w:iCs/>
                <w:sz w:val="24"/>
                <w:szCs w:val="24"/>
                <w:lang w:val="fr"/>
              </w:rPr>
              <w:t xml:space="preserve"> demande » (</w:t>
            </w:r>
            <w:r w:rsidR="00A26514" w:rsidRPr="00F859EF">
              <w:rPr>
                <w:bCs/>
                <w:i/>
                <w:iCs/>
                <w:sz w:val="24"/>
                <w:szCs w:val="24"/>
                <w:lang w:val="fr"/>
              </w:rPr>
              <w:t xml:space="preserve">Garantie de Bonne </w:t>
            </w:r>
            <w:r w:rsidR="00DD4D95" w:rsidRPr="00F859EF">
              <w:rPr>
                <w:bCs/>
                <w:i/>
                <w:iCs/>
                <w:sz w:val="24"/>
                <w:szCs w:val="24"/>
                <w:lang w:val="fr"/>
              </w:rPr>
              <w:t xml:space="preserve">Exécution </w:t>
            </w:r>
            <w:r w:rsidR="00A26514" w:rsidRPr="00F859EF">
              <w:rPr>
                <w:bCs/>
                <w:i/>
                <w:iCs/>
                <w:sz w:val="24"/>
                <w:szCs w:val="24"/>
                <w:lang w:val="fr"/>
              </w:rPr>
              <w:t xml:space="preserve">et Garantie </w:t>
            </w:r>
            <w:r w:rsidR="00A26514" w:rsidRPr="00F859EF">
              <w:rPr>
                <w:bCs/>
                <w:i/>
                <w:iCs/>
                <w:spacing w:val="-6"/>
                <w:sz w:val="24"/>
                <w:szCs w:val="24"/>
                <w:lang w:val="fr"/>
              </w:rPr>
              <w:t xml:space="preserve">de Performance environnementale et </w:t>
            </w:r>
            <w:r w:rsidR="00A26514" w:rsidRPr="00F859EF">
              <w:rPr>
                <w:bCs/>
                <w:i/>
                <w:iCs/>
                <w:sz w:val="24"/>
                <w:szCs w:val="24"/>
                <w:lang w:val="fr"/>
              </w:rPr>
              <w:t>sociale (</w:t>
            </w:r>
            <w:r w:rsidR="00A26514" w:rsidRPr="00F859EF">
              <w:rPr>
                <w:bCs/>
                <w:i/>
                <w:iCs/>
                <w:spacing w:val="-6"/>
                <w:sz w:val="24"/>
                <w:szCs w:val="24"/>
                <w:lang w:val="fr"/>
              </w:rPr>
              <w:t>ES</w:t>
            </w:r>
            <w:r w:rsidR="00A26514" w:rsidRPr="00F859EF">
              <w:rPr>
                <w:bCs/>
                <w:i/>
                <w:iCs/>
                <w:sz w:val="24"/>
                <w:szCs w:val="24"/>
                <w:lang w:val="fr"/>
              </w:rPr>
              <w:t>)</w:t>
            </w:r>
            <w:r w:rsidRPr="00F859EF">
              <w:rPr>
                <w:bCs/>
                <w:i/>
                <w:iCs/>
                <w:sz w:val="24"/>
                <w:szCs w:val="24"/>
                <w:lang w:val="fr"/>
              </w:rPr>
              <w:t xml:space="preserve"> ne doit normalement pas dépasser 10 % du </w:t>
            </w:r>
            <w:r w:rsidR="00DD4D95" w:rsidRPr="00F859EF">
              <w:rPr>
                <w:bCs/>
                <w:i/>
                <w:iCs/>
                <w:sz w:val="24"/>
                <w:szCs w:val="24"/>
                <w:lang w:val="fr"/>
              </w:rPr>
              <w:t>M</w:t>
            </w:r>
            <w:r w:rsidRPr="00F859EF">
              <w:rPr>
                <w:bCs/>
                <w:i/>
                <w:iCs/>
                <w:sz w:val="24"/>
                <w:szCs w:val="24"/>
                <w:lang w:val="fr"/>
              </w:rPr>
              <w:t xml:space="preserve">ontant accepté du </w:t>
            </w:r>
            <w:r w:rsidR="00DD4D95" w:rsidRPr="00F859EF">
              <w:rPr>
                <w:bCs/>
                <w:i/>
                <w:iCs/>
                <w:sz w:val="24"/>
                <w:szCs w:val="24"/>
                <w:lang w:val="fr"/>
              </w:rPr>
              <w:t>M</w:t>
            </w:r>
            <w:r w:rsidR="00A26514" w:rsidRPr="00F859EF">
              <w:rPr>
                <w:bCs/>
                <w:i/>
                <w:iCs/>
                <w:sz w:val="24"/>
                <w:szCs w:val="24"/>
                <w:lang w:val="fr"/>
              </w:rPr>
              <w:t>arché</w:t>
            </w:r>
            <w:r w:rsidRPr="00F859EF">
              <w:rPr>
                <w:bCs/>
                <w:i/>
                <w:iCs/>
                <w:sz w:val="24"/>
                <w:szCs w:val="24"/>
                <w:lang w:val="fr"/>
              </w:rPr>
              <w:t>.]</w:t>
            </w:r>
          </w:p>
        </w:tc>
      </w:tr>
      <w:tr w:rsidR="00F859EF" w:rsidRPr="001B34C4" w14:paraId="06B93B4A" w14:textId="77777777" w:rsidTr="006D4F82">
        <w:tc>
          <w:tcPr>
            <w:tcW w:w="1596" w:type="pct"/>
            <w:shd w:val="clear" w:color="auto" w:fill="auto"/>
            <w:tcMar>
              <w:top w:w="57" w:type="dxa"/>
              <w:left w:w="57" w:type="dxa"/>
              <w:bottom w:w="57" w:type="dxa"/>
              <w:right w:w="57" w:type="dxa"/>
            </w:tcMar>
          </w:tcPr>
          <w:p w14:paraId="2E0D81A2" w14:textId="091A39F0" w:rsidR="00F859EF" w:rsidRPr="001758B5" w:rsidRDefault="00F859EF" w:rsidP="006D4F82">
            <w:pPr>
              <w:rPr>
                <w:sz w:val="24"/>
                <w:szCs w:val="24"/>
                <w:lang w:val="fr"/>
              </w:rPr>
            </w:pPr>
            <w:r>
              <w:rPr>
                <w:sz w:val="24"/>
                <w:szCs w:val="24"/>
                <w:lang w:val="fr"/>
              </w:rPr>
              <w:t>Maximum valeur totale cumulée de travaux sous-traités (en termes de pourcentage du Montant du Marché Accepté)</w:t>
            </w:r>
          </w:p>
        </w:tc>
        <w:tc>
          <w:tcPr>
            <w:tcW w:w="761" w:type="pct"/>
            <w:tcMar>
              <w:top w:w="57" w:type="dxa"/>
              <w:left w:w="57" w:type="dxa"/>
              <w:bottom w:w="57" w:type="dxa"/>
              <w:right w:w="57" w:type="dxa"/>
            </w:tcMar>
          </w:tcPr>
          <w:p w14:paraId="5733022F" w14:textId="2C23C58C" w:rsidR="00F859EF" w:rsidRPr="001758B5" w:rsidRDefault="00F859EF" w:rsidP="006D4F82">
            <w:pPr>
              <w:rPr>
                <w:sz w:val="24"/>
                <w:szCs w:val="24"/>
                <w:lang w:val="fr"/>
              </w:rPr>
            </w:pPr>
            <w:r>
              <w:rPr>
                <w:sz w:val="24"/>
                <w:szCs w:val="24"/>
                <w:lang w:val="fr"/>
              </w:rPr>
              <w:t>4.4(a)</w:t>
            </w:r>
          </w:p>
        </w:tc>
        <w:tc>
          <w:tcPr>
            <w:tcW w:w="2643" w:type="pct"/>
            <w:shd w:val="clear" w:color="auto" w:fill="auto"/>
            <w:tcMar>
              <w:top w:w="57" w:type="dxa"/>
              <w:left w:w="57" w:type="dxa"/>
              <w:bottom w:w="57" w:type="dxa"/>
              <w:right w:w="57" w:type="dxa"/>
            </w:tcMar>
          </w:tcPr>
          <w:p w14:paraId="5AE7B936" w14:textId="43BE7D4C" w:rsidR="00F859EF" w:rsidRPr="001758B5" w:rsidRDefault="00E22398" w:rsidP="006D4F82">
            <w:pPr>
              <w:rPr>
                <w:sz w:val="24"/>
                <w:szCs w:val="24"/>
                <w:lang w:val="fr"/>
              </w:rPr>
            </w:pPr>
            <w:r>
              <w:rPr>
                <w:sz w:val="24"/>
                <w:szCs w:val="24"/>
                <w:lang w:val="fr"/>
              </w:rPr>
              <w:t xml:space="preserve">------------- </w:t>
            </w:r>
            <w:r w:rsidR="00F859EF">
              <w:rPr>
                <w:sz w:val="24"/>
                <w:szCs w:val="24"/>
                <w:lang w:val="fr"/>
              </w:rPr>
              <w:t xml:space="preserve"> %</w:t>
            </w:r>
          </w:p>
        </w:tc>
      </w:tr>
      <w:tr w:rsidR="00F859EF" w:rsidRPr="001B34C4" w14:paraId="7A2E88E7" w14:textId="77777777" w:rsidTr="006D4F82">
        <w:tc>
          <w:tcPr>
            <w:tcW w:w="1596" w:type="pct"/>
            <w:shd w:val="clear" w:color="auto" w:fill="auto"/>
            <w:tcMar>
              <w:top w:w="57" w:type="dxa"/>
              <w:left w:w="57" w:type="dxa"/>
              <w:bottom w:w="57" w:type="dxa"/>
              <w:right w:w="57" w:type="dxa"/>
            </w:tcMar>
          </w:tcPr>
          <w:p w14:paraId="51915208" w14:textId="3CAB8544" w:rsidR="00F859EF" w:rsidRPr="001758B5" w:rsidRDefault="00F859EF" w:rsidP="006D4F82">
            <w:pPr>
              <w:rPr>
                <w:sz w:val="24"/>
                <w:szCs w:val="24"/>
                <w:lang w:val="fr"/>
              </w:rPr>
            </w:pPr>
            <w:r>
              <w:rPr>
                <w:sz w:val="24"/>
                <w:szCs w:val="24"/>
                <w:lang w:val="fr"/>
              </w:rPr>
              <w:t xml:space="preserve">Parties de Travaux pour lesquelles la </w:t>
            </w:r>
            <w:r w:rsidR="006403AC">
              <w:rPr>
                <w:sz w:val="24"/>
                <w:szCs w:val="24"/>
                <w:lang w:val="fr"/>
              </w:rPr>
              <w:t>sous-traitance</w:t>
            </w:r>
            <w:r>
              <w:rPr>
                <w:sz w:val="24"/>
                <w:szCs w:val="24"/>
                <w:lang w:val="fr"/>
              </w:rPr>
              <w:t xml:space="preserve"> n’est pas autorisée</w:t>
            </w:r>
          </w:p>
        </w:tc>
        <w:tc>
          <w:tcPr>
            <w:tcW w:w="761" w:type="pct"/>
            <w:tcMar>
              <w:top w:w="57" w:type="dxa"/>
              <w:left w:w="57" w:type="dxa"/>
              <w:bottom w:w="57" w:type="dxa"/>
              <w:right w:w="57" w:type="dxa"/>
            </w:tcMar>
          </w:tcPr>
          <w:p w14:paraId="4F04DE3D" w14:textId="41BE69D0" w:rsidR="00F859EF" w:rsidRPr="001758B5" w:rsidRDefault="00F859EF" w:rsidP="006D4F82">
            <w:pPr>
              <w:rPr>
                <w:sz w:val="24"/>
                <w:szCs w:val="24"/>
                <w:lang w:val="fr"/>
              </w:rPr>
            </w:pPr>
            <w:r>
              <w:rPr>
                <w:sz w:val="24"/>
                <w:szCs w:val="24"/>
                <w:lang w:val="fr"/>
              </w:rPr>
              <w:t>4.4(b)</w:t>
            </w:r>
          </w:p>
        </w:tc>
        <w:tc>
          <w:tcPr>
            <w:tcW w:w="2643" w:type="pct"/>
            <w:shd w:val="clear" w:color="auto" w:fill="auto"/>
            <w:tcMar>
              <w:top w:w="57" w:type="dxa"/>
              <w:left w:w="57" w:type="dxa"/>
              <w:bottom w:w="57" w:type="dxa"/>
              <w:right w:w="57" w:type="dxa"/>
            </w:tcMar>
          </w:tcPr>
          <w:p w14:paraId="08CEA221" w14:textId="77777777" w:rsidR="00F859EF" w:rsidRPr="001758B5" w:rsidRDefault="00F859EF" w:rsidP="006D4F82">
            <w:pPr>
              <w:rPr>
                <w:sz w:val="24"/>
                <w:szCs w:val="24"/>
                <w:lang w:val="fr"/>
              </w:rPr>
            </w:pPr>
          </w:p>
        </w:tc>
      </w:tr>
      <w:tr w:rsidR="00F859EF" w:rsidRPr="001B34C4" w14:paraId="7B40FF24" w14:textId="77777777" w:rsidTr="006D4F82">
        <w:tc>
          <w:tcPr>
            <w:tcW w:w="1596" w:type="pct"/>
            <w:shd w:val="clear" w:color="auto" w:fill="auto"/>
            <w:tcMar>
              <w:top w:w="57" w:type="dxa"/>
              <w:left w:w="57" w:type="dxa"/>
              <w:bottom w:w="57" w:type="dxa"/>
              <w:right w:w="57" w:type="dxa"/>
            </w:tcMar>
          </w:tcPr>
          <w:p w14:paraId="0CA2CF7D" w14:textId="13A47DE8" w:rsidR="00F859EF" w:rsidRPr="001758B5" w:rsidRDefault="00F859EF" w:rsidP="006D4F82">
            <w:pPr>
              <w:rPr>
                <w:sz w:val="24"/>
                <w:szCs w:val="24"/>
                <w:lang w:val="fr"/>
              </w:rPr>
            </w:pPr>
            <w:r>
              <w:rPr>
                <w:sz w:val="24"/>
                <w:szCs w:val="24"/>
                <w:lang w:val="fr"/>
              </w:rPr>
              <w:t>Délai de notification des erreurs dans les données de référence</w:t>
            </w:r>
          </w:p>
        </w:tc>
        <w:tc>
          <w:tcPr>
            <w:tcW w:w="761" w:type="pct"/>
            <w:tcMar>
              <w:top w:w="57" w:type="dxa"/>
              <w:left w:w="57" w:type="dxa"/>
              <w:bottom w:w="57" w:type="dxa"/>
              <w:right w:w="57" w:type="dxa"/>
            </w:tcMar>
          </w:tcPr>
          <w:p w14:paraId="5CFE9585" w14:textId="5C868AD3" w:rsidR="00F859EF" w:rsidRPr="001758B5" w:rsidRDefault="00F859EF" w:rsidP="006D4F82">
            <w:pPr>
              <w:rPr>
                <w:sz w:val="24"/>
                <w:szCs w:val="24"/>
                <w:lang w:val="fr"/>
              </w:rPr>
            </w:pPr>
            <w:r>
              <w:rPr>
                <w:sz w:val="24"/>
                <w:szCs w:val="24"/>
                <w:lang w:val="fr"/>
              </w:rPr>
              <w:t>4.7.2</w:t>
            </w:r>
          </w:p>
        </w:tc>
        <w:tc>
          <w:tcPr>
            <w:tcW w:w="2643" w:type="pct"/>
            <w:shd w:val="clear" w:color="auto" w:fill="auto"/>
            <w:tcMar>
              <w:top w:w="57" w:type="dxa"/>
              <w:left w:w="57" w:type="dxa"/>
              <w:bottom w:w="57" w:type="dxa"/>
              <w:right w:w="57" w:type="dxa"/>
            </w:tcMar>
          </w:tcPr>
          <w:p w14:paraId="2DBB087A" w14:textId="5D3FFBE8" w:rsidR="00F859EF" w:rsidRPr="001758B5" w:rsidRDefault="00E22398" w:rsidP="006D4F82">
            <w:pPr>
              <w:rPr>
                <w:sz w:val="24"/>
                <w:szCs w:val="24"/>
                <w:lang w:val="fr"/>
              </w:rPr>
            </w:pPr>
            <w:r>
              <w:rPr>
                <w:sz w:val="24"/>
                <w:szCs w:val="24"/>
                <w:lang w:val="fr"/>
              </w:rPr>
              <w:t xml:space="preserve">------------- </w:t>
            </w:r>
            <w:r w:rsidR="00F859EF">
              <w:rPr>
                <w:sz w:val="24"/>
                <w:szCs w:val="24"/>
                <w:lang w:val="fr"/>
              </w:rPr>
              <w:t>jours « </w:t>
            </w:r>
            <w:r w:rsidR="00F859EF" w:rsidRPr="00F859EF">
              <w:rPr>
                <w:i/>
                <w:iCs/>
                <w:sz w:val="24"/>
                <w:szCs w:val="24"/>
                <w:lang w:val="fr"/>
              </w:rPr>
              <w:t>[indiquer le nombre de jours, normalement pas moins de 28 jours] »</w:t>
            </w:r>
          </w:p>
        </w:tc>
      </w:tr>
      <w:tr w:rsidR="00F859EF" w:rsidRPr="001B34C4" w14:paraId="463EB3A4" w14:textId="77777777" w:rsidTr="006D4F82">
        <w:tc>
          <w:tcPr>
            <w:tcW w:w="1596" w:type="pct"/>
            <w:shd w:val="clear" w:color="auto" w:fill="auto"/>
            <w:tcMar>
              <w:top w:w="57" w:type="dxa"/>
              <w:left w:w="57" w:type="dxa"/>
              <w:bottom w:w="57" w:type="dxa"/>
              <w:right w:w="57" w:type="dxa"/>
            </w:tcMar>
          </w:tcPr>
          <w:p w14:paraId="45217F2A" w14:textId="38E02E4A" w:rsidR="00F859EF" w:rsidRPr="001758B5" w:rsidRDefault="00F859EF" w:rsidP="006D4F82">
            <w:pPr>
              <w:rPr>
                <w:sz w:val="24"/>
                <w:szCs w:val="24"/>
                <w:lang w:val="fr"/>
              </w:rPr>
            </w:pPr>
            <w:r>
              <w:rPr>
                <w:sz w:val="24"/>
                <w:szCs w:val="24"/>
                <w:lang w:val="fr"/>
              </w:rPr>
              <w:t>Délai de paiement pour les installations temporaires</w:t>
            </w:r>
          </w:p>
        </w:tc>
        <w:tc>
          <w:tcPr>
            <w:tcW w:w="761" w:type="pct"/>
            <w:tcMar>
              <w:top w:w="57" w:type="dxa"/>
              <w:left w:w="57" w:type="dxa"/>
              <w:bottom w:w="57" w:type="dxa"/>
              <w:right w:w="57" w:type="dxa"/>
            </w:tcMar>
          </w:tcPr>
          <w:p w14:paraId="31183FC8" w14:textId="4A06D699" w:rsidR="00F859EF" w:rsidRPr="001758B5" w:rsidRDefault="00F859EF" w:rsidP="006D4F82">
            <w:pPr>
              <w:rPr>
                <w:sz w:val="24"/>
                <w:szCs w:val="24"/>
                <w:lang w:val="fr"/>
              </w:rPr>
            </w:pPr>
            <w:r>
              <w:rPr>
                <w:sz w:val="24"/>
                <w:szCs w:val="24"/>
                <w:lang w:val="fr"/>
              </w:rPr>
              <w:t>4.19</w:t>
            </w:r>
          </w:p>
        </w:tc>
        <w:tc>
          <w:tcPr>
            <w:tcW w:w="2643" w:type="pct"/>
            <w:shd w:val="clear" w:color="auto" w:fill="auto"/>
            <w:tcMar>
              <w:top w:w="57" w:type="dxa"/>
              <w:left w:w="57" w:type="dxa"/>
              <w:bottom w:w="57" w:type="dxa"/>
              <w:right w:w="57" w:type="dxa"/>
            </w:tcMar>
          </w:tcPr>
          <w:p w14:paraId="0A53A71D" w14:textId="1E53FE94" w:rsidR="00F859EF" w:rsidRPr="001758B5" w:rsidRDefault="00E22398" w:rsidP="006D4F82">
            <w:pPr>
              <w:rPr>
                <w:sz w:val="24"/>
                <w:szCs w:val="24"/>
                <w:lang w:val="fr"/>
              </w:rPr>
            </w:pPr>
            <w:r>
              <w:rPr>
                <w:sz w:val="24"/>
                <w:szCs w:val="24"/>
                <w:lang w:val="fr"/>
              </w:rPr>
              <w:t>--------------</w:t>
            </w:r>
            <w:r w:rsidR="00F859EF">
              <w:rPr>
                <w:sz w:val="24"/>
                <w:szCs w:val="24"/>
                <w:lang w:val="fr"/>
              </w:rPr>
              <w:t xml:space="preserve"> jours</w:t>
            </w:r>
          </w:p>
        </w:tc>
      </w:tr>
      <w:tr w:rsidR="00F859EF" w:rsidRPr="001B34C4" w14:paraId="2AB74DB9" w14:textId="77777777" w:rsidTr="006D4F82">
        <w:tc>
          <w:tcPr>
            <w:tcW w:w="1596" w:type="pct"/>
            <w:shd w:val="clear" w:color="auto" w:fill="auto"/>
            <w:tcMar>
              <w:top w:w="57" w:type="dxa"/>
              <w:left w:w="57" w:type="dxa"/>
              <w:bottom w:w="57" w:type="dxa"/>
              <w:right w:w="57" w:type="dxa"/>
            </w:tcMar>
          </w:tcPr>
          <w:p w14:paraId="52C2A7C2" w14:textId="51B1FA04" w:rsidR="00F859EF" w:rsidRPr="001758B5" w:rsidRDefault="00F859EF" w:rsidP="006D4F82">
            <w:pPr>
              <w:rPr>
                <w:sz w:val="24"/>
                <w:szCs w:val="24"/>
                <w:lang w:val="fr"/>
              </w:rPr>
            </w:pPr>
            <w:r>
              <w:rPr>
                <w:sz w:val="24"/>
                <w:szCs w:val="24"/>
                <w:lang w:val="fr"/>
              </w:rPr>
              <w:t xml:space="preserve">Nombre de copies papier </w:t>
            </w:r>
            <w:r w:rsidR="00F57BBD">
              <w:rPr>
                <w:sz w:val="24"/>
                <w:szCs w:val="24"/>
                <w:lang w:val="fr"/>
              </w:rPr>
              <w:t>supplémentaires</w:t>
            </w:r>
            <w:r>
              <w:rPr>
                <w:sz w:val="24"/>
                <w:szCs w:val="24"/>
                <w:lang w:val="fr"/>
              </w:rPr>
              <w:t xml:space="preserve"> des rapports d’avancement</w:t>
            </w:r>
          </w:p>
        </w:tc>
        <w:tc>
          <w:tcPr>
            <w:tcW w:w="761" w:type="pct"/>
            <w:tcMar>
              <w:top w:w="57" w:type="dxa"/>
              <w:left w:w="57" w:type="dxa"/>
              <w:bottom w:w="57" w:type="dxa"/>
              <w:right w:w="57" w:type="dxa"/>
            </w:tcMar>
          </w:tcPr>
          <w:p w14:paraId="10AA93B9" w14:textId="33A74297" w:rsidR="00F859EF" w:rsidRPr="001758B5" w:rsidRDefault="00F859EF" w:rsidP="006D4F82">
            <w:pPr>
              <w:rPr>
                <w:sz w:val="24"/>
                <w:szCs w:val="24"/>
                <w:lang w:val="fr"/>
              </w:rPr>
            </w:pPr>
            <w:r>
              <w:rPr>
                <w:sz w:val="24"/>
                <w:szCs w:val="24"/>
                <w:lang w:val="fr"/>
              </w:rPr>
              <w:t>4.20</w:t>
            </w:r>
          </w:p>
        </w:tc>
        <w:tc>
          <w:tcPr>
            <w:tcW w:w="2643" w:type="pct"/>
            <w:shd w:val="clear" w:color="auto" w:fill="auto"/>
            <w:tcMar>
              <w:top w:w="57" w:type="dxa"/>
              <w:left w:w="57" w:type="dxa"/>
              <w:bottom w:w="57" w:type="dxa"/>
              <w:right w:w="57" w:type="dxa"/>
            </w:tcMar>
          </w:tcPr>
          <w:p w14:paraId="7AF1D64D" w14:textId="77777777" w:rsidR="00F859EF" w:rsidRPr="001758B5" w:rsidRDefault="00F859EF" w:rsidP="006D4F82">
            <w:pPr>
              <w:rPr>
                <w:sz w:val="24"/>
                <w:szCs w:val="24"/>
                <w:lang w:val="fr"/>
              </w:rPr>
            </w:pPr>
          </w:p>
        </w:tc>
      </w:tr>
      <w:tr w:rsidR="001758B5" w:rsidRPr="003530F7" w14:paraId="56E7F8EC" w14:textId="77777777" w:rsidTr="006D4F82">
        <w:tc>
          <w:tcPr>
            <w:tcW w:w="1596" w:type="pct"/>
            <w:shd w:val="clear" w:color="auto" w:fill="auto"/>
            <w:tcMar>
              <w:top w:w="57" w:type="dxa"/>
              <w:left w:w="57" w:type="dxa"/>
              <w:bottom w:w="57" w:type="dxa"/>
              <w:right w:w="57" w:type="dxa"/>
            </w:tcMar>
          </w:tcPr>
          <w:p w14:paraId="3B97DBBC" w14:textId="2EB088B5" w:rsidR="001758B5" w:rsidRPr="001758B5" w:rsidRDefault="001758B5" w:rsidP="006D4F82">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w:t>
            </w:r>
          </w:p>
        </w:tc>
        <w:tc>
          <w:tcPr>
            <w:tcW w:w="761" w:type="pct"/>
            <w:tcMar>
              <w:top w:w="57" w:type="dxa"/>
              <w:left w:w="57" w:type="dxa"/>
              <w:bottom w:w="57" w:type="dxa"/>
              <w:right w:w="57" w:type="dxa"/>
            </w:tcMar>
          </w:tcPr>
          <w:p w14:paraId="4BD582EE" w14:textId="77777777" w:rsidR="001758B5" w:rsidRPr="001758B5" w:rsidRDefault="001758B5" w:rsidP="006D4F82">
            <w:pPr>
              <w:rPr>
                <w:sz w:val="24"/>
                <w:szCs w:val="24"/>
              </w:rPr>
            </w:pPr>
            <w:r w:rsidRPr="001758B5">
              <w:rPr>
                <w:sz w:val="24"/>
                <w:szCs w:val="24"/>
                <w:lang w:val="fr"/>
              </w:rPr>
              <w:t>6.5</w:t>
            </w:r>
          </w:p>
        </w:tc>
        <w:tc>
          <w:tcPr>
            <w:tcW w:w="2643" w:type="pct"/>
            <w:shd w:val="clear" w:color="auto" w:fill="auto"/>
            <w:tcMar>
              <w:top w:w="57" w:type="dxa"/>
              <w:left w:w="57" w:type="dxa"/>
              <w:bottom w:w="57" w:type="dxa"/>
              <w:right w:w="57" w:type="dxa"/>
            </w:tcMar>
          </w:tcPr>
          <w:p w14:paraId="590CB0D0" w14:textId="77777777" w:rsidR="001758B5" w:rsidRPr="001758B5" w:rsidRDefault="001758B5" w:rsidP="006D4F82">
            <w:pPr>
              <w:tabs>
                <w:tab w:val="right" w:pos="9360"/>
              </w:tabs>
              <w:rPr>
                <w:sz w:val="24"/>
                <w:szCs w:val="24"/>
              </w:rPr>
            </w:pPr>
          </w:p>
        </w:tc>
      </w:tr>
      <w:tr w:rsidR="001758B5" w:rsidRPr="003530F7" w14:paraId="2757A322" w14:textId="77777777" w:rsidTr="006D4F82">
        <w:tc>
          <w:tcPr>
            <w:tcW w:w="1596" w:type="pct"/>
            <w:shd w:val="clear" w:color="auto" w:fill="auto"/>
            <w:tcMar>
              <w:top w:w="57" w:type="dxa"/>
              <w:left w:w="57" w:type="dxa"/>
              <w:bottom w:w="57" w:type="dxa"/>
              <w:right w:w="57" w:type="dxa"/>
            </w:tcMar>
          </w:tcPr>
          <w:p w14:paraId="1C455C04" w14:textId="7424C8A4" w:rsidR="001758B5" w:rsidRPr="001758B5" w:rsidRDefault="00F859EF" w:rsidP="006D4F82">
            <w:pPr>
              <w:rPr>
                <w:sz w:val="24"/>
                <w:szCs w:val="24"/>
              </w:rPr>
            </w:pPr>
            <w:r>
              <w:rPr>
                <w:sz w:val="24"/>
                <w:szCs w:val="24"/>
                <w:lang w:val="fr"/>
              </w:rPr>
              <w:t xml:space="preserve">Nombre de copies papier </w:t>
            </w:r>
            <w:r w:rsidR="00F57BBD">
              <w:rPr>
                <w:sz w:val="24"/>
                <w:szCs w:val="24"/>
                <w:lang w:val="fr"/>
              </w:rPr>
              <w:t>supplémentaires</w:t>
            </w:r>
            <w:r>
              <w:rPr>
                <w:sz w:val="24"/>
                <w:szCs w:val="24"/>
                <w:lang w:val="fr"/>
              </w:rPr>
              <w:t xml:space="preserve"> des programmes</w:t>
            </w:r>
            <w:r w:rsidR="001758B5" w:rsidRPr="001758B5">
              <w:rPr>
                <w:sz w:val="24"/>
                <w:szCs w:val="24"/>
                <w:lang w:val="fr"/>
              </w:rPr>
              <w:t xml:space="preserve"> :</w:t>
            </w:r>
          </w:p>
        </w:tc>
        <w:tc>
          <w:tcPr>
            <w:tcW w:w="761" w:type="pct"/>
            <w:tcMar>
              <w:top w:w="57" w:type="dxa"/>
              <w:left w:w="57" w:type="dxa"/>
              <w:bottom w:w="57" w:type="dxa"/>
              <w:right w:w="57" w:type="dxa"/>
            </w:tcMar>
          </w:tcPr>
          <w:p w14:paraId="2BE7B69C" w14:textId="69E7DE8F" w:rsidR="001758B5" w:rsidRPr="001758B5" w:rsidRDefault="001758B5" w:rsidP="006D4F82">
            <w:pPr>
              <w:rPr>
                <w:sz w:val="24"/>
                <w:szCs w:val="24"/>
              </w:rPr>
            </w:pPr>
            <w:r w:rsidRPr="001758B5">
              <w:rPr>
                <w:sz w:val="24"/>
                <w:szCs w:val="24"/>
                <w:lang w:val="fr"/>
              </w:rPr>
              <w:t>8.</w:t>
            </w:r>
            <w:r w:rsidR="00083DB1">
              <w:rPr>
                <w:sz w:val="24"/>
                <w:szCs w:val="24"/>
                <w:lang w:val="fr"/>
              </w:rPr>
              <w:t>3</w:t>
            </w:r>
          </w:p>
        </w:tc>
        <w:tc>
          <w:tcPr>
            <w:tcW w:w="2643" w:type="pct"/>
            <w:shd w:val="clear" w:color="auto" w:fill="auto"/>
            <w:tcMar>
              <w:top w:w="57" w:type="dxa"/>
              <w:left w:w="57" w:type="dxa"/>
              <w:bottom w:w="57" w:type="dxa"/>
              <w:right w:w="57" w:type="dxa"/>
            </w:tcMar>
          </w:tcPr>
          <w:p w14:paraId="73553824" w14:textId="6FF328DE" w:rsidR="001758B5" w:rsidRPr="001758B5" w:rsidRDefault="001758B5" w:rsidP="006D4F82">
            <w:pPr>
              <w:rPr>
                <w:sz w:val="24"/>
                <w:szCs w:val="24"/>
              </w:rPr>
            </w:pPr>
          </w:p>
        </w:tc>
      </w:tr>
      <w:tr w:rsidR="00F859EF" w:rsidRPr="003530F7" w14:paraId="07FBEE0E" w14:textId="77777777" w:rsidTr="006D4F82">
        <w:tc>
          <w:tcPr>
            <w:tcW w:w="1596" w:type="pct"/>
            <w:shd w:val="clear" w:color="auto" w:fill="auto"/>
            <w:tcMar>
              <w:top w:w="57" w:type="dxa"/>
              <w:left w:w="57" w:type="dxa"/>
              <w:bottom w:w="57" w:type="dxa"/>
              <w:right w:w="57" w:type="dxa"/>
            </w:tcMar>
          </w:tcPr>
          <w:p w14:paraId="2BDD4EDC" w14:textId="13244441" w:rsidR="00F859EF" w:rsidRDefault="00F859EF" w:rsidP="006D4F82">
            <w:pPr>
              <w:rPr>
                <w:sz w:val="24"/>
                <w:szCs w:val="24"/>
                <w:lang w:val="fr"/>
              </w:rPr>
            </w:pPr>
            <w:r>
              <w:rPr>
                <w:bCs/>
                <w:sz w:val="24"/>
                <w:szCs w:val="24"/>
                <w:lang w:val="fr"/>
              </w:rPr>
              <w:t xml:space="preserve">Pénalités de retard </w:t>
            </w:r>
            <w:r w:rsidRPr="001758B5">
              <w:rPr>
                <w:bCs/>
                <w:sz w:val="24"/>
                <w:szCs w:val="24"/>
                <w:lang w:val="fr"/>
              </w:rPr>
              <w:t>pour chaque jour de retard</w:t>
            </w:r>
          </w:p>
        </w:tc>
        <w:tc>
          <w:tcPr>
            <w:tcW w:w="761" w:type="pct"/>
            <w:tcMar>
              <w:top w:w="57" w:type="dxa"/>
              <w:left w:w="57" w:type="dxa"/>
              <w:bottom w:w="57" w:type="dxa"/>
              <w:right w:w="57" w:type="dxa"/>
            </w:tcMar>
          </w:tcPr>
          <w:p w14:paraId="64271CBF" w14:textId="645913B1" w:rsidR="00F859EF" w:rsidRPr="001758B5" w:rsidRDefault="00F859EF" w:rsidP="006D4F82">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B86A886" w14:textId="53A299E3" w:rsidR="00F859EF" w:rsidRPr="001758B5" w:rsidRDefault="00E22398" w:rsidP="006D4F82">
            <w:pPr>
              <w:jc w:val="both"/>
              <w:rPr>
                <w:sz w:val="24"/>
                <w:szCs w:val="24"/>
              </w:rPr>
            </w:pPr>
            <w:r>
              <w:rPr>
                <w:sz w:val="24"/>
                <w:szCs w:val="24"/>
                <w:lang w:val="fr"/>
              </w:rPr>
              <w:t>---------</w:t>
            </w:r>
            <w:r w:rsidR="00F859EF" w:rsidRPr="001758B5">
              <w:rPr>
                <w:sz w:val="24"/>
                <w:szCs w:val="24"/>
                <w:lang w:val="fr"/>
              </w:rPr>
              <w:t xml:space="preserve">_% du </w:t>
            </w:r>
            <w:r w:rsidR="00F859EF">
              <w:rPr>
                <w:sz w:val="24"/>
                <w:szCs w:val="24"/>
                <w:lang w:val="fr"/>
              </w:rPr>
              <w:t>M</w:t>
            </w:r>
            <w:r w:rsidR="00F859EF" w:rsidRPr="001758B5">
              <w:rPr>
                <w:sz w:val="24"/>
                <w:szCs w:val="24"/>
                <w:lang w:val="fr"/>
              </w:rPr>
              <w:t xml:space="preserve">ontant du </w:t>
            </w:r>
            <w:r w:rsidR="00F859EF">
              <w:rPr>
                <w:sz w:val="24"/>
                <w:szCs w:val="24"/>
                <w:lang w:val="fr"/>
              </w:rPr>
              <w:t>Marché</w:t>
            </w:r>
            <w:r w:rsidR="00F859EF" w:rsidRPr="001758B5">
              <w:rPr>
                <w:sz w:val="24"/>
                <w:szCs w:val="24"/>
                <w:lang w:val="fr"/>
              </w:rPr>
              <w:t xml:space="preserve"> accepté pour la </w:t>
            </w:r>
            <w:r w:rsidR="00F859EF">
              <w:rPr>
                <w:sz w:val="24"/>
                <w:szCs w:val="24"/>
                <w:lang w:val="fr"/>
              </w:rPr>
              <w:t>C</w:t>
            </w:r>
            <w:r w:rsidR="00F859EF" w:rsidRPr="001758B5">
              <w:rPr>
                <w:sz w:val="24"/>
                <w:szCs w:val="24"/>
                <w:lang w:val="fr"/>
              </w:rPr>
              <w:t>onception-</w:t>
            </w:r>
            <w:r w:rsidR="00F859EF">
              <w:rPr>
                <w:sz w:val="24"/>
                <w:szCs w:val="24"/>
                <w:lang w:val="fr"/>
              </w:rPr>
              <w:t>C</w:t>
            </w:r>
            <w:r w:rsidR="00F859EF" w:rsidRPr="001758B5">
              <w:rPr>
                <w:sz w:val="24"/>
                <w:szCs w:val="24"/>
                <w:lang w:val="fr"/>
              </w:rPr>
              <w:t xml:space="preserve">onstruction, </w:t>
            </w:r>
            <w:r w:rsidR="00F859EF">
              <w:rPr>
                <w:sz w:val="24"/>
                <w:szCs w:val="24"/>
                <w:lang w:val="fr"/>
              </w:rPr>
              <w:t xml:space="preserve">après avoir déduit la </w:t>
            </w:r>
            <w:r w:rsidR="00F859EF" w:rsidRPr="001758B5">
              <w:rPr>
                <w:sz w:val="24"/>
                <w:szCs w:val="24"/>
                <w:lang w:val="fr"/>
              </w:rPr>
              <w:t xml:space="preserve">somme </w:t>
            </w:r>
            <w:r w:rsidR="00F859EF">
              <w:rPr>
                <w:sz w:val="24"/>
                <w:szCs w:val="24"/>
                <w:lang w:val="fr"/>
              </w:rPr>
              <w:t xml:space="preserve">provisionnelle </w:t>
            </w:r>
            <w:r w:rsidR="00F859EF" w:rsidRPr="001758B5">
              <w:rPr>
                <w:sz w:val="24"/>
                <w:szCs w:val="24"/>
                <w:lang w:val="fr"/>
              </w:rPr>
              <w:t xml:space="preserve">pour </w:t>
            </w:r>
            <w:r w:rsidR="00F859EF">
              <w:rPr>
                <w:sz w:val="24"/>
                <w:szCs w:val="24"/>
                <w:lang w:val="fr"/>
              </w:rPr>
              <w:t>le CPRD</w:t>
            </w:r>
            <w:r w:rsidR="00F859EF" w:rsidRPr="001758B5">
              <w:rPr>
                <w:sz w:val="24"/>
                <w:szCs w:val="24"/>
                <w:lang w:val="fr"/>
              </w:rPr>
              <w:t xml:space="preserve">. </w:t>
            </w:r>
            <w:r w:rsidR="00F859EF" w:rsidRPr="001758B5">
              <w:rPr>
                <w:i/>
                <w:sz w:val="24"/>
                <w:szCs w:val="24"/>
                <w:lang w:val="fr"/>
              </w:rPr>
              <w:t>[</w:t>
            </w:r>
            <w:r w:rsidR="00F859EF" w:rsidRPr="001758B5">
              <w:rPr>
                <w:i/>
                <w:iCs/>
                <w:sz w:val="24"/>
                <w:szCs w:val="24"/>
                <w:lang w:val="fr"/>
              </w:rPr>
              <w:t xml:space="preserve">Si des </w:t>
            </w:r>
            <w:r w:rsidR="00F859EF">
              <w:rPr>
                <w:i/>
                <w:iCs/>
                <w:sz w:val="24"/>
                <w:szCs w:val="24"/>
                <w:lang w:val="fr"/>
              </w:rPr>
              <w:t>S</w:t>
            </w:r>
            <w:r w:rsidR="00F859EF" w:rsidRPr="001758B5">
              <w:rPr>
                <w:i/>
                <w:iCs/>
                <w:sz w:val="24"/>
                <w:szCs w:val="24"/>
                <w:lang w:val="fr"/>
              </w:rPr>
              <w:t xml:space="preserve">ections </w:t>
            </w:r>
            <w:r w:rsidR="00F859EF">
              <w:rPr>
                <w:i/>
                <w:iCs/>
                <w:sz w:val="24"/>
                <w:szCs w:val="24"/>
                <w:lang w:val="fr"/>
              </w:rPr>
              <w:t>sont</w:t>
            </w:r>
            <w:r w:rsidR="00F859EF" w:rsidRPr="001758B5">
              <w:rPr>
                <w:i/>
                <w:iCs/>
                <w:sz w:val="24"/>
                <w:szCs w:val="24"/>
                <w:lang w:val="fr"/>
              </w:rPr>
              <w:t xml:space="preserve"> utilisées, </w:t>
            </w:r>
            <w:r w:rsidR="00F859EF">
              <w:rPr>
                <w:i/>
                <w:iCs/>
                <w:sz w:val="24"/>
                <w:szCs w:val="24"/>
                <w:lang w:val="fr"/>
              </w:rPr>
              <w:t>référer au</w:t>
            </w:r>
            <w:r w:rsidR="00F859EF" w:rsidRPr="001758B5">
              <w:rPr>
                <w:i/>
                <w:iCs/>
                <w:sz w:val="24"/>
                <w:szCs w:val="24"/>
                <w:lang w:val="fr"/>
              </w:rPr>
              <w:t xml:space="preserve"> tableau : </w:t>
            </w:r>
            <w:r w:rsidR="00F859EF">
              <w:rPr>
                <w:i/>
                <w:iCs/>
                <w:sz w:val="24"/>
                <w:szCs w:val="24"/>
                <w:lang w:val="fr"/>
              </w:rPr>
              <w:t>Récapitulatif</w:t>
            </w:r>
            <w:r w:rsidR="00F859EF" w:rsidRPr="001758B5">
              <w:rPr>
                <w:i/>
                <w:iCs/>
                <w:sz w:val="24"/>
                <w:szCs w:val="24"/>
                <w:lang w:val="fr"/>
              </w:rPr>
              <w:t xml:space="preserve"> des </w:t>
            </w:r>
            <w:r w:rsidR="00F859EF">
              <w:rPr>
                <w:i/>
                <w:iCs/>
                <w:sz w:val="24"/>
                <w:szCs w:val="24"/>
                <w:lang w:val="fr"/>
              </w:rPr>
              <w:t>S</w:t>
            </w:r>
            <w:r w:rsidR="00F859EF" w:rsidRPr="001758B5">
              <w:rPr>
                <w:i/>
                <w:iCs/>
                <w:sz w:val="24"/>
                <w:szCs w:val="24"/>
                <w:lang w:val="fr"/>
              </w:rPr>
              <w:t>ections ci-dessous]</w:t>
            </w:r>
          </w:p>
        </w:tc>
      </w:tr>
      <w:tr w:rsidR="00F859EF" w:rsidRPr="003530F7" w14:paraId="5AF92326" w14:textId="77777777" w:rsidTr="006D4F82">
        <w:tc>
          <w:tcPr>
            <w:tcW w:w="1596" w:type="pct"/>
            <w:shd w:val="clear" w:color="auto" w:fill="auto"/>
            <w:tcMar>
              <w:top w:w="57" w:type="dxa"/>
              <w:left w:w="57" w:type="dxa"/>
              <w:bottom w:w="57" w:type="dxa"/>
              <w:right w:w="57" w:type="dxa"/>
            </w:tcMar>
          </w:tcPr>
          <w:p w14:paraId="177CBFAD" w14:textId="186721A8" w:rsidR="00F859EF" w:rsidRDefault="00F859EF" w:rsidP="006D4F82">
            <w:pPr>
              <w:rPr>
                <w:sz w:val="24"/>
                <w:szCs w:val="24"/>
                <w:lang w:val="fr"/>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retard</w:t>
            </w:r>
          </w:p>
        </w:tc>
        <w:tc>
          <w:tcPr>
            <w:tcW w:w="761" w:type="pct"/>
            <w:tcMar>
              <w:top w:w="57" w:type="dxa"/>
              <w:left w:w="57" w:type="dxa"/>
              <w:bottom w:w="57" w:type="dxa"/>
              <w:right w:w="57" w:type="dxa"/>
            </w:tcMar>
          </w:tcPr>
          <w:p w14:paraId="27D21F59" w14:textId="421B4809" w:rsidR="00F859EF" w:rsidRPr="001758B5" w:rsidRDefault="00F859EF" w:rsidP="006D4F82">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3096875" w14:textId="6ED48B51" w:rsidR="00F859EF" w:rsidRPr="001758B5" w:rsidRDefault="00F859EF" w:rsidP="006D4F82">
            <w:pPr>
              <w:jc w:val="both"/>
              <w:rPr>
                <w:sz w:val="24"/>
                <w:szCs w:val="24"/>
              </w:rPr>
            </w:pPr>
            <w:r w:rsidRPr="001758B5">
              <w:rPr>
                <w:sz w:val="24"/>
                <w:szCs w:val="24"/>
                <w:lang w:val="fr"/>
              </w:rPr>
              <w:t>_</w:t>
            </w:r>
            <w:r w:rsidR="00E22398">
              <w:rPr>
                <w:sz w:val="24"/>
                <w:szCs w:val="24"/>
                <w:lang w:val="fr"/>
              </w:rPr>
              <w:t xml:space="preserve">-------- </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F859EF" w:rsidRPr="003530F7" w14:paraId="4563CC27" w14:textId="77777777" w:rsidTr="006D4F82">
        <w:tc>
          <w:tcPr>
            <w:tcW w:w="1596" w:type="pct"/>
            <w:shd w:val="clear" w:color="auto" w:fill="auto"/>
            <w:tcMar>
              <w:top w:w="57" w:type="dxa"/>
              <w:left w:w="57" w:type="dxa"/>
              <w:bottom w:w="57" w:type="dxa"/>
              <w:right w:w="57" w:type="dxa"/>
            </w:tcMar>
          </w:tcPr>
          <w:p w14:paraId="165C5FB1" w14:textId="56C848F8" w:rsidR="00F859EF" w:rsidRDefault="00F859EF" w:rsidP="006D4F82">
            <w:pPr>
              <w:rPr>
                <w:sz w:val="24"/>
                <w:szCs w:val="24"/>
                <w:lang w:val="fr"/>
              </w:rPr>
            </w:pPr>
            <w:r>
              <w:rPr>
                <w:sz w:val="24"/>
                <w:szCs w:val="24"/>
                <w:lang w:val="fr"/>
              </w:rPr>
              <w:t>Pourcentage à appliquer aux Sommes Provisionnelles pour les frais généraux et profit</w:t>
            </w:r>
          </w:p>
        </w:tc>
        <w:tc>
          <w:tcPr>
            <w:tcW w:w="761" w:type="pct"/>
            <w:tcMar>
              <w:top w:w="57" w:type="dxa"/>
              <w:left w:w="57" w:type="dxa"/>
              <w:bottom w:w="57" w:type="dxa"/>
              <w:right w:w="57" w:type="dxa"/>
            </w:tcMar>
          </w:tcPr>
          <w:p w14:paraId="70CFCA90" w14:textId="156A3944" w:rsidR="00F859EF" w:rsidRDefault="00F859EF" w:rsidP="006D4F82">
            <w:pPr>
              <w:rPr>
                <w:sz w:val="24"/>
                <w:szCs w:val="24"/>
                <w:lang w:val="fr"/>
              </w:rPr>
            </w:pPr>
            <w:r>
              <w:rPr>
                <w:sz w:val="24"/>
                <w:szCs w:val="24"/>
                <w:lang w:val="fr"/>
              </w:rPr>
              <w:t>13.4(b)(ii)</w:t>
            </w:r>
          </w:p>
        </w:tc>
        <w:tc>
          <w:tcPr>
            <w:tcW w:w="2643" w:type="pct"/>
            <w:shd w:val="clear" w:color="auto" w:fill="auto"/>
            <w:tcMar>
              <w:top w:w="57" w:type="dxa"/>
              <w:left w:w="57" w:type="dxa"/>
              <w:bottom w:w="57" w:type="dxa"/>
              <w:right w:w="57" w:type="dxa"/>
            </w:tcMar>
          </w:tcPr>
          <w:p w14:paraId="6E9AD82B" w14:textId="1B4C6196" w:rsidR="00F859EF" w:rsidRPr="001758B5" w:rsidRDefault="00E22398" w:rsidP="006D4F82">
            <w:pPr>
              <w:jc w:val="both"/>
              <w:rPr>
                <w:sz w:val="24"/>
                <w:szCs w:val="24"/>
              </w:rPr>
            </w:pPr>
            <w:r>
              <w:rPr>
                <w:sz w:val="24"/>
                <w:szCs w:val="24"/>
              </w:rPr>
              <w:t xml:space="preserve">--------- </w:t>
            </w:r>
            <w:r w:rsidR="00F859EF">
              <w:rPr>
                <w:sz w:val="24"/>
                <w:szCs w:val="24"/>
              </w:rPr>
              <w:t xml:space="preserve"> %</w:t>
            </w:r>
          </w:p>
        </w:tc>
      </w:tr>
      <w:tr w:rsidR="00F859EF" w:rsidRPr="003530F7" w14:paraId="57AAD3FC" w14:textId="77777777" w:rsidTr="006D4F82">
        <w:tc>
          <w:tcPr>
            <w:tcW w:w="1596" w:type="pct"/>
            <w:shd w:val="clear" w:color="auto" w:fill="auto"/>
            <w:tcMar>
              <w:top w:w="57" w:type="dxa"/>
              <w:left w:w="57" w:type="dxa"/>
              <w:bottom w:w="57" w:type="dxa"/>
              <w:right w:w="57" w:type="dxa"/>
            </w:tcMar>
          </w:tcPr>
          <w:p w14:paraId="1B246CF2" w14:textId="22D4BC57" w:rsidR="00F859EF" w:rsidRDefault="00F859EF" w:rsidP="006D4F82">
            <w:pPr>
              <w:rPr>
                <w:sz w:val="24"/>
                <w:szCs w:val="24"/>
                <w:lang w:val="fr"/>
              </w:rPr>
            </w:pPr>
            <w:r>
              <w:rPr>
                <w:sz w:val="24"/>
                <w:szCs w:val="24"/>
                <w:lang w:val="fr"/>
              </w:rPr>
              <w:t>Total de l’Avance de Démarrage</w:t>
            </w:r>
          </w:p>
        </w:tc>
        <w:tc>
          <w:tcPr>
            <w:tcW w:w="761" w:type="pct"/>
            <w:tcMar>
              <w:top w:w="57" w:type="dxa"/>
              <w:left w:w="57" w:type="dxa"/>
              <w:bottom w:w="57" w:type="dxa"/>
              <w:right w:w="57" w:type="dxa"/>
            </w:tcMar>
          </w:tcPr>
          <w:p w14:paraId="5F743509" w14:textId="5F4CBBE8" w:rsidR="00F859EF" w:rsidRDefault="00F859EF" w:rsidP="006D4F82">
            <w:pPr>
              <w:rPr>
                <w:sz w:val="24"/>
                <w:szCs w:val="24"/>
                <w:lang w:val="fr"/>
              </w:rPr>
            </w:pPr>
            <w:r>
              <w:rPr>
                <w:sz w:val="24"/>
                <w:szCs w:val="24"/>
                <w:lang w:val="fr"/>
              </w:rPr>
              <w:t>14.2</w:t>
            </w:r>
          </w:p>
        </w:tc>
        <w:tc>
          <w:tcPr>
            <w:tcW w:w="2643" w:type="pct"/>
            <w:shd w:val="clear" w:color="auto" w:fill="auto"/>
            <w:tcMar>
              <w:top w:w="57" w:type="dxa"/>
              <w:left w:w="57" w:type="dxa"/>
              <w:bottom w:w="57" w:type="dxa"/>
              <w:right w:w="57" w:type="dxa"/>
            </w:tcMar>
          </w:tcPr>
          <w:p w14:paraId="08239229" w14:textId="24DE09D6" w:rsidR="00F859EF" w:rsidRPr="001758B5" w:rsidRDefault="00E22398" w:rsidP="006D4F82">
            <w:pPr>
              <w:jc w:val="both"/>
              <w:rPr>
                <w:sz w:val="24"/>
                <w:szCs w:val="24"/>
              </w:rPr>
            </w:pPr>
            <w:r>
              <w:rPr>
                <w:sz w:val="24"/>
                <w:szCs w:val="24"/>
              </w:rPr>
              <w:t xml:space="preserve">----------- </w:t>
            </w:r>
            <w:r w:rsidR="00F57BBD">
              <w:rPr>
                <w:sz w:val="24"/>
                <w:szCs w:val="24"/>
              </w:rPr>
              <w:t xml:space="preserve">% </w:t>
            </w:r>
            <w:r w:rsidR="00F859EF">
              <w:rPr>
                <w:sz w:val="24"/>
                <w:szCs w:val="24"/>
              </w:rPr>
              <w:t>Pourcentage du Montant du Marché Accepté payable dans les monnaies et proportions dans lesquelles le Montant du Marché Accepté est payable.</w:t>
            </w:r>
          </w:p>
        </w:tc>
      </w:tr>
      <w:tr w:rsidR="001758B5" w:rsidRPr="001B34C4" w14:paraId="42AA8C60" w14:textId="77777777" w:rsidTr="006D4F82">
        <w:tc>
          <w:tcPr>
            <w:tcW w:w="1596" w:type="pct"/>
            <w:shd w:val="clear" w:color="auto" w:fill="auto"/>
            <w:tcMar>
              <w:top w:w="57" w:type="dxa"/>
              <w:left w:w="57" w:type="dxa"/>
              <w:bottom w:w="57" w:type="dxa"/>
              <w:right w:w="57" w:type="dxa"/>
            </w:tcMar>
          </w:tcPr>
          <w:p w14:paraId="6C3C56CC" w14:textId="7EB8E07D" w:rsidR="001758B5" w:rsidRPr="001758B5" w:rsidRDefault="00F859EF" w:rsidP="006D4F82">
            <w:pPr>
              <w:rPr>
                <w:sz w:val="24"/>
                <w:szCs w:val="24"/>
              </w:rPr>
            </w:pPr>
            <w:r>
              <w:rPr>
                <w:sz w:val="24"/>
                <w:szCs w:val="24"/>
              </w:rPr>
              <w:t>Remboursement de l’Avance de Démarrage</w:t>
            </w:r>
          </w:p>
        </w:tc>
        <w:tc>
          <w:tcPr>
            <w:tcW w:w="761" w:type="pct"/>
            <w:tcMar>
              <w:top w:w="57" w:type="dxa"/>
              <w:left w:w="57" w:type="dxa"/>
              <w:bottom w:w="57" w:type="dxa"/>
              <w:right w:w="57" w:type="dxa"/>
            </w:tcMar>
          </w:tcPr>
          <w:p w14:paraId="61DAB051" w14:textId="5E38C3CE" w:rsidR="001758B5" w:rsidRPr="001758B5" w:rsidRDefault="00F859EF" w:rsidP="006D4F82">
            <w:pPr>
              <w:rPr>
                <w:sz w:val="24"/>
                <w:szCs w:val="24"/>
              </w:rPr>
            </w:pPr>
            <w:r>
              <w:rPr>
                <w:sz w:val="24"/>
                <w:szCs w:val="24"/>
              </w:rPr>
              <w:t>14.2.3</w:t>
            </w:r>
          </w:p>
        </w:tc>
        <w:tc>
          <w:tcPr>
            <w:tcW w:w="2643" w:type="pct"/>
            <w:shd w:val="clear" w:color="auto" w:fill="auto"/>
            <w:tcMar>
              <w:top w:w="57" w:type="dxa"/>
              <w:left w:w="57" w:type="dxa"/>
              <w:bottom w:w="57" w:type="dxa"/>
              <w:right w:w="57" w:type="dxa"/>
            </w:tcMar>
          </w:tcPr>
          <w:p w14:paraId="055F2D65" w14:textId="23F49049" w:rsidR="00F57BBD" w:rsidRPr="00F57BBD" w:rsidRDefault="00F57BBD" w:rsidP="006D4F82">
            <w:pPr>
              <w:spacing w:before="120" w:after="120"/>
              <w:rPr>
                <w:sz w:val="24"/>
                <w:szCs w:val="24"/>
              </w:rPr>
            </w:pPr>
            <w:r w:rsidRPr="00F57BBD">
              <w:rPr>
                <w:sz w:val="24"/>
                <w:szCs w:val="24"/>
                <w:lang w:val="fr"/>
              </w:rPr>
              <w:t>(a) dépasse</w:t>
            </w:r>
            <w:r w:rsidR="00E22398">
              <w:rPr>
                <w:sz w:val="24"/>
                <w:szCs w:val="24"/>
                <w:lang w:val="fr"/>
              </w:rPr>
              <w:t xml:space="preserve"> ---------- </w:t>
            </w:r>
            <w:r w:rsidRPr="00F57BBD">
              <w:rPr>
                <w:sz w:val="24"/>
                <w:szCs w:val="24"/>
                <w:lang w:val="fr"/>
              </w:rPr>
              <w:t xml:space="preserve">% de la partie du montant du contrat accepté payable dans cette devise moins les </w:t>
            </w:r>
            <w:r>
              <w:rPr>
                <w:sz w:val="24"/>
                <w:szCs w:val="24"/>
                <w:lang w:val="fr"/>
              </w:rPr>
              <w:t>S</w:t>
            </w:r>
            <w:r w:rsidRPr="00F57BBD">
              <w:rPr>
                <w:sz w:val="24"/>
                <w:szCs w:val="24"/>
                <w:lang w:val="fr"/>
              </w:rPr>
              <w:t xml:space="preserve">ommes </w:t>
            </w:r>
            <w:r>
              <w:rPr>
                <w:sz w:val="24"/>
                <w:szCs w:val="24"/>
                <w:lang w:val="fr"/>
              </w:rPr>
              <w:t>P</w:t>
            </w:r>
            <w:r w:rsidRPr="00F57BBD">
              <w:rPr>
                <w:sz w:val="24"/>
                <w:szCs w:val="24"/>
                <w:lang w:val="fr"/>
              </w:rPr>
              <w:t>rovis</w:t>
            </w:r>
            <w:r>
              <w:rPr>
                <w:sz w:val="24"/>
                <w:szCs w:val="24"/>
                <w:lang w:val="fr"/>
              </w:rPr>
              <w:t>ionnelles.</w:t>
            </w:r>
          </w:p>
          <w:p w14:paraId="2F5D402D" w14:textId="70A86967" w:rsidR="00F57BBD" w:rsidRPr="00F57BBD" w:rsidRDefault="00F57BBD" w:rsidP="006D4F82">
            <w:pPr>
              <w:spacing w:before="120" w:after="120"/>
              <w:rPr>
                <w:sz w:val="24"/>
                <w:szCs w:val="24"/>
              </w:rPr>
            </w:pPr>
            <w:r w:rsidRPr="00F57BBD">
              <w:rPr>
                <w:sz w:val="24"/>
                <w:szCs w:val="24"/>
                <w:lang w:val="fr"/>
              </w:rPr>
              <w:t xml:space="preserve">b) les déductions sont effectuées </w:t>
            </w:r>
            <w:r w:rsidR="006403AC" w:rsidRPr="00F57BBD">
              <w:rPr>
                <w:sz w:val="24"/>
                <w:szCs w:val="24"/>
                <w:lang w:val="fr"/>
              </w:rPr>
              <w:t>au taux</w:t>
            </w:r>
            <w:r w:rsidRPr="00F57BBD">
              <w:rPr>
                <w:sz w:val="24"/>
                <w:szCs w:val="24"/>
                <w:lang w:val="fr"/>
              </w:rPr>
              <w:t xml:space="preserve"> d’amortissement de ________%</w:t>
            </w:r>
          </w:p>
          <w:p w14:paraId="1DAAF5F5" w14:textId="46B7C871" w:rsidR="001758B5" w:rsidRPr="00F57BBD" w:rsidRDefault="00F57BBD" w:rsidP="006D4F82">
            <w:pPr>
              <w:rPr>
                <w:i/>
                <w:iCs/>
                <w:sz w:val="24"/>
                <w:szCs w:val="24"/>
              </w:rPr>
            </w:pPr>
            <w:r w:rsidRPr="00F57BBD">
              <w:rPr>
                <w:i/>
                <w:iCs/>
                <w:sz w:val="24"/>
                <w:szCs w:val="24"/>
                <w:lang w:val="fr"/>
              </w:rPr>
              <w:t>[à condition que l’Avance de Démarrage soit entièrement remboursé</w:t>
            </w:r>
            <w:r>
              <w:rPr>
                <w:i/>
                <w:iCs/>
                <w:sz w:val="24"/>
                <w:szCs w:val="24"/>
                <w:lang w:val="fr"/>
              </w:rPr>
              <w:t>e</w:t>
            </w:r>
            <w:r w:rsidRPr="00F57BBD">
              <w:rPr>
                <w:i/>
                <w:iCs/>
                <w:sz w:val="24"/>
                <w:szCs w:val="24"/>
                <w:lang w:val="fr"/>
              </w:rPr>
              <w:t xml:space="preserve"> avant le moment où 90 %  du montant du contrat accepté moins les S</w:t>
            </w:r>
            <w:r w:rsidRPr="00F57BBD">
              <w:rPr>
                <w:i/>
                <w:iCs/>
                <w:noProof/>
                <w:sz w:val="24"/>
                <w:szCs w:val="24"/>
                <w:lang w:val="fr"/>
              </w:rPr>
              <w:t>ommes provisionnelles ai</w:t>
            </w:r>
            <w:r>
              <w:rPr>
                <w:i/>
                <w:iCs/>
                <w:noProof/>
                <w:sz w:val="24"/>
                <w:szCs w:val="24"/>
                <w:lang w:val="fr"/>
              </w:rPr>
              <w:t>t</w:t>
            </w:r>
            <w:r w:rsidRPr="00F57BBD">
              <w:rPr>
                <w:i/>
                <w:iCs/>
                <w:noProof/>
                <w:sz w:val="24"/>
                <w:szCs w:val="24"/>
                <w:lang w:val="fr"/>
              </w:rPr>
              <w:t xml:space="preserve"> été certifié pour paiement].</w:t>
            </w:r>
          </w:p>
        </w:tc>
      </w:tr>
      <w:tr w:rsidR="001758B5" w:rsidRPr="003530F7" w14:paraId="3165DE1B" w14:textId="77777777" w:rsidTr="006D4F82">
        <w:tc>
          <w:tcPr>
            <w:tcW w:w="1596" w:type="pct"/>
            <w:shd w:val="clear" w:color="auto" w:fill="auto"/>
            <w:tcMar>
              <w:top w:w="57" w:type="dxa"/>
              <w:left w:w="57" w:type="dxa"/>
              <w:bottom w:w="57" w:type="dxa"/>
              <w:right w:w="57" w:type="dxa"/>
            </w:tcMar>
          </w:tcPr>
          <w:p w14:paraId="23D80695" w14:textId="256D0778" w:rsidR="001758B5" w:rsidRPr="001758B5" w:rsidRDefault="00F859EF" w:rsidP="006D4F82">
            <w:pPr>
              <w:rPr>
                <w:sz w:val="24"/>
                <w:szCs w:val="24"/>
              </w:rPr>
            </w:pPr>
            <w:r>
              <w:rPr>
                <w:sz w:val="24"/>
                <w:szCs w:val="24"/>
              </w:rPr>
              <w:t>Période de paiement</w:t>
            </w:r>
          </w:p>
        </w:tc>
        <w:tc>
          <w:tcPr>
            <w:tcW w:w="761" w:type="pct"/>
            <w:tcMar>
              <w:top w:w="57" w:type="dxa"/>
              <w:left w:w="57" w:type="dxa"/>
              <w:bottom w:w="57" w:type="dxa"/>
              <w:right w:w="57" w:type="dxa"/>
            </w:tcMar>
          </w:tcPr>
          <w:p w14:paraId="31815573" w14:textId="082DDB0C" w:rsidR="001758B5" w:rsidRPr="001758B5" w:rsidRDefault="00F859EF" w:rsidP="006D4F82">
            <w:pPr>
              <w:rPr>
                <w:sz w:val="24"/>
                <w:szCs w:val="24"/>
              </w:rPr>
            </w:pPr>
            <w:r>
              <w:rPr>
                <w:sz w:val="24"/>
                <w:szCs w:val="24"/>
                <w:lang w:val="fr"/>
              </w:rPr>
              <w:t>14.3</w:t>
            </w:r>
          </w:p>
        </w:tc>
        <w:tc>
          <w:tcPr>
            <w:tcW w:w="2643" w:type="pct"/>
            <w:shd w:val="clear" w:color="auto" w:fill="auto"/>
            <w:tcMar>
              <w:top w:w="57" w:type="dxa"/>
              <w:left w:w="57" w:type="dxa"/>
              <w:bottom w:w="57" w:type="dxa"/>
              <w:right w:w="57" w:type="dxa"/>
            </w:tcMar>
          </w:tcPr>
          <w:p w14:paraId="49B7F604" w14:textId="6BF0247D" w:rsidR="001758B5" w:rsidRPr="001758B5" w:rsidRDefault="001758B5" w:rsidP="006D4F82">
            <w:pPr>
              <w:rPr>
                <w:sz w:val="24"/>
                <w:szCs w:val="24"/>
              </w:rPr>
            </w:pPr>
          </w:p>
        </w:tc>
      </w:tr>
      <w:tr w:rsidR="00F57BBD" w:rsidRPr="003530F7" w14:paraId="46198905" w14:textId="77777777" w:rsidTr="006D4F82">
        <w:tc>
          <w:tcPr>
            <w:tcW w:w="1596" w:type="pct"/>
            <w:shd w:val="clear" w:color="auto" w:fill="auto"/>
            <w:tcMar>
              <w:top w:w="57" w:type="dxa"/>
              <w:left w:w="57" w:type="dxa"/>
              <w:bottom w:w="57" w:type="dxa"/>
              <w:right w:w="57" w:type="dxa"/>
            </w:tcMar>
          </w:tcPr>
          <w:p w14:paraId="6ED22716" w14:textId="00938335" w:rsidR="00F57BBD" w:rsidRDefault="00F57BBD" w:rsidP="006D4F82">
            <w:pPr>
              <w:rPr>
                <w:sz w:val="24"/>
                <w:szCs w:val="24"/>
              </w:rPr>
            </w:pPr>
            <w:r>
              <w:rPr>
                <w:sz w:val="24"/>
                <w:szCs w:val="24"/>
              </w:rPr>
              <w:t>Nombre de copies papier supplémentaires des Décomptes</w:t>
            </w:r>
          </w:p>
        </w:tc>
        <w:tc>
          <w:tcPr>
            <w:tcW w:w="761" w:type="pct"/>
            <w:tcMar>
              <w:top w:w="57" w:type="dxa"/>
              <w:left w:w="57" w:type="dxa"/>
              <w:bottom w:w="57" w:type="dxa"/>
              <w:right w:w="57" w:type="dxa"/>
            </w:tcMar>
          </w:tcPr>
          <w:p w14:paraId="0F325BC6" w14:textId="5FC569B4" w:rsidR="00F57BBD" w:rsidRDefault="00F57BBD" w:rsidP="006D4F82">
            <w:pPr>
              <w:rPr>
                <w:sz w:val="24"/>
                <w:szCs w:val="24"/>
                <w:lang w:val="fr"/>
              </w:rPr>
            </w:pPr>
            <w:r>
              <w:rPr>
                <w:sz w:val="24"/>
                <w:szCs w:val="24"/>
                <w:lang w:val="fr"/>
              </w:rPr>
              <w:t>14.3(b)</w:t>
            </w:r>
          </w:p>
        </w:tc>
        <w:tc>
          <w:tcPr>
            <w:tcW w:w="2643" w:type="pct"/>
            <w:shd w:val="clear" w:color="auto" w:fill="auto"/>
            <w:tcMar>
              <w:top w:w="57" w:type="dxa"/>
              <w:left w:w="57" w:type="dxa"/>
              <w:bottom w:w="57" w:type="dxa"/>
              <w:right w:w="57" w:type="dxa"/>
            </w:tcMar>
          </w:tcPr>
          <w:p w14:paraId="19F77A3F" w14:textId="77777777" w:rsidR="00F57BBD" w:rsidRPr="001758B5" w:rsidRDefault="00F57BBD" w:rsidP="006D4F82">
            <w:pPr>
              <w:rPr>
                <w:sz w:val="24"/>
                <w:szCs w:val="24"/>
              </w:rPr>
            </w:pPr>
          </w:p>
        </w:tc>
      </w:tr>
      <w:tr w:rsidR="00F57BBD" w:rsidRPr="003530F7" w14:paraId="1FE87282" w14:textId="77777777" w:rsidTr="006D4F82">
        <w:tc>
          <w:tcPr>
            <w:tcW w:w="1596" w:type="pct"/>
            <w:shd w:val="clear" w:color="auto" w:fill="auto"/>
            <w:tcMar>
              <w:top w:w="57" w:type="dxa"/>
              <w:left w:w="57" w:type="dxa"/>
              <w:bottom w:w="57" w:type="dxa"/>
              <w:right w:w="57" w:type="dxa"/>
            </w:tcMar>
          </w:tcPr>
          <w:p w14:paraId="56B09697" w14:textId="7B00D9E4" w:rsidR="00F57BBD" w:rsidRDefault="00F57BBD" w:rsidP="006D4F82">
            <w:pPr>
              <w:rPr>
                <w:sz w:val="24"/>
                <w:szCs w:val="24"/>
              </w:rPr>
            </w:pPr>
            <w:r>
              <w:rPr>
                <w:sz w:val="24"/>
                <w:szCs w:val="24"/>
              </w:rPr>
              <w:t>Pourcentage de retenue</w:t>
            </w:r>
          </w:p>
        </w:tc>
        <w:tc>
          <w:tcPr>
            <w:tcW w:w="761" w:type="pct"/>
            <w:tcMar>
              <w:top w:w="57" w:type="dxa"/>
              <w:left w:w="57" w:type="dxa"/>
              <w:bottom w:w="57" w:type="dxa"/>
              <w:right w:w="57" w:type="dxa"/>
            </w:tcMar>
          </w:tcPr>
          <w:p w14:paraId="4F8DF34D" w14:textId="71C8736E" w:rsidR="00F57BBD" w:rsidRDefault="00F57BBD" w:rsidP="006D4F82">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13BB9FA7" w14:textId="19A7E8AD" w:rsidR="00F57BBD" w:rsidRPr="001758B5" w:rsidRDefault="00E22398" w:rsidP="006D4F82">
            <w:pPr>
              <w:rPr>
                <w:sz w:val="24"/>
                <w:szCs w:val="24"/>
              </w:rPr>
            </w:pPr>
            <w:r>
              <w:rPr>
                <w:sz w:val="24"/>
                <w:szCs w:val="24"/>
              </w:rPr>
              <w:t xml:space="preserve">------------ </w:t>
            </w:r>
            <w:r w:rsidR="00F57BBD">
              <w:rPr>
                <w:sz w:val="24"/>
                <w:szCs w:val="24"/>
              </w:rPr>
              <w:t xml:space="preserve">% </w:t>
            </w:r>
            <w:r w:rsidR="00F57BBD" w:rsidRPr="00F57BBD">
              <w:rPr>
                <w:i/>
                <w:iCs/>
                <w:sz w:val="24"/>
                <w:szCs w:val="24"/>
              </w:rPr>
              <w:t>[insérer le pourcentage de la retenue, normalement 5% et n’excédant pas 10%].</w:t>
            </w:r>
          </w:p>
        </w:tc>
      </w:tr>
      <w:tr w:rsidR="00F57BBD" w:rsidRPr="003530F7" w14:paraId="13620CD0" w14:textId="77777777" w:rsidTr="006D4F82">
        <w:tc>
          <w:tcPr>
            <w:tcW w:w="1596" w:type="pct"/>
            <w:shd w:val="clear" w:color="auto" w:fill="auto"/>
            <w:tcMar>
              <w:top w:w="57" w:type="dxa"/>
              <w:left w:w="57" w:type="dxa"/>
              <w:bottom w:w="57" w:type="dxa"/>
              <w:right w:w="57" w:type="dxa"/>
            </w:tcMar>
          </w:tcPr>
          <w:p w14:paraId="2715311A" w14:textId="47CE1144" w:rsidR="00F57BBD" w:rsidRDefault="00F57BBD" w:rsidP="006D4F82">
            <w:pPr>
              <w:rPr>
                <w:sz w:val="24"/>
                <w:szCs w:val="24"/>
              </w:rPr>
            </w:pPr>
            <w:r>
              <w:rPr>
                <w:sz w:val="24"/>
                <w:szCs w:val="24"/>
              </w:rPr>
              <w:t>Limite de la Retenue (en pourcentage du Montant Accepté du Marché</w:t>
            </w:r>
          </w:p>
        </w:tc>
        <w:tc>
          <w:tcPr>
            <w:tcW w:w="761" w:type="pct"/>
            <w:tcMar>
              <w:top w:w="57" w:type="dxa"/>
              <w:left w:w="57" w:type="dxa"/>
              <w:bottom w:w="57" w:type="dxa"/>
              <w:right w:w="57" w:type="dxa"/>
            </w:tcMar>
          </w:tcPr>
          <w:p w14:paraId="7309871D" w14:textId="24A19AE3" w:rsidR="00F57BBD" w:rsidRDefault="00F57BBD" w:rsidP="006D4F82">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4F91471D" w14:textId="4504C931" w:rsidR="00F57BBD" w:rsidRPr="001758B5" w:rsidRDefault="00F57BBD" w:rsidP="006D4F82">
            <w:pPr>
              <w:rPr>
                <w:sz w:val="24"/>
                <w:szCs w:val="24"/>
              </w:rPr>
            </w:pPr>
            <w:r w:rsidRPr="00F57BBD">
              <w:rPr>
                <w:i/>
                <w:iCs/>
                <w:sz w:val="24"/>
                <w:szCs w:val="24"/>
              </w:rPr>
              <w:t>[insérer le pourcentage de la retenue, normalement 5% et n’excédant pas 10%].</w:t>
            </w:r>
          </w:p>
        </w:tc>
      </w:tr>
      <w:tr w:rsidR="00F57BBD" w:rsidRPr="003530F7" w14:paraId="035FAFA7" w14:textId="77777777" w:rsidTr="006D4F82">
        <w:tc>
          <w:tcPr>
            <w:tcW w:w="1596" w:type="pct"/>
            <w:shd w:val="clear" w:color="auto" w:fill="auto"/>
            <w:tcMar>
              <w:top w:w="57" w:type="dxa"/>
              <w:left w:w="57" w:type="dxa"/>
              <w:bottom w:w="57" w:type="dxa"/>
              <w:right w:w="57" w:type="dxa"/>
            </w:tcMar>
          </w:tcPr>
          <w:p w14:paraId="6F4A5D05" w14:textId="298D9770" w:rsidR="00F57BBD" w:rsidRDefault="00F57BBD" w:rsidP="006D4F82">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12DF8427" w14:textId="16211D2E" w:rsidR="00F57BBD" w:rsidRDefault="00F57BBD" w:rsidP="006D4F82">
            <w:pPr>
              <w:rPr>
                <w:sz w:val="24"/>
                <w:szCs w:val="24"/>
                <w:lang w:val="fr"/>
              </w:rPr>
            </w:pPr>
            <w:r>
              <w:rPr>
                <w:sz w:val="24"/>
                <w:szCs w:val="24"/>
                <w:lang w:val="fr"/>
              </w:rPr>
              <w:t>14.5(b)(i)</w:t>
            </w:r>
          </w:p>
        </w:tc>
        <w:tc>
          <w:tcPr>
            <w:tcW w:w="2643" w:type="pct"/>
            <w:shd w:val="clear" w:color="auto" w:fill="auto"/>
            <w:tcMar>
              <w:top w:w="57" w:type="dxa"/>
              <w:left w:w="57" w:type="dxa"/>
              <w:bottom w:w="57" w:type="dxa"/>
              <w:right w:w="57" w:type="dxa"/>
            </w:tcMar>
          </w:tcPr>
          <w:p w14:paraId="1B2F1FB9" w14:textId="6FD7D3DF" w:rsidR="00F57BBD" w:rsidRDefault="00F57BBD" w:rsidP="006D4F82">
            <w:pPr>
              <w:rPr>
                <w:sz w:val="24"/>
                <w:szCs w:val="24"/>
              </w:rPr>
            </w:pPr>
            <w:r>
              <w:rPr>
                <w:sz w:val="24"/>
                <w:szCs w:val="24"/>
              </w:rPr>
              <w:t xml:space="preserve">Si la </w:t>
            </w:r>
            <w:r w:rsidR="00711162">
              <w:rPr>
                <w:sz w:val="24"/>
                <w:szCs w:val="24"/>
              </w:rPr>
              <w:t>Sous-Clause</w:t>
            </w:r>
            <w:r>
              <w:rPr>
                <w:sz w:val="24"/>
                <w:szCs w:val="24"/>
              </w:rPr>
              <w:t xml:space="preserve"> 14.5 s’applique :</w:t>
            </w:r>
          </w:p>
          <w:p w14:paraId="3F90AC72" w14:textId="77777777" w:rsidR="00F57BBD" w:rsidRDefault="00F57BBD" w:rsidP="006D4F82">
            <w:pPr>
              <w:rPr>
                <w:sz w:val="24"/>
                <w:szCs w:val="24"/>
              </w:rPr>
            </w:pPr>
          </w:p>
          <w:p w14:paraId="23DD7F0C" w14:textId="405E5542" w:rsidR="00F57BBD" w:rsidRPr="00F57BBD" w:rsidRDefault="00F57BBD" w:rsidP="006D4F82">
            <w:pPr>
              <w:rPr>
                <w:sz w:val="24"/>
                <w:szCs w:val="24"/>
              </w:rPr>
            </w:pPr>
            <w:r>
              <w:rPr>
                <w:sz w:val="24"/>
                <w:szCs w:val="24"/>
              </w:rPr>
              <w:t xml:space="preserve">Equipement et Matériaux pour paiement lorsqu’expédiés _________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r>
              <w:rPr>
                <w:sz w:val="24"/>
                <w:szCs w:val="24"/>
              </w:rPr>
              <w:t xml:space="preserve"> </w:t>
            </w:r>
          </w:p>
        </w:tc>
      </w:tr>
      <w:tr w:rsidR="00F57BBD" w:rsidRPr="003530F7" w14:paraId="0FD86957" w14:textId="77777777" w:rsidTr="006D4F82">
        <w:tc>
          <w:tcPr>
            <w:tcW w:w="1596" w:type="pct"/>
            <w:shd w:val="clear" w:color="auto" w:fill="auto"/>
            <w:tcMar>
              <w:top w:w="57" w:type="dxa"/>
              <w:left w:w="57" w:type="dxa"/>
              <w:bottom w:w="57" w:type="dxa"/>
              <w:right w:w="57" w:type="dxa"/>
            </w:tcMar>
          </w:tcPr>
          <w:p w14:paraId="4E5CD0CF" w14:textId="4A180817" w:rsidR="00F57BBD" w:rsidRDefault="00F57BBD" w:rsidP="006D4F82">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59C37628" w14:textId="2488FE5A" w:rsidR="00F57BBD" w:rsidRDefault="00F57BBD" w:rsidP="006D4F82">
            <w:pPr>
              <w:rPr>
                <w:sz w:val="24"/>
                <w:szCs w:val="24"/>
                <w:lang w:val="fr"/>
              </w:rPr>
            </w:pPr>
            <w:r>
              <w:rPr>
                <w:sz w:val="24"/>
                <w:szCs w:val="24"/>
                <w:lang w:val="fr"/>
              </w:rPr>
              <w:t>14.5(c)(i)</w:t>
            </w:r>
          </w:p>
        </w:tc>
        <w:tc>
          <w:tcPr>
            <w:tcW w:w="2643" w:type="pct"/>
            <w:shd w:val="clear" w:color="auto" w:fill="auto"/>
            <w:tcMar>
              <w:top w:w="57" w:type="dxa"/>
              <w:left w:w="57" w:type="dxa"/>
              <w:bottom w:w="57" w:type="dxa"/>
              <w:right w:w="57" w:type="dxa"/>
            </w:tcMar>
          </w:tcPr>
          <w:p w14:paraId="3A98B805" w14:textId="3ECB85C1" w:rsidR="00F57BBD" w:rsidRPr="00F57BBD" w:rsidRDefault="00F57BBD" w:rsidP="006D4F82">
            <w:pPr>
              <w:rPr>
                <w:sz w:val="24"/>
                <w:szCs w:val="24"/>
              </w:rPr>
            </w:pPr>
            <w:r>
              <w:rPr>
                <w:sz w:val="24"/>
                <w:szCs w:val="24"/>
              </w:rPr>
              <w:t>Equipement et Matériaux pour paiement lorsque délivrés sur le Site</w:t>
            </w:r>
            <w:r w:rsidR="00E22398">
              <w:rPr>
                <w:sz w:val="24"/>
                <w:szCs w:val="24"/>
              </w:rPr>
              <w:t xml:space="preserve"> ------------</w:t>
            </w:r>
            <w:r>
              <w:rPr>
                <w:sz w:val="24"/>
                <w:szCs w:val="24"/>
              </w:rPr>
              <w:t xml:space="preserve">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p>
        </w:tc>
      </w:tr>
      <w:tr w:rsidR="00F57BBD" w:rsidRPr="003530F7" w14:paraId="1A227A54" w14:textId="77777777" w:rsidTr="006D4F82">
        <w:tc>
          <w:tcPr>
            <w:tcW w:w="1596" w:type="pct"/>
            <w:shd w:val="clear" w:color="auto" w:fill="auto"/>
            <w:tcMar>
              <w:top w:w="57" w:type="dxa"/>
              <w:left w:w="57" w:type="dxa"/>
              <w:bottom w:w="57" w:type="dxa"/>
              <w:right w:w="57" w:type="dxa"/>
            </w:tcMar>
          </w:tcPr>
          <w:p w14:paraId="7A48C4B8" w14:textId="7DBC30D3" w:rsidR="00F57BBD" w:rsidRDefault="00F57BBD" w:rsidP="006D4F82">
            <w:pPr>
              <w:rPr>
                <w:sz w:val="24"/>
                <w:szCs w:val="24"/>
              </w:rPr>
            </w:pPr>
            <w:r>
              <w:rPr>
                <w:sz w:val="24"/>
                <w:szCs w:val="24"/>
              </w:rPr>
              <w:t>Montant minimum des Décomptes Intermédiaires</w:t>
            </w:r>
          </w:p>
        </w:tc>
        <w:tc>
          <w:tcPr>
            <w:tcW w:w="761" w:type="pct"/>
            <w:tcMar>
              <w:top w:w="57" w:type="dxa"/>
              <w:left w:w="57" w:type="dxa"/>
              <w:bottom w:w="57" w:type="dxa"/>
              <w:right w:w="57" w:type="dxa"/>
            </w:tcMar>
          </w:tcPr>
          <w:p w14:paraId="54AFCA92" w14:textId="4CE3C9C0" w:rsidR="00F57BBD" w:rsidRDefault="00F57BBD" w:rsidP="006D4F82">
            <w:pPr>
              <w:rPr>
                <w:sz w:val="24"/>
                <w:szCs w:val="24"/>
                <w:lang w:val="fr"/>
              </w:rPr>
            </w:pPr>
            <w:r>
              <w:rPr>
                <w:sz w:val="24"/>
                <w:szCs w:val="24"/>
                <w:lang w:val="fr"/>
              </w:rPr>
              <w:t>14.6.2</w:t>
            </w:r>
          </w:p>
        </w:tc>
        <w:tc>
          <w:tcPr>
            <w:tcW w:w="2643" w:type="pct"/>
            <w:shd w:val="clear" w:color="auto" w:fill="auto"/>
            <w:tcMar>
              <w:top w:w="57" w:type="dxa"/>
              <w:left w:w="57" w:type="dxa"/>
              <w:bottom w:w="57" w:type="dxa"/>
              <w:right w:w="57" w:type="dxa"/>
            </w:tcMar>
          </w:tcPr>
          <w:p w14:paraId="76FB1A07" w14:textId="78403ABB" w:rsidR="00F57BBD" w:rsidRPr="00F57BBD" w:rsidRDefault="00E22398" w:rsidP="006D4F82">
            <w:pPr>
              <w:rPr>
                <w:i/>
                <w:iCs/>
                <w:sz w:val="24"/>
                <w:szCs w:val="24"/>
              </w:rPr>
            </w:pPr>
            <w:r>
              <w:rPr>
                <w:i/>
                <w:iCs/>
                <w:sz w:val="24"/>
                <w:szCs w:val="24"/>
              </w:rPr>
              <w:t xml:space="preserve">----------- </w:t>
            </w:r>
            <w:r w:rsidR="00F57BBD">
              <w:rPr>
                <w:i/>
                <w:iCs/>
                <w:sz w:val="24"/>
                <w:szCs w:val="24"/>
              </w:rPr>
              <w:t>% du Montant Accepté du Marché.</w:t>
            </w:r>
          </w:p>
        </w:tc>
      </w:tr>
      <w:tr w:rsidR="00F57BBD" w:rsidRPr="003530F7" w14:paraId="4B7E6AA9" w14:textId="77777777" w:rsidTr="006D4F82">
        <w:tc>
          <w:tcPr>
            <w:tcW w:w="1596" w:type="pct"/>
            <w:shd w:val="clear" w:color="auto" w:fill="auto"/>
            <w:tcMar>
              <w:top w:w="57" w:type="dxa"/>
              <w:left w:w="57" w:type="dxa"/>
              <w:bottom w:w="57" w:type="dxa"/>
              <w:right w:w="57" w:type="dxa"/>
            </w:tcMar>
          </w:tcPr>
          <w:p w14:paraId="583B3C7C" w14:textId="14AA61C8" w:rsidR="00F57BBD" w:rsidRDefault="00F57BBD" w:rsidP="006D4F82">
            <w:pPr>
              <w:rPr>
                <w:sz w:val="24"/>
                <w:szCs w:val="24"/>
              </w:rPr>
            </w:pPr>
            <w:r>
              <w:rPr>
                <w:sz w:val="24"/>
                <w:szCs w:val="24"/>
              </w:rPr>
              <w:t>Délai de paiement de l’Avance de Démarrage à l’Entrepreneur</w:t>
            </w:r>
          </w:p>
        </w:tc>
        <w:tc>
          <w:tcPr>
            <w:tcW w:w="761" w:type="pct"/>
            <w:tcMar>
              <w:top w:w="57" w:type="dxa"/>
              <w:left w:w="57" w:type="dxa"/>
              <w:bottom w:w="57" w:type="dxa"/>
              <w:right w:w="57" w:type="dxa"/>
            </w:tcMar>
          </w:tcPr>
          <w:p w14:paraId="738C37D0" w14:textId="1A7CE30C" w:rsidR="00F57BBD" w:rsidRDefault="00F57BBD" w:rsidP="006D4F82">
            <w:pPr>
              <w:rPr>
                <w:sz w:val="24"/>
                <w:szCs w:val="24"/>
                <w:lang w:val="fr"/>
              </w:rPr>
            </w:pPr>
            <w:r>
              <w:rPr>
                <w:sz w:val="24"/>
                <w:szCs w:val="24"/>
                <w:lang w:val="fr"/>
              </w:rPr>
              <w:t>14.7(a)</w:t>
            </w:r>
          </w:p>
        </w:tc>
        <w:tc>
          <w:tcPr>
            <w:tcW w:w="2643" w:type="pct"/>
            <w:shd w:val="clear" w:color="auto" w:fill="auto"/>
            <w:tcMar>
              <w:top w:w="57" w:type="dxa"/>
              <w:left w:w="57" w:type="dxa"/>
              <w:bottom w:w="57" w:type="dxa"/>
              <w:right w:w="57" w:type="dxa"/>
            </w:tcMar>
          </w:tcPr>
          <w:p w14:paraId="65460D70" w14:textId="29B590EF" w:rsidR="00F57BBD" w:rsidRPr="00F57BBD" w:rsidRDefault="00E22398" w:rsidP="006D4F82">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28 jours].</w:t>
            </w:r>
          </w:p>
        </w:tc>
      </w:tr>
      <w:tr w:rsidR="00F57BBD" w:rsidRPr="003530F7" w14:paraId="73F2AA3F" w14:textId="77777777" w:rsidTr="006D4F82">
        <w:tc>
          <w:tcPr>
            <w:tcW w:w="1596" w:type="pct"/>
            <w:shd w:val="clear" w:color="auto" w:fill="auto"/>
            <w:tcMar>
              <w:top w:w="57" w:type="dxa"/>
              <w:left w:w="57" w:type="dxa"/>
              <w:bottom w:w="57" w:type="dxa"/>
              <w:right w:w="57" w:type="dxa"/>
            </w:tcMar>
          </w:tcPr>
          <w:p w14:paraId="7D8B84D9" w14:textId="6F1047C4" w:rsidR="00F57BBD" w:rsidRDefault="00F57BBD" w:rsidP="006D4F82">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14.6 (Décompte Intermédiaire) </w:t>
            </w:r>
          </w:p>
        </w:tc>
        <w:tc>
          <w:tcPr>
            <w:tcW w:w="761" w:type="pct"/>
            <w:tcMar>
              <w:top w:w="57" w:type="dxa"/>
              <w:left w:w="57" w:type="dxa"/>
              <w:bottom w:w="57" w:type="dxa"/>
              <w:right w:w="57" w:type="dxa"/>
            </w:tcMar>
          </w:tcPr>
          <w:p w14:paraId="6C7462DA" w14:textId="453AEDD8" w:rsidR="00F57BBD" w:rsidRDefault="00F57BBD" w:rsidP="006D4F82">
            <w:pPr>
              <w:rPr>
                <w:sz w:val="24"/>
                <w:szCs w:val="24"/>
                <w:lang w:val="fr"/>
              </w:rPr>
            </w:pPr>
            <w:r>
              <w:rPr>
                <w:sz w:val="24"/>
                <w:szCs w:val="24"/>
                <w:lang w:val="fr"/>
              </w:rPr>
              <w:t>14.7(b)(i)</w:t>
            </w:r>
          </w:p>
        </w:tc>
        <w:tc>
          <w:tcPr>
            <w:tcW w:w="2643" w:type="pct"/>
            <w:shd w:val="clear" w:color="auto" w:fill="auto"/>
            <w:tcMar>
              <w:top w:w="57" w:type="dxa"/>
              <w:left w:w="57" w:type="dxa"/>
              <w:bottom w:w="57" w:type="dxa"/>
              <w:right w:w="57" w:type="dxa"/>
            </w:tcMar>
          </w:tcPr>
          <w:p w14:paraId="4801464C" w14:textId="1844E5CA" w:rsidR="00F57BBD" w:rsidRPr="00F57BBD" w:rsidRDefault="00E22398" w:rsidP="006D4F82">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56 jours].</w:t>
            </w:r>
          </w:p>
        </w:tc>
      </w:tr>
      <w:tr w:rsidR="00F57BBD" w:rsidRPr="003530F7" w14:paraId="47C8008C" w14:textId="77777777" w:rsidTr="006D4F82">
        <w:tc>
          <w:tcPr>
            <w:tcW w:w="1596" w:type="pct"/>
            <w:shd w:val="clear" w:color="auto" w:fill="auto"/>
            <w:tcMar>
              <w:top w:w="57" w:type="dxa"/>
              <w:left w:w="57" w:type="dxa"/>
              <w:bottom w:w="57" w:type="dxa"/>
              <w:right w:w="57" w:type="dxa"/>
            </w:tcMar>
          </w:tcPr>
          <w:p w14:paraId="166CADDF" w14:textId="716C7087" w:rsidR="00F57BBD" w:rsidRDefault="00BC3852" w:rsidP="006D4F82">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14.13 (Décompte Final)</w:t>
            </w:r>
          </w:p>
        </w:tc>
        <w:tc>
          <w:tcPr>
            <w:tcW w:w="761" w:type="pct"/>
            <w:tcMar>
              <w:top w:w="57" w:type="dxa"/>
              <w:left w:w="57" w:type="dxa"/>
              <w:bottom w:w="57" w:type="dxa"/>
              <w:right w:w="57" w:type="dxa"/>
            </w:tcMar>
          </w:tcPr>
          <w:p w14:paraId="62570DBD" w14:textId="320AEC48" w:rsidR="00F57BBD" w:rsidRDefault="00F57BBD" w:rsidP="006D4F82">
            <w:pPr>
              <w:rPr>
                <w:sz w:val="24"/>
                <w:szCs w:val="24"/>
                <w:lang w:val="fr"/>
              </w:rPr>
            </w:pPr>
            <w:r>
              <w:rPr>
                <w:sz w:val="24"/>
                <w:szCs w:val="24"/>
                <w:lang w:val="fr"/>
              </w:rPr>
              <w:t>14.7(b)(ii)</w:t>
            </w:r>
          </w:p>
        </w:tc>
        <w:tc>
          <w:tcPr>
            <w:tcW w:w="2643" w:type="pct"/>
            <w:shd w:val="clear" w:color="auto" w:fill="auto"/>
            <w:tcMar>
              <w:top w:w="57" w:type="dxa"/>
              <w:left w:w="57" w:type="dxa"/>
              <w:bottom w:w="57" w:type="dxa"/>
              <w:right w:w="57" w:type="dxa"/>
            </w:tcMar>
          </w:tcPr>
          <w:p w14:paraId="40B701AC" w14:textId="0B210389" w:rsidR="00F57BBD" w:rsidRPr="00F57BBD" w:rsidRDefault="00E22398" w:rsidP="006D4F82">
            <w:pPr>
              <w:rPr>
                <w:i/>
                <w:iCs/>
                <w:sz w:val="24"/>
                <w:szCs w:val="24"/>
              </w:rPr>
            </w:pPr>
            <w:r>
              <w:rPr>
                <w:i/>
                <w:iCs/>
                <w:sz w:val="24"/>
                <w:szCs w:val="24"/>
              </w:rPr>
              <w:t xml:space="preserve">------------ </w:t>
            </w:r>
            <w:r w:rsidR="006403AC">
              <w:rPr>
                <w:i/>
                <w:iCs/>
                <w:sz w:val="24"/>
                <w:szCs w:val="24"/>
              </w:rPr>
              <w:t xml:space="preserve"> jours</w:t>
            </w:r>
            <w:r w:rsidR="00BC3852">
              <w:rPr>
                <w:i/>
                <w:iCs/>
                <w:sz w:val="24"/>
                <w:szCs w:val="24"/>
              </w:rPr>
              <w:t xml:space="preserve"> [insérer le nombre de jours, normalement 28 jours].</w:t>
            </w:r>
          </w:p>
        </w:tc>
      </w:tr>
      <w:tr w:rsidR="00F57BBD" w:rsidRPr="003530F7" w14:paraId="7EF3BED0" w14:textId="77777777" w:rsidTr="006D4F82">
        <w:tc>
          <w:tcPr>
            <w:tcW w:w="1596" w:type="pct"/>
            <w:shd w:val="clear" w:color="auto" w:fill="auto"/>
            <w:tcMar>
              <w:top w:w="57" w:type="dxa"/>
              <w:left w:w="57" w:type="dxa"/>
              <w:bottom w:w="57" w:type="dxa"/>
              <w:right w:w="57" w:type="dxa"/>
            </w:tcMar>
          </w:tcPr>
          <w:p w14:paraId="54624727" w14:textId="07522FE1" w:rsidR="00F57BBD" w:rsidRDefault="00BC3852" w:rsidP="006D4F82">
            <w:pPr>
              <w:rPr>
                <w:sz w:val="24"/>
                <w:szCs w:val="24"/>
              </w:rPr>
            </w:pPr>
            <w:r>
              <w:rPr>
                <w:sz w:val="24"/>
                <w:szCs w:val="24"/>
              </w:rPr>
              <w:t>Délai pour le Maître d’Ouvrage d’effectuer le paiement final à l’Entrepreneur</w:t>
            </w:r>
          </w:p>
        </w:tc>
        <w:tc>
          <w:tcPr>
            <w:tcW w:w="761" w:type="pct"/>
            <w:tcMar>
              <w:top w:w="57" w:type="dxa"/>
              <w:left w:w="57" w:type="dxa"/>
              <w:bottom w:w="57" w:type="dxa"/>
              <w:right w:w="57" w:type="dxa"/>
            </w:tcMar>
          </w:tcPr>
          <w:p w14:paraId="5950961B" w14:textId="3C0C0847" w:rsidR="00F57BBD" w:rsidRDefault="00F57BBD" w:rsidP="006D4F82">
            <w:pPr>
              <w:rPr>
                <w:sz w:val="24"/>
                <w:szCs w:val="24"/>
                <w:lang w:val="fr"/>
              </w:rPr>
            </w:pPr>
            <w:r>
              <w:rPr>
                <w:sz w:val="24"/>
                <w:szCs w:val="24"/>
                <w:lang w:val="fr"/>
              </w:rPr>
              <w:t>14.7(c)</w:t>
            </w:r>
          </w:p>
        </w:tc>
        <w:tc>
          <w:tcPr>
            <w:tcW w:w="2643" w:type="pct"/>
            <w:shd w:val="clear" w:color="auto" w:fill="auto"/>
            <w:tcMar>
              <w:top w:w="57" w:type="dxa"/>
              <w:left w:w="57" w:type="dxa"/>
              <w:bottom w:w="57" w:type="dxa"/>
              <w:right w:w="57" w:type="dxa"/>
            </w:tcMar>
          </w:tcPr>
          <w:p w14:paraId="039B7C14" w14:textId="185F1308" w:rsidR="00F57BBD" w:rsidRPr="00F57BBD" w:rsidRDefault="00E22398" w:rsidP="006D4F82">
            <w:pPr>
              <w:rPr>
                <w:i/>
                <w:iCs/>
                <w:sz w:val="24"/>
                <w:szCs w:val="24"/>
              </w:rPr>
            </w:pPr>
            <w:r>
              <w:rPr>
                <w:i/>
                <w:iCs/>
                <w:sz w:val="24"/>
                <w:szCs w:val="24"/>
              </w:rPr>
              <w:t>------------</w:t>
            </w:r>
            <w:r w:rsidR="006403AC">
              <w:rPr>
                <w:i/>
                <w:iCs/>
                <w:sz w:val="24"/>
                <w:szCs w:val="24"/>
              </w:rPr>
              <w:t xml:space="preserve"> jours</w:t>
            </w:r>
            <w:r w:rsidR="00BC3852">
              <w:rPr>
                <w:i/>
                <w:iCs/>
                <w:sz w:val="24"/>
                <w:szCs w:val="24"/>
              </w:rPr>
              <w:t xml:space="preserve"> [insérer le nombre de jours, normalement 56 jours].</w:t>
            </w:r>
          </w:p>
        </w:tc>
      </w:tr>
      <w:tr w:rsidR="00F57BBD" w:rsidRPr="003530F7" w14:paraId="2B72970A" w14:textId="77777777" w:rsidTr="006D4F82">
        <w:tc>
          <w:tcPr>
            <w:tcW w:w="1596" w:type="pct"/>
            <w:shd w:val="clear" w:color="auto" w:fill="auto"/>
            <w:tcMar>
              <w:top w:w="57" w:type="dxa"/>
              <w:left w:w="57" w:type="dxa"/>
              <w:bottom w:w="57" w:type="dxa"/>
              <w:right w:w="57" w:type="dxa"/>
            </w:tcMar>
          </w:tcPr>
          <w:p w14:paraId="5F2B967D" w14:textId="23C623F9" w:rsidR="00F57BBD" w:rsidRDefault="00BC3852" w:rsidP="006D4F82">
            <w:pPr>
              <w:rPr>
                <w:sz w:val="24"/>
                <w:szCs w:val="24"/>
              </w:rPr>
            </w:pPr>
            <w:r>
              <w:rPr>
                <w:sz w:val="24"/>
                <w:szCs w:val="24"/>
              </w:rPr>
              <w:t>Intérêts moratoires pour retard de paiement (points de pourcentage au-dessus d</w:t>
            </w:r>
            <w:r w:rsidR="00E22398">
              <w:rPr>
                <w:sz w:val="24"/>
                <w:szCs w:val="24"/>
              </w:rPr>
              <w:t>u taux moyen des prêts bancaires à court terme</w:t>
            </w:r>
            <w:r>
              <w:rPr>
                <w:sz w:val="24"/>
                <w:szCs w:val="24"/>
              </w:rPr>
              <w:t xml:space="preserve"> tel que mentionné au sous-paragraphe (a)</w:t>
            </w:r>
          </w:p>
        </w:tc>
        <w:tc>
          <w:tcPr>
            <w:tcW w:w="761" w:type="pct"/>
            <w:tcMar>
              <w:top w:w="57" w:type="dxa"/>
              <w:left w:w="57" w:type="dxa"/>
              <w:bottom w:w="57" w:type="dxa"/>
              <w:right w:w="57" w:type="dxa"/>
            </w:tcMar>
          </w:tcPr>
          <w:p w14:paraId="26393588" w14:textId="1D738843" w:rsidR="00F57BBD" w:rsidRDefault="00F57BBD" w:rsidP="006D4F82">
            <w:pPr>
              <w:rPr>
                <w:sz w:val="24"/>
                <w:szCs w:val="24"/>
                <w:lang w:val="fr"/>
              </w:rPr>
            </w:pPr>
            <w:r>
              <w:rPr>
                <w:sz w:val="24"/>
                <w:szCs w:val="24"/>
                <w:lang w:val="fr"/>
              </w:rPr>
              <w:t>14.8</w:t>
            </w:r>
          </w:p>
        </w:tc>
        <w:tc>
          <w:tcPr>
            <w:tcW w:w="2643" w:type="pct"/>
            <w:shd w:val="clear" w:color="auto" w:fill="auto"/>
            <w:tcMar>
              <w:top w:w="57" w:type="dxa"/>
              <w:left w:w="57" w:type="dxa"/>
              <w:bottom w:w="57" w:type="dxa"/>
              <w:right w:w="57" w:type="dxa"/>
            </w:tcMar>
          </w:tcPr>
          <w:p w14:paraId="7BC764CA" w14:textId="6E9F1061" w:rsidR="00F57BBD" w:rsidRPr="00F57BBD" w:rsidRDefault="00E22398" w:rsidP="006D4F82">
            <w:pPr>
              <w:rPr>
                <w:i/>
                <w:iCs/>
                <w:sz w:val="24"/>
                <w:szCs w:val="24"/>
              </w:rPr>
            </w:pPr>
            <w:r>
              <w:rPr>
                <w:i/>
                <w:iCs/>
                <w:sz w:val="24"/>
                <w:szCs w:val="24"/>
              </w:rPr>
              <w:t xml:space="preserve">------- </w:t>
            </w:r>
            <w:r w:rsidR="00F57BBD">
              <w:rPr>
                <w:i/>
                <w:iCs/>
                <w:sz w:val="24"/>
                <w:szCs w:val="24"/>
              </w:rPr>
              <w:t>%</w:t>
            </w:r>
          </w:p>
        </w:tc>
      </w:tr>
      <w:tr w:rsidR="00F57BBD" w:rsidRPr="003530F7" w14:paraId="02BF0F96" w14:textId="77777777" w:rsidTr="006D4F82">
        <w:tc>
          <w:tcPr>
            <w:tcW w:w="1596" w:type="pct"/>
            <w:shd w:val="clear" w:color="auto" w:fill="auto"/>
            <w:tcMar>
              <w:top w:w="57" w:type="dxa"/>
              <w:left w:w="57" w:type="dxa"/>
              <w:bottom w:w="57" w:type="dxa"/>
              <w:right w:w="57" w:type="dxa"/>
            </w:tcMar>
          </w:tcPr>
          <w:p w14:paraId="569C3324" w14:textId="1D00D66A" w:rsidR="00F57BBD" w:rsidRDefault="00BC3852" w:rsidP="006D4F82">
            <w:pPr>
              <w:rPr>
                <w:sz w:val="24"/>
                <w:szCs w:val="24"/>
              </w:rPr>
            </w:pPr>
            <w:r>
              <w:rPr>
                <w:sz w:val="24"/>
                <w:szCs w:val="24"/>
              </w:rPr>
              <w:t>Nombre de copies papier supplémentaires du Décompte final</w:t>
            </w:r>
          </w:p>
        </w:tc>
        <w:tc>
          <w:tcPr>
            <w:tcW w:w="761" w:type="pct"/>
            <w:tcMar>
              <w:top w:w="57" w:type="dxa"/>
              <w:left w:w="57" w:type="dxa"/>
              <w:bottom w:w="57" w:type="dxa"/>
              <w:right w:w="57" w:type="dxa"/>
            </w:tcMar>
          </w:tcPr>
          <w:p w14:paraId="4162D79A" w14:textId="0A0D6F9F" w:rsidR="00F57BBD" w:rsidRDefault="00F57BBD" w:rsidP="006D4F82">
            <w:pPr>
              <w:rPr>
                <w:sz w:val="24"/>
                <w:szCs w:val="24"/>
                <w:lang w:val="fr"/>
              </w:rPr>
            </w:pPr>
            <w:r>
              <w:rPr>
                <w:sz w:val="24"/>
                <w:szCs w:val="24"/>
                <w:lang w:val="fr"/>
              </w:rPr>
              <w:t>14.11.1(b)</w:t>
            </w:r>
          </w:p>
        </w:tc>
        <w:tc>
          <w:tcPr>
            <w:tcW w:w="2643" w:type="pct"/>
            <w:shd w:val="clear" w:color="auto" w:fill="auto"/>
            <w:tcMar>
              <w:top w:w="57" w:type="dxa"/>
              <w:left w:w="57" w:type="dxa"/>
              <w:bottom w:w="57" w:type="dxa"/>
              <w:right w:w="57" w:type="dxa"/>
            </w:tcMar>
          </w:tcPr>
          <w:p w14:paraId="07F5FB87" w14:textId="77777777" w:rsidR="00F57BBD" w:rsidRPr="00F57BBD" w:rsidRDefault="00F57BBD" w:rsidP="006D4F82">
            <w:pPr>
              <w:rPr>
                <w:i/>
                <w:iCs/>
                <w:sz w:val="24"/>
                <w:szCs w:val="24"/>
              </w:rPr>
            </w:pPr>
          </w:p>
        </w:tc>
      </w:tr>
      <w:tr w:rsidR="00F57BBD" w:rsidRPr="003530F7" w14:paraId="625423F5" w14:textId="77777777" w:rsidTr="006D4F82">
        <w:tc>
          <w:tcPr>
            <w:tcW w:w="1596" w:type="pct"/>
            <w:shd w:val="clear" w:color="auto" w:fill="auto"/>
            <w:tcMar>
              <w:top w:w="57" w:type="dxa"/>
              <w:left w:w="57" w:type="dxa"/>
              <w:bottom w:w="57" w:type="dxa"/>
              <w:right w:w="57" w:type="dxa"/>
            </w:tcMar>
          </w:tcPr>
          <w:p w14:paraId="04D7A442" w14:textId="2BCD278D" w:rsidR="00F57BBD" w:rsidRDefault="00BC3852" w:rsidP="006D4F82">
            <w:pPr>
              <w:rPr>
                <w:sz w:val="24"/>
                <w:szCs w:val="24"/>
              </w:rPr>
            </w:pPr>
            <w:r>
              <w:rPr>
                <w:sz w:val="24"/>
                <w:szCs w:val="24"/>
              </w:rPr>
              <w:t xml:space="preserve">Forces de la nature, </w:t>
            </w:r>
            <w:r w:rsidR="006403AC">
              <w:rPr>
                <w:sz w:val="24"/>
                <w:szCs w:val="24"/>
              </w:rPr>
              <w:t xml:space="preserve">dont </w:t>
            </w:r>
            <w:r>
              <w:rPr>
                <w:sz w:val="24"/>
                <w:szCs w:val="24"/>
              </w:rPr>
              <w:t>les risques sont attribués à l’Entrepreneur</w:t>
            </w:r>
          </w:p>
        </w:tc>
        <w:tc>
          <w:tcPr>
            <w:tcW w:w="761" w:type="pct"/>
            <w:tcMar>
              <w:top w:w="57" w:type="dxa"/>
              <w:left w:w="57" w:type="dxa"/>
              <w:bottom w:w="57" w:type="dxa"/>
              <w:right w:w="57" w:type="dxa"/>
            </w:tcMar>
          </w:tcPr>
          <w:p w14:paraId="5FC518F2" w14:textId="748669BF" w:rsidR="00F57BBD" w:rsidRDefault="00F57BBD" w:rsidP="006D4F82">
            <w:pPr>
              <w:rPr>
                <w:sz w:val="24"/>
                <w:szCs w:val="24"/>
                <w:lang w:val="fr"/>
              </w:rPr>
            </w:pPr>
            <w:r>
              <w:rPr>
                <w:sz w:val="24"/>
                <w:szCs w:val="24"/>
                <w:lang w:val="fr"/>
              </w:rPr>
              <w:t>17.2(d)</w:t>
            </w:r>
          </w:p>
        </w:tc>
        <w:tc>
          <w:tcPr>
            <w:tcW w:w="2643" w:type="pct"/>
            <w:shd w:val="clear" w:color="auto" w:fill="auto"/>
            <w:tcMar>
              <w:top w:w="57" w:type="dxa"/>
              <w:left w:w="57" w:type="dxa"/>
              <w:bottom w:w="57" w:type="dxa"/>
              <w:right w:w="57" w:type="dxa"/>
            </w:tcMar>
          </w:tcPr>
          <w:p w14:paraId="275AD2C2" w14:textId="77777777" w:rsidR="00F57BBD" w:rsidRPr="00F57BBD" w:rsidRDefault="00F57BBD" w:rsidP="006D4F82">
            <w:pPr>
              <w:rPr>
                <w:i/>
                <w:iCs/>
                <w:sz w:val="24"/>
                <w:szCs w:val="24"/>
              </w:rPr>
            </w:pPr>
          </w:p>
        </w:tc>
      </w:tr>
      <w:tr w:rsidR="00F57BBD" w:rsidRPr="003530F7" w14:paraId="4EE828C7" w14:textId="77777777" w:rsidTr="006D4F82">
        <w:tc>
          <w:tcPr>
            <w:tcW w:w="1596" w:type="pct"/>
            <w:shd w:val="clear" w:color="auto" w:fill="auto"/>
            <w:tcMar>
              <w:top w:w="57" w:type="dxa"/>
              <w:left w:w="57" w:type="dxa"/>
              <w:bottom w:w="57" w:type="dxa"/>
              <w:right w:w="57" w:type="dxa"/>
            </w:tcMar>
          </w:tcPr>
          <w:p w14:paraId="01F578C8" w14:textId="7606F601" w:rsidR="00F57BBD" w:rsidRDefault="00F57BBD" w:rsidP="006D4F82">
            <w:pPr>
              <w:rPr>
                <w:sz w:val="24"/>
                <w:szCs w:val="24"/>
              </w:rPr>
            </w:pPr>
            <w:r>
              <w:rPr>
                <w:sz w:val="24"/>
                <w:szCs w:val="24"/>
              </w:rPr>
              <w:t>Limites permises de franchise</w:t>
            </w:r>
          </w:p>
        </w:tc>
        <w:tc>
          <w:tcPr>
            <w:tcW w:w="761" w:type="pct"/>
            <w:tcMar>
              <w:top w:w="57" w:type="dxa"/>
              <w:left w:w="57" w:type="dxa"/>
              <w:bottom w:w="57" w:type="dxa"/>
              <w:right w:w="57" w:type="dxa"/>
            </w:tcMar>
          </w:tcPr>
          <w:p w14:paraId="4127481A" w14:textId="128E6BDB" w:rsidR="00F57BBD" w:rsidRDefault="00F57BBD" w:rsidP="006D4F82">
            <w:pPr>
              <w:rPr>
                <w:sz w:val="24"/>
                <w:szCs w:val="24"/>
                <w:lang w:val="fr"/>
              </w:rPr>
            </w:pPr>
            <w:r>
              <w:rPr>
                <w:sz w:val="24"/>
                <w:szCs w:val="24"/>
                <w:lang w:val="fr"/>
              </w:rPr>
              <w:t>19.1</w:t>
            </w:r>
          </w:p>
        </w:tc>
        <w:tc>
          <w:tcPr>
            <w:tcW w:w="2643" w:type="pct"/>
            <w:shd w:val="clear" w:color="auto" w:fill="auto"/>
            <w:tcMar>
              <w:top w:w="57" w:type="dxa"/>
              <w:left w:w="57" w:type="dxa"/>
              <w:bottom w:w="57" w:type="dxa"/>
              <w:right w:w="57" w:type="dxa"/>
            </w:tcMar>
          </w:tcPr>
          <w:p w14:paraId="718E9DED" w14:textId="1528C11B" w:rsidR="00BC3852" w:rsidRPr="00BC3852" w:rsidRDefault="00BC3852" w:rsidP="006D4F82">
            <w:pPr>
              <w:spacing w:before="120" w:after="120"/>
              <w:rPr>
                <w:sz w:val="24"/>
                <w:szCs w:val="24"/>
              </w:rPr>
            </w:pPr>
            <w:r w:rsidRPr="00BC3852">
              <w:rPr>
                <w:sz w:val="24"/>
                <w:szCs w:val="24"/>
                <w:lang w:val="fr"/>
              </w:rPr>
              <w:t>assurance</w:t>
            </w:r>
            <w:r w:rsidRPr="00BC3852">
              <w:rPr>
                <w:bCs/>
                <w:sz w:val="24"/>
                <w:szCs w:val="24"/>
                <w:lang w:val="fr"/>
              </w:rPr>
              <w:t xml:space="preserve"> requise pour les travaux :</w:t>
            </w:r>
            <w:r w:rsidRPr="00BC3852">
              <w:rPr>
                <w:sz w:val="24"/>
                <w:szCs w:val="24"/>
                <w:lang w:val="fr"/>
              </w:rPr>
              <w:tab/>
              <w:t xml:space="preserve"> </w:t>
            </w:r>
            <w:r w:rsidRPr="00BC3852">
              <w:rPr>
                <w:bCs/>
                <w:sz w:val="24"/>
                <w:szCs w:val="24"/>
                <w:lang w:val="fr"/>
              </w:rPr>
              <w:t>_________</w:t>
            </w:r>
          </w:p>
          <w:p w14:paraId="50076641" w14:textId="77777777" w:rsidR="00BC3852" w:rsidRDefault="00BC3852" w:rsidP="006D4F82">
            <w:pPr>
              <w:spacing w:before="120" w:after="120"/>
              <w:rPr>
                <w:bCs/>
                <w:sz w:val="24"/>
                <w:szCs w:val="24"/>
                <w:lang w:val="fr"/>
              </w:rPr>
            </w:pPr>
            <w:r w:rsidRPr="00BC3852">
              <w:rPr>
                <w:bCs/>
                <w:sz w:val="24"/>
                <w:szCs w:val="24"/>
                <w:lang w:val="fr"/>
              </w:rPr>
              <w:t xml:space="preserve">assurance requise pour les </w:t>
            </w:r>
            <w:r>
              <w:rPr>
                <w:bCs/>
                <w:sz w:val="24"/>
                <w:szCs w:val="24"/>
                <w:lang w:val="fr"/>
              </w:rPr>
              <w:t xml:space="preserve">fournitures : </w:t>
            </w:r>
            <w:r w:rsidRPr="00BC3852">
              <w:rPr>
                <w:bCs/>
                <w:sz w:val="24"/>
                <w:szCs w:val="24"/>
                <w:lang w:val="fr"/>
              </w:rPr>
              <w:t>________</w:t>
            </w:r>
          </w:p>
          <w:p w14:paraId="45B6CEC5" w14:textId="2F1B69B5" w:rsidR="00BC3852" w:rsidRPr="00BC3852" w:rsidRDefault="00BC3852" w:rsidP="006D4F82">
            <w:pPr>
              <w:spacing w:before="120" w:after="120"/>
              <w:rPr>
                <w:sz w:val="24"/>
                <w:szCs w:val="24"/>
              </w:rPr>
            </w:pPr>
            <w:r w:rsidRPr="00BC3852">
              <w:rPr>
                <w:bCs/>
                <w:sz w:val="24"/>
                <w:szCs w:val="24"/>
                <w:lang w:val="fr"/>
              </w:rPr>
              <w:t>assurance requise pour la responsabilité en cas de manquement à une obligation professionnelle :__</w:t>
            </w:r>
          </w:p>
          <w:p w14:paraId="11273E2D" w14:textId="2F77FB9A" w:rsidR="00BC3852" w:rsidRPr="00BC3852" w:rsidRDefault="00BC3852" w:rsidP="006D4F82">
            <w:pPr>
              <w:spacing w:before="120" w:after="120"/>
              <w:rPr>
                <w:sz w:val="24"/>
                <w:szCs w:val="24"/>
              </w:rPr>
            </w:pPr>
            <w:r w:rsidRPr="00BC3852">
              <w:rPr>
                <w:bCs/>
                <w:sz w:val="24"/>
                <w:szCs w:val="24"/>
                <w:lang w:val="fr"/>
              </w:rPr>
              <w:t>assurance requise contre la responsabilité pour adéquation à l’usage (le cas échéant) :</w:t>
            </w:r>
            <w:r>
              <w:rPr>
                <w:bCs/>
                <w:sz w:val="24"/>
                <w:szCs w:val="24"/>
                <w:lang w:val="fr"/>
              </w:rPr>
              <w:t xml:space="preserve"> </w:t>
            </w:r>
            <w:r w:rsidRPr="00BC3852">
              <w:rPr>
                <w:bCs/>
                <w:sz w:val="24"/>
                <w:szCs w:val="24"/>
                <w:lang w:val="fr"/>
              </w:rPr>
              <w:t>_______</w:t>
            </w:r>
          </w:p>
          <w:p w14:paraId="2988F953" w14:textId="24983DC3" w:rsidR="00BC3852" w:rsidRPr="00BC3852" w:rsidRDefault="00BC3852" w:rsidP="006D4F8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06D1A8BE" w14:textId="6DB7B108" w:rsidR="00BC3852" w:rsidRPr="00BC3852" w:rsidRDefault="00BC3852" w:rsidP="006D4F8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34432E5B" w14:textId="77777777" w:rsidR="00BC3852" w:rsidRPr="00BC3852" w:rsidRDefault="00BC3852" w:rsidP="006D4F82">
            <w:pPr>
              <w:spacing w:before="120" w:after="120"/>
              <w:rPr>
                <w:bCs/>
                <w:sz w:val="24"/>
                <w:szCs w:val="24"/>
              </w:rPr>
            </w:pPr>
            <w:r w:rsidRPr="00BC3852">
              <w:rPr>
                <w:bCs/>
                <w:sz w:val="24"/>
                <w:szCs w:val="24"/>
                <w:lang w:val="fr"/>
              </w:rPr>
              <w:t xml:space="preserve">autres assurances exigées par les lois et par la pratique locale : </w:t>
            </w:r>
          </w:p>
          <w:p w14:paraId="10562EC8" w14:textId="77777777" w:rsidR="00BC3852" w:rsidRPr="00BC3852" w:rsidRDefault="00BC3852" w:rsidP="006D4F82">
            <w:pPr>
              <w:spacing w:before="120" w:after="120"/>
              <w:rPr>
                <w:sz w:val="24"/>
                <w:szCs w:val="24"/>
              </w:rPr>
            </w:pPr>
            <w:r w:rsidRPr="00BC3852">
              <w:rPr>
                <w:sz w:val="24"/>
                <w:szCs w:val="24"/>
                <w:lang w:val="fr"/>
              </w:rPr>
              <w:t>____________________________</w:t>
            </w:r>
          </w:p>
          <w:p w14:paraId="554D5A57" w14:textId="1E2227E9" w:rsidR="00BC3852" w:rsidRPr="00BC3852" w:rsidRDefault="00BC3852" w:rsidP="006D4F82">
            <w:pPr>
              <w:spacing w:before="120" w:after="120"/>
              <w:rPr>
                <w:sz w:val="24"/>
                <w:szCs w:val="24"/>
              </w:rPr>
            </w:pPr>
            <w:r w:rsidRPr="00BC3852">
              <w:rPr>
                <w:sz w:val="24"/>
                <w:szCs w:val="24"/>
                <w:lang w:val="fr"/>
              </w:rPr>
              <w:t>___________________________</w:t>
            </w:r>
            <w:r>
              <w:rPr>
                <w:sz w:val="24"/>
                <w:szCs w:val="24"/>
                <w:lang w:val="fr"/>
              </w:rPr>
              <w:t>_</w:t>
            </w:r>
          </w:p>
          <w:p w14:paraId="138F917A" w14:textId="08215694" w:rsidR="00BC3852" w:rsidRPr="00BC3852" w:rsidRDefault="00BC3852" w:rsidP="006D4F82">
            <w:pPr>
              <w:rPr>
                <w:sz w:val="24"/>
                <w:szCs w:val="24"/>
              </w:rPr>
            </w:pPr>
            <w:r w:rsidRPr="00BC3852">
              <w:rPr>
                <w:sz w:val="24"/>
                <w:szCs w:val="24"/>
                <w:lang w:val="fr"/>
              </w:rPr>
              <w:t>____________________________</w:t>
            </w:r>
          </w:p>
          <w:p w14:paraId="1B05F72D" w14:textId="77777777" w:rsidR="00F57BBD" w:rsidRPr="00BC3852" w:rsidRDefault="00F57BBD" w:rsidP="006D4F82">
            <w:pPr>
              <w:rPr>
                <w:i/>
                <w:iCs/>
                <w:sz w:val="24"/>
                <w:szCs w:val="24"/>
              </w:rPr>
            </w:pPr>
          </w:p>
        </w:tc>
      </w:tr>
      <w:tr w:rsidR="00F57BBD" w:rsidRPr="003530F7" w14:paraId="680ECADD" w14:textId="77777777" w:rsidTr="006D4F82">
        <w:tc>
          <w:tcPr>
            <w:tcW w:w="1596" w:type="pct"/>
            <w:shd w:val="clear" w:color="auto" w:fill="auto"/>
            <w:tcMar>
              <w:top w:w="57" w:type="dxa"/>
              <w:left w:w="57" w:type="dxa"/>
              <w:bottom w:w="57" w:type="dxa"/>
              <w:right w:w="57" w:type="dxa"/>
            </w:tcMar>
          </w:tcPr>
          <w:p w14:paraId="731E842C" w14:textId="78D5D5B8" w:rsidR="00F57BBD" w:rsidRDefault="00BC3852" w:rsidP="006D4F82">
            <w:pPr>
              <w:rPr>
                <w:sz w:val="24"/>
                <w:szCs w:val="24"/>
              </w:rPr>
            </w:pPr>
            <w:r>
              <w:rPr>
                <w:sz w:val="24"/>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74C192B4" w14:textId="79A8F93A" w:rsidR="00F57BBD" w:rsidRDefault="00F57BBD" w:rsidP="006D4F82">
            <w:pPr>
              <w:rPr>
                <w:sz w:val="24"/>
                <w:szCs w:val="24"/>
                <w:lang w:val="fr"/>
              </w:rPr>
            </w:pPr>
            <w:r>
              <w:rPr>
                <w:sz w:val="24"/>
                <w:szCs w:val="24"/>
                <w:lang w:val="fr"/>
              </w:rPr>
              <w:t>19.2.1(b)</w:t>
            </w:r>
          </w:p>
        </w:tc>
        <w:tc>
          <w:tcPr>
            <w:tcW w:w="2643" w:type="pct"/>
            <w:shd w:val="clear" w:color="auto" w:fill="auto"/>
            <w:tcMar>
              <w:top w:w="57" w:type="dxa"/>
              <w:left w:w="57" w:type="dxa"/>
              <w:bottom w:w="57" w:type="dxa"/>
              <w:right w:w="57" w:type="dxa"/>
            </w:tcMar>
          </w:tcPr>
          <w:p w14:paraId="4125F402" w14:textId="4E9373CB" w:rsidR="00F57BBD" w:rsidRPr="00F57BBD" w:rsidRDefault="00F57BBD" w:rsidP="006D4F82">
            <w:pPr>
              <w:rPr>
                <w:i/>
                <w:iCs/>
                <w:sz w:val="24"/>
                <w:szCs w:val="24"/>
              </w:rPr>
            </w:pPr>
            <w:r>
              <w:rPr>
                <w:i/>
                <w:iCs/>
                <w:sz w:val="24"/>
                <w:szCs w:val="24"/>
              </w:rPr>
              <w:t>________ %</w:t>
            </w:r>
          </w:p>
        </w:tc>
      </w:tr>
      <w:tr w:rsidR="00F57BBD" w:rsidRPr="003530F7" w14:paraId="73A7D5BC" w14:textId="77777777" w:rsidTr="006D4F82">
        <w:tc>
          <w:tcPr>
            <w:tcW w:w="1596" w:type="pct"/>
            <w:shd w:val="clear" w:color="auto" w:fill="auto"/>
            <w:tcMar>
              <w:top w:w="57" w:type="dxa"/>
              <w:left w:w="57" w:type="dxa"/>
              <w:bottom w:w="57" w:type="dxa"/>
              <w:right w:w="57" w:type="dxa"/>
            </w:tcMar>
          </w:tcPr>
          <w:p w14:paraId="2CB1363D" w14:textId="15060ADB" w:rsidR="00F57BBD" w:rsidRDefault="00714877" w:rsidP="006D4F82">
            <w:pPr>
              <w:rPr>
                <w:sz w:val="24"/>
                <w:szCs w:val="24"/>
              </w:rPr>
            </w:pPr>
            <w:r>
              <w:rPr>
                <w:sz w:val="24"/>
                <w:szCs w:val="24"/>
              </w:rPr>
              <w:t>Risques exceptionnels qui ne peuvent pas être inclus dans la couverture d’assurance des Ouvrages</w:t>
            </w:r>
          </w:p>
        </w:tc>
        <w:tc>
          <w:tcPr>
            <w:tcW w:w="761" w:type="pct"/>
            <w:tcMar>
              <w:top w:w="57" w:type="dxa"/>
              <w:left w:w="57" w:type="dxa"/>
              <w:bottom w:w="57" w:type="dxa"/>
              <w:right w:w="57" w:type="dxa"/>
            </w:tcMar>
          </w:tcPr>
          <w:p w14:paraId="257A8838" w14:textId="1017E29F" w:rsidR="00F57BBD" w:rsidRDefault="00BC3852" w:rsidP="006D4F82">
            <w:pPr>
              <w:rPr>
                <w:sz w:val="24"/>
                <w:szCs w:val="24"/>
                <w:lang w:val="fr"/>
              </w:rPr>
            </w:pPr>
            <w:r>
              <w:rPr>
                <w:sz w:val="24"/>
                <w:szCs w:val="24"/>
                <w:lang w:val="fr"/>
              </w:rPr>
              <w:t>19.2.1(iv)</w:t>
            </w:r>
          </w:p>
        </w:tc>
        <w:tc>
          <w:tcPr>
            <w:tcW w:w="2643" w:type="pct"/>
            <w:shd w:val="clear" w:color="auto" w:fill="auto"/>
            <w:tcMar>
              <w:top w:w="57" w:type="dxa"/>
              <w:left w:w="57" w:type="dxa"/>
              <w:bottom w:w="57" w:type="dxa"/>
              <w:right w:w="57" w:type="dxa"/>
            </w:tcMar>
          </w:tcPr>
          <w:p w14:paraId="68C89FD0" w14:textId="77777777" w:rsidR="00F57BBD" w:rsidRPr="00F57BBD" w:rsidRDefault="00F57BBD" w:rsidP="006D4F82">
            <w:pPr>
              <w:rPr>
                <w:i/>
                <w:iCs/>
                <w:sz w:val="24"/>
                <w:szCs w:val="24"/>
              </w:rPr>
            </w:pPr>
          </w:p>
        </w:tc>
      </w:tr>
      <w:tr w:rsidR="00F57BBD" w:rsidRPr="003530F7" w14:paraId="1FFC3207" w14:textId="77777777" w:rsidTr="006D4F82">
        <w:tc>
          <w:tcPr>
            <w:tcW w:w="1596" w:type="pct"/>
            <w:shd w:val="clear" w:color="auto" w:fill="auto"/>
            <w:tcMar>
              <w:top w:w="57" w:type="dxa"/>
              <w:left w:w="57" w:type="dxa"/>
              <w:bottom w:w="57" w:type="dxa"/>
              <w:right w:w="57" w:type="dxa"/>
            </w:tcMar>
          </w:tcPr>
          <w:p w14:paraId="43D567F8" w14:textId="2DBC11C9" w:rsidR="00F57BBD" w:rsidRDefault="002616CD" w:rsidP="006D4F82">
            <w:pPr>
              <w:rPr>
                <w:sz w:val="24"/>
                <w:szCs w:val="24"/>
              </w:rPr>
            </w:pPr>
            <w:r>
              <w:rPr>
                <w:sz w:val="24"/>
                <w:szCs w:val="24"/>
              </w:rPr>
              <w:t>Etendue de l’assurance requise pour les Fournitures</w:t>
            </w:r>
          </w:p>
        </w:tc>
        <w:tc>
          <w:tcPr>
            <w:tcW w:w="761" w:type="pct"/>
            <w:tcMar>
              <w:top w:w="57" w:type="dxa"/>
              <w:left w:w="57" w:type="dxa"/>
              <w:bottom w:w="57" w:type="dxa"/>
              <w:right w:w="57" w:type="dxa"/>
            </w:tcMar>
          </w:tcPr>
          <w:p w14:paraId="6D0272C0" w14:textId="7842AAD0" w:rsidR="00F57BBD" w:rsidRDefault="00BC3852" w:rsidP="006D4F82">
            <w:pPr>
              <w:jc w:val="center"/>
              <w:rPr>
                <w:sz w:val="24"/>
                <w:szCs w:val="24"/>
                <w:lang w:val="fr"/>
              </w:rPr>
            </w:pPr>
            <w:r>
              <w:rPr>
                <w:sz w:val="24"/>
                <w:szCs w:val="24"/>
                <w:lang w:val="fr"/>
              </w:rPr>
              <w:t>19.2.2</w:t>
            </w:r>
          </w:p>
        </w:tc>
        <w:tc>
          <w:tcPr>
            <w:tcW w:w="2643" w:type="pct"/>
            <w:shd w:val="clear" w:color="auto" w:fill="auto"/>
            <w:tcMar>
              <w:top w:w="57" w:type="dxa"/>
              <w:left w:w="57" w:type="dxa"/>
              <w:bottom w:w="57" w:type="dxa"/>
              <w:right w:w="57" w:type="dxa"/>
            </w:tcMar>
          </w:tcPr>
          <w:p w14:paraId="11F931E7" w14:textId="77777777" w:rsidR="00F57BBD" w:rsidRPr="00F57BBD" w:rsidRDefault="00F57BBD" w:rsidP="006D4F82">
            <w:pPr>
              <w:rPr>
                <w:i/>
                <w:iCs/>
                <w:sz w:val="24"/>
                <w:szCs w:val="24"/>
              </w:rPr>
            </w:pPr>
          </w:p>
        </w:tc>
      </w:tr>
      <w:tr w:rsidR="00BC3852" w:rsidRPr="003530F7" w14:paraId="5F8F4B35" w14:textId="77777777" w:rsidTr="006D4F82">
        <w:tc>
          <w:tcPr>
            <w:tcW w:w="1596" w:type="pct"/>
            <w:shd w:val="clear" w:color="auto" w:fill="auto"/>
            <w:tcMar>
              <w:top w:w="57" w:type="dxa"/>
              <w:left w:w="57" w:type="dxa"/>
              <w:bottom w:w="57" w:type="dxa"/>
              <w:right w:w="57" w:type="dxa"/>
            </w:tcMar>
          </w:tcPr>
          <w:p w14:paraId="682B9ECF" w14:textId="62AAEDD2" w:rsidR="00BC3852" w:rsidRDefault="002616CD" w:rsidP="006D4F82">
            <w:pPr>
              <w:rPr>
                <w:sz w:val="24"/>
                <w:szCs w:val="24"/>
              </w:rPr>
            </w:pPr>
            <w:r>
              <w:rPr>
                <w:sz w:val="24"/>
                <w:szCs w:val="24"/>
              </w:rPr>
              <w:t>Montant de l’assurance requise pour les Fournitures</w:t>
            </w:r>
          </w:p>
        </w:tc>
        <w:tc>
          <w:tcPr>
            <w:tcW w:w="761" w:type="pct"/>
            <w:tcMar>
              <w:top w:w="57" w:type="dxa"/>
              <w:left w:w="57" w:type="dxa"/>
              <w:bottom w:w="57" w:type="dxa"/>
              <w:right w:w="57" w:type="dxa"/>
            </w:tcMar>
          </w:tcPr>
          <w:p w14:paraId="6C785E10" w14:textId="77777777" w:rsidR="00BC3852" w:rsidRDefault="00BC3852" w:rsidP="006D4F82">
            <w:pPr>
              <w:jc w:val="center"/>
              <w:rPr>
                <w:sz w:val="24"/>
                <w:szCs w:val="24"/>
                <w:lang w:val="fr"/>
              </w:rPr>
            </w:pPr>
          </w:p>
        </w:tc>
        <w:tc>
          <w:tcPr>
            <w:tcW w:w="2643" w:type="pct"/>
            <w:shd w:val="clear" w:color="auto" w:fill="auto"/>
            <w:tcMar>
              <w:top w:w="57" w:type="dxa"/>
              <w:left w:w="57" w:type="dxa"/>
              <w:bottom w:w="57" w:type="dxa"/>
              <w:right w:w="57" w:type="dxa"/>
            </w:tcMar>
          </w:tcPr>
          <w:p w14:paraId="60BD771C" w14:textId="77777777" w:rsidR="00BC3852" w:rsidRPr="00F57BBD" w:rsidRDefault="00BC3852" w:rsidP="006D4F82">
            <w:pPr>
              <w:rPr>
                <w:i/>
                <w:iCs/>
                <w:sz w:val="24"/>
                <w:szCs w:val="24"/>
              </w:rPr>
            </w:pPr>
          </w:p>
        </w:tc>
      </w:tr>
      <w:tr w:rsidR="00BC3852" w:rsidRPr="003530F7" w14:paraId="295A2D7E" w14:textId="77777777" w:rsidTr="006D4F82">
        <w:tc>
          <w:tcPr>
            <w:tcW w:w="1596" w:type="pct"/>
            <w:shd w:val="clear" w:color="auto" w:fill="auto"/>
            <w:tcMar>
              <w:top w:w="57" w:type="dxa"/>
              <w:left w:w="57" w:type="dxa"/>
              <w:bottom w:w="57" w:type="dxa"/>
              <w:right w:w="57" w:type="dxa"/>
            </w:tcMar>
          </w:tcPr>
          <w:p w14:paraId="5BECA0DA" w14:textId="526DB80B" w:rsidR="00BC3852" w:rsidRDefault="002616CD" w:rsidP="006D4F82">
            <w:pPr>
              <w:rPr>
                <w:sz w:val="24"/>
                <w:szCs w:val="24"/>
              </w:rPr>
            </w:pPr>
            <w:r>
              <w:rPr>
                <w:sz w:val="24"/>
                <w:szCs w:val="24"/>
              </w:rPr>
              <w:t>Montant de l’assurance requise pour la responsabilité civile professionnelle</w:t>
            </w:r>
          </w:p>
        </w:tc>
        <w:tc>
          <w:tcPr>
            <w:tcW w:w="761" w:type="pct"/>
            <w:tcMar>
              <w:top w:w="57" w:type="dxa"/>
              <w:left w:w="57" w:type="dxa"/>
              <w:bottom w:w="57" w:type="dxa"/>
              <w:right w:w="57" w:type="dxa"/>
            </w:tcMar>
          </w:tcPr>
          <w:p w14:paraId="1FE3A975" w14:textId="530748CC" w:rsidR="00BC3852" w:rsidRDefault="002616CD" w:rsidP="006D4F82">
            <w:pPr>
              <w:jc w:val="center"/>
              <w:rPr>
                <w:sz w:val="24"/>
                <w:szCs w:val="24"/>
                <w:lang w:val="fr"/>
              </w:rPr>
            </w:pPr>
            <w:r>
              <w:rPr>
                <w:sz w:val="24"/>
                <w:szCs w:val="24"/>
                <w:lang w:val="fr"/>
              </w:rPr>
              <w:t>19.2.3(a)</w:t>
            </w:r>
          </w:p>
        </w:tc>
        <w:tc>
          <w:tcPr>
            <w:tcW w:w="2643" w:type="pct"/>
            <w:shd w:val="clear" w:color="auto" w:fill="auto"/>
            <w:tcMar>
              <w:top w:w="57" w:type="dxa"/>
              <w:left w:w="57" w:type="dxa"/>
              <w:bottom w:w="57" w:type="dxa"/>
              <w:right w:w="57" w:type="dxa"/>
            </w:tcMar>
          </w:tcPr>
          <w:p w14:paraId="7BE8B44F" w14:textId="77777777" w:rsidR="00BC3852" w:rsidRPr="00F57BBD" w:rsidRDefault="00BC3852" w:rsidP="006D4F82">
            <w:pPr>
              <w:rPr>
                <w:i/>
                <w:iCs/>
                <w:sz w:val="24"/>
                <w:szCs w:val="24"/>
              </w:rPr>
            </w:pPr>
          </w:p>
        </w:tc>
      </w:tr>
      <w:tr w:rsidR="00BC3852" w:rsidRPr="003530F7" w14:paraId="7B3A04F6" w14:textId="77777777" w:rsidTr="006D4F82">
        <w:tc>
          <w:tcPr>
            <w:tcW w:w="1596" w:type="pct"/>
            <w:shd w:val="clear" w:color="auto" w:fill="auto"/>
            <w:tcMar>
              <w:top w:w="57" w:type="dxa"/>
              <w:left w:w="57" w:type="dxa"/>
              <w:bottom w:w="57" w:type="dxa"/>
              <w:right w:w="57" w:type="dxa"/>
            </w:tcMar>
          </w:tcPr>
          <w:p w14:paraId="1EAB9DED" w14:textId="32A116FF" w:rsidR="00BC3852" w:rsidRDefault="002616CD" w:rsidP="006D4F82">
            <w:pPr>
              <w:rPr>
                <w:sz w:val="24"/>
                <w:szCs w:val="24"/>
              </w:rPr>
            </w:pPr>
            <w:r>
              <w:rPr>
                <w:sz w:val="24"/>
                <w:szCs w:val="24"/>
              </w:rPr>
              <w:t>Assurance requise contre la responsabilité résultant d’un acte, d’une erreur ou d’une omission dans les obligations de l’Entrepreneur</w:t>
            </w:r>
          </w:p>
        </w:tc>
        <w:tc>
          <w:tcPr>
            <w:tcW w:w="761" w:type="pct"/>
            <w:tcMar>
              <w:top w:w="57" w:type="dxa"/>
              <w:left w:w="57" w:type="dxa"/>
              <w:bottom w:w="57" w:type="dxa"/>
              <w:right w:w="57" w:type="dxa"/>
            </w:tcMar>
          </w:tcPr>
          <w:p w14:paraId="38D640CD" w14:textId="0CAA0D4E" w:rsidR="00BC3852" w:rsidRDefault="002616CD" w:rsidP="006D4F82">
            <w:pPr>
              <w:jc w:val="center"/>
              <w:rPr>
                <w:sz w:val="24"/>
                <w:szCs w:val="24"/>
                <w:lang w:val="fr"/>
              </w:rPr>
            </w:pPr>
            <w:r>
              <w:rPr>
                <w:sz w:val="24"/>
                <w:szCs w:val="24"/>
                <w:lang w:val="fr"/>
              </w:rPr>
              <w:t>19.2.3(b)</w:t>
            </w:r>
          </w:p>
        </w:tc>
        <w:tc>
          <w:tcPr>
            <w:tcW w:w="2643" w:type="pct"/>
            <w:shd w:val="clear" w:color="auto" w:fill="auto"/>
            <w:tcMar>
              <w:top w:w="57" w:type="dxa"/>
              <w:left w:w="57" w:type="dxa"/>
              <w:bottom w:w="57" w:type="dxa"/>
              <w:right w:w="57" w:type="dxa"/>
            </w:tcMar>
          </w:tcPr>
          <w:p w14:paraId="0E80B8B1" w14:textId="0C322489" w:rsidR="00BC3852" w:rsidRPr="002616CD" w:rsidRDefault="002616CD" w:rsidP="006D4F82">
            <w:pPr>
              <w:rPr>
                <w:sz w:val="24"/>
                <w:szCs w:val="24"/>
              </w:rPr>
            </w:pPr>
            <w:r>
              <w:rPr>
                <w:sz w:val="24"/>
                <w:szCs w:val="24"/>
              </w:rPr>
              <w:t xml:space="preserve">Oui/Non </w:t>
            </w:r>
            <w:r w:rsidRPr="002616CD">
              <w:rPr>
                <w:i/>
                <w:iCs/>
                <w:sz w:val="24"/>
                <w:szCs w:val="24"/>
              </w:rPr>
              <w:t>[supprimer comme approprié]</w:t>
            </w:r>
          </w:p>
        </w:tc>
      </w:tr>
      <w:tr w:rsidR="00BC3852" w:rsidRPr="003530F7" w14:paraId="0E4A2320" w14:textId="77777777" w:rsidTr="006D4F82">
        <w:tc>
          <w:tcPr>
            <w:tcW w:w="1596" w:type="pct"/>
            <w:shd w:val="clear" w:color="auto" w:fill="auto"/>
            <w:tcMar>
              <w:top w:w="57" w:type="dxa"/>
              <w:left w:w="57" w:type="dxa"/>
              <w:bottom w:w="57" w:type="dxa"/>
              <w:right w:w="57" w:type="dxa"/>
            </w:tcMar>
          </w:tcPr>
          <w:p w14:paraId="047BF8EE" w14:textId="138983A3" w:rsidR="00BC3852" w:rsidRDefault="002616CD" w:rsidP="006D4F82">
            <w:pPr>
              <w:rPr>
                <w:sz w:val="24"/>
                <w:szCs w:val="24"/>
              </w:rPr>
            </w:pPr>
            <w:r>
              <w:rPr>
                <w:sz w:val="24"/>
                <w:szCs w:val="24"/>
              </w:rPr>
              <w:t>Période d’assurance requise pour la responsabilité civile professionnelle</w:t>
            </w:r>
          </w:p>
        </w:tc>
        <w:tc>
          <w:tcPr>
            <w:tcW w:w="761" w:type="pct"/>
            <w:tcMar>
              <w:top w:w="57" w:type="dxa"/>
              <w:left w:w="57" w:type="dxa"/>
              <w:bottom w:w="57" w:type="dxa"/>
              <w:right w:w="57" w:type="dxa"/>
            </w:tcMar>
          </w:tcPr>
          <w:p w14:paraId="230972A4" w14:textId="43714021" w:rsidR="00BC3852" w:rsidRDefault="002616CD" w:rsidP="006D4F82">
            <w:pPr>
              <w:jc w:val="center"/>
              <w:rPr>
                <w:sz w:val="24"/>
                <w:szCs w:val="24"/>
                <w:lang w:val="fr"/>
              </w:rPr>
            </w:pPr>
            <w:r>
              <w:rPr>
                <w:sz w:val="24"/>
                <w:szCs w:val="24"/>
                <w:lang w:val="fr"/>
              </w:rPr>
              <w:t>19.2.3</w:t>
            </w:r>
          </w:p>
        </w:tc>
        <w:tc>
          <w:tcPr>
            <w:tcW w:w="2643" w:type="pct"/>
            <w:shd w:val="clear" w:color="auto" w:fill="auto"/>
            <w:tcMar>
              <w:top w:w="57" w:type="dxa"/>
              <w:left w:w="57" w:type="dxa"/>
              <w:bottom w:w="57" w:type="dxa"/>
              <w:right w:w="57" w:type="dxa"/>
            </w:tcMar>
          </w:tcPr>
          <w:p w14:paraId="3C7FCF8D" w14:textId="77777777" w:rsidR="00BC3852" w:rsidRPr="00F57BBD" w:rsidRDefault="00BC3852" w:rsidP="006D4F82">
            <w:pPr>
              <w:rPr>
                <w:i/>
                <w:iCs/>
                <w:sz w:val="24"/>
                <w:szCs w:val="24"/>
              </w:rPr>
            </w:pPr>
          </w:p>
        </w:tc>
      </w:tr>
      <w:tr w:rsidR="00BC3852" w:rsidRPr="003530F7" w14:paraId="0F64CB7B" w14:textId="77777777" w:rsidTr="006D4F82">
        <w:tc>
          <w:tcPr>
            <w:tcW w:w="1596" w:type="pct"/>
            <w:shd w:val="clear" w:color="auto" w:fill="auto"/>
            <w:tcMar>
              <w:top w:w="57" w:type="dxa"/>
              <w:left w:w="57" w:type="dxa"/>
              <w:bottom w:w="57" w:type="dxa"/>
              <w:right w:w="57" w:type="dxa"/>
            </w:tcMar>
          </w:tcPr>
          <w:p w14:paraId="48B709F9" w14:textId="22EA8EE4" w:rsidR="00BC3852" w:rsidRDefault="00952DCC" w:rsidP="006D4F82">
            <w:pPr>
              <w:rPr>
                <w:sz w:val="24"/>
                <w:szCs w:val="24"/>
              </w:rPr>
            </w:pPr>
            <w:r>
              <w:rPr>
                <w:sz w:val="24"/>
                <w:szCs w:val="24"/>
              </w:rPr>
              <w:t>Montant de l’assurance requise pour les dommages corporels et matériels</w:t>
            </w:r>
          </w:p>
        </w:tc>
        <w:tc>
          <w:tcPr>
            <w:tcW w:w="761" w:type="pct"/>
            <w:tcMar>
              <w:top w:w="57" w:type="dxa"/>
              <w:left w:w="57" w:type="dxa"/>
              <w:bottom w:w="57" w:type="dxa"/>
              <w:right w:w="57" w:type="dxa"/>
            </w:tcMar>
          </w:tcPr>
          <w:p w14:paraId="310683E7" w14:textId="4C65877D" w:rsidR="00BC3852" w:rsidRDefault="002616CD" w:rsidP="006D4F82">
            <w:pPr>
              <w:jc w:val="center"/>
              <w:rPr>
                <w:sz w:val="24"/>
                <w:szCs w:val="24"/>
                <w:lang w:val="fr"/>
              </w:rPr>
            </w:pPr>
            <w:r>
              <w:rPr>
                <w:sz w:val="24"/>
                <w:szCs w:val="24"/>
                <w:lang w:val="fr"/>
              </w:rPr>
              <w:t>19.2.4</w:t>
            </w:r>
          </w:p>
        </w:tc>
        <w:tc>
          <w:tcPr>
            <w:tcW w:w="2643" w:type="pct"/>
            <w:shd w:val="clear" w:color="auto" w:fill="auto"/>
            <w:tcMar>
              <w:top w:w="57" w:type="dxa"/>
              <w:left w:w="57" w:type="dxa"/>
              <w:bottom w:w="57" w:type="dxa"/>
              <w:right w:w="57" w:type="dxa"/>
            </w:tcMar>
          </w:tcPr>
          <w:p w14:paraId="61FF04B7" w14:textId="77777777" w:rsidR="00BC3852" w:rsidRPr="00F57BBD" w:rsidRDefault="00BC3852" w:rsidP="006D4F82">
            <w:pPr>
              <w:rPr>
                <w:i/>
                <w:iCs/>
                <w:sz w:val="24"/>
                <w:szCs w:val="24"/>
              </w:rPr>
            </w:pPr>
          </w:p>
        </w:tc>
      </w:tr>
      <w:tr w:rsidR="00952DCC" w:rsidRPr="003530F7" w14:paraId="7ABD2299" w14:textId="77777777" w:rsidTr="006D4F82">
        <w:tc>
          <w:tcPr>
            <w:tcW w:w="1596" w:type="pct"/>
            <w:shd w:val="clear" w:color="auto" w:fill="auto"/>
            <w:tcMar>
              <w:top w:w="57" w:type="dxa"/>
              <w:left w:w="57" w:type="dxa"/>
              <w:bottom w:w="57" w:type="dxa"/>
              <w:right w:w="57" w:type="dxa"/>
            </w:tcMar>
          </w:tcPr>
          <w:p w14:paraId="0F00C97A" w14:textId="556DABC0" w:rsidR="00952DCC" w:rsidRDefault="00952DCC" w:rsidP="006D4F82">
            <w:pPr>
              <w:rPr>
                <w:sz w:val="24"/>
                <w:szCs w:val="24"/>
              </w:rPr>
            </w:pPr>
            <w:r>
              <w:rPr>
                <w:sz w:val="24"/>
                <w:szCs w:val="24"/>
              </w:rPr>
              <w:t>Autres assurances requises par la Loi et les pratiques locales (donner les détails)</w:t>
            </w:r>
          </w:p>
        </w:tc>
        <w:tc>
          <w:tcPr>
            <w:tcW w:w="761" w:type="pct"/>
            <w:tcMar>
              <w:top w:w="57" w:type="dxa"/>
              <w:left w:w="57" w:type="dxa"/>
              <w:bottom w:w="57" w:type="dxa"/>
              <w:right w:w="57" w:type="dxa"/>
            </w:tcMar>
          </w:tcPr>
          <w:p w14:paraId="2C3E0ECF" w14:textId="00EDD196" w:rsidR="00952DCC" w:rsidRPr="00952DCC" w:rsidRDefault="00952DCC" w:rsidP="006D4F82">
            <w:pPr>
              <w:jc w:val="center"/>
              <w:rPr>
                <w:sz w:val="24"/>
                <w:szCs w:val="24"/>
              </w:rPr>
            </w:pPr>
            <w:r>
              <w:rPr>
                <w:sz w:val="24"/>
                <w:szCs w:val="24"/>
              </w:rPr>
              <w:t>19.2.6</w:t>
            </w:r>
          </w:p>
        </w:tc>
        <w:tc>
          <w:tcPr>
            <w:tcW w:w="2643" w:type="pct"/>
            <w:shd w:val="clear" w:color="auto" w:fill="auto"/>
            <w:tcMar>
              <w:top w:w="57" w:type="dxa"/>
              <w:left w:w="57" w:type="dxa"/>
              <w:bottom w:w="57" w:type="dxa"/>
              <w:right w:w="57" w:type="dxa"/>
            </w:tcMar>
          </w:tcPr>
          <w:p w14:paraId="63CAEB98" w14:textId="77777777" w:rsidR="00952DCC" w:rsidRPr="00F57BBD" w:rsidRDefault="00952DCC" w:rsidP="006D4F82">
            <w:pPr>
              <w:rPr>
                <w:i/>
                <w:iCs/>
                <w:sz w:val="24"/>
                <w:szCs w:val="24"/>
              </w:rPr>
            </w:pPr>
          </w:p>
        </w:tc>
      </w:tr>
      <w:tr w:rsidR="00952DCC" w:rsidRPr="003530F7" w14:paraId="20967818" w14:textId="77777777" w:rsidTr="006D4F82">
        <w:tc>
          <w:tcPr>
            <w:tcW w:w="1596" w:type="pct"/>
            <w:shd w:val="clear" w:color="auto" w:fill="auto"/>
            <w:tcMar>
              <w:top w:w="57" w:type="dxa"/>
              <w:left w:w="57" w:type="dxa"/>
              <w:bottom w:w="57" w:type="dxa"/>
              <w:right w:w="57" w:type="dxa"/>
            </w:tcMar>
          </w:tcPr>
          <w:p w14:paraId="2EF1A2F1" w14:textId="4E436D03" w:rsidR="00952DCC" w:rsidRDefault="00952DCC" w:rsidP="006D4F82">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Règlement des Différends (CPRD)</w:t>
            </w:r>
            <w:r w:rsidRPr="001758B5">
              <w:rPr>
                <w:sz w:val="24"/>
                <w:szCs w:val="24"/>
                <w:lang w:val="fr"/>
              </w:rPr>
              <w:t>:</w:t>
            </w:r>
          </w:p>
        </w:tc>
        <w:tc>
          <w:tcPr>
            <w:tcW w:w="761" w:type="pct"/>
            <w:tcMar>
              <w:top w:w="57" w:type="dxa"/>
              <w:left w:w="57" w:type="dxa"/>
              <w:bottom w:w="57" w:type="dxa"/>
              <w:right w:w="57" w:type="dxa"/>
            </w:tcMar>
          </w:tcPr>
          <w:p w14:paraId="0704D2F8" w14:textId="54900222" w:rsidR="00952DCC" w:rsidRDefault="00952DCC" w:rsidP="006D4F82">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5F1E1848" w14:textId="73DC6278" w:rsidR="00952DCC" w:rsidRPr="00F57BBD" w:rsidRDefault="00952DCC" w:rsidP="006D4F82">
            <w:pPr>
              <w:rPr>
                <w:i/>
                <w:iCs/>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952DCC" w:rsidRPr="003530F7" w14:paraId="371FB87D" w14:textId="77777777" w:rsidTr="006D4F82">
        <w:tc>
          <w:tcPr>
            <w:tcW w:w="1596" w:type="pct"/>
            <w:shd w:val="clear" w:color="auto" w:fill="auto"/>
            <w:tcMar>
              <w:top w:w="57" w:type="dxa"/>
              <w:left w:w="57" w:type="dxa"/>
              <w:bottom w:w="57" w:type="dxa"/>
              <w:right w:w="57" w:type="dxa"/>
            </w:tcMar>
          </w:tcPr>
          <w:p w14:paraId="57147E41" w14:textId="51DBEF25" w:rsidR="00952DCC" w:rsidRDefault="00952DCC" w:rsidP="006D4F82">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sidR="00571EDE" w:rsidRPr="001758B5">
              <w:rPr>
                <w:sz w:val="24"/>
                <w:szCs w:val="24"/>
                <w:lang w:val="fr"/>
              </w:rPr>
              <w:t>doit être</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483C65FE" w14:textId="6462B184" w:rsidR="00952DCC" w:rsidRDefault="00952DCC" w:rsidP="006D4F82">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DB0F81E" w14:textId="77777777" w:rsidR="00952DCC" w:rsidRPr="001758B5" w:rsidRDefault="00952DCC" w:rsidP="006D4F82">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492B7AC7" w14:textId="77777777" w:rsidR="00952DCC" w:rsidRDefault="00952DCC" w:rsidP="006D4F82">
            <w:pPr>
              <w:rPr>
                <w:i/>
                <w:sz w:val="24"/>
                <w:szCs w:val="24"/>
                <w:lang w:val="fr"/>
              </w:rPr>
            </w:pPr>
          </w:p>
          <w:p w14:paraId="24120301" w14:textId="77777777" w:rsidR="00952DCC" w:rsidRPr="001758B5" w:rsidRDefault="00952DCC" w:rsidP="006D4F82">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620A079E" w14:textId="77777777" w:rsidR="00952DCC" w:rsidRPr="001758B5" w:rsidRDefault="00952DCC" w:rsidP="006D4F82">
            <w:pPr>
              <w:rPr>
                <w:sz w:val="24"/>
                <w:szCs w:val="24"/>
              </w:rPr>
            </w:pPr>
          </w:p>
          <w:p w14:paraId="5021AE12" w14:textId="35D31277" w:rsidR="00952DCC" w:rsidRPr="00F57BBD" w:rsidRDefault="00952DCC" w:rsidP="006D4F82">
            <w:pPr>
              <w:jc w:val="both"/>
              <w:rPr>
                <w:i/>
                <w:iCs/>
                <w:sz w:val="24"/>
                <w:szCs w:val="24"/>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952DCC" w:rsidRPr="003530F7" w14:paraId="31F1E484" w14:textId="77777777" w:rsidTr="006D4F82">
        <w:tc>
          <w:tcPr>
            <w:tcW w:w="1596" w:type="pct"/>
            <w:shd w:val="clear" w:color="auto" w:fill="auto"/>
            <w:tcMar>
              <w:top w:w="57" w:type="dxa"/>
              <w:left w:w="57" w:type="dxa"/>
              <w:bottom w:w="57" w:type="dxa"/>
              <w:right w:w="57" w:type="dxa"/>
            </w:tcMar>
          </w:tcPr>
          <w:p w14:paraId="1227FA2F" w14:textId="7D781F71" w:rsidR="00952DCC" w:rsidRDefault="00952DCC" w:rsidP="006D4F82">
            <w:pPr>
              <w:rPr>
                <w:sz w:val="24"/>
                <w:szCs w:val="24"/>
              </w:rPr>
            </w:pPr>
            <w:r w:rsidRPr="001758B5">
              <w:rPr>
                <w:bCs/>
                <w:sz w:val="24"/>
                <w:szCs w:val="24"/>
                <w:lang w:val="fr"/>
              </w:rPr>
              <w:t xml:space="preserve">Liste des membres proposés du </w:t>
            </w:r>
            <w:r>
              <w:rPr>
                <w:bCs/>
                <w:sz w:val="24"/>
                <w:szCs w:val="24"/>
                <w:lang w:val="fr"/>
              </w:rPr>
              <w:t>CPRD</w:t>
            </w:r>
          </w:p>
        </w:tc>
        <w:tc>
          <w:tcPr>
            <w:tcW w:w="761" w:type="pct"/>
            <w:tcMar>
              <w:top w:w="57" w:type="dxa"/>
              <w:left w:w="57" w:type="dxa"/>
              <w:bottom w:w="57" w:type="dxa"/>
              <w:right w:w="57" w:type="dxa"/>
            </w:tcMar>
          </w:tcPr>
          <w:p w14:paraId="22B5A528" w14:textId="16F10B11" w:rsidR="00952DCC" w:rsidRDefault="00952DCC" w:rsidP="006D4F82">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7B82F67" w14:textId="77777777" w:rsidR="00952DCC" w:rsidRPr="00C51C5C" w:rsidRDefault="00952DCC" w:rsidP="006D4F82">
            <w:pPr>
              <w:rPr>
                <w:i/>
                <w:iCs/>
                <w:sz w:val="24"/>
                <w:szCs w:val="24"/>
              </w:rPr>
            </w:pPr>
            <w:r w:rsidRPr="001758B5">
              <w:rPr>
                <w:iCs/>
                <w:sz w:val="24"/>
                <w:szCs w:val="24"/>
                <w:lang w:val="fr"/>
              </w:rPr>
              <w:t>Proposé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Pr>
                <w:i/>
                <w:iCs/>
                <w:sz w:val="24"/>
                <w:szCs w:val="24"/>
                <w:lang w:val="fr"/>
              </w:rPr>
              <w:t>D</w:t>
            </w:r>
            <w:r w:rsidRPr="00C51C5C">
              <w:rPr>
                <w:i/>
                <w:iCs/>
                <w:sz w:val="24"/>
                <w:szCs w:val="24"/>
                <w:lang w:val="fr"/>
              </w:rPr>
              <w:t xml:space="preserve">emande de Propositions et au </w:t>
            </w:r>
            <w:r>
              <w:rPr>
                <w:i/>
                <w:iCs/>
                <w:sz w:val="24"/>
                <w:szCs w:val="24"/>
                <w:lang w:val="fr"/>
              </w:rPr>
              <w:t>M</w:t>
            </w:r>
            <w:r w:rsidRPr="00C51C5C">
              <w:rPr>
                <w:i/>
                <w:iCs/>
                <w:sz w:val="24"/>
                <w:szCs w:val="24"/>
                <w:lang w:val="fr"/>
              </w:rPr>
              <w:t>arché]</w:t>
            </w:r>
          </w:p>
          <w:p w14:paraId="2FFF439B" w14:textId="77777777" w:rsidR="00952DCC" w:rsidRPr="001758B5" w:rsidRDefault="00952DCC" w:rsidP="006D4F82">
            <w:pPr>
              <w:rPr>
                <w:i/>
                <w:iCs/>
                <w:sz w:val="24"/>
                <w:szCs w:val="24"/>
              </w:rPr>
            </w:pPr>
            <w:r w:rsidRPr="001758B5">
              <w:rPr>
                <w:i/>
                <w:iCs/>
                <w:sz w:val="24"/>
                <w:szCs w:val="24"/>
                <w:lang w:val="fr"/>
              </w:rPr>
              <w:t>1._____________________</w:t>
            </w:r>
          </w:p>
          <w:p w14:paraId="6ED16C32" w14:textId="77777777" w:rsidR="00952DCC" w:rsidRPr="001758B5" w:rsidRDefault="00952DCC" w:rsidP="006D4F82">
            <w:pPr>
              <w:rPr>
                <w:i/>
                <w:iCs/>
                <w:sz w:val="24"/>
                <w:szCs w:val="24"/>
              </w:rPr>
            </w:pPr>
            <w:r w:rsidRPr="001758B5">
              <w:rPr>
                <w:i/>
                <w:iCs/>
                <w:sz w:val="24"/>
                <w:szCs w:val="24"/>
                <w:lang w:val="fr"/>
              </w:rPr>
              <w:t>2.______________________</w:t>
            </w:r>
          </w:p>
          <w:p w14:paraId="7330A0AA" w14:textId="77777777" w:rsidR="00952DCC" w:rsidRPr="001758B5" w:rsidRDefault="00952DCC" w:rsidP="006D4F82">
            <w:pPr>
              <w:rPr>
                <w:i/>
                <w:iCs/>
                <w:sz w:val="24"/>
                <w:szCs w:val="24"/>
              </w:rPr>
            </w:pPr>
            <w:r w:rsidRPr="001758B5">
              <w:rPr>
                <w:i/>
                <w:iCs/>
                <w:sz w:val="24"/>
                <w:szCs w:val="24"/>
                <w:lang w:val="fr"/>
              </w:rPr>
              <w:t>3._________________________</w:t>
            </w:r>
          </w:p>
          <w:p w14:paraId="2B90862E" w14:textId="77777777" w:rsidR="00952DCC" w:rsidRPr="001758B5" w:rsidRDefault="00952DCC" w:rsidP="006D4F82">
            <w:pPr>
              <w:spacing w:before="120" w:after="120"/>
              <w:rPr>
                <w:iCs/>
                <w:sz w:val="24"/>
                <w:szCs w:val="24"/>
              </w:rPr>
            </w:pPr>
            <w:r w:rsidRPr="001758B5">
              <w:rPr>
                <w:iCs/>
                <w:sz w:val="24"/>
                <w:szCs w:val="24"/>
                <w:lang w:val="fr"/>
              </w:rPr>
              <w:t>Proposé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62786641" w14:textId="77777777" w:rsidR="00952DCC" w:rsidRPr="001758B5" w:rsidRDefault="00952DCC" w:rsidP="006D4F82">
            <w:pPr>
              <w:rPr>
                <w:i/>
                <w:iCs/>
                <w:sz w:val="24"/>
                <w:szCs w:val="24"/>
              </w:rPr>
            </w:pPr>
            <w:r w:rsidRPr="001758B5">
              <w:rPr>
                <w:i/>
                <w:iCs/>
                <w:sz w:val="24"/>
                <w:szCs w:val="24"/>
                <w:lang w:val="fr"/>
              </w:rPr>
              <w:t>1.________________________</w:t>
            </w:r>
          </w:p>
          <w:p w14:paraId="3FF7B9C2" w14:textId="77777777" w:rsidR="00952DCC" w:rsidRPr="001758B5" w:rsidRDefault="00952DCC" w:rsidP="006D4F82">
            <w:pPr>
              <w:rPr>
                <w:i/>
                <w:iCs/>
                <w:sz w:val="24"/>
                <w:szCs w:val="24"/>
              </w:rPr>
            </w:pPr>
            <w:r w:rsidRPr="001758B5">
              <w:rPr>
                <w:i/>
                <w:iCs/>
                <w:sz w:val="24"/>
                <w:szCs w:val="24"/>
                <w:lang w:val="fr"/>
              </w:rPr>
              <w:t>2._________________________</w:t>
            </w:r>
          </w:p>
          <w:p w14:paraId="1D9E21C5" w14:textId="77777777" w:rsidR="00952DCC" w:rsidRPr="008546EF" w:rsidRDefault="00952DCC" w:rsidP="006D4F82">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2D8DBF55" w14:textId="77777777" w:rsidR="00952DCC" w:rsidRPr="00F57BBD" w:rsidRDefault="00952DCC" w:rsidP="006D4F82">
            <w:pPr>
              <w:rPr>
                <w:i/>
                <w:iCs/>
                <w:sz w:val="24"/>
                <w:szCs w:val="24"/>
              </w:rPr>
            </w:pPr>
          </w:p>
        </w:tc>
      </w:tr>
      <w:tr w:rsidR="00952DCC" w:rsidRPr="003530F7" w14:paraId="6A2E8B5E" w14:textId="77777777" w:rsidTr="006D4F82">
        <w:tc>
          <w:tcPr>
            <w:tcW w:w="1596" w:type="pct"/>
            <w:shd w:val="clear" w:color="auto" w:fill="auto"/>
            <w:tcMar>
              <w:top w:w="57" w:type="dxa"/>
              <w:left w:w="57" w:type="dxa"/>
              <w:bottom w:w="57" w:type="dxa"/>
              <w:right w:w="57" w:type="dxa"/>
            </w:tcMar>
          </w:tcPr>
          <w:p w14:paraId="21C0AD52" w14:textId="56823152" w:rsidR="00952DCC" w:rsidRDefault="00952DCC" w:rsidP="006D4F82">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77C5F3B5" w14:textId="316D272F" w:rsidR="00952DCC" w:rsidRDefault="00952DCC" w:rsidP="006D4F82">
            <w:pPr>
              <w:jc w:val="center"/>
              <w:rPr>
                <w:sz w:val="24"/>
                <w:szCs w:val="24"/>
                <w:lang w:val="fr"/>
              </w:rPr>
            </w:pPr>
            <w:r w:rsidRPr="001758B5">
              <w:rPr>
                <w:sz w:val="24"/>
                <w:szCs w:val="24"/>
                <w:lang w:val="fr"/>
              </w:rPr>
              <w:t>2</w:t>
            </w:r>
            <w:r>
              <w:rPr>
                <w:sz w:val="24"/>
                <w:szCs w:val="24"/>
                <w:lang w:val="fr"/>
              </w:rPr>
              <w:t>1.2</w:t>
            </w:r>
          </w:p>
        </w:tc>
        <w:tc>
          <w:tcPr>
            <w:tcW w:w="2643" w:type="pct"/>
            <w:shd w:val="clear" w:color="auto" w:fill="auto"/>
            <w:tcMar>
              <w:top w:w="57" w:type="dxa"/>
              <w:left w:w="57" w:type="dxa"/>
              <w:bottom w:w="57" w:type="dxa"/>
              <w:right w:w="57" w:type="dxa"/>
            </w:tcMar>
          </w:tcPr>
          <w:p w14:paraId="00236D8E" w14:textId="49D80B66" w:rsidR="00952DCC" w:rsidRPr="00F57BBD" w:rsidRDefault="00952DCC" w:rsidP="006D4F82">
            <w:pPr>
              <w:rPr>
                <w:i/>
                <w:iCs/>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r w:rsidR="00AC37CD" w:rsidRPr="00C5679B" w14:paraId="18F2F3B7" w14:textId="77777777" w:rsidTr="006D4F82">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A1D9217" w14:textId="77777777" w:rsidR="00AC37CD" w:rsidRPr="00AC37CD" w:rsidRDefault="00AC37CD" w:rsidP="006D4F82">
            <w:pPr>
              <w:rPr>
                <w:bCs/>
                <w:sz w:val="24"/>
                <w:szCs w:val="24"/>
                <w:lang w:val="fr"/>
              </w:rPr>
            </w:pPr>
            <w:r w:rsidRPr="00AC37CD">
              <w:rPr>
                <w:bCs/>
                <w:sz w:val="24"/>
                <w:szCs w:val="24"/>
                <w:lang w:val="fr"/>
              </w:rPr>
              <w:t>Règlement d’arbitrage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7A4F74" w14:textId="77777777" w:rsidR="00AC37CD" w:rsidRPr="00AC37CD" w:rsidRDefault="00AC37CD" w:rsidP="006D4F82">
            <w:pPr>
              <w:jc w:val="center"/>
              <w:rPr>
                <w:sz w:val="24"/>
                <w:szCs w:val="24"/>
                <w:lang w:val="fr"/>
              </w:rPr>
            </w:pPr>
            <w:r w:rsidRPr="00C5679B">
              <w:rPr>
                <w:sz w:val="24"/>
                <w:szCs w:val="24"/>
                <w:lang w:val="fr"/>
              </w:rPr>
              <w:t>21.6 a)</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E46D979" w14:textId="77777777" w:rsidR="00AC37CD" w:rsidRPr="00AC37CD" w:rsidRDefault="00AC37CD" w:rsidP="006D4F82">
            <w:pPr>
              <w:jc w:val="both"/>
              <w:rPr>
                <w:i/>
                <w:sz w:val="24"/>
                <w:szCs w:val="24"/>
                <w:lang w:val="fr"/>
              </w:rPr>
            </w:pPr>
            <w:r w:rsidRPr="00AC37CD">
              <w:rPr>
                <w:i/>
                <w:sz w:val="24"/>
                <w:szCs w:val="24"/>
                <w:lang w:val="fr"/>
              </w:rPr>
              <w:t xml:space="preserve">Sous-Clause 21.6(a) de la PARTIE B – Dispositions Spéciales [insérer soit « doit » soit « ne doit pas »] _________s’appliquent. </w:t>
            </w:r>
          </w:p>
          <w:p w14:paraId="5F11E9F8" w14:textId="77777777" w:rsidR="00AC37CD" w:rsidRPr="00AC37CD" w:rsidRDefault="00AC37CD" w:rsidP="006D4F82">
            <w:pPr>
              <w:jc w:val="both"/>
              <w:rPr>
                <w:i/>
                <w:sz w:val="24"/>
                <w:szCs w:val="24"/>
                <w:lang w:val="fr"/>
              </w:rPr>
            </w:pPr>
          </w:p>
          <w:p w14:paraId="4D49C854" w14:textId="79E48ACE" w:rsidR="00AC37CD" w:rsidRDefault="00AC37CD" w:rsidP="006D4F82">
            <w:pPr>
              <w:jc w:val="both"/>
              <w:rPr>
                <w:i/>
                <w:sz w:val="24"/>
                <w:szCs w:val="24"/>
                <w:lang w:val="fr"/>
              </w:rPr>
            </w:pPr>
            <w:r w:rsidRPr="00C5679B">
              <w:rPr>
                <w:i/>
                <w:sz w:val="24"/>
                <w:szCs w:val="24"/>
                <w:lang w:val="fr"/>
              </w:rPr>
              <w:t xml:space="preserve">[Insérer les règles d’arbitrage si elles sont différentes de celles de la Chambre de </w:t>
            </w:r>
            <w:r>
              <w:rPr>
                <w:i/>
                <w:sz w:val="24"/>
                <w:szCs w:val="24"/>
                <w:lang w:val="fr"/>
              </w:rPr>
              <w:t>C</w:t>
            </w:r>
            <w:r w:rsidRPr="00C5679B">
              <w:rPr>
                <w:i/>
                <w:sz w:val="24"/>
                <w:szCs w:val="24"/>
                <w:lang w:val="fr"/>
              </w:rPr>
              <w:t xml:space="preserve">ommerce </w:t>
            </w:r>
            <w:r>
              <w:rPr>
                <w:i/>
                <w:sz w:val="24"/>
                <w:szCs w:val="24"/>
                <w:lang w:val="fr"/>
              </w:rPr>
              <w:t>I</w:t>
            </w:r>
            <w:r w:rsidRPr="00C5679B">
              <w:rPr>
                <w:i/>
                <w:sz w:val="24"/>
                <w:szCs w:val="24"/>
                <w:lang w:val="fr"/>
              </w:rPr>
              <w:t xml:space="preserve">nternationale] </w:t>
            </w:r>
          </w:p>
          <w:p w14:paraId="4FADE7F0" w14:textId="77777777" w:rsidR="00AC37CD" w:rsidRPr="00AC37CD" w:rsidRDefault="00AC37CD" w:rsidP="006D4F82">
            <w:pPr>
              <w:jc w:val="both"/>
              <w:rPr>
                <w:i/>
                <w:sz w:val="24"/>
                <w:szCs w:val="24"/>
                <w:lang w:val="fr"/>
              </w:rPr>
            </w:pPr>
          </w:p>
          <w:p w14:paraId="22971450" w14:textId="027E116F" w:rsidR="00AC37CD" w:rsidRPr="00AC37CD" w:rsidRDefault="00AC37CD" w:rsidP="006D4F82">
            <w:pPr>
              <w:jc w:val="both"/>
              <w:rPr>
                <w:i/>
                <w:sz w:val="24"/>
                <w:szCs w:val="24"/>
                <w:lang w:val="fr"/>
              </w:rPr>
            </w:pPr>
            <w:r w:rsidRPr="00C5679B">
              <w:rPr>
                <w:i/>
                <w:sz w:val="24"/>
                <w:szCs w:val="24"/>
                <w:lang w:val="fr"/>
              </w:rPr>
              <w:t>[Sous-</w:t>
            </w:r>
            <w:r>
              <w:rPr>
                <w:i/>
                <w:sz w:val="24"/>
                <w:szCs w:val="24"/>
                <w:lang w:val="fr"/>
              </w:rPr>
              <w:t>C</w:t>
            </w:r>
            <w:r w:rsidRPr="00C5679B">
              <w:rPr>
                <w:i/>
                <w:sz w:val="24"/>
                <w:szCs w:val="24"/>
                <w:lang w:val="fr"/>
              </w:rPr>
              <w:t xml:space="preserve">lause </w:t>
            </w:r>
            <w:r w:rsidRPr="00AC37CD">
              <w:rPr>
                <w:i/>
                <w:sz w:val="24"/>
                <w:szCs w:val="24"/>
                <w:lang w:val="fr"/>
              </w:rPr>
              <w:t>21.6</w:t>
            </w:r>
            <w:r w:rsidRPr="00C5679B">
              <w:rPr>
                <w:i/>
                <w:sz w:val="24"/>
                <w:szCs w:val="24"/>
                <w:lang w:val="fr"/>
              </w:rPr>
              <w:t xml:space="preserve"> (a)</w:t>
            </w:r>
            <w:r w:rsidRPr="00AC37CD">
              <w:rPr>
                <w:i/>
                <w:sz w:val="24"/>
                <w:szCs w:val="24"/>
                <w:lang w:val="fr"/>
              </w:rPr>
              <w:t xml:space="preserve">) </w:t>
            </w:r>
            <w:r>
              <w:rPr>
                <w:i/>
                <w:sz w:val="24"/>
                <w:szCs w:val="24"/>
                <w:lang w:val="fr"/>
              </w:rPr>
              <w:t>doit être</w:t>
            </w:r>
            <w:r w:rsidRPr="00AC37CD">
              <w:rPr>
                <w:i/>
                <w:sz w:val="24"/>
                <w:szCs w:val="24"/>
                <w:lang w:val="fr"/>
              </w:rPr>
              <w:t xml:space="preserve"> conservée dans le cas </w:t>
            </w:r>
            <w:r w:rsidRPr="00C5679B">
              <w:rPr>
                <w:i/>
                <w:sz w:val="24"/>
                <w:szCs w:val="24"/>
                <w:lang w:val="fr"/>
              </w:rPr>
              <w:t xml:space="preserve">d’un </w:t>
            </w:r>
            <w:r>
              <w:rPr>
                <w:i/>
                <w:sz w:val="24"/>
                <w:szCs w:val="24"/>
                <w:lang w:val="fr"/>
              </w:rPr>
              <w:t>Marché</w:t>
            </w:r>
            <w:r w:rsidRPr="00C5679B">
              <w:rPr>
                <w:i/>
                <w:sz w:val="24"/>
                <w:szCs w:val="24"/>
                <w:lang w:val="fr"/>
              </w:rPr>
              <w:t xml:space="preserve"> avec un </w:t>
            </w:r>
            <w:r>
              <w:rPr>
                <w:i/>
                <w:sz w:val="24"/>
                <w:szCs w:val="24"/>
                <w:lang w:val="fr"/>
              </w:rPr>
              <w:t>E</w:t>
            </w:r>
            <w:r w:rsidRPr="00C5679B">
              <w:rPr>
                <w:i/>
                <w:sz w:val="24"/>
                <w:szCs w:val="24"/>
                <w:lang w:val="fr"/>
              </w:rPr>
              <w:t xml:space="preserve">ntrepreneur étranger ou d’une </w:t>
            </w:r>
            <w:r>
              <w:rPr>
                <w:i/>
                <w:sz w:val="24"/>
                <w:szCs w:val="24"/>
                <w:lang w:val="fr"/>
              </w:rPr>
              <w:t>S</w:t>
            </w:r>
            <w:r w:rsidRPr="00C5679B">
              <w:rPr>
                <w:i/>
                <w:sz w:val="24"/>
                <w:szCs w:val="24"/>
                <w:lang w:val="fr"/>
              </w:rPr>
              <w:t>ous-</w:t>
            </w:r>
            <w:r>
              <w:rPr>
                <w:i/>
                <w:sz w:val="24"/>
                <w:szCs w:val="24"/>
                <w:lang w:val="fr"/>
              </w:rPr>
              <w:t>C</w:t>
            </w:r>
            <w:r w:rsidRPr="00C5679B">
              <w:rPr>
                <w:i/>
                <w:sz w:val="24"/>
                <w:szCs w:val="24"/>
                <w:lang w:val="fr"/>
              </w:rPr>
              <w:t>lause</w:t>
            </w:r>
            <w:r w:rsidRPr="00AC37CD">
              <w:rPr>
                <w:i/>
                <w:sz w:val="24"/>
                <w:szCs w:val="24"/>
                <w:lang w:val="fr"/>
              </w:rPr>
              <w:t xml:space="preserve"> </w:t>
            </w:r>
            <w:r w:rsidRPr="00C5679B">
              <w:rPr>
                <w:i/>
                <w:sz w:val="24"/>
                <w:szCs w:val="24"/>
                <w:lang w:val="fr"/>
              </w:rPr>
              <w:t xml:space="preserve">21.6 (b)) doit être conservé dans le cas d’un </w:t>
            </w:r>
            <w:r>
              <w:rPr>
                <w:i/>
                <w:sz w:val="24"/>
                <w:szCs w:val="24"/>
                <w:lang w:val="fr"/>
              </w:rPr>
              <w:t>Marché</w:t>
            </w:r>
            <w:r w:rsidRPr="00C5679B">
              <w:rPr>
                <w:i/>
                <w:sz w:val="24"/>
                <w:szCs w:val="24"/>
                <w:lang w:val="fr"/>
              </w:rPr>
              <w:t xml:space="preserve"> avec un </w:t>
            </w:r>
            <w:r>
              <w:rPr>
                <w:i/>
                <w:sz w:val="24"/>
                <w:szCs w:val="24"/>
                <w:lang w:val="fr"/>
              </w:rPr>
              <w:t>E</w:t>
            </w:r>
            <w:r w:rsidRPr="00C5679B">
              <w:rPr>
                <w:i/>
                <w:sz w:val="24"/>
                <w:szCs w:val="24"/>
                <w:lang w:val="fr"/>
              </w:rPr>
              <w:t xml:space="preserve">ntrepreneur national. La détermination de la question de savoir si un </w:t>
            </w:r>
            <w:r>
              <w:rPr>
                <w:i/>
                <w:sz w:val="24"/>
                <w:szCs w:val="24"/>
                <w:lang w:val="fr"/>
              </w:rPr>
              <w:t>E</w:t>
            </w:r>
            <w:r w:rsidRPr="00C5679B">
              <w:rPr>
                <w:i/>
                <w:sz w:val="24"/>
                <w:szCs w:val="24"/>
                <w:lang w:val="fr"/>
              </w:rPr>
              <w:t>ntrepreneur (en tant qu’entreprise individuelle ou en tant qu</w:t>
            </w:r>
            <w:r>
              <w:rPr>
                <w:i/>
                <w:sz w:val="24"/>
                <w:szCs w:val="24"/>
                <w:lang w:val="fr"/>
              </w:rPr>
              <w:t>’un Groupement d’Entreprises</w:t>
            </w:r>
            <w:r w:rsidRPr="00C5679B">
              <w:rPr>
                <w:i/>
                <w:sz w:val="24"/>
                <w:szCs w:val="24"/>
                <w:lang w:val="fr"/>
              </w:rPr>
              <w:t>) est étranger ou national aux fins du présent paragraphe sera faite par référence aux critères énoncés dans la note de bas de page d</w:t>
            </w:r>
            <w:r>
              <w:rPr>
                <w:i/>
                <w:sz w:val="24"/>
                <w:szCs w:val="24"/>
                <w:lang w:val="fr"/>
              </w:rPr>
              <w:t xml:space="preserve">es IP </w:t>
            </w:r>
            <w:r w:rsidRPr="00C5679B">
              <w:rPr>
                <w:i/>
                <w:sz w:val="24"/>
                <w:szCs w:val="24"/>
                <w:lang w:val="fr"/>
              </w:rPr>
              <w:t xml:space="preserve">39.1 des Instructions aux </w:t>
            </w:r>
            <w:r>
              <w:rPr>
                <w:i/>
                <w:sz w:val="24"/>
                <w:szCs w:val="24"/>
                <w:lang w:val="fr"/>
              </w:rPr>
              <w:t>P</w:t>
            </w:r>
            <w:r w:rsidRPr="00C5679B">
              <w:rPr>
                <w:i/>
                <w:sz w:val="24"/>
                <w:szCs w:val="24"/>
                <w:lang w:val="fr"/>
              </w:rPr>
              <w:t>roposants.]</w:t>
            </w:r>
          </w:p>
        </w:tc>
      </w:tr>
      <w:tr w:rsidR="00AC37CD" w:rsidRPr="00C5679B" w14:paraId="3C68384E" w14:textId="77777777" w:rsidTr="006D4F82">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7C853A" w14:textId="77777777" w:rsidR="00AC37CD" w:rsidRPr="00AC37CD" w:rsidRDefault="00AC37CD" w:rsidP="006D4F82">
            <w:pPr>
              <w:rPr>
                <w:bCs/>
                <w:sz w:val="24"/>
                <w:szCs w:val="24"/>
                <w:lang w:val="fr"/>
              </w:rPr>
            </w:pP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0FE26E" w14:textId="77777777" w:rsidR="00AC37CD" w:rsidRPr="00AC37CD" w:rsidRDefault="00AC37CD" w:rsidP="006D4F82">
            <w:pPr>
              <w:jc w:val="center"/>
              <w:rPr>
                <w:sz w:val="24"/>
                <w:szCs w:val="24"/>
                <w:lang w:val="fr"/>
              </w:rPr>
            </w:pPr>
            <w:r w:rsidRPr="00C5679B">
              <w:rPr>
                <w:sz w:val="24"/>
                <w:szCs w:val="24"/>
                <w:lang w:val="fr"/>
              </w:rPr>
              <w:t>21.6 b)</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6E6012" w14:textId="7D74BF98" w:rsidR="00AC37CD" w:rsidRPr="00AC37CD" w:rsidRDefault="00AC37CD" w:rsidP="006D4F82">
            <w:pPr>
              <w:jc w:val="both"/>
              <w:rPr>
                <w:i/>
                <w:sz w:val="24"/>
                <w:szCs w:val="24"/>
                <w:lang w:val="fr"/>
              </w:rPr>
            </w:pPr>
            <w:r w:rsidRPr="00AC37CD">
              <w:rPr>
                <w:i/>
                <w:sz w:val="24"/>
                <w:szCs w:val="24"/>
                <w:lang w:val="fr"/>
              </w:rPr>
              <w:t xml:space="preserve">Sous-Clause 21.6(b) de la PARTIE B – Dispositions Spéciales [insérer « doit » ou « ne doit pas »]  </w:t>
            </w:r>
            <w:r>
              <w:rPr>
                <w:i/>
                <w:sz w:val="24"/>
                <w:szCs w:val="24"/>
                <w:lang w:val="fr"/>
              </w:rPr>
              <w:t xml:space="preserve">-------------- </w:t>
            </w:r>
            <w:r w:rsidRPr="00AC37CD">
              <w:rPr>
                <w:i/>
                <w:sz w:val="24"/>
                <w:szCs w:val="24"/>
                <w:lang w:val="fr"/>
              </w:rPr>
              <w:t>s’appliquer.</w:t>
            </w:r>
          </w:p>
        </w:tc>
      </w:tr>
      <w:tr w:rsidR="00AC37CD" w:rsidRPr="00C5679B" w14:paraId="4B271F70" w14:textId="77777777" w:rsidTr="006D4F82">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544D0CC" w14:textId="77777777" w:rsidR="00AC37CD" w:rsidRPr="00AC37CD" w:rsidRDefault="00AC37CD" w:rsidP="006D4F82">
            <w:pPr>
              <w:rPr>
                <w:bCs/>
                <w:sz w:val="24"/>
                <w:szCs w:val="24"/>
                <w:lang w:val="fr"/>
              </w:rPr>
            </w:pPr>
            <w:r w:rsidRPr="00C5679B">
              <w:rPr>
                <w:bCs/>
                <w:sz w:val="24"/>
                <w:szCs w:val="24"/>
                <w:lang w:val="fr"/>
              </w:rPr>
              <w:t>Lieu de l’</w:t>
            </w:r>
            <w:r>
              <w:rPr>
                <w:bCs/>
                <w:sz w:val="24"/>
                <w:szCs w:val="24"/>
                <w:lang w:val="fr"/>
              </w:rPr>
              <w:t>A</w:t>
            </w:r>
            <w:r w:rsidRPr="00C5679B">
              <w:rPr>
                <w:bCs/>
                <w:sz w:val="24"/>
                <w:szCs w:val="24"/>
                <w:lang w:val="fr"/>
              </w:rPr>
              <w:t xml:space="preserve">rbitrage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0AC806" w14:textId="77777777" w:rsidR="00AC37CD" w:rsidRPr="00AC37CD" w:rsidRDefault="00AC37CD" w:rsidP="006D4F82">
            <w:pPr>
              <w:jc w:val="center"/>
              <w:rPr>
                <w:sz w:val="24"/>
                <w:szCs w:val="24"/>
                <w:lang w:val="fr"/>
              </w:rPr>
            </w:pPr>
            <w:r w:rsidRPr="00C5679B">
              <w:rPr>
                <w:sz w:val="24"/>
                <w:szCs w:val="24"/>
                <w:lang w:val="fr"/>
              </w:rPr>
              <w:t>21.6 a)</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A86493" w14:textId="77777777" w:rsidR="00AC37CD" w:rsidRPr="00AC37CD" w:rsidRDefault="00AC37CD" w:rsidP="006D4F82">
            <w:pPr>
              <w:jc w:val="both"/>
              <w:rPr>
                <w:i/>
                <w:sz w:val="24"/>
                <w:szCs w:val="24"/>
                <w:lang w:val="fr"/>
              </w:rPr>
            </w:pPr>
            <w:r w:rsidRPr="00C5679B">
              <w:rPr>
                <w:i/>
                <w:sz w:val="24"/>
                <w:szCs w:val="24"/>
                <w:lang w:val="fr"/>
              </w:rPr>
              <w:t>[si l’article 21.6</w:t>
            </w:r>
            <w:r>
              <w:rPr>
                <w:i/>
                <w:sz w:val="24"/>
                <w:szCs w:val="24"/>
                <w:lang w:val="fr"/>
              </w:rPr>
              <w:t>(</w:t>
            </w:r>
            <w:r w:rsidRPr="00C5679B">
              <w:rPr>
                <w:i/>
                <w:sz w:val="24"/>
                <w:szCs w:val="24"/>
                <w:lang w:val="fr"/>
              </w:rPr>
              <w:t xml:space="preserve">a) de la PARTIE B – Dispositions </w:t>
            </w:r>
            <w:r>
              <w:rPr>
                <w:i/>
                <w:sz w:val="24"/>
                <w:szCs w:val="24"/>
                <w:lang w:val="fr"/>
              </w:rPr>
              <w:t>Spéciales</w:t>
            </w:r>
            <w:r w:rsidRPr="00C5679B">
              <w:rPr>
                <w:i/>
                <w:sz w:val="24"/>
                <w:szCs w:val="24"/>
                <w:lang w:val="fr"/>
              </w:rPr>
              <w:t xml:space="preserve"> s’applique]</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3603FD52" w:rsidR="00C51C5C" w:rsidRDefault="00C51C5C">
      <w:pPr>
        <w:rPr>
          <w:rFonts w:ascii="Times New Roman Bold" w:eastAsiaTheme="majorEastAsia" w:hAnsi="Times New Roman Bold" w:cstheme="majorBidi"/>
          <w:b/>
          <w:smallCaps/>
          <w:noProof/>
          <w:sz w:val="28"/>
          <w:lang w:eastAsia="en-US"/>
        </w:rPr>
      </w:pPr>
    </w:p>
    <w:p w14:paraId="7E382B39" w14:textId="6BB44923"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571EDE" w:rsidRPr="00DF59AB" w14:paraId="3496EF87" w14:textId="77777777" w:rsidTr="00571EDE">
        <w:trPr>
          <w:cantSplit/>
          <w:trHeight w:val="420"/>
          <w:jc w:val="center"/>
        </w:trPr>
        <w:tc>
          <w:tcPr>
            <w:tcW w:w="3145" w:type="dxa"/>
          </w:tcPr>
          <w:p w14:paraId="75B200AE" w14:textId="0FEFD688" w:rsidR="00571EDE" w:rsidRPr="00ED2DE8" w:rsidRDefault="00571EDE" w:rsidP="00C51C5C">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pour lesquels il doit être désigné une Section en vertu du Marché</w:t>
            </w:r>
            <w:r w:rsidRPr="00ED2DE8">
              <w:rPr>
                <w:rFonts w:eastAsia="Arial"/>
                <w:b/>
                <w:color w:val="000000"/>
                <w:sz w:val="24"/>
                <w:szCs w:val="24"/>
              </w:rPr>
              <w:t xml:space="preserve"> (</w:t>
            </w:r>
            <w:r w:rsidR="00711162">
              <w:rPr>
                <w:rFonts w:eastAsia="Arial"/>
                <w:b/>
                <w:color w:val="000000"/>
                <w:sz w:val="24"/>
                <w:szCs w:val="24"/>
              </w:rPr>
              <w:t>Sous-Clause</w:t>
            </w:r>
            <w:r w:rsidRPr="00ED2DE8">
              <w:rPr>
                <w:rFonts w:eastAsia="Arial"/>
                <w:b/>
                <w:color w:val="000000"/>
                <w:sz w:val="24"/>
                <w:szCs w:val="24"/>
              </w:rPr>
              <w:t xml:space="preserve"> 1.1.7</w:t>
            </w:r>
            <w:r>
              <w:rPr>
                <w:rFonts w:eastAsia="Arial"/>
                <w:b/>
                <w:color w:val="000000"/>
                <w:sz w:val="24"/>
                <w:szCs w:val="24"/>
              </w:rPr>
              <w:t>3</w:t>
            </w:r>
            <w:r w:rsidRPr="00ED2DE8">
              <w:rPr>
                <w:rFonts w:eastAsia="Arial"/>
                <w:b/>
                <w:color w:val="000000"/>
                <w:sz w:val="24"/>
                <w:szCs w:val="24"/>
              </w:rPr>
              <w:t>)</w:t>
            </w:r>
          </w:p>
        </w:tc>
        <w:tc>
          <w:tcPr>
            <w:tcW w:w="2520" w:type="dxa"/>
          </w:tcPr>
          <w:p w14:paraId="0313CE31" w14:textId="212F6EF8" w:rsidR="00571EDE" w:rsidRDefault="00571EDE" w:rsidP="00DF59AB">
            <w:pPr>
              <w:suppressAutoHyphens/>
              <w:jc w:val="center"/>
              <w:rPr>
                <w:b/>
                <w:bCs/>
                <w:color w:val="000000" w:themeColor="text1"/>
                <w:sz w:val="24"/>
                <w:szCs w:val="24"/>
              </w:rPr>
            </w:pPr>
            <w:r>
              <w:rPr>
                <w:b/>
                <w:bCs/>
                <w:color w:val="000000" w:themeColor="text1"/>
                <w:sz w:val="24"/>
                <w:szCs w:val="24"/>
              </w:rPr>
              <w:t>Valeur :  Pourcentage * du Montant du Marché Accepté (</w:t>
            </w:r>
            <w:r w:rsidR="00711162">
              <w:rPr>
                <w:b/>
                <w:bCs/>
                <w:color w:val="000000" w:themeColor="text1"/>
                <w:sz w:val="24"/>
                <w:szCs w:val="24"/>
              </w:rPr>
              <w:t>Sous-Clause</w:t>
            </w:r>
            <w:r>
              <w:rPr>
                <w:b/>
                <w:bCs/>
                <w:color w:val="000000" w:themeColor="text1"/>
                <w:sz w:val="24"/>
                <w:szCs w:val="24"/>
              </w:rPr>
              <w:t xml:space="preserve"> 14.9)</w:t>
            </w:r>
          </w:p>
        </w:tc>
        <w:tc>
          <w:tcPr>
            <w:tcW w:w="2160" w:type="dxa"/>
          </w:tcPr>
          <w:p w14:paraId="48D0FD76" w14:textId="06DA62FA" w:rsidR="00571EDE" w:rsidRPr="00ED2DE8" w:rsidRDefault="00571EDE"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15B3B7D3" w14:textId="09FF7D01" w:rsidR="00571EDE" w:rsidRPr="00ED2DE8" w:rsidRDefault="00571EDE" w:rsidP="00DF59AB">
            <w:pPr>
              <w:suppressAutoHyphens/>
              <w:jc w:val="center"/>
              <w:rPr>
                <w:b/>
                <w:bCs/>
                <w:color w:val="000000" w:themeColor="text1"/>
                <w:sz w:val="24"/>
                <w:szCs w:val="24"/>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1.1.</w:t>
            </w:r>
            <w:r>
              <w:rPr>
                <w:b/>
                <w:bCs/>
                <w:color w:val="000000" w:themeColor="text1"/>
                <w:sz w:val="24"/>
                <w:szCs w:val="24"/>
              </w:rPr>
              <w:t>84</w:t>
            </w:r>
            <w:r w:rsidRPr="00ED2DE8">
              <w:rPr>
                <w:b/>
                <w:bCs/>
                <w:color w:val="000000" w:themeColor="text1"/>
                <w:sz w:val="24"/>
                <w:szCs w:val="24"/>
              </w:rPr>
              <w:t>)</w:t>
            </w:r>
          </w:p>
          <w:p w14:paraId="1498613A" w14:textId="77777777" w:rsidR="00571EDE" w:rsidRPr="00ED2DE8" w:rsidRDefault="00571EDE" w:rsidP="00DF59AB">
            <w:pPr>
              <w:suppressAutoHyphens/>
              <w:jc w:val="center"/>
              <w:rPr>
                <w:b/>
                <w:bCs/>
                <w:color w:val="000000" w:themeColor="text1"/>
                <w:sz w:val="24"/>
                <w:szCs w:val="24"/>
              </w:rPr>
            </w:pPr>
          </w:p>
        </w:tc>
        <w:tc>
          <w:tcPr>
            <w:tcW w:w="2124" w:type="dxa"/>
          </w:tcPr>
          <w:p w14:paraId="58C55153" w14:textId="49B0BB15" w:rsidR="00571EDE" w:rsidRPr="00ED2DE8" w:rsidRDefault="00571EDE" w:rsidP="00730ABA">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 xml:space="preserve"> Retard      </w:t>
            </w:r>
          </w:p>
          <w:p w14:paraId="2800750B" w14:textId="13BEFA78" w:rsidR="00571EDE" w:rsidRPr="00ED2DE8" w:rsidRDefault="00571EDE" w:rsidP="00730ABA">
            <w:pPr>
              <w:suppressAutoHyphens/>
              <w:ind w:right="-94"/>
              <w:jc w:val="center"/>
              <w:rPr>
                <w:b/>
                <w:bCs/>
                <w:color w:val="000000" w:themeColor="text1"/>
                <w:sz w:val="24"/>
                <w:szCs w:val="24"/>
                <w:u w:val="single"/>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w:t>
            </w:r>
            <w:r>
              <w:rPr>
                <w:b/>
                <w:bCs/>
                <w:color w:val="000000" w:themeColor="text1"/>
                <w:sz w:val="24"/>
                <w:szCs w:val="24"/>
              </w:rPr>
              <w:t>8.8</w:t>
            </w:r>
            <w:r w:rsidRPr="00ED2DE8">
              <w:rPr>
                <w:b/>
                <w:bCs/>
                <w:color w:val="000000" w:themeColor="text1"/>
                <w:sz w:val="24"/>
                <w:szCs w:val="24"/>
              </w:rPr>
              <w:t>)</w:t>
            </w:r>
          </w:p>
        </w:tc>
      </w:tr>
      <w:tr w:rsidR="00571EDE" w:rsidRPr="004E5422" w14:paraId="6B8FC12B" w14:textId="77777777" w:rsidTr="00571EDE">
        <w:trPr>
          <w:cantSplit/>
          <w:trHeight w:val="420"/>
          <w:jc w:val="center"/>
        </w:trPr>
        <w:tc>
          <w:tcPr>
            <w:tcW w:w="3145" w:type="dxa"/>
          </w:tcPr>
          <w:p w14:paraId="1D6FE14A" w14:textId="77777777" w:rsidR="00571EDE" w:rsidRPr="00ED2DE8" w:rsidRDefault="00571EDE" w:rsidP="00DF59AB">
            <w:pPr>
              <w:suppressAutoHyphens/>
              <w:jc w:val="center"/>
              <w:rPr>
                <w:rFonts w:eastAsia="Arial"/>
                <w:b/>
                <w:color w:val="000000"/>
                <w:sz w:val="24"/>
                <w:szCs w:val="24"/>
              </w:rPr>
            </w:pPr>
          </w:p>
        </w:tc>
        <w:tc>
          <w:tcPr>
            <w:tcW w:w="2520" w:type="dxa"/>
          </w:tcPr>
          <w:p w14:paraId="2548621E" w14:textId="77777777" w:rsidR="00571EDE" w:rsidRPr="00ED2DE8" w:rsidRDefault="00571EDE" w:rsidP="00DF59AB">
            <w:pPr>
              <w:suppressAutoHyphens/>
              <w:rPr>
                <w:bCs/>
                <w:color w:val="000000" w:themeColor="text1"/>
                <w:sz w:val="24"/>
                <w:szCs w:val="24"/>
              </w:rPr>
            </w:pPr>
          </w:p>
        </w:tc>
        <w:tc>
          <w:tcPr>
            <w:tcW w:w="2160" w:type="dxa"/>
          </w:tcPr>
          <w:p w14:paraId="6822A627" w14:textId="0FC86432" w:rsidR="00571EDE" w:rsidRPr="00ED2DE8" w:rsidRDefault="00571EDE" w:rsidP="00DF59AB">
            <w:pPr>
              <w:suppressAutoHyphens/>
              <w:rPr>
                <w:bCs/>
                <w:color w:val="000000" w:themeColor="text1"/>
                <w:sz w:val="24"/>
                <w:szCs w:val="24"/>
              </w:rPr>
            </w:pPr>
          </w:p>
        </w:tc>
        <w:tc>
          <w:tcPr>
            <w:tcW w:w="2124" w:type="dxa"/>
          </w:tcPr>
          <w:p w14:paraId="144D10F2" w14:textId="626675F7" w:rsidR="00571EDE" w:rsidRPr="00ED2DE8" w:rsidRDefault="00571EDE" w:rsidP="00DF59AB">
            <w:pPr>
              <w:suppressAutoHyphens/>
              <w:ind w:right="-94"/>
              <w:rPr>
                <w:b/>
                <w:bCs/>
                <w:color w:val="000000" w:themeColor="text1"/>
                <w:sz w:val="24"/>
                <w:szCs w:val="24"/>
              </w:rPr>
            </w:pPr>
          </w:p>
        </w:tc>
      </w:tr>
      <w:tr w:rsidR="00571EDE" w:rsidRPr="004E5422" w14:paraId="108FE99B" w14:textId="77777777" w:rsidTr="00571EDE">
        <w:trPr>
          <w:cantSplit/>
          <w:trHeight w:val="420"/>
          <w:jc w:val="center"/>
        </w:trPr>
        <w:tc>
          <w:tcPr>
            <w:tcW w:w="3145" w:type="dxa"/>
          </w:tcPr>
          <w:p w14:paraId="04F283BD" w14:textId="77777777" w:rsidR="00571EDE" w:rsidRPr="00ED2DE8" w:rsidRDefault="00571EDE" w:rsidP="00DF59AB">
            <w:pPr>
              <w:suppressAutoHyphens/>
              <w:jc w:val="center"/>
              <w:rPr>
                <w:rFonts w:eastAsia="Arial"/>
                <w:b/>
                <w:color w:val="000000"/>
                <w:sz w:val="24"/>
                <w:szCs w:val="24"/>
              </w:rPr>
            </w:pPr>
          </w:p>
        </w:tc>
        <w:tc>
          <w:tcPr>
            <w:tcW w:w="2520" w:type="dxa"/>
          </w:tcPr>
          <w:p w14:paraId="5553A9C0" w14:textId="77777777" w:rsidR="00571EDE" w:rsidRPr="00ED2DE8" w:rsidRDefault="00571EDE" w:rsidP="00DF59AB">
            <w:pPr>
              <w:suppressAutoHyphens/>
              <w:rPr>
                <w:bCs/>
                <w:color w:val="000000" w:themeColor="text1"/>
                <w:sz w:val="24"/>
                <w:szCs w:val="24"/>
              </w:rPr>
            </w:pPr>
          </w:p>
        </w:tc>
        <w:tc>
          <w:tcPr>
            <w:tcW w:w="2160" w:type="dxa"/>
          </w:tcPr>
          <w:p w14:paraId="66B4998A" w14:textId="62FA159A" w:rsidR="00571EDE" w:rsidRPr="00ED2DE8" w:rsidRDefault="00571EDE" w:rsidP="00DF59AB">
            <w:pPr>
              <w:suppressAutoHyphens/>
              <w:rPr>
                <w:bCs/>
                <w:color w:val="000000" w:themeColor="text1"/>
                <w:sz w:val="24"/>
                <w:szCs w:val="24"/>
              </w:rPr>
            </w:pPr>
          </w:p>
        </w:tc>
        <w:tc>
          <w:tcPr>
            <w:tcW w:w="2124" w:type="dxa"/>
          </w:tcPr>
          <w:p w14:paraId="39731F98" w14:textId="15B88604" w:rsidR="00571EDE" w:rsidRPr="00ED2DE8" w:rsidRDefault="00571EDE" w:rsidP="00DF59AB">
            <w:pPr>
              <w:suppressAutoHyphens/>
              <w:ind w:right="-94"/>
              <w:rPr>
                <w:b/>
                <w:bCs/>
                <w:color w:val="000000" w:themeColor="text1"/>
                <w:sz w:val="24"/>
                <w:szCs w:val="24"/>
              </w:rPr>
            </w:pPr>
          </w:p>
        </w:tc>
      </w:tr>
      <w:tr w:rsidR="00571EDE" w:rsidRPr="004E5422" w14:paraId="6670A91E" w14:textId="77777777" w:rsidTr="00571EDE">
        <w:trPr>
          <w:cantSplit/>
          <w:trHeight w:val="420"/>
          <w:jc w:val="center"/>
        </w:trPr>
        <w:tc>
          <w:tcPr>
            <w:tcW w:w="3145" w:type="dxa"/>
          </w:tcPr>
          <w:p w14:paraId="7C019B8C" w14:textId="77777777" w:rsidR="00571EDE" w:rsidRPr="00ED2DE8" w:rsidRDefault="00571EDE" w:rsidP="00DF59AB">
            <w:pPr>
              <w:suppressAutoHyphens/>
              <w:jc w:val="center"/>
              <w:rPr>
                <w:rFonts w:eastAsia="Arial"/>
                <w:b/>
                <w:color w:val="000000"/>
                <w:sz w:val="24"/>
                <w:szCs w:val="24"/>
              </w:rPr>
            </w:pPr>
          </w:p>
        </w:tc>
        <w:tc>
          <w:tcPr>
            <w:tcW w:w="2520" w:type="dxa"/>
          </w:tcPr>
          <w:p w14:paraId="7EF2364D" w14:textId="77777777" w:rsidR="00571EDE" w:rsidRPr="00ED2DE8" w:rsidRDefault="00571EDE" w:rsidP="00DF59AB">
            <w:pPr>
              <w:suppressAutoHyphens/>
              <w:rPr>
                <w:bCs/>
                <w:color w:val="000000" w:themeColor="text1"/>
                <w:sz w:val="24"/>
                <w:szCs w:val="24"/>
              </w:rPr>
            </w:pPr>
          </w:p>
        </w:tc>
        <w:tc>
          <w:tcPr>
            <w:tcW w:w="2160" w:type="dxa"/>
          </w:tcPr>
          <w:p w14:paraId="64B94B8F" w14:textId="51D988D1" w:rsidR="00571EDE" w:rsidRPr="00ED2DE8" w:rsidRDefault="00571EDE" w:rsidP="00DF59AB">
            <w:pPr>
              <w:suppressAutoHyphens/>
              <w:rPr>
                <w:bCs/>
                <w:color w:val="000000" w:themeColor="text1"/>
                <w:sz w:val="24"/>
                <w:szCs w:val="24"/>
              </w:rPr>
            </w:pPr>
          </w:p>
        </w:tc>
        <w:tc>
          <w:tcPr>
            <w:tcW w:w="2124" w:type="dxa"/>
          </w:tcPr>
          <w:p w14:paraId="339496F9" w14:textId="2F1BA018" w:rsidR="00571EDE" w:rsidRPr="00ED2DE8" w:rsidRDefault="00571EDE" w:rsidP="00DF59AB">
            <w:pPr>
              <w:suppressAutoHyphens/>
              <w:ind w:right="-94"/>
              <w:rPr>
                <w:b/>
                <w:bCs/>
                <w:color w:val="000000" w:themeColor="text1"/>
                <w:sz w:val="24"/>
                <w:szCs w:val="24"/>
              </w:rPr>
            </w:pPr>
          </w:p>
        </w:tc>
      </w:tr>
      <w:tr w:rsidR="00571EDE" w:rsidRPr="004E5422" w14:paraId="2E6D89CE" w14:textId="77777777" w:rsidTr="00571EDE">
        <w:trPr>
          <w:cantSplit/>
          <w:trHeight w:val="420"/>
          <w:jc w:val="center"/>
        </w:trPr>
        <w:tc>
          <w:tcPr>
            <w:tcW w:w="3145" w:type="dxa"/>
          </w:tcPr>
          <w:p w14:paraId="0B14DBDD" w14:textId="77777777" w:rsidR="00571EDE" w:rsidRPr="00ED2DE8" w:rsidRDefault="00571EDE" w:rsidP="00DF59AB">
            <w:pPr>
              <w:suppressAutoHyphens/>
              <w:jc w:val="center"/>
              <w:rPr>
                <w:rFonts w:eastAsia="Arial"/>
                <w:b/>
                <w:color w:val="000000"/>
                <w:sz w:val="24"/>
                <w:szCs w:val="24"/>
              </w:rPr>
            </w:pPr>
          </w:p>
        </w:tc>
        <w:tc>
          <w:tcPr>
            <w:tcW w:w="2520" w:type="dxa"/>
          </w:tcPr>
          <w:p w14:paraId="600E11E3" w14:textId="77777777" w:rsidR="00571EDE" w:rsidRPr="00ED2DE8" w:rsidRDefault="00571EDE" w:rsidP="00DF59AB">
            <w:pPr>
              <w:suppressAutoHyphens/>
              <w:jc w:val="center"/>
              <w:rPr>
                <w:bCs/>
                <w:color w:val="000000" w:themeColor="text1"/>
                <w:sz w:val="24"/>
                <w:szCs w:val="24"/>
              </w:rPr>
            </w:pPr>
          </w:p>
        </w:tc>
        <w:tc>
          <w:tcPr>
            <w:tcW w:w="2160" w:type="dxa"/>
          </w:tcPr>
          <w:p w14:paraId="3A435958" w14:textId="2D1A2BC6" w:rsidR="00571EDE" w:rsidRPr="00ED2DE8" w:rsidRDefault="00571EDE" w:rsidP="00DF59AB">
            <w:pPr>
              <w:suppressAutoHyphens/>
              <w:jc w:val="center"/>
              <w:rPr>
                <w:bCs/>
                <w:color w:val="000000" w:themeColor="text1"/>
                <w:sz w:val="24"/>
                <w:szCs w:val="24"/>
              </w:rPr>
            </w:pPr>
          </w:p>
        </w:tc>
        <w:tc>
          <w:tcPr>
            <w:tcW w:w="2124" w:type="dxa"/>
          </w:tcPr>
          <w:p w14:paraId="44C75751" w14:textId="77777777" w:rsidR="00571EDE" w:rsidRPr="00ED2DE8" w:rsidRDefault="00571EDE"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40E32705" w14:textId="77777777" w:rsidR="00AC37CD" w:rsidRPr="00095B28" w:rsidRDefault="00AC37CD" w:rsidP="00AC37CD">
      <w:pPr>
        <w:pStyle w:val="explanatorynotes"/>
        <w:suppressAutoHyphens w:val="0"/>
        <w:spacing w:after="0" w:line="240" w:lineRule="auto"/>
        <w:jc w:val="left"/>
        <w:rPr>
          <w:b/>
          <w:color w:val="000000" w:themeColor="text1"/>
          <w:sz w:val="28"/>
          <w:lang w:val="fr-FR"/>
        </w:rPr>
      </w:pPr>
      <w:r w:rsidRPr="00B52E84">
        <w:rPr>
          <w:b/>
          <w:color w:val="000000" w:themeColor="text1"/>
          <w:sz w:val="20"/>
          <w:lang w:val="fr"/>
        </w:rPr>
        <w:t>*</w:t>
      </w:r>
      <w:r w:rsidRPr="00B52E84">
        <w:rPr>
          <w:color w:val="000000"/>
          <w:sz w:val="20"/>
          <w:lang w:val="fr"/>
        </w:rPr>
        <w:t>Ces pourcentages seront également</w:t>
      </w:r>
      <w:r>
        <w:rPr>
          <w:lang w:val="fr"/>
        </w:rPr>
        <w:t xml:space="preserve"> </w:t>
      </w:r>
      <w:r w:rsidRPr="00B63440">
        <w:rPr>
          <w:color w:val="000000"/>
          <w:sz w:val="20"/>
          <w:lang w:val="fr"/>
        </w:rPr>
        <w:t xml:space="preserve">appliqués </w:t>
      </w:r>
      <w:r>
        <w:rPr>
          <w:lang w:val="fr"/>
        </w:rPr>
        <w:t>à</w:t>
      </w:r>
      <w:r w:rsidRPr="00B52E84">
        <w:rPr>
          <w:color w:val="000000"/>
          <w:sz w:val="20"/>
          <w:lang w:val="fr"/>
        </w:rPr>
        <w:t xml:space="preserve"> chaque moitié de l</w:t>
      </w:r>
      <w:r>
        <w:rPr>
          <w:color w:val="000000"/>
          <w:sz w:val="20"/>
          <w:lang w:val="fr"/>
        </w:rPr>
        <w:t>a Somme</w:t>
      </w:r>
      <w:r w:rsidRPr="00B52E84">
        <w:rPr>
          <w:color w:val="000000"/>
          <w:sz w:val="20"/>
          <w:lang w:val="fr"/>
        </w:rPr>
        <w:t xml:space="preserve"> de </w:t>
      </w:r>
      <w:r>
        <w:rPr>
          <w:color w:val="000000"/>
          <w:sz w:val="20"/>
          <w:lang w:val="fr"/>
        </w:rPr>
        <w:t>Retenue</w:t>
      </w:r>
      <w:r w:rsidRPr="00B52E84">
        <w:rPr>
          <w:color w:val="000000"/>
          <w:sz w:val="20"/>
          <w:lang w:val="fr"/>
        </w:rPr>
        <w:t xml:space="preserve"> en vertu </w:t>
      </w:r>
      <w:r>
        <w:rPr>
          <w:lang w:val="fr"/>
        </w:rPr>
        <w:t xml:space="preserve">de la </w:t>
      </w:r>
      <w:r>
        <w:rPr>
          <w:color w:val="000000"/>
          <w:sz w:val="20"/>
          <w:lang w:val="fr"/>
        </w:rPr>
        <w:t>S</w:t>
      </w:r>
      <w:r w:rsidRPr="00B63440">
        <w:rPr>
          <w:color w:val="000000"/>
          <w:sz w:val="20"/>
          <w:lang w:val="fr"/>
        </w:rPr>
        <w:t>ous-</w:t>
      </w:r>
      <w:r>
        <w:rPr>
          <w:color w:val="000000"/>
          <w:sz w:val="20"/>
          <w:lang w:val="fr"/>
        </w:rPr>
        <w:t>C</w:t>
      </w:r>
      <w:r w:rsidRPr="00B63440">
        <w:rPr>
          <w:color w:val="000000"/>
          <w:sz w:val="20"/>
          <w:lang w:val="fr"/>
        </w:rPr>
        <w:t xml:space="preserve">lause </w:t>
      </w:r>
      <w:r>
        <w:rPr>
          <w:lang w:val="fr"/>
        </w:rPr>
        <w:t>14.9.</w:t>
      </w:r>
    </w:p>
    <w:p w14:paraId="655CC9AC" w14:textId="77777777" w:rsidR="00AC37CD" w:rsidRPr="00F83C1B" w:rsidRDefault="00AC37CD" w:rsidP="00AC37CD">
      <w:pPr>
        <w:keepNext/>
        <w:keepLines/>
        <w:suppressAutoHyphens/>
        <w:spacing w:before="240" w:after="120"/>
        <w:rPr>
          <w:b/>
          <w:color w:val="000000" w:themeColor="text1"/>
          <w:sz w:val="24"/>
          <w:szCs w:val="24"/>
        </w:rPr>
      </w:pPr>
    </w:p>
    <w:p w14:paraId="33B1CA0A" w14:textId="77777777" w:rsidR="00AC37CD" w:rsidRPr="00F83C1B" w:rsidRDefault="00AC37CD" w:rsidP="00AC37CD">
      <w:pPr>
        <w:keepNext/>
        <w:keepLines/>
        <w:suppressAutoHyphens/>
        <w:spacing w:before="240" w:after="120"/>
        <w:rPr>
          <w:color w:val="000000" w:themeColor="text1"/>
          <w:sz w:val="24"/>
          <w:szCs w:val="24"/>
          <w:u w:val="single"/>
        </w:rPr>
      </w:pPr>
      <w:r w:rsidRPr="00F83C1B">
        <w:rPr>
          <w:b/>
          <w:color w:val="000000" w:themeColor="text1"/>
          <w:sz w:val="24"/>
          <w:szCs w:val="24"/>
          <w:lang w:val="fr"/>
        </w:rPr>
        <w:t xml:space="preserve">Tableau : Résumé des </w:t>
      </w:r>
      <w:r>
        <w:rPr>
          <w:b/>
          <w:color w:val="000000" w:themeColor="text1"/>
          <w:sz w:val="24"/>
          <w:szCs w:val="24"/>
          <w:lang w:val="fr"/>
        </w:rPr>
        <w:t>Tranches</w:t>
      </w:r>
      <w:r w:rsidRPr="00F83C1B">
        <w:rPr>
          <w:sz w:val="24"/>
          <w:szCs w:val="24"/>
          <w:lang w:val="fr"/>
        </w:rPr>
        <w:t xml:space="preserve"> </w:t>
      </w:r>
      <w:r w:rsidRPr="00F83C1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AC37CD" w:rsidRPr="00F83C1B" w14:paraId="2C566909" w14:textId="77777777" w:rsidTr="00504C7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6A0B374" w14:textId="77777777" w:rsidR="00AC37CD" w:rsidRPr="00F83C1B" w:rsidRDefault="00AC37CD" w:rsidP="00504C74">
            <w:pPr>
              <w:suppressAutoHyphens/>
              <w:jc w:val="center"/>
              <w:rPr>
                <w:b/>
                <w:bCs/>
                <w:color w:val="000000" w:themeColor="text1"/>
                <w:sz w:val="24"/>
                <w:szCs w:val="24"/>
              </w:rPr>
            </w:pPr>
            <w:r w:rsidRPr="00F83C1B">
              <w:rPr>
                <w:b/>
                <w:color w:val="000000"/>
                <w:sz w:val="24"/>
                <w:szCs w:val="24"/>
                <w:lang w:val="fr"/>
              </w:rPr>
              <w:t xml:space="preserve">Description d’une </w:t>
            </w:r>
            <w:r w:rsidRPr="00F83C1B">
              <w:rPr>
                <w:sz w:val="24"/>
                <w:szCs w:val="24"/>
                <w:lang w:val="fr"/>
              </w:rPr>
              <w:t>partie</w:t>
            </w:r>
            <w:r w:rsidRPr="00F83C1B">
              <w:rPr>
                <w:b/>
                <w:color w:val="000000"/>
                <w:sz w:val="24"/>
                <w:szCs w:val="24"/>
                <w:lang w:val="fr"/>
              </w:rPr>
              <w:t xml:space="preserve"> des</w:t>
            </w:r>
            <w:r w:rsidRPr="00F83C1B">
              <w:rPr>
                <w:sz w:val="24"/>
                <w:szCs w:val="24"/>
                <w:lang w:val="fr"/>
              </w:rPr>
              <w:t xml:space="preserve"> </w:t>
            </w:r>
            <w:r w:rsidRPr="00F83C1B">
              <w:rPr>
                <w:b/>
                <w:color w:val="000000"/>
                <w:sz w:val="24"/>
                <w:szCs w:val="24"/>
                <w:lang w:val="fr"/>
              </w:rPr>
              <w:br/>
              <w:t xml:space="preserve"> </w:t>
            </w:r>
            <w:r w:rsidRPr="00F83C1B">
              <w:rPr>
                <w:b/>
                <w:bCs/>
                <w:sz w:val="24"/>
                <w:szCs w:val="24"/>
                <w:lang w:val="fr"/>
              </w:rPr>
              <w:t xml:space="preserve">Travaux qui sera </w:t>
            </w:r>
            <w:r w:rsidRPr="00F83C1B">
              <w:rPr>
                <w:b/>
                <w:bCs/>
                <w:color w:val="000000"/>
                <w:sz w:val="24"/>
                <w:szCs w:val="24"/>
                <w:lang w:val="fr"/>
              </w:rPr>
              <w:t xml:space="preserve">désignée comme </w:t>
            </w:r>
            <w:r>
              <w:rPr>
                <w:b/>
                <w:bCs/>
                <w:color w:val="000000"/>
                <w:sz w:val="24"/>
                <w:szCs w:val="24"/>
                <w:lang w:val="fr"/>
              </w:rPr>
              <w:t>Tranche</w:t>
            </w:r>
            <w:r w:rsidRPr="00F83C1B">
              <w:rPr>
                <w:b/>
                <w:bCs/>
                <w:sz w:val="24"/>
                <w:szCs w:val="24"/>
                <w:lang w:val="fr"/>
              </w:rPr>
              <w:t xml:space="preserve"> aux fins</w:t>
            </w:r>
            <w:r w:rsidRPr="00F83C1B">
              <w:rPr>
                <w:b/>
                <w:color w:val="000000"/>
                <w:sz w:val="24"/>
                <w:szCs w:val="24"/>
                <w:lang w:val="fr"/>
              </w:rPr>
              <w:br/>
              <w:t xml:space="preserve"> du </w:t>
            </w:r>
            <w:r>
              <w:rPr>
                <w:b/>
                <w:color w:val="000000"/>
                <w:sz w:val="24"/>
                <w:szCs w:val="24"/>
                <w:lang w:val="fr"/>
              </w:rPr>
              <w:t>Marché</w:t>
            </w:r>
            <w:r w:rsidRPr="00F83C1B">
              <w:rPr>
                <w:b/>
                <w:color w:val="000000"/>
                <w:sz w:val="24"/>
                <w:szCs w:val="24"/>
                <w:lang w:val="fr"/>
              </w:rPr>
              <w:t xml:space="preserve"> </w:t>
            </w:r>
            <w:r w:rsidRPr="00F83C1B">
              <w:rPr>
                <w:sz w:val="24"/>
                <w:szCs w:val="24"/>
                <w:lang w:val="fr"/>
              </w:rPr>
              <w:t xml:space="preserve"> </w:t>
            </w:r>
            <w:r w:rsidRPr="00F83C1B">
              <w:rPr>
                <w:b/>
                <w:color w:val="000000"/>
                <w:sz w:val="24"/>
                <w:szCs w:val="24"/>
                <w:lang w:val="fr"/>
              </w:rPr>
              <w:br/>
              <w:t>(Sous-Clause 1.1.95)</w:t>
            </w:r>
          </w:p>
        </w:tc>
        <w:tc>
          <w:tcPr>
            <w:tcW w:w="2790" w:type="dxa"/>
            <w:tcBorders>
              <w:top w:val="single" w:sz="18" w:space="0" w:color="auto"/>
              <w:left w:val="single" w:sz="18" w:space="0" w:color="auto"/>
              <w:bottom w:val="single" w:sz="18" w:space="0" w:color="auto"/>
              <w:right w:val="single" w:sz="18" w:space="0" w:color="auto"/>
            </w:tcBorders>
          </w:tcPr>
          <w:p w14:paraId="1E115078" w14:textId="77777777" w:rsidR="00AC37CD" w:rsidRPr="00F83C1B" w:rsidRDefault="00AC37CD" w:rsidP="00504C74">
            <w:pPr>
              <w:suppressAutoHyphens/>
              <w:jc w:val="center"/>
              <w:rPr>
                <w:b/>
                <w:bCs/>
                <w:color w:val="000000" w:themeColor="text1"/>
                <w:sz w:val="24"/>
                <w:szCs w:val="24"/>
              </w:rPr>
            </w:pPr>
            <w:r w:rsidRPr="00F83C1B">
              <w:rPr>
                <w:b/>
                <w:bCs/>
                <w:color w:val="000000" w:themeColor="text1"/>
                <w:sz w:val="24"/>
                <w:szCs w:val="24"/>
                <w:lang w:val="fr"/>
              </w:rPr>
              <w:t>Délai d’</w:t>
            </w:r>
            <w:r>
              <w:rPr>
                <w:b/>
                <w:bCs/>
                <w:color w:val="000000" w:themeColor="text1"/>
                <w:sz w:val="24"/>
                <w:szCs w:val="24"/>
                <w:lang w:val="fr"/>
              </w:rPr>
              <w:t>A</w:t>
            </w:r>
            <w:r w:rsidRPr="00F83C1B">
              <w:rPr>
                <w:b/>
                <w:bCs/>
                <w:color w:val="000000" w:themeColor="text1"/>
                <w:sz w:val="24"/>
                <w:szCs w:val="24"/>
                <w:lang w:val="fr"/>
              </w:rPr>
              <w:t>chèvement</w:t>
            </w:r>
          </w:p>
          <w:p w14:paraId="1948D194" w14:textId="77777777" w:rsidR="00AC37CD" w:rsidRPr="00F83C1B" w:rsidRDefault="00AC37CD" w:rsidP="00504C74">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199CE745" w14:textId="77777777" w:rsidR="00AC37CD" w:rsidRPr="00F83C1B" w:rsidRDefault="00AC37CD" w:rsidP="00504C74">
            <w:pPr>
              <w:suppressAutoHyphens/>
              <w:ind w:right="-94"/>
              <w:jc w:val="center"/>
              <w:rPr>
                <w:b/>
                <w:bCs/>
                <w:color w:val="000000" w:themeColor="text1"/>
                <w:sz w:val="24"/>
                <w:szCs w:val="24"/>
                <w:u w:val="single"/>
              </w:rPr>
            </w:pPr>
            <w:r>
              <w:rPr>
                <w:b/>
                <w:bCs/>
                <w:color w:val="000000" w:themeColor="text1"/>
                <w:sz w:val="24"/>
                <w:szCs w:val="24"/>
                <w:lang w:val="fr"/>
              </w:rPr>
              <w:t xml:space="preserve">Pénalités </w:t>
            </w:r>
            <w:r w:rsidRPr="00F83C1B">
              <w:rPr>
                <w:b/>
                <w:bCs/>
                <w:color w:val="000000" w:themeColor="text1"/>
                <w:sz w:val="24"/>
                <w:szCs w:val="24"/>
                <w:lang w:val="fr"/>
              </w:rPr>
              <w:t xml:space="preserve">de </w:t>
            </w:r>
            <w:r>
              <w:rPr>
                <w:b/>
                <w:bCs/>
                <w:color w:val="000000" w:themeColor="text1"/>
                <w:sz w:val="24"/>
                <w:szCs w:val="24"/>
                <w:lang w:val="fr"/>
              </w:rPr>
              <w:t>R</w:t>
            </w:r>
            <w:r w:rsidRPr="00F83C1B">
              <w:rPr>
                <w:b/>
                <w:bCs/>
                <w:color w:val="000000" w:themeColor="text1"/>
                <w:sz w:val="24"/>
                <w:szCs w:val="24"/>
                <w:lang w:val="fr"/>
              </w:rPr>
              <w:t xml:space="preserve">etard </w:t>
            </w:r>
          </w:p>
          <w:p w14:paraId="33610700" w14:textId="77777777" w:rsidR="00AC37CD" w:rsidRPr="00F83C1B" w:rsidRDefault="00AC37CD" w:rsidP="00504C74">
            <w:pPr>
              <w:suppressAutoHyphens/>
              <w:ind w:right="-94"/>
              <w:jc w:val="center"/>
              <w:rPr>
                <w:b/>
                <w:bCs/>
                <w:color w:val="000000" w:themeColor="text1"/>
                <w:sz w:val="24"/>
                <w:szCs w:val="24"/>
                <w:u w:val="single"/>
              </w:rPr>
            </w:pPr>
            <w:r w:rsidRPr="00F83C1B">
              <w:rPr>
                <w:b/>
                <w:bCs/>
                <w:color w:val="000000" w:themeColor="text1"/>
                <w:sz w:val="24"/>
                <w:szCs w:val="24"/>
                <w:lang w:val="fr"/>
              </w:rPr>
              <w:t>(en pourcentage du prix final</w:t>
            </w:r>
            <w:r w:rsidRPr="00F83C1B">
              <w:rPr>
                <w:sz w:val="24"/>
                <w:szCs w:val="24"/>
                <w:lang w:val="fr"/>
              </w:rPr>
              <w:t xml:space="preserve"> </w:t>
            </w:r>
            <w:r w:rsidRPr="00F83C1B">
              <w:rPr>
                <w:b/>
                <w:bCs/>
                <w:sz w:val="24"/>
                <w:szCs w:val="24"/>
                <w:lang w:val="fr"/>
              </w:rPr>
              <w:t>du contrat par jour</w:t>
            </w:r>
            <w:r w:rsidRPr="00F83C1B">
              <w:rPr>
                <w:b/>
                <w:bCs/>
                <w:color w:val="000000" w:themeColor="text1"/>
                <w:sz w:val="24"/>
                <w:szCs w:val="24"/>
                <w:lang w:val="fr"/>
              </w:rPr>
              <w:t xml:space="preserve"> de retard)</w:t>
            </w:r>
          </w:p>
        </w:tc>
      </w:tr>
      <w:tr w:rsidR="00AC37CD" w:rsidRPr="00F83C1B" w14:paraId="36FE3FE4" w14:textId="77777777" w:rsidTr="00504C7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08568A" w14:textId="77777777" w:rsidR="00AC37CD" w:rsidRPr="00F83C1B" w:rsidRDefault="00AC37CD" w:rsidP="00504C74">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CEC9E8E" w14:textId="77777777" w:rsidR="00AC37CD" w:rsidRPr="00F83C1B" w:rsidRDefault="00AC37CD" w:rsidP="00504C74">
            <w:pPr>
              <w:suppressAutoHyphens/>
              <w:rPr>
                <w:bCs/>
                <w:color w:val="000000" w:themeColor="text1"/>
                <w:sz w:val="24"/>
                <w:szCs w:val="24"/>
              </w:rPr>
            </w:pPr>
            <w:r w:rsidRPr="00F83C1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1C8BB728" w14:textId="77777777" w:rsidR="00AC37CD" w:rsidRPr="00F83C1B" w:rsidRDefault="00AC37CD" w:rsidP="00504C74">
            <w:pPr>
              <w:suppressAutoHyphens/>
              <w:ind w:right="-94"/>
              <w:rPr>
                <w:b/>
                <w:bCs/>
                <w:color w:val="000000" w:themeColor="text1"/>
                <w:sz w:val="24"/>
                <w:szCs w:val="24"/>
              </w:rPr>
            </w:pPr>
            <w:r w:rsidRPr="00F83C1B">
              <w:rPr>
                <w:b/>
                <w:bCs/>
                <w:color w:val="000000" w:themeColor="text1"/>
                <w:sz w:val="24"/>
                <w:szCs w:val="24"/>
                <w:lang w:val="fr"/>
              </w:rPr>
              <w:t>-------%</w:t>
            </w:r>
          </w:p>
        </w:tc>
      </w:tr>
      <w:tr w:rsidR="00AC37CD" w:rsidRPr="00F83C1B" w14:paraId="2186DC52" w14:textId="77777777" w:rsidTr="00504C7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2E5D6CF" w14:textId="77777777" w:rsidR="00AC37CD" w:rsidRPr="00F83C1B" w:rsidRDefault="00AC37CD" w:rsidP="00504C74">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566E99E4" w14:textId="77777777" w:rsidR="00AC37CD" w:rsidRPr="00F83C1B" w:rsidRDefault="00AC37CD" w:rsidP="00504C74">
            <w:pPr>
              <w:suppressAutoHyphens/>
              <w:rPr>
                <w:bCs/>
                <w:color w:val="000000" w:themeColor="text1"/>
                <w:sz w:val="24"/>
                <w:szCs w:val="24"/>
              </w:rPr>
            </w:pPr>
            <w:r w:rsidRPr="00F83C1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C129FBC" w14:textId="77777777" w:rsidR="00AC37CD" w:rsidRPr="00F83C1B" w:rsidRDefault="00AC37CD" w:rsidP="00504C74">
            <w:pPr>
              <w:suppressAutoHyphens/>
              <w:ind w:right="-94"/>
              <w:rPr>
                <w:b/>
                <w:bCs/>
                <w:color w:val="000000" w:themeColor="text1"/>
                <w:sz w:val="24"/>
                <w:szCs w:val="24"/>
              </w:rPr>
            </w:pPr>
            <w:r w:rsidRPr="00F83C1B">
              <w:rPr>
                <w:b/>
                <w:bCs/>
                <w:color w:val="000000" w:themeColor="text1"/>
                <w:sz w:val="24"/>
                <w:szCs w:val="24"/>
                <w:lang w:val="fr"/>
              </w:rPr>
              <w:t>_____%</w:t>
            </w:r>
          </w:p>
        </w:tc>
      </w:tr>
      <w:tr w:rsidR="00AC37CD" w:rsidRPr="00F83C1B" w14:paraId="5C4F47F0" w14:textId="77777777" w:rsidTr="00504C7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DBEF45B" w14:textId="77777777" w:rsidR="00AC37CD" w:rsidRPr="00F83C1B" w:rsidRDefault="00AC37CD" w:rsidP="00504C74">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31B1143C" w14:textId="77777777" w:rsidR="00AC37CD" w:rsidRPr="00F83C1B" w:rsidRDefault="00AC37CD" w:rsidP="00504C74">
            <w:pPr>
              <w:suppressAutoHyphens/>
              <w:rPr>
                <w:bCs/>
                <w:color w:val="000000" w:themeColor="text1"/>
                <w:sz w:val="24"/>
                <w:szCs w:val="24"/>
              </w:rPr>
            </w:pPr>
            <w:r w:rsidRPr="00F83C1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71621F14" w14:textId="77777777" w:rsidR="00AC37CD" w:rsidRPr="00F83C1B" w:rsidRDefault="00AC37CD" w:rsidP="00504C74">
            <w:pPr>
              <w:suppressAutoHyphens/>
              <w:ind w:right="-94"/>
              <w:rPr>
                <w:b/>
                <w:bCs/>
                <w:color w:val="000000" w:themeColor="text1"/>
                <w:sz w:val="24"/>
                <w:szCs w:val="24"/>
              </w:rPr>
            </w:pPr>
            <w:r w:rsidRPr="00F83C1B">
              <w:rPr>
                <w:b/>
                <w:bCs/>
                <w:color w:val="000000" w:themeColor="text1"/>
                <w:sz w:val="24"/>
                <w:szCs w:val="24"/>
                <w:lang w:val="fr"/>
              </w:rPr>
              <w:t>_____%</w:t>
            </w:r>
          </w:p>
        </w:tc>
      </w:tr>
      <w:tr w:rsidR="00AC37CD" w:rsidRPr="00F83C1B" w14:paraId="0FA5449B" w14:textId="77777777" w:rsidTr="00504C7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8879DD3" w14:textId="77777777" w:rsidR="00AC37CD" w:rsidRPr="00F83C1B" w:rsidRDefault="00AC37CD" w:rsidP="00504C74">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35BE871D" w14:textId="77777777" w:rsidR="00AC37CD" w:rsidRPr="00F83C1B" w:rsidRDefault="00AC37CD" w:rsidP="00504C74">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695226BE" w14:textId="77777777" w:rsidR="00AC37CD" w:rsidRPr="00F83C1B" w:rsidRDefault="00AC37CD" w:rsidP="00504C74">
            <w:pPr>
              <w:suppressAutoHyphens/>
              <w:ind w:right="-94"/>
              <w:jc w:val="center"/>
              <w:rPr>
                <w:b/>
                <w:bCs/>
                <w:color w:val="000000" w:themeColor="text1"/>
                <w:sz w:val="24"/>
                <w:szCs w:val="24"/>
              </w:rPr>
            </w:pPr>
          </w:p>
        </w:tc>
      </w:tr>
    </w:tbl>
    <w:p w14:paraId="5245B245" w14:textId="77777777" w:rsidR="00AC37CD" w:rsidRPr="00095B28" w:rsidRDefault="00AC37CD" w:rsidP="00AC37CD">
      <w:pPr>
        <w:pStyle w:val="explanatorynotes"/>
        <w:jc w:val="left"/>
        <w:rPr>
          <w:rFonts w:ascii="Times New Roman" w:hAnsi="Times New Roman"/>
          <w:color w:val="000000" w:themeColor="text1"/>
          <w:sz w:val="20"/>
          <w:lang w:val="fr-FR"/>
        </w:rPr>
      </w:pPr>
      <w:r w:rsidRPr="005208A9">
        <w:rPr>
          <w:color w:val="000000" w:themeColor="text1"/>
          <w:sz w:val="20"/>
          <w:lang w:val="fr"/>
        </w:rPr>
        <w:t xml:space="preserve">Montant maximal des </w:t>
      </w:r>
      <w:r>
        <w:rPr>
          <w:color w:val="000000" w:themeColor="text1"/>
          <w:sz w:val="20"/>
          <w:lang w:val="fr"/>
        </w:rPr>
        <w:t xml:space="preserve">Pénalités de Retard </w:t>
      </w:r>
      <w:r w:rsidRPr="005208A9">
        <w:rPr>
          <w:color w:val="000000" w:themeColor="text1"/>
          <w:sz w:val="20"/>
          <w:lang w:val="fr"/>
        </w:rPr>
        <w:t xml:space="preserve">pour les </w:t>
      </w:r>
      <w:r>
        <w:rPr>
          <w:color w:val="000000" w:themeColor="text1"/>
          <w:sz w:val="20"/>
          <w:lang w:val="fr"/>
        </w:rPr>
        <w:t>Tranches</w:t>
      </w:r>
      <w:r w:rsidRPr="005208A9">
        <w:rPr>
          <w:color w:val="000000" w:themeColor="text1"/>
          <w:sz w:val="20"/>
          <w:lang w:val="fr"/>
        </w:rPr>
        <w:t xml:space="preserve"> (pourcentage du </w:t>
      </w:r>
      <w:r>
        <w:rPr>
          <w:color w:val="000000" w:themeColor="text1"/>
          <w:sz w:val="20"/>
          <w:lang w:val="fr"/>
        </w:rPr>
        <w:t xml:space="preserve">prix </w:t>
      </w:r>
      <w:r>
        <w:rPr>
          <w:lang w:val="fr"/>
        </w:rPr>
        <w:t>final du Marché</w:t>
      </w:r>
      <w:r w:rsidRPr="005208A9">
        <w:rPr>
          <w:color w:val="000000" w:themeColor="text1"/>
          <w:sz w:val="20"/>
          <w:lang w:val="fr"/>
        </w:rPr>
        <w:t>): ____%</w:t>
      </w:r>
    </w:p>
    <w:p w14:paraId="56D4D13D" w14:textId="77777777" w:rsidR="00AC37CD" w:rsidRDefault="00AC37CD" w:rsidP="00AC37CD">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2B4E9C13" w14:textId="771E57F9" w:rsidR="00730ABA" w:rsidRDefault="00730ABA">
      <w:pPr>
        <w:rPr>
          <w:rFonts w:ascii="Times New Roman Bold" w:eastAsiaTheme="majorEastAsia" w:hAnsi="Times New Roman Bold" w:cstheme="majorBidi"/>
          <w:smallCaps/>
          <w:noProof/>
          <w:sz w:val="24"/>
          <w:lang w:eastAsia="en-US"/>
        </w:rPr>
      </w:pPr>
    </w:p>
    <w:p w14:paraId="34BE2D39" w14:textId="60C5686B" w:rsidR="00730ABA" w:rsidRPr="00F843F5" w:rsidRDefault="00730ABA" w:rsidP="00730ABA">
      <w:pPr>
        <w:jc w:val="center"/>
        <w:rPr>
          <w:b/>
          <w:sz w:val="40"/>
          <w:szCs w:val="40"/>
        </w:rPr>
      </w:pPr>
      <w:r w:rsidRPr="00F843F5">
        <w:rPr>
          <w:b/>
          <w:sz w:val="40"/>
          <w:szCs w:val="40"/>
          <w:lang w:val="fr"/>
        </w:rPr>
        <w:t>Conditions particulières du marché</w:t>
      </w:r>
    </w:p>
    <w:p w14:paraId="7ED9ADF5" w14:textId="77777777" w:rsidR="00730ABA" w:rsidRPr="003B02B4" w:rsidRDefault="00730ABA" w:rsidP="00730ABA">
      <w:pPr>
        <w:rPr>
          <w:b/>
          <w:sz w:val="32"/>
          <w:szCs w:val="32"/>
        </w:rPr>
      </w:pPr>
    </w:p>
    <w:p w14:paraId="7FF3906D" w14:textId="75137880" w:rsidR="00730ABA" w:rsidRPr="00AC37CD" w:rsidRDefault="00730ABA" w:rsidP="00AC37CD">
      <w:pPr>
        <w:pStyle w:val="S7Header1"/>
        <w:ind w:hanging="360"/>
        <w:rPr>
          <w:sz w:val="32"/>
          <w:szCs w:val="32"/>
          <w:lang w:val="fr"/>
        </w:rPr>
      </w:pPr>
      <w:bookmarkStart w:id="627" w:name="_Toc486845906"/>
      <w:r w:rsidRPr="00AC37CD">
        <w:rPr>
          <w:sz w:val="32"/>
          <w:szCs w:val="32"/>
          <w:lang w:val="fr"/>
        </w:rPr>
        <w:t>Partie B - Dispositions spéciales</w:t>
      </w:r>
      <w:bookmarkEnd w:id="627"/>
    </w:p>
    <w:tbl>
      <w:tblPr>
        <w:tblpPr w:leftFromText="180" w:rightFromText="180" w:vertAnchor="text" w:tblpX="165"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AD08E7" w:rsidRPr="006D4F82" w14:paraId="648C1C17" w14:textId="77777777" w:rsidTr="006D4F82">
        <w:trPr>
          <w:gridBefore w:val="1"/>
          <w:gridAfter w:val="1"/>
          <w:wBefore w:w="15" w:type="dxa"/>
          <w:wAfter w:w="15" w:type="dxa"/>
        </w:trPr>
        <w:tc>
          <w:tcPr>
            <w:tcW w:w="3017" w:type="dxa"/>
            <w:gridSpan w:val="2"/>
          </w:tcPr>
          <w:p w14:paraId="15A4F54F" w14:textId="0A291067" w:rsidR="00AD08E7" w:rsidRPr="006D4F82" w:rsidRDefault="00711162" w:rsidP="006D4F82">
            <w:pPr>
              <w:pStyle w:val="Heading3"/>
              <w:spacing w:before="120" w:after="12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1.1.4 </w:t>
            </w:r>
          </w:p>
          <w:p w14:paraId="00180C7D" w14:textId="343DAAC0" w:rsidR="00AD08E7" w:rsidRPr="006D4F82" w:rsidRDefault="00AD08E7"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color w:val="000000" w:themeColor="text1"/>
                <w:sz w:val="24"/>
                <w:szCs w:val="24"/>
                <w:lang w:val="fr"/>
              </w:rPr>
              <w:t>Date de Référence</w:t>
            </w:r>
          </w:p>
        </w:tc>
        <w:tc>
          <w:tcPr>
            <w:tcW w:w="6133" w:type="dxa"/>
          </w:tcPr>
          <w:p w14:paraId="35A3B60F" w14:textId="5CA38B4F" w:rsidR="00AD08E7" w:rsidRPr="006D4F82" w:rsidRDefault="00AD08E7" w:rsidP="006D4F82">
            <w:pPr>
              <w:spacing w:before="120" w:after="120"/>
              <w:jc w:val="both"/>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1.1.4 est remplacée par ce qui suit : « Sauf indication contraire dans les données du marché, la date de référence désigne la date 28 jours avant la date limite de </w:t>
            </w:r>
            <w:r w:rsidR="00ED0A56" w:rsidRPr="006D4F82">
              <w:rPr>
                <w:sz w:val="24"/>
                <w:szCs w:val="24"/>
                <w:lang w:val="fr"/>
              </w:rPr>
              <w:t>remise de</w:t>
            </w:r>
            <w:r w:rsidRPr="006D4F82">
              <w:rPr>
                <w:sz w:val="24"/>
                <w:szCs w:val="24"/>
                <w:lang w:val="fr"/>
              </w:rPr>
              <w:t xml:space="preserve"> l’offre.</w:t>
            </w:r>
          </w:p>
        </w:tc>
      </w:tr>
      <w:tr w:rsidR="00AD08E7" w:rsidRPr="006D4F82" w14:paraId="117BDA13" w14:textId="77777777" w:rsidTr="006D4F82">
        <w:trPr>
          <w:gridBefore w:val="1"/>
          <w:gridAfter w:val="1"/>
          <w:wBefore w:w="15" w:type="dxa"/>
          <w:wAfter w:w="15" w:type="dxa"/>
        </w:trPr>
        <w:tc>
          <w:tcPr>
            <w:tcW w:w="3017" w:type="dxa"/>
            <w:gridSpan w:val="2"/>
          </w:tcPr>
          <w:p w14:paraId="2A377C0C" w14:textId="5045A481"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1.1. 48</w:t>
            </w:r>
          </w:p>
          <w:p w14:paraId="23269A21" w14:textId="2D9EAAA2" w:rsidR="00AD08E7" w:rsidRPr="006D4F82" w:rsidRDefault="00AD08E7"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Personnel clé</w:t>
            </w:r>
          </w:p>
        </w:tc>
        <w:tc>
          <w:tcPr>
            <w:tcW w:w="6133" w:type="dxa"/>
          </w:tcPr>
          <w:p w14:paraId="1AF3AE8B" w14:textId="02283FF2" w:rsidR="00AD08E7" w:rsidRPr="006D4F82" w:rsidRDefault="00AD08E7" w:rsidP="006D4F82">
            <w:pPr>
              <w:spacing w:before="120" w:after="120"/>
              <w:jc w:val="both"/>
              <w:rPr>
                <w:sz w:val="24"/>
                <w:szCs w:val="24"/>
              </w:rPr>
            </w:pPr>
            <w:r w:rsidRPr="006D4F82">
              <w:rPr>
                <w:sz w:val="24"/>
                <w:szCs w:val="24"/>
                <w:lang w:val="fr"/>
              </w:rPr>
              <w:t>À la deuxième ligne, « Spécification » est remplacé par « Exigences du Maître d’Ouvrage ».</w:t>
            </w:r>
          </w:p>
        </w:tc>
      </w:tr>
      <w:tr w:rsidR="00AD08E7" w:rsidRPr="006D4F82" w14:paraId="5277B297" w14:textId="77777777" w:rsidTr="006D4F82">
        <w:trPr>
          <w:gridBefore w:val="1"/>
          <w:gridAfter w:val="1"/>
          <w:wBefore w:w="15" w:type="dxa"/>
          <w:wAfter w:w="15" w:type="dxa"/>
        </w:trPr>
        <w:tc>
          <w:tcPr>
            <w:tcW w:w="3017" w:type="dxa"/>
            <w:gridSpan w:val="2"/>
          </w:tcPr>
          <w:p w14:paraId="424356F6" w14:textId="0C7C21E4"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1.1. 49</w:t>
            </w:r>
          </w:p>
          <w:p w14:paraId="0E29A761" w14:textId="2C6BEA1E" w:rsidR="00AD08E7" w:rsidRPr="006D4F82" w:rsidRDefault="00AD08E7" w:rsidP="006D4F82">
            <w:pPr>
              <w:spacing w:before="120" w:after="120"/>
              <w:rPr>
                <w:sz w:val="24"/>
                <w:szCs w:val="24"/>
              </w:rPr>
            </w:pPr>
            <w:r w:rsidRPr="006D4F82">
              <w:rPr>
                <w:b/>
                <w:bCs/>
                <w:color w:val="000000" w:themeColor="text1"/>
                <w:sz w:val="24"/>
                <w:szCs w:val="24"/>
                <w:lang w:val="fr"/>
              </w:rPr>
              <w:t>Lois</w:t>
            </w:r>
          </w:p>
        </w:tc>
        <w:tc>
          <w:tcPr>
            <w:tcW w:w="6133" w:type="dxa"/>
          </w:tcPr>
          <w:p w14:paraId="43015711" w14:textId="7F92E044" w:rsidR="00AD08E7" w:rsidRPr="006D4F82" w:rsidRDefault="00AD08E7" w:rsidP="006D4F82">
            <w:pPr>
              <w:spacing w:before="120" w:after="120"/>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est remplacée par : </w:t>
            </w:r>
          </w:p>
          <w:p w14:paraId="7905115A" w14:textId="668C8F72" w:rsidR="00AD08E7" w:rsidRPr="006D4F82" w:rsidRDefault="00AD08E7" w:rsidP="006D4F82">
            <w:pPr>
              <w:spacing w:before="120" w:after="120"/>
              <w:jc w:val="both"/>
              <w:rPr>
                <w:i/>
                <w:iCs/>
                <w:color w:val="000000" w:themeColor="text1"/>
                <w:sz w:val="24"/>
                <w:szCs w:val="24"/>
              </w:rPr>
            </w:pPr>
            <w:r w:rsidRPr="006D4F82">
              <w:rPr>
                <w:sz w:val="24"/>
                <w:szCs w:val="24"/>
                <w:lang w:val="fr"/>
              </w:rPr>
              <w:t>«</w:t>
            </w:r>
            <w:r w:rsidR="00ED0A56" w:rsidRPr="006D4F82">
              <w:rPr>
                <w:sz w:val="24"/>
                <w:szCs w:val="24"/>
                <w:lang w:val="fr"/>
              </w:rPr>
              <w:t xml:space="preserve"> </w:t>
            </w:r>
            <w:r w:rsidRPr="006D4F82">
              <w:rPr>
                <w:b/>
                <w:bCs/>
                <w:sz w:val="24"/>
                <w:szCs w:val="24"/>
                <w:lang w:val="fr"/>
              </w:rPr>
              <w:t>Lois</w:t>
            </w:r>
            <w:r w:rsidR="00ED0A56" w:rsidRPr="006D4F82">
              <w:rPr>
                <w:b/>
                <w:bCs/>
                <w:sz w:val="24"/>
                <w:szCs w:val="24"/>
                <w:lang w:val="fr"/>
              </w:rPr>
              <w:t xml:space="preserve"> </w:t>
            </w:r>
            <w:r w:rsidRPr="006D4F82">
              <w:rPr>
                <w:sz w:val="24"/>
                <w:szCs w:val="24"/>
                <w:lang w:val="fr"/>
              </w:rPr>
              <w:t>» désigne toutes les lois, statuts, ordonnances et autres lois, règlements et règlements nationaux (ou étatiques) de toute autorité publique légalement constituée.</w:t>
            </w:r>
          </w:p>
        </w:tc>
      </w:tr>
      <w:tr w:rsidR="00AD08E7" w:rsidRPr="006D4F82" w14:paraId="4C344F73" w14:textId="77777777" w:rsidTr="006D4F82">
        <w:trPr>
          <w:gridBefore w:val="1"/>
          <w:gridAfter w:val="1"/>
          <w:wBefore w:w="15" w:type="dxa"/>
          <w:wAfter w:w="15" w:type="dxa"/>
        </w:trPr>
        <w:tc>
          <w:tcPr>
            <w:tcW w:w="3017" w:type="dxa"/>
            <w:gridSpan w:val="2"/>
          </w:tcPr>
          <w:p w14:paraId="3A6B0FA0" w14:textId="1B7F7C46"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1.1.59</w:t>
            </w:r>
          </w:p>
          <w:p w14:paraId="26BC9BA6" w14:textId="02596B66" w:rsidR="00AD08E7" w:rsidRPr="006D4F82" w:rsidRDefault="00AD08E7"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 xml:space="preserve">Conditions </w:t>
            </w:r>
            <w:r w:rsidR="00ED0A56" w:rsidRPr="006D4F82">
              <w:rPr>
                <w:rFonts w:ascii="Times New Roman" w:hAnsi="Times New Roman" w:cs="Times New Roman"/>
                <w:color w:val="000000" w:themeColor="text1"/>
                <w:sz w:val="24"/>
                <w:szCs w:val="24"/>
                <w:lang w:val="fr"/>
              </w:rPr>
              <w:t>P</w:t>
            </w:r>
            <w:r w:rsidRPr="006D4F82">
              <w:rPr>
                <w:rFonts w:ascii="Times New Roman" w:hAnsi="Times New Roman" w:cs="Times New Roman"/>
                <w:color w:val="000000" w:themeColor="text1"/>
                <w:sz w:val="24"/>
                <w:szCs w:val="24"/>
                <w:lang w:val="fr"/>
              </w:rPr>
              <w:t>articulières</w:t>
            </w:r>
          </w:p>
        </w:tc>
        <w:tc>
          <w:tcPr>
            <w:tcW w:w="6133" w:type="dxa"/>
          </w:tcPr>
          <w:p w14:paraId="094834EC" w14:textId="2117D726" w:rsidR="00AD08E7" w:rsidRPr="006D4F82" w:rsidRDefault="00AD08E7" w:rsidP="006D4F82">
            <w:pPr>
              <w:spacing w:before="120" w:after="120"/>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est remplacée par : </w:t>
            </w:r>
          </w:p>
          <w:p w14:paraId="5D4F747A" w14:textId="1FD97226" w:rsidR="00AD08E7" w:rsidRPr="006D4F82" w:rsidRDefault="00AD08E7" w:rsidP="006D4F82">
            <w:pPr>
              <w:spacing w:before="120" w:after="120"/>
              <w:jc w:val="both"/>
              <w:rPr>
                <w:sz w:val="24"/>
                <w:szCs w:val="24"/>
              </w:rPr>
            </w:pPr>
            <w:r w:rsidRPr="006D4F82">
              <w:rPr>
                <w:sz w:val="24"/>
                <w:szCs w:val="24"/>
                <w:lang w:val="fr"/>
              </w:rPr>
              <w:t xml:space="preserve"> « Conditions </w:t>
            </w:r>
            <w:r w:rsidR="00ED0A56" w:rsidRPr="006D4F82">
              <w:rPr>
                <w:sz w:val="24"/>
                <w:szCs w:val="24"/>
                <w:lang w:val="fr"/>
              </w:rPr>
              <w:t>P</w:t>
            </w:r>
            <w:r w:rsidRPr="006D4F82">
              <w:rPr>
                <w:sz w:val="24"/>
                <w:szCs w:val="24"/>
                <w:lang w:val="fr"/>
              </w:rPr>
              <w:t xml:space="preserve">articulières » désigne le document intitulé Conditions </w:t>
            </w:r>
            <w:r w:rsidR="00ED0A56" w:rsidRPr="006D4F82">
              <w:rPr>
                <w:sz w:val="24"/>
                <w:szCs w:val="24"/>
                <w:lang w:val="fr"/>
              </w:rPr>
              <w:t>P</w:t>
            </w:r>
            <w:r w:rsidRPr="006D4F82">
              <w:rPr>
                <w:sz w:val="24"/>
                <w:szCs w:val="24"/>
                <w:lang w:val="fr"/>
              </w:rPr>
              <w:t xml:space="preserve">articulières inclus dans le </w:t>
            </w:r>
            <w:r w:rsidR="00ED0A56" w:rsidRPr="006D4F82">
              <w:rPr>
                <w:sz w:val="24"/>
                <w:szCs w:val="24"/>
                <w:lang w:val="fr"/>
              </w:rPr>
              <w:t>Marché</w:t>
            </w:r>
            <w:r w:rsidRPr="006D4F82">
              <w:rPr>
                <w:sz w:val="24"/>
                <w:szCs w:val="24"/>
                <w:lang w:val="fr"/>
              </w:rPr>
              <w:t xml:space="preserve">, qui comprend la Partie A - Données du </w:t>
            </w:r>
            <w:r w:rsidR="00ED0A56" w:rsidRPr="006D4F82">
              <w:rPr>
                <w:sz w:val="24"/>
                <w:szCs w:val="24"/>
                <w:lang w:val="fr"/>
              </w:rPr>
              <w:t>Marché</w:t>
            </w:r>
            <w:r w:rsidRPr="006D4F82">
              <w:rPr>
                <w:sz w:val="24"/>
                <w:szCs w:val="24"/>
                <w:lang w:val="fr"/>
              </w:rPr>
              <w:t xml:space="preserve">, la Partie B - Dispositions </w:t>
            </w:r>
            <w:r w:rsidR="00ED0A56" w:rsidRPr="006D4F82">
              <w:rPr>
                <w:sz w:val="24"/>
                <w:szCs w:val="24"/>
                <w:lang w:val="fr"/>
              </w:rPr>
              <w:t>S</w:t>
            </w:r>
            <w:r w:rsidRPr="006D4F82">
              <w:rPr>
                <w:sz w:val="24"/>
                <w:szCs w:val="24"/>
                <w:lang w:val="fr"/>
              </w:rPr>
              <w:t xml:space="preserve">péciales, la Partie C - Fraude et </w:t>
            </w:r>
            <w:r w:rsidR="00ED0A56" w:rsidRPr="006D4F82">
              <w:rPr>
                <w:sz w:val="24"/>
                <w:szCs w:val="24"/>
                <w:lang w:val="fr"/>
              </w:rPr>
              <w:t>C</w:t>
            </w:r>
            <w:r w:rsidRPr="006D4F82">
              <w:rPr>
                <w:sz w:val="24"/>
                <w:szCs w:val="24"/>
                <w:lang w:val="fr"/>
              </w:rPr>
              <w:t xml:space="preserve">orruption et la Partie D - Mesures </w:t>
            </w:r>
            <w:r w:rsidR="00ED0A56" w:rsidRPr="006D4F82">
              <w:rPr>
                <w:sz w:val="24"/>
                <w:szCs w:val="24"/>
                <w:lang w:val="fr"/>
              </w:rPr>
              <w:t>E</w:t>
            </w:r>
            <w:r w:rsidRPr="006D4F82">
              <w:rPr>
                <w:sz w:val="24"/>
                <w:szCs w:val="24"/>
                <w:lang w:val="fr"/>
              </w:rPr>
              <w:t xml:space="preserve">nvironnementales et </w:t>
            </w:r>
            <w:r w:rsidR="00ED0A56" w:rsidRPr="006D4F82">
              <w:rPr>
                <w:sz w:val="24"/>
                <w:szCs w:val="24"/>
                <w:lang w:val="fr"/>
              </w:rPr>
              <w:t>S</w:t>
            </w:r>
            <w:r w:rsidRPr="006D4F82">
              <w:rPr>
                <w:sz w:val="24"/>
                <w:szCs w:val="24"/>
                <w:lang w:val="fr"/>
              </w:rPr>
              <w:t xml:space="preserve">ociales (ES) pour les </w:t>
            </w:r>
            <w:r w:rsidR="00ED0A56" w:rsidRPr="006D4F82">
              <w:rPr>
                <w:sz w:val="24"/>
                <w:szCs w:val="24"/>
                <w:lang w:val="fr"/>
              </w:rPr>
              <w:t>R</w:t>
            </w:r>
            <w:r w:rsidRPr="006D4F82">
              <w:rPr>
                <w:sz w:val="24"/>
                <w:szCs w:val="24"/>
                <w:lang w:val="fr"/>
              </w:rPr>
              <w:t>apports d’</w:t>
            </w:r>
            <w:r w:rsidR="00ED0A56" w:rsidRPr="006D4F82">
              <w:rPr>
                <w:sz w:val="24"/>
                <w:szCs w:val="24"/>
                <w:lang w:val="fr"/>
              </w:rPr>
              <w:t>A</w:t>
            </w:r>
            <w:r w:rsidRPr="006D4F82">
              <w:rPr>
                <w:sz w:val="24"/>
                <w:szCs w:val="24"/>
                <w:lang w:val="fr"/>
              </w:rPr>
              <w:t>vancement. »</w:t>
            </w:r>
          </w:p>
        </w:tc>
      </w:tr>
      <w:tr w:rsidR="00AD08E7" w:rsidRPr="006D4F82" w14:paraId="77AD6D5C" w14:textId="77777777" w:rsidTr="006D4F82">
        <w:trPr>
          <w:gridBefore w:val="1"/>
          <w:gridAfter w:val="1"/>
          <w:wBefore w:w="15" w:type="dxa"/>
          <w:wAfter w:w="15" w:type="dxa"/>
        </w:trPr>
        <w:tc>
          <w:tcPr>
            <w:tcW w:w="3017" w:type="dxa"/>
            <w:gridSpan w:val="2"/>
          </w:tcPr>
          <w:p w14:paraId="01E6AD23" w14:textId="2CB25F40" w:rsidR="00AD08E7"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1.1.74</w:t>
            </w:r>
          </w:p>
          <w:p w14:paraId="525E3282" w14:textId="098CD8AE" w:rsidR="00AD08E7" w:rsidRPr="006D4F82" w:rsidRDefault="00AD08E7"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sz w:val="24"/>
                <w:szCs w:val="24"/>
                <w:lang w:val="fr"/>
              </w:rPr>
              <w:t>Site</w:t>
            </w:r>
          </w:p>
        </w:tc>
        <w:tc>
          <w:tcPr>
            <w:tcW w:w="6133" w:type="dxa"/>
          </w:tcPr>
          <w:p w14:paraId="7B615131" w14:textId="6BDA39D1" w:rsidR="00AD08E7" w:rsidRPr="006D4F82" w:rsidRDefault="00AD08E7" w:rsidP="006D4F82">
            <w:pPr>
              <w:spacing w:before="120" w:after="120"/>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est remplacée par : </w:t>
            </w:r>
          </w:p>
          <w:p w14:paraId="46C466ED" w14:textId="4A78FFAC" w:rsidR="00AD08E7" w:rsidRPr="006D4F82" w:rsidRDefault="00AD08E7" w:rsidP="006D4F82">
            <w:pPr>
              <w:spacing w:before="120" w:after="120"/>
              <w:jc w:val="both"/>
              <w:rPr>
                <w:sz w:val="24"/>
                <w:szCs w:val="24"/>
              </w:rPr>
            </w:pPr>
            <w:r w:rsidRPr="006D4F82">
              <w:rPr>
                <w:sz w:val="24"/>
                <w:szCs w:val="24"/>
                <w:lang w:val="fr"/>
              </w:rPr>
              <w:t>« Site</w:t>
            </w:r>
            <w:r w:rsidR="00833FF5" w:rsidRPr="006D4F82">
              <w:rPr>
                <w:sz w:val="24"/>
                <w:szCs w:val="24"/>
                <w:lang w:val="fr"/>
              </w:rPr>
              <w:t xml:space="preserve"> </w:t>
            </w:r>
            <w:r w:rsidRPr="006D4F82">
              <w:rPr>
                <w:sz w:val="24"/>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sidR="00833FF5" w:rsidRPr="006D4F82">
              <w:rPr>
                <w:sz w:val="24"/>
                <w:szCs w:val="24"/>
                <w:lang w:val="fr"/>
              </w:rPr>
              <w:t>Marché</w:t>
            </w:r>
            <w:r w:rsidRPr="006D4F82">
              <w:rPr>
                <w:sz w:val="24"/>
                <w:szCs w:val="24"/>
                <w:lang w:val="fr"/>
              </w:rPr>
              <w:t xml:space="preserve"> comme faisant partie du Site. »</w:t>
            </w:r>
          </w:p>
        </w:tc>
      </w:tr>
      <w:tr w:rsidR="00AD08E7" w:rsidRPr="006D4F82" w14:paraId="03CB27E6" w14:textId="77777777" w:rsidTr="006D4F82">
        <w:trPr>
          <w:gridBefore w:val="1"/>
          <w:gridAfter w:val="1"/>
          <w:wBefore w:w="15" w:type="dxa"/>
          <w:wAfter w:w="15" w:type="dxa"/>
        </w:trPr>
        <w:tc>
          <w:tcPr>
            <w:tcW w:w="3017" w:type="dxa"/>
            <w:gridSpan w:val="2"/>
          </w:tcPr>
          <w:p w14:paraId="1F28FC7E" w14:textId="5C0059FC"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1.1.79</w:t>
            </w:r>
          </w:p>
          <w:p w14:paraId="406AD088" w14:textId="026B321D" w:rsidR="00AD08E7" w:rsidRPr="006D4F82" w:rsidRDefault="00AD08E7"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color w:val="000000" w:themeColor="text1"/>
                <w:sz w:val="24"/>
                <w:szCs w:val="24"/>
                <w:lang w:val="fr"/>
              </w:rPr>
              <w:t>Déclaration</w:t>
            </w:r>
          </w:p>
        </w:tc>
        <w:tc>
          <w:tcPr>
            <w:tcW w:w="6133" w:type="dxa"/>
          </w:tcPr>
          <w:p w14:paraId="5CCEC793" w14:textId="64A23351" w:rsidR="00AD08E7" w:rsidRPr="006D4F82" w:rsidRDefault="00AD08E7" w:rsidP="006D4F82">
            <w:pPr>
              <w:autoSpaceDE w:val="0"/>
              <w:autoSpaceDN w:val="0"/>
              <w:adjustRightInd w:val="0"/>
              <w:spacing w:before="120" w:after="120"/>
              <w:jc w:val="both"/>
              <w:rPr>
                <w:sz w:val="24"/>
                <w:szCs w:val="24"/>
              </w:rPr>
            </w:pPr>
            <w:r w:rsidRPr="006D4F82">
              <w:rPr>
                <w:sz w:val="24"/>
                <w:szCs w:val="24"/>
                <w:lang w:val="fr"/>
              </w:rPr>
              <w:t xml:space="preserve">À la deuxième ligne après « Certificat de paiement sous », le texte suivant est ajouté : « </w:t>
            </w:r>
            <w:r w:rsidR="00711162" w:rsidRPr="006D4F82">
              <w:rPr>
                <w:sz w:val="24"/>
                <w:szCs w:val="24"/>
                <w:lang w:val="fr"/>
              </w:rPr>
              <w:t>Sous-Clause</w:t>
            </w:r>
            <w:r w:rsidRPr="006D4F82">
              <w:rPr>
                <w:sz w:val="24"/>
                <w:szCs w:val="24"/>
                <w:lang w:val="fr"/>
              </w:rPr>
              <w:t xml:space="preserve"> 14.2.1 [Garantie d</w:t>
            </w:r>
            <w:r w:rsidR="00E22398" w:rsidRPr="006D4F82">
              <w:rPr>
                <w:sz w:val="24"/>
                <w:szCs w:val="24"/>
                <w:lang w:val="fr"/>
              </w:rPr>
              <w:t>e Restitution e l</w:t>
            </w:r>
            <w:r w:rsidR="002A09F6" w:rsidRPr="006D4F82">
              <w:rPr>
                <w:sz w:val="24"/>
                <w:szCs w:val="24"/>
                <w:lang w:val="fr"/>
              </w:rPr>
              <w:t>’Avance</w:t>
            </w:r>
            <w:r w:rsidRPr="006D4F82">
              <w:rPr>
                <w:sz w:val="24"/>
                <w:szCs w:val="24"/>
                <w:lang w:val="fr"/>
              </w:rPr>
              <w:t>] (le cas échéant) ».</w:t>
            </w:r>
          </w:p>
        </w:tc>
      </w:tr>
      <w:tr w:rsidR="00AD08E7" w:rsidRPr="006D4F82" w14:paraId="6E4F93E9" w14:textId="77777777" w:rsidTr="006D4F82">
        <w:trPr>
          <w:gridBefore w:val="1"/>
          <w:gridAfter w:val="1"/>
          <w:wBefore w:w="15" w:type="dxa"/>
          <w:wAfter w:w="15" w:type="dxa"/>
        </w:trPr>
        <w:tc>
          <w:tcPr>
            <w:tcW w:w="3017" w:type="dxa"/>
            <w:gridSpan w:val="2"/>
          </w:tcPr>
          <w:p w14:paraId="23C65FB3" w14:textId="7AF03CE5"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1.1.83 </w:t>
            </w:r>
          </w:p>
          <w:p w14:paraId="0C5211E6" w14:textId="47BF3FF6" w:rsidR="00AD08E7" w:rsidRPr="006D4F82" w:rsidRDefault="002A09F6"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Offre</w:t>
            </w:r>
          </w:p>
        </w:tc>
        <w:tc>
          <w:tcPr>
            <w:tcW w:w="6133" w:type="dxa"/>
          </w:tcPr>
          <w:p w14:paraId="43855D0D" w14:textId="03E428E1" w:rsidR="00AD08E7" w:rsidRPr="006D4F82" w:rsidRDefault="00AD08E7" w:rsidP="006D4F82">
            <w:pPr>
              <w:spacing w:before="120" w:after="120"/>
              <w:jc w:val="both"/>
              <w:rPr>
                <w:sz w:val="24"/>
                <w:szCs w:val="24"/>
              </w:rPr>
            </w:pPr>
            <w:r w:rsidRPr="006D4F82">
              <w:rPr>
                <w:sz w:val="24"/>
                <w:szCs w:val="24"/>
                <w:lang w:val="fr"/>
              </w:rPr>
              <w:t>Ce qui suit est ajouté à la fin de la phrase. « </w:t>
            </w:r>
            <w:r w:rsidR="002A09F6" w:rsidRPr="006D4F82">
              <w:rPr>
                <w:sz w:val="24"/>
                <w:szCs w:val="24"/>
                <w:lang w:val="fr"/>
              </w:rPr>
              <w:t>Offre</w:t>
            </w:r>
            <w:r w:rsidRPr="006D4F82">
              <w:rPr>
                <w:sz w:val="24"/>
                <w:szCs w:val="24"/>
                <w:lang w:val="fr"/>
              </w:rPr>
              <w:t xml:space="preserve"> est synonyme de « Proposition », « </w:t>
            </w:r>
            <w:r w:rsidR="00CF0DF2" w:rsidRPr="006D4F82">
              <w:rPr>
                <w:sz w:val="24"/>
                <w:szCs w:val="24"/>
                <w:lang w:val="fr"/>
              </w:rPr>
              <w:t>Proposant</w:t>
            </w:r>
            <w:r w:rsidRPr="006D4F82">
              <w:rPr>
                <w:sz w:val="24"/>
                <w:szCs w:val="24"/>
                <w:lang w:val="fr"/>
              </w:rPr>
              <w:t xml:space="preserve"> » avec « Proposant », « documents d’appel d’offres » avec « documents de demande de propositions ». </w:t>
            </w:r>
          </w:p>
        </w:tc>
      </w:tr>
      <w:tr w:rsidR="00AD08E7" w:rsidRPr="006D4F82" w14:paraId="1CAAB704" w14:textId="77777777" w:rsidTr="006D4F82">
        <w:trPr>
          <w:gridBefore w:val="1"/>
          <w:gridAfter w:val="1"/>
          <w:wBefore w:w="15" w:type="dxa"/>
          <w:wAfter w:w="15" w:type="dxa"/>
        </w:trPr>
        <w:tc>
          <w:tcPr>
            <w:tcW w:w="3017" w:type="dxa"/>
            <w:gridSpan w:val="2"/>
          </w:tcPr>
          <w:p w14:paraId="7DEA49D3" w14:textId="273DA906"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1.1.84 </w:t>
            </w:r>
          </w:p>
          <w:p w14:paraId="201F3158" w14:textId="0704E32F" w:rsidR="00AD08E7" w:rsidRPr="006D4F82" w:rsidRDefault="002A09F6" w:rsidP="006D4F82">
            <w:pPr>
              <w:pStyle w:val="Heading3"/>
              <w:spacing w:before="120" w:after="12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 xml:space="preserve">Essais </w:t>
            </w:r>
            <w:r w:rsidR="00AD08E7" w:rsidRPr="006D4F82">
              <w:rPr>
                <w:rFonts w:ascii="Times New Roman" w:hAnsi="Times New Roman" w:cs="Times New Roman"/>
                <w:color w:val="000000" w:themeColor="text1"/>
                <w:sz w:val="24"/>
                <w:szCs w:val="24"/>
                <w:lang w:val="fr"/>
              </w:rPr>
              <w:t xml:space="preserve">après </w:t>
            </w:r>
            <w:r w:rsidRPr="006D4F82">
              <w:rPr>
                <w:rFonts w:ascii="Times New Roman" w:hAnsi="Times New Roman" w:cs="Times New Roman"/>
                <w:color w:val="000000" w:themeColor="text1"/>
                <w:sz w:val="24"/>
                <w:szCs w:val="24"/>
                <w:lang w:val="fr"/>
              </w:rPr>
              <w:t>A</w:t>
            </w:r>
            <w:r w:rsidR="00AD08E7" w:rsidRPr="006D4F82">
              <w:rPr>
                <w:rFonts w:ascii="Times New Roman" w:hAnsi="Times New Roman" w:cs="Times New Roman"/>
                <w:color w:val="000000" w:themeColor="text1"/>
                <w:sz w:val="24"/>
                <w:szCs w:val="24"/>
                <w:lang w:val="fr"/>
              </w:rPr>
              <w:t>chèvement</w:t>
            </w:r>
          </w:p>
        </w:tc>
        <w:tc>
          <w:tcPr>
            <w:tcW w:w="6133" w:type="dxa"/>
          </w:tcPr>
          <w:p w14:paraId="67B4C306" w14:textId="64681E5B" w:rsidR="00AD08E7" w:rsidRPr="006D4F82" w:rsidRDefault="00AD08E7" w:rsidP="006D4F82">
            <w:pPr>
              <w:spacing w:before="120" w:after="120"/>
              <w:rPr>
                <w:sz w:val="24"/>
                <w:szCs w:val="24"/>
              </w:rPr>
            </w:pPr>
            <w:r w:rsidRPr="006D4F82">
              <w:rPr>
                <w:sz w:val="24"/>
                <w:szCs w:val="24"/>
                <w:lang w:val="fr"/>
              </w:rPr>
              <w:t>À la deuxième ligne, « Spécification » est remplacé par « Exigences d</w:t>
            </w:r>
            <w:r w:rsidR="002A09F6" w:rsidRPr="006D4F82">
              <w:rPr>
                <w:sz w:val="24"/>
                <w:szCs w:val="24"/>
                <w:lang w:val="fr"/>
              </w:rPr>
              <w:t>u Maître d’Ouvrage</w:t>
            </w:r>
            <w:r w:rsidRPr="006D4F82">
              <w:rPr>
                <w:sz w:val="24"/>
                <w:szCs w:val="24"/>
                <w:lang w:val="fr"/>
              </w:rPr>
              <w:t xml:space="preserve"> ».</w:t>
            </w:r>
          </w:p>
        </w:tc>
      </w:tr>
      <w:tr w:rsidR="00AD08E7" w:rsidRPr="006D4F82" w14:paraId="13C3D76B" w14:textId="77777777" w:rsidTr="006D4F82">
        <w:trPr>
          <w:gridBefore w:val="1"/>
          <w:gridAfter w:val="1"/>
          <w:wBefore w:w="15" w:type="dxa"/>
          <w:wAfter w:w="15" w:type="dxa"/>
        </w:trPr>
        <w:tc>
          <w:tcPr>
            <w:tcW w:w="3017" w:type="dxa"/>
            <w:gridSpan w:val="2"/>
          </w:tcPr>
          <w:p w14:paraId="5C3BD544" w14:textId="653C882D" w:rsidR="00AD08E7"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AD08E7" w:rsidRPr="006D4F82">
              <w:rPr>
                <w:rFonts w:ascii="Times New Roman" w:hAnsi="Times New Roman" w:cs="Times New Roman"/>
                <w:color w:val="000000" w:themeColor="text1"/>
                <w:sz w:val="24"/>
                <w:szCs w:val="24"/>
                <w:lang w:val="fr"/>
              </w:rPr>
              <w:t xml:space="preserve"> 1.1.88 </w:t>
            </w:r>
          </w:p>
          <w:p w14:paraId="7E71701C" w14:textId="7A48C9AE" w:rsidR="00AD08E7" w:rsidRPr="006D4F82" w:rsidRDefault="002A09F6"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Changement</w:t>
            </w:r>
          </w:p>
        </w:tc>
        <w:tc>
          <w:tcPr>
            <w:tcW w:w="6133" w:type="dxa"/>
          </w:tcPr>
          <w:p w14:paraId="60E6DD47" w14:textId="629BC6A1" w:rsidR="00AD08E7" w:rsidRPr="006D4F82" w:rsidRDefault="00AD08E7" w:rsidP="006D4F82">
            <w:pPr>
              <w:autoSpaceDE w:val="0"/>
              <w:autoSpaceDN w:val="0"/>
              <w:adjustRightInd w:val="0"/>
              <w:spacing w:before="120" w:after="120"/>
              <w:rPr>
                <w:sz w:val="24"/>
                <w:szCs w:val="24"/>
              </w:rPr>
            </w:pPr>
            <w:r w:rsidRPr="006D4F82">
              <w:rPr>
                <w:sz w:val="24"/>
                <w:szCs w:val="24"/>
                <w:lang w:val="fr"/>
              </w:rPr>
              <w:t xml:space="preserve">À la première ligne, « toute modification des </w:t>
            </w:r>
            <w:r w:rsidR="002A09F6" w:rsidRPr="006D4F82">
              <w:rPr>
                <w:sz w:val="24"/>
                <w:szCs w:val="24"/>
                <w:lang w:val="fr"/>
              </w:rPr>
              <w:t>Ouvrages</w:t>
            </w:r>
            <w:r w:rsidRPr="006D4F82">
              <w:rPr>
                <w:sz w:val="24"/>
                <w:szCs w:val="24"/>
                <w:lang w:val="fr"/>
              </w:rPr>
              <w:t xml:space="preserve"> » est remplacée par « toute modification des exigences d</w:t>
            </w:r>
            <w:r w:rsidR="002A09F6" w:rsidRPr="006D4F82">
              <w:rPr>
                <w:sz w:val="24"/>
                <w:szCs w:val="24"/>
                <w:lang w:val="fr"/>
              </w:rPr>
              <w:t>u Maître d’Ouvrage</w:t>
            </w:r>
            <w:r w:rsidRPr="006D4F82">
              <w:rPr>
                <w:sz w:val="24"/>
                <w:szCs w:val="24"/>
                <w:lang w:val="fr"/>
              </w:rPr>
              <w:t xml:space="preserve"> ».</w:t>
            </w:r>
          </w:p>
        </w:tc>
      </w:tr>
      <w:tr w:rsidR="005719CC" w:rsidRPr="006D4F82" w14:paraId="46B61C4F" w14:textId="77777777" w:rsidTr="006D4F82">
        <w:trPr>
          <w:gridBefore w:val="1"/>
          <w:gridAfter w:val="1"/>
          <w:wBefore w:w="15" w:type="dxa"/>
          <w:wAfter w:w="15" w:type="dxa"/>
        </w:trPr>
        <w:tc>
          <w:tcPr>
            <w:tcW w:w="9150" w:type="dxa"/>
            <w:gridSpan w:val="3"/>
          </w:tcPr>
          <w:p w14:paraId="11E2D946" w14:textId="144266C1" w:rsidR="005719CC" w:rsidRPr="006D4F82" w:rsidRDefault="00711162" w:rsidP="006D4F82">
            <w:pPr>
              <w:autoSpaceDE w:val="0"/>
              <w:autoSpaceDN w:val="0"/>
              <w:adjustRightInd w:val="0"/>
              <w:spacing w:before="120" w:after="120"/>
              <w:rPr>
                <w:sz w:val="24"/>
                <w:szCs w:val="24"/>
                <w:lang w:val="fr"/>
              </w:rPr>
            </w:pPr>
            <w:r w:rsidRPr="006D4F82">
              <w:rPr>
                <w:b/>
                <w:sz w:val="24"/>
                <w:szCs w:val="24"/>
                <w:lang w:val="fr"/>
              </w:rPr>
              <w:t>Sous-Clause</w:t>
            </w:r>
            <w:r w:rsidR="005719CC" w:rsidRPr="006D4F82">
              <w:rPr>
                <w:b/>
                <w:sz w:val="24"/>
                <w:szCs w:val="24"/>
                <w:lang w:val="fr"/>
              </w:rPr>
              <w:t xml:space="preserve"> 1.1. 91</w:t>
            </w:r>
            <w:r w:rsidR="005719CC" w:rsidRPr="006D4F82">
              <w:rPr>
                <w:sz w:val="24"/>
                <w:szCs w:val="24"/>
                <w:lang w:val="fr"/>
              </w:rPr>
              <w:t xml:space="preserve"> </w:t>
            </w:r>
            <w:r w:rsidR="005719CC" w:rsidRPr="006D4F82">
              <w:rPr>
                <w:b/>
                <w:sz w:val="24"/>
                <w:szCs w:val="24"/>
                <w:lang w:val="fr"/>
              </w:rPr>
              <w:t>à 1.1.9 6</w:t>
            </w:r>
            <w:r w:rsidR="005719CC" w:rsidRPr="006D4F82">
              <w:rPr>
                <w:sz w:val="24"/>
                <w:szCs w:val="24"/>
                <w:lang w:val="fr"/>
              </w:rPr>
              <w:t xml:space="preserve"> </w:t>
            </w:r>
            <w:r w:rsidR="005719CC" w:rsidRPr="006D4F82">
              <w:rPr>
                <w:b/>
                <w:sz w:val="24"/>
                <w:szCs w:val="24"/>
                <w:lang w:val="fr"/>
              </w:rPr>
              <w:t xml:space="preserve">sont ajoutés après la </w:t>
            </w:r>
            <w:r w:rsidRPr="006D4F82">
              <w:rPr>
                <w:b/>
                <w:sz w:val="24"/>
                <w:szCs w:val="24"/>
                <w:lang w:val="fr"/>
              </w:rPr>
              <w:t>Sous-Clause</w:t>
            </w:r>
            <w:r w:rsidR="005719CC" w:rsidRPr="006D4F82">
              <w:rPr>
                <w:b/>
                <w:sz w:val="24"/>
                <w:szCs w:val="24"/>
                <w:lang w:val="fr"/>
              </w:rPr>
              <w:t xml:space="preserve"> 1.1.</w:t>
            </w:r>
            <w:r w:rsidR="005719CC" w:rsidRPr="006D4F82">
              <w:rPr>
                <w:sz w:val="24"/>
                <w:szCs w:val="24"/>
                <w:lang w:val="fr"/>
              </w:rPr>
              <w:t xml:space="preserve"> </w:t>
            </w:r>
            <w:r w:rsidR="005719CC" w:rsidRPr="006D4F82">
              <w:rPr>
                <w:b/>
                <w:sz w:val="24"/>
                <w:szCs w:val="24"/>
                <w:lang w:val="fr"/>
              </w:rPr>
              <w:t>90</w:t>
            </w:r>
          </w:p>
        </w:tc>
      </w:tr>
      <w:tr w:rsidR="005719CC" w:rsidRPr="006D4F82" w14:paraId="67FCB177"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102FE1F" w14:textId="31F2817F" w:rsidR="00995A3D" w:rsidRPr="006D4F82" w:rsidRDefault="00711162" w:rsidP="006D4F82">
            <w:pPr>
              <w:spacing w:before="120" w:after="120"/>
              <w:rPr>
                <w:b/>
                <w:bCs/>
                <w:color w:val="000000" w:themeColor="text1"/>
                <w:sz w:val="24"/>
                <w:szCs w:val="24"/>
                <w:lang w:val="fr"/>
              </w:rPr>
            </w:pPr>
            <w:r w:rsidRPr="006D4F82">
              <w:rPr>
                <w:b/>
                <w:bCs/>
                <w:color w:val="000000" w:themeColor="text1"/>
                <w:sz w:val="24"/>
                <w:szCs w:val="24"/>
                <w:lang w:val="fr"/>
              </w:rPr>
              <w:t>Sous-Clause</w:t>
            </w:r>
            <w:r w:rsidR="005719CC" w:rsidRPr="006D4F82">
              <w:rPr>
                <w:b/>
                <w:bCs/>
                <w:color w:val="000000" w:themeColor="text1"/>
                <w:sz w:val="24"/>
                <w:szCs w:val="24"/>
                <w:lang w:val="fr"/>
              </w:rPr>
              <w:t xml:space="preserve"> 1.1.91  </w:t>
            </w:r>
          </w:p>
          <w:p w14:paraId="4C41931B" w14:textId="409937EB" w:rsidR="005719CC" w:rsidRPr="006D4F82" w:rsidRDefault="005719CC" w:rsidP="006D4F82">
            <w:pPr>
              <w:spacing w:before="120" w:after="120"/>
              <w:rPr>
                <w:sz w:val="24"/>
                <w:szCs w:val="24"/>
              </w:rPr>
            </w:pPr>
            <w:r w:rsidRPr="006D4F82">
              <w:rPr>
                <w:b/>
                <w:bCs/>
                <w:color w:val="000000" w:themeColor="text1"/>
                <w:sz w:val="24"/>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0AB54AA1" w14:textId="1D516091" w:rsidR="005719CC" w:rsidRPr="006D4F82" w:rsidRDefault="005719CC" w:rsidP="006D4F82">
            <w:pPr>
              <w:spacing w:before="120" w:after="120"/>
              <w:rPr>
                <w:sz w:val="24"/>
                <w:szCs w:val="24"/>
              </w:rPr>
            </w:pPr>
            <w:r w:rsidRPr="006D4F82">
              <w:rPr>
                <w:sz w:val="24"/>
                <w:szCs w:val="24"/>
                <w:lang w:val="fr"/>
              </w:rPr>
              <w:t>« Banque » désigne l’institution de financement (le cas échéant) nommée dans les Données du Marché.</w:t>
            </w:r>
          </w:p>
        </w:tc>
      </w:tr>
      <w:tr w:rsidR="005719CC" w:rsidRPr="006D4F82" w14:paraId="0788C437"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311E29" w14:textId="31416973"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1.1.92</w:t>
            </w:r>
          </w:p>
          <w:p w14:paraId="4B5EF55E" w14:textId="77777777"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14F7F543" w14:textId="20499F5A" w:rsidR="005719CC" w:rsidRPr="006D4F82" w:rsidRDefault="005719CC" w:rsidP="006D4F82">
            <w:pPr>
              <w:spacing w:before="120" w:after="120"/>
              <w:jc w:val="both"/>
              <w:rPr>
                <w:sz w:val="24"/>
                <w:szCs w:val="24"/>
              </w:rPr>
            </w:pPr>
            <w:r w:rsidRPr="006D4F82">
              <w:rPr>
                <w:sz w:val="24"/>
                <w:szCs w:val="24"/>
                <w:lang w:val="fr"/>
              </w:rPr>
              <w:t>« Emprunteur » désigne la personne (le cas échéant) désignée comme Emprunteur dans les Données du Marché.</w:t>
            </w:r>
          </w:p>
        </w:tc>
      </w:tr>
      <w:tr w:rsidR="005719CC" w:rsidRPr="006D4F82" w14:paraId="039AC0E6"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4DC204A" w14:textId="38E87E64"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1.1.93</w:t>
            </w:r>
          </w:p>
          <w:p w14:paraId="2BCF741A" w14:textId="77777777" w:rsidR="005719CC" w:rsidRPr="006D4F82" w:rsidRDefault="005719CC" w:rsidP="006D4F82">
            <w:pPr>
              <w:pStyle w:val="Heading3"/>
              <w:spacing w:before="120" w:after="120"/>
              <w:ind w:left="470" w:hanging="470"/>
              <w:rPr>
                <w:rFonts w:ascii="Times New Roman" w:hAnsi="Times New Roman" w:cs="Times New Roman"/>
                <w:b w:val="0"/>
                <w:sz w:val="24"/>
                <w:szCs w:val="24"/>
              </w:rPr>
            </w:pPr>
            <w:r w:rsidRPr="006D4F82">
              <w:rPr>
                <w:rFonts w:ascii="Times New Roman" w:hAnsi="Times New Roman" w:cs="Times New Roman"/>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50A5CC48" w14:textId="746973E5" w:rsidR="005719CC" w:rsidRPr="006D4F82" w:rsidRDefault="005719CC" w:rsidP="006D4F82">
            <w:pPr>
              <w:pStyle w:val="ListParagraph"/>
              <w:spacing w:before="120" w:after="120"/>
              <w:ind w:left="0"/>
              <w:jc w:val="both"/>
              <w:rPr>
                <w:b/>
                <w:sz w:val="24"/>
                <w:szCs w:val="24"/>
              </w:rPr>
            </w:pPr>
            <w:r w:rsidRPr="006D4F82">
              <w:rPr>
                <w:sz w:val="24"/>
                <w:szCs w:val="24"/>
                <w:lang w:val="fr"/>
              </w:rPr>
              <w:t>« ES » désigne Environnement et Social (y compris l’Exploitation et les Abus Sexuels (EAS) et le Harcèlement Sexuel (HS)).</w:t>
            </w:r>
          </w:p>
        </w:tc>
      </w:tr>
      <w:tr w:rsidR="005719CC" w:rsidRPr="006D4F82" w14:paraId="09615152"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E6E9C1" w14:textId="6BD28BCC"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1.1.94</w:t>
            </w:r>
          </w:p>
          <w:p w14:paraId="4FA285C7" w14:textId="1A90704F" w:rsidR="005719CC" w:rsidRPr="006D4F82" w:rsidRDefault="005719CC" w:rsidP="006D4F82">
            <w:pPr>
              <w:pStyle w:val="Heading3"/>
              <w:spacing w:before="120" w:after="120"/>
              <w:rPr>
                <w:rFonts w:ascii="Times New Roman" w:hAnsi="Times New Roman" w:cs="Times New Roman"/>
                <w:sz w:val="24"/>
                <w:szCs w:val="24"/>
              </w:rPr>
            </w:pPr>
            <w:r w:rsidRPr="006D4F82">
              <w:rPr>
                <w:rFonts w:ascii="Times New Roman" w:hAnsi="Times New Roman" w:cs="Times New Roman"/>
                <w:sz w:val="24"/>
                <w:szCs w:val="24"/>
                <w:lang w:val="fr"/>
              </w:rPr>
              <w:t>Exploitation et Abus Sexuels (EAS) et Harcèlement Sexuel (HS)</w:t>
            </w:r>
          </w:p>
        </w:tc>
        <w:tc>
          <w:tcPr>
            <w:tcW w:w="6158" w:type="dxa"/>
            <w:gridSpan w:val="3"/>
            <w:tcBorders>
              <w:top w:val="single" w:sz="12" w:space="0" w:color="auto"/>
              <w:left w:val="single" w:sz="12" w:space="0" w:color="auto"/>
              <w:bottom w:val="single" w:sz="12" w:space="0" w:color="auto"/>
              <w:right w:val="single" w:sz="12" w:space="0" w:color="auto"/>
            </w:tcBorders>
          </w:tcPr>
          <w:p w14:paraId="28F2F604" w14:textId="68C3966F" w:rsidR="005719CC" w:rsidRPr="006D4F82" w:rsidRDefault="005719CC" w:rsidP="006D4F82">
            <w:pPr>
              <w:autoSpaceDE w:val="0"/>
              <w:autoSpaceDN w:val="0"/>
              <w:spacing w:before="120" w:after="120"/>
              <w:ind w:left="435" w:hanging="89"/>
              <w:rPr>
                <w:sz w:val="24"/>
                <w:szCs w:val="24"/>
              </w:rPr>
            </w:pPr>
            <w:r w:rsidRPr="006D4F82">
              <w:rPr>
                <w:sz w:val="24"/>
                <w:szCs w:val="24"/>
                <w:lang w:val="fr"/>
              </w:rPr>
              <w:t>« Exploitation et Abus Sexuels » « (EAS) » désigne ce qui suit :</w:t>
            </w:r>
          </w:p>
          <w:p w14:paraId="0BD4BF50" w14:textId="7CBDCD54" w:rsidR="005719CC" w:rsidRPr="006D4F82" w:rsidRDefault="005719CC" w:rsidP="006D4F82">
            <w:pPr>
              <w:autoSpaceDE w:val="0"/>
              <w:autoSpaceDN w:val="0"/>
              <w:spacing w:before="120" w:after="120"/>
              <w:ind w:left="735"/>
              <w:jc w:val="both"/>
              <w:rPr>
                <w:sz w:val="24"/>
                <w:szCs w:val="24"/>
              </w:rPr>
            </w:pPr>
            <w:r w:rsidRPr="006D4F82">
              <w:rPr>
                <w:b/>
                <w:sz w:val="24"/>
                <w:szCs w:val="24"/>
                <w:lang w:val="fr"/>
              </w:rPr>
              <w:t xml:space="preserve">L’Exploitation Sexuelle </w:t>
            </w:r>
            <w:r w:rsidRPr="006D4F82">
              <w:rPr>
                <w:bCs/>
                <w:sz w:val="24"/>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p>
          <w:p w14:paraId="7BBC1AF4" w14:textId="73DC5CB9" w:rsidR="005719CC" w:rsidRPr="006D4F82" w:rsidRDefault="005719CC" w:rsidP="006D4F82">
            <w:pPr>
              <w:autoSpaceDE w:val="0"/>
              <w:autoSpaceDN w:val="0"/>
              <w:spacing w:before="120" w:after="120"/>
              <w:ind w:left="720"/>
              <w:jc w:val="both"/>
              <w:rPr>
                <w:sz w:val="24"/>
                <w:szCs w:val="24"/>
              </w:rPr>
            </w:pPr>
            <w:r w:rsidRPr="006D4F82">
              <w:rPr>
                <w:b/>
                <w:sz w:val="24"/>
                <w:szCs w:val="24"/>
                <w:lang w:val="fr"/>
              </w:rPr>
              <w:t xml:space="preserve">L’Abus Sexuel </w:t>
            </w:r>
            <w:r w:rsidRPr="006D4F82">
              <w:rPr>
                <w:bCs/>
                <w:sz w:val="24"/>
                <w:szCs w:val="24"/>
                <w:lang w:val="fr"/>
              </w:rPr>
              <w:t xml:space="preserve">est défini comme l’intrusion physique réelle ou menacée de nature sexuelle, que ce soit par la force ou dans des conditions inégales ou coercitives; et  </w:t>
            </w:r>
          </w:p>
          <w:p w14:paraId="421DB97A" w14:textId="63A05173" w:rsidR="005719CC" w:rsidRPr="006D4F82" w:rsidRDefault="005719CC" w:rsidP="006D4F82">
            <w:pPr>
              <w:autoSpaceDE w:val="0"/>
              <w:autoSpaceDN w:val="0"/>
              <w:adjustRightInd w:val="0"/>
              <w:spacing w:before="120" w:after="120"/>
              <w:ind w:left="430"/>
              <w:jc w:val="both"/>
              <w:rPr>
                <w:bCs/>
                <w:sz w:val="24"/>
                <w:szCs w:val="24"/>
              </w:rPr>
            </w:pPr>
            <w:r w:rsidRPr="006D4F82">
              <w:rPr>
                <w:b/>
                <w:sz w:val="24"/>
                <w:szCs w:val="24"/>
                <w:lang w:val="fr"/>
              </w:rPr>
              <w:t xml:space="preserve">Le « Harcèlement Sexuel » (HS) » </w:t>
            </w:r>
            <w:r w:rsidRPr="006D4F82">
              <w:rPr>
                <w:bCs/>
                <w:sz w:val="24"/>
                <w:szCs w:val="24"/>
                <w:lang w:val="fr"/>
              </w:rPr>
              <w:t>est défini comme des avances sexuelles importunes, des demandes de faveurs sexuelles et d’autres comportements verbaux ou physiques de nature sexuelle de la part du personnel de l’Entrepreneur avec le personnel d’un autre Entrepreneur ou du Maître d’Ouvrage.</w:t>
            </w:r>
          </w:p>
        </w:tc>
      </w:tr>
      <w:tr w:rsidR="005719CC" w:rsidRPr="006D4F82" w14:paraId="3F7F3743"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5795BA7" w14:textId="71802B49"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1.1.95</w:t>
            </w:r>
          </w:p>
          <w:p w14:paraId="4BBDFD98" w14:textId="2A7073D2" w:rsidR="005719CC" w:rsidRPr="006D4F82" w:rsidRDefault="00F9065B"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52B687A9" w14:textId="4FFE7EDB" w:rsidR="005719CC" w:rsidRPr="006D4F82" w:rsidRDefault="005719CC" w:rsidP="006D4F82">
            <w:pPr>
              <w:tabs>
                <w:tab w:val="left" w:pos="3553"/>
              </w:tabs>
              <w:spacing w:before="120" w:after="120"/>
              <w:jc w:val="both"/>
              <w:rPr>
                <w:sz w:val="24"/>
                <w:szCs w:val="24"/>
              </w:rPr>
            </w:pPr>
            <w:r w:rsidRPr="006D4F82">
              <w:rPr>
                <w:b/>
                <w:sz w:val="24"/>
                <w:szCs w:val="24"/>
                <w:lang w:val="fr"/>
              </w:rPr>
              <w:t xml:space="preserve">« </w:t>
            </w:r>
            <w:r w:rsidR="00F9065B" w:rsidRPr="006D4F82">
              <w:rPr>
                <w:b/>
                <w:sz w:val="24"/>
                <w:szCs w:val="24"/>
                <w:lang w:val="fr"/>
              </w:rPr>
              <w:t>Tranche</w:t>
            </w:r>
            <w:r w:rsidRPr="006D4F82">
              <w:rPr>
                <w:b/>
                <w:sz w:val="24"/>
                <w:szCs w:val="24"/>
                <w:lang w:val="fr"/>
              </w:rPr>
              <w:t xml:space="preserve"> » </w:t>
            </w:r>
            <w:r w:rsidRPr="006D4F82">
              <w:rPr>
                <w:bCs/>
                <w:sz w:val="24"/>
                <w:szCs w:val="24"/>
                <w:lang w:val="fr"/>
              </w:rPr>
              <w:t xml:space="preserve">désigne une partie des Travaux indiqués dans les Données du Marché (le cas échéant), et décrits en détail dans les Exigences du Maître d’Ouvrage en tant que </w:t>
            </w:r>
            <w:r w:rsidR="00F9065B" w:rsidRPr="006D4F82">
              <w:rPr>
                <w:bCs/>
                <w:sz w:val="24"/>
                <w:szCs w:val="24"/>
                <w:lang w:val="fr"/>
              </w:rPr>
              <w:t>Tranche</w:t>
            </w:r>
            <w:r w:rsidRPr="006D4F82">
              <w:rPr>
                <w:bCs/>
                <w:sz w:val="24"/>
                <w:szCs w:val="24"/>
                <w:lang w:val="fr"/>
              </w:rPr>
              <w:t xml:space="preserve">, qui doit être exécuté au moment de l’achèvement indiqué dans la </w:t>
            </w:r>
            <w:r w:rsidR="00711162" w:rsidRPr="006D4F82">
              <w:rPr>
                <w:bCs/>
                <w:sz w:val="24"/>
                <w:szCs w:val="24"/>
                <w:lang w:val="fr"/>
              </w:rPr>
              <w:t>Sous-Clause</w:t>
            </w:r>
            <w:r w:rsidRPr="006D4F82">
              <w:rPr>
                <w:bCs/>
                <w:sz w:val="24"/>
                <w:szCs w:val="24"/>
                <w:lang w:val="fr"/>
              </w:rPr>
              <w:t xml:space="preserve"> 4.26 </w:t>
            </w:r>
            <w:r w:rsidRPr="006D4F82">
              <w:rPr>
                <w:bCs/>
                <w:i/>
                <w:iCs/>
                <w:sz w:val="24"/>
                <w:szCs w:val="24"/>
                <w:lang w:val="fr"/>
              </w:rPr>
              <w:t>[</w:t>
            </w:r>
            <w:r w:rsidR="00F9065B" w:rsidRPr="006D4F82">
              <w:rPr>
                <w:bCs/>
                <w:i/>
                <w:iCs/>
                <w:sz w:val="24"/>
                <w:szCs w:val="24"/>
                <w:lang w:val="fr"/>
              </w:rPr>
              <w:t>Tranches</w:t>
            </w:r>
            <w:r w:rsidRPr="006D4F82">
              <w:rPr>
                <w:bCs/>
                <w:i/>
                <w:iCs/>
                <w:sz w:val="24"/>
                <w:szCs w:val="24"/>
                <w:lang w:val="fr"/>
              </w:rPr>
              <w:t>]</w:t>
            </w:r>
            <w:r w:rsidR="00F9065B" w:rsidRPr="006D4F82">
              <w:rPr>
                <w:bCs/>
                <w:i/>
                <w:iCs/>
                <w:sz w:val="24"/>
                <w:szCs w:val="24"/>
                <w:lang w:val="fr"/>
              </w:rPr>
              <w:t>.</w:t>
            </w:r>
          </w:p>
        </w:tc>
      </w:tr>
      <w:tr w:rsidR="005719CC" w:rsidRPr="006D4F82" w14:paraId="16266BE3"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E77C927" w14:textId="781CAE81"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1.1.96</w:t>
            </w:r>
          </w:p>
          <w:p w14:paraId="246C9F68" w14:textId="620873FA" w:rsidR="005719CC" w:rsidRPr="006D4F82" w:rsidRDefault="005719CC" w:rsidP="006D4F82">
            <w:pPr>
              <w:spacing w:before="120" w:after="120"/>
              <w:rPr>
                <w:b/>
                <w:sz w:val="24"/>
                <w:szCs w:val="24"/>
              </w:rPr>
            </w:pPr>
            <w:r w:rsidRPr="006D4F82">
              <w:rPr>
                <w:b/>
                <w:bCs/>
                <w:sz w:val="24"/>
                <w:szCs w:val="24"/>
                <w:lang w:val="fr"/>
              </w:rPr>
              <w:t xml:space="preserve">Certificat </w:t>
            </w:r>
            <w:r w:rsidR="00E22398" w:rsidRPr="006D4F82">
              <w:rPr>
                <w:b/>
                <w:bCs/>
                <w:sz w:val="24"/>
                <w:szCs w:val="24"/>
                <w:lang w:val="fr"/>
              </w:rPr>
              <w:t>d</w:t>
            </w:r>
            <w:r w:rsidR="00F9065B" w:rsidRPr="006D4F82">
              <w:rPr>
                <w:b/>
                <w:bCs/>
                <w:sz w:val="24"/>
                <w:szCs w:val="24"/>
                <w:lang w:val="fr"/>
              </w:rPr>
              <w:t>e Tranche</w:t>
            </w:r>
            <w:r w:rsidRPr="006D4F82">
              <w:rPr>
                <w:b/>
                <w:sz w:val="24"/>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762C2222" w14:textId="18618BFC" w:rsidR="005719CC" w:rsidRPr="006D4F82" w:rsidRDefault="005719CC" w:rsidP="006D4F82">
            <w:pPr>
              <w:tabs>
                <w:tab w:val="left" w:pos="3553"/>
              </w:tabs>
              <w:spacing w:before="120" w:after="120"/>
              <w:jc w:val="both"/>
              <w:rPr>
                <w:sz w:val="24"/>
                <w:szCs w:val="24"/>
              </w:rPr>
            </w:pPr>
            <w:r w:rsidRPr="006D4F82">
              <w:rPr>
                <w:b/>
                <w:sz w:val="24"/>
                <w:szCs w:val="24"/>
                <w:lang w:val="fr"/>
              </w:rPr>
              <w:t>« Certificat d</w:t>
            </w:r>
            <w:r w:rsidR="00F9065B" w:rsidRPr="006D4F82">
              <w:rPr>
                <w:b/>
                <w:sz w:val="24"/>
                <w:szCs w:val="24"/>
                <w:lang w:val="fr"/>
              </w:rPr>
              <w:t>e Tranche</w:t>
            </w:r>
            <w:r w:rsidRPr="006D4F82">
              <w:rPr>
                <w:b/>
                <w:sz w:val="24"/>
                <w:szCs w:val="24"/>
                <w:lang w:val="fr"/>
              </w:rPr>
              <w:t xml:space="preserve"> » </w:t>
            </w:r>
            <w:r w:rsidRPr="006D4F82">
              <w:rPr>
                <w:bCs/>
                <w:sz w:val="24"/>
                <w:szCs w:val="24"/>
                <w:lang w:val="fr"/>
              </w:rPr>
              <w:t>désigne le certificat délivré par l</w:t>
            </w:r>
            <w:r w:rsidR="00E22398" w:rsidRPr="006D4F82">
              <w:rPr>
                <w:bCs/>
                <w:sz w:val="24"/>
                <w:szCs w:val="24"/>
                <w:lang w:val="fr"/>
              </w:rPr>
              <w:t>e Maître d’</w:t>
            </w:r>
            <w:r w:rsidR="006E4E7D" w:rsidRPr="006D4F82">
              <w:rPr>
                <w:bCs/>
                <w:sz w:val="24"/>
                <w:szCs w:val="24"/>
                <w:lang w:val="fr"/>
              </w:rPr>
              <w:t>Œuvre</w:t>
            </w:r>
            <w:r w:rsidRPr="006D4F82">
              <w:rPr>
                <w:bCs/>
                <w:sz w:val="24"/>
                <w:szCs w:val="24"/>
                <w:lang w:val="fr"/>
              </w:rPr>
              <w:t xml:space="preserve"> en vertu de la </w:t>
            </w:r>
            <w:r w:rsidR="00711162" w:rsidRPr="006D4F82">
              <w:rPr>
                <w:bCs/>
                <w:sz w:val="24"/>
                <w:szCs w:val="24"/>
                <w:lang w:val="fr"/>
              </w:rPr>
              <w:t>Sous-Clause</w:t>
            </w:r>
            <w:r w:rsidRPr="006D4F82">
              <w:rPr>
                <w:bCs/>
                <w:sz w:val="24"/>
                <w:szCs w:val="24"/>
                <w:lang w:val="fr"/>
              </w:rPr>
              <w:t xml:space="preserve"> 4.26 </w:t>
            </w:r>
            <w:r w:rsidRPr="006D4F82">
              <w:rPr>
                <w:bCs/>
                <w:i/>
                <w:iCs/>
                <w:sz w:val="24"/>
                <w:szCs w:val="24"/>
                <w:lang w:val="fr"/>
              </w:rPr>
              <w:t>[</w:t>
            </w:r>
            <w:r w:rsidR="00F9065B" w:rsidRPr="006D4F82">
              <w:rPr>
                <w:bCs/>
                <w:i/>
                <w:iCs/>
                <w:sz w:val="24"/>
                <w:szCs w:val="24"/>
                <w:lang w:val="fr"/>
              </w:rPr>
              <w:t>Tranche</w:t>
            </w:r>
            <w:r w:rsidR="00AC37CD" w:rsidRPr="006D4F82">
              <w:rPr>
                <w:bCs/>
                <w:i/>
                <w:iCs/>
                <w:sz w:val="24"/>
                <w:szCs w:val="24"/>
                <w:lang w:val="fr"/>
              </w:rPr>
              <w:t>s</w:t>
            </w:r>
            <w:r w:rsidRPr="006D4F82">
              <w:rPr>
                <w:bCs/>
                <w:i/>
                <w:iCs/>
                <w:sz w:val="24"/>
                <w:szCs w:val="24"/>
                <w:lang w:val="fr"/>
              </w:rPr>
              <w:t>].</w:t>
            </w:r>
          </w:p>
        </w:tc>
      </w:tr>
      <w:tr w:rsidR="005719CC" w:rsidRPr="006D4F82" w14:paraId="34DC921A"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05AEEB" w14:textId="198B6928"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1.2</w:t>
            </w:r>
          </w:p>
          <w:p w14:paraId="041443D8" w14:textId="77777777"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187B5A1D" w14:textId="7687E66A" w:rsidR="005719CC" w:rsidRPr="006D4F82" w:rsidRDefault="005719CC" w:rsidP="006D4F82">
            <w:pPr>
              <w:tabs>
                <w:tab w:val="left" w:pos="3553"/>
              </w:tabs>
              <w:spacing w:before="120" w:after="120"/>
              <w:jc w:val="both"/>
              <w:rPr>
                <w:sz w:val="24"/>
                <w:szCs w:val="24"/>
              </w:rPr>
            </w:pPr>
            <w:r w:rsidRPr="006D4F82">
              <w:rPr>
                <w:sz w:val="24"/>
                <w:szCs w:val="24"/>
                <w:lang w:val="fr"/>
              </w:rPr>
              <w:t xml:space="preserve">L’alinéa </w:t>
            </w:r>
            <w:r w:rsidR="00F9065B" w:rsidRPr="006D4F82">
              <w:rPr>
                <w:sz w:val="24"/>
                <w:szCs w:val="24"/>
                <w:lang w:val="fr"/>
              </w:rPr>
              <w:t>(</w:t>
            </w:r>
            <w:r w:rsidRPr="006D4F82">
              <w:rPr>
                <w:sz w:val="24"/>
                <w:szCs w:val="24"/>
                <w:lang w:val="fr"/>
              </w:rPr>
              <w:t>a) est remplacé par le texte suivant</w:t>
            </w:r>
            <w:r w:rsidR="00F9065B" w:rsidRPr="006D4F82">
              <w:rPr>
                <w:sz w:val="24"/>
                <w:szCs w:val="24"/>
                <w:lang w:val="fr"/>
              </w:rPr>
              <w:t xml:space="preserve"> </w:t>
            </w:r>
            <w:r w:rsidRPr="006D4F82">
              <w:rPr>
                <w:sz w:val="24"/>
                <w:szCs w:val="24"/>
                <w:lang w:val="fr"/>
              </w:rPr>
              <w:t xml:space="preserve">: </w:t>
            </w:r>
          </w:p>
          <w:p w14:paraId="4F3CB731" w14:textId="5359128D" w:rsidR="005719CC" w:rsidRPr="006D4F82" w:rsidRDefault="005719CC" w:rsidP="003C5783">
            <w:pPr>
              <w:pStyle w:val="ListParagraph"/>
              <w:numPr>
                <w:ilvl w:val="0"/>
                <w:numId w:val="99"/>
              </w:numPr>
              <w:spacing w:before="120" w:after="120" w:line="276" w:lineRule="auto"/>
              <w:ind w:left="342"/>
              <w:jc w:val="both"/>
              <w:rPr>
                <w:sz w:val="24"/>
                <w:szCs w:val="24"/>
              </w:rPr>
            </w:pPr>
            <w:r w:rsidRPr="006D4F82">
              <w:rPr>
                <w:sz w:val="24"/>
                <w:szCs w:val="24"/>
                <w:lang w:val="fr"/>
              </w:rPr>
              <w:t xml:space="preserve">« Les mots indiquant un </w:t>
            </w:r>
            <w:r w:rsidR="00F9065B" w:rsidRPr="006D4F82">
              <w:rPr>
                <w:sz w:val="24"/>
                <w:szCs w:val="24"/>
                <w:lang w:val="fr"/>
              </w:rPr>
              <w:t>genre</w:t>
            </w:r>
            <w:r w:rsidRPr="006D4F82">
              <w:rPr>
                <w:sz w:val="24"/>
                <w:szCs w:val="24"/>
                <w:lang w:val="fr"/>
              </w:rPr>
              <w:t xml:space="preserve"> comprennent tous les genres;</w:t>
            </w:r>
          </w:p>
          <w:p w14:paraId="674CB687" w14:textId="53DF6F11" w:rsidR="005719CC" w:rsidRPr="006D4F82" w:rsidRDefault="005719CC" w:rsidP="006D4F82">
            <w:pPr>
              <w:pStyle w:val="ListParagraph"/>
              <w:spacing w:before="120" w:after="120"/>
              <w:ind w:left="342"/>
              <w:jc w:val="both"/>
              <w:rPr>
                <w:sz w:val="24"/>
                <w:szCs w:val="24"/>
              </w:rPr>
            </w:pPr>
            <w:r w:rsidRPr="006D4F82">
              <w:rPr>
                <w:sz w:val="24"/>
                <w:szCs w:val="24"/>
                <w:lang w:val="fr"/>
              </w:rPr>
              <w:t xml:space="preserve"> « il/elle » est remplacé par:</w:t>
            </w:r>
            <w:r w:rsidR="00BF2DA4" w:rsidRPr="006D4F82">
              <w:rPr>
                <w:sz w:val="24"/>
                <w:szCs w:val="24"/>
                <w:lang w:val="fr"/>
              </w:rPr>
              <w:t xml:space="preserve"> « </w:t>
            </w:r>
            <w:r w:rsidRPr="006D4F82">
              <w:rPr>
                <w:sz w:val="24"/>
                <w:szCs w:val="24"/>
                <w:lang w:val="fr"/>
              </w:rPr>
              <w:t>il »</w:t>
            </w:r>
            <w:r w:rsidR="00BF2DA4" w:rsidRPr="006D4F82">
              <w:rPr>
                <w:sz w:val="24"/>
                <w:szCs w:val="24"/>
                <w:lang w:val="fr"/>
              </w:rPr>
              <w:t xml:space="preserve"> </w:t>
            </w:r>
            <w:r w:rsidRPr="006D4F82">
              <w:rPr>
                <w:sz w:val="24"/>
                <w:szCs w:val="24"/>
                <w:lang w:val="fr"/>
              </w:rPr>
              <w:t>;</w:t>
            </w:r>
          </w:p>
          <w:p w14:paraId="0503502F" w14:textId="1BC397D3" w:rsidR="005719CC" w:rsidRPr="006D4F82" w:rsidRDefault="005719CC" w:rsidP="006D4F82">
            <w:pPr>
              <w:pStyle w:val="ListParagraph"/>
              <w:spacing w:before="120" w:after="120"/>
              <w:ind w:left="342"/>
              <w:jc w:val="both"/>
              <w:rPr>
                <w:sz w:val="24"/>
                <w:szCs w:val="24"/>
              </w:rPr>
            </w:pPr>
            <w:r w:rsidRPr="006D4F82">
              <w:rPr>
                <w:sz w:val="24"/>
                <w:szCs w:val="24"/>
                <w:lang w:val="fr"/>
              </w:rPr>
              <w:t>« lui</w:t>
            </w:r>
            <w:r w:rsidR="00BF2DA4" w:rsidRPr="006D4F82">
              <w:rPr>
                <w:sz w:val="24"/>
                <w:szCs w:val="24"/>
                <w:lang w:val="fr"/>
              </w:rPr>
              <w:t>/elle</w:t>
            </w:r>
            <w:r w:rsidRPr="006D4F82">
              <w:rPr>
                <w:sz w:val="24"/>
                <w:szCs w:val="24"/>
                <w:lang w:val="fr"/>
              </w:rPr>
              <w:t> » est remplacé par « </w:t>
            </w:r>
            <w:r w:rsidR="00711162" w:rsidRPr="006D4F82">
              <w:rPr>
                <w:sz w:val="24"/>
                <w:szCs w:val="24"/>
                <w:lang w:val="fr"/>
              </w:rPr>
              <w:t>lui</w:t>
            </w:r>
            <w:r w:rsidRPr="006D4F82">
              <w:rPr>
                <w:sz w:val="24"/>
                <w:szCs w:val="24"/>
                <w:lang w:val="fr"/>
              </w:rPr>
              <w:t> »</w:t>
            </w:r>
            <w:r w:rsidR="00BF2DA4" w:rsidRPr="006D4F82">
              <w:rPr>
                <w:sz w:val="24"/>
                <w:szCs w:val="24"/>
                <w:lang w:val="fr"/>
              </w:rPr>
              <w:t xml:space="preserve"> </w:t>
            </w:r>
            <w:r w:rsidRPr="006D4F82">
              <w:rPr>
                <w:sz w:val="24"/>
                <w:szCs w:val="24"/>
                <w:lang w:val="fr"/>
              </w:rPr>
              <w:t>;</w:t>
            </w:r>
          </w:p>
          <w:p w14:paraId="6B27C734" w14:textId="335408AC" w:rsidR="005719CC" w:rsidRPr="006D4F82" w:rsidRDefault="005719CC" w:rsidP="006D4F82">
            <w:pPr>
              <w:pStyle w:val="ListParagraph"/>
              <w:spacing w:before="120" w:after="120"/>
              <w:ind w:left="342"/>
              <w:jc w:val="both"/>
              <w:rPr>
                <w:sz w:val="24"/>
                <w:szCs w:val="24"/>
              </w:rPr>
            </w:pPr>
            <w:r w:rsidRPr="006D4F82">
              <w:rPr>
                <w:sz w:val="24"/>
                <w:szCs w:val="24"/>
                <w:lang w:val="fr"/>
              </w:rPr>
              <w:t>« son » et « son</w:t>
            </w:r>
            <w:r w:rsidR="00BF2DA4" w:rsidRPr="006D4F82">
              <w:rPr>
                <w:sz w:val="24"/>
                <w:szCs w:val="24"/>
                <w:lang w:val="fr"/>
              </w:rPr>
              <w:t>/sa</w:t>
            </w:r>
            <w:r w:rsidRPr="006D4F82">
              <w:rPr>
                <w:sz w:val="24"/>
                <w:szCs w:val="24"/>
                <w:lang w:val="fr"/>
              </w:rPr>
              <w:t> » sont remplacés par :  « s</w:t>
            </w:r>
            <w:r w:rsidR="00BF2DA4" w:rsidRPr="006D4F82">
              <w:rPr>
                <w:sz w:val="24"/>
                <w:szCs w:val="24"/>
                <w:lang w:val="fr"/>
              </w:rPr>
              <w:t>on</w:t>
            </w:r>
            <w:r w:rsidRPr="006D4F82">
              <w:rPr>
                <w:sz w:val="24"/>
                <w:szCs w:val="24"/>
                <w:lang w:val="fr"/>
              </w:rPr>
              <w:t> »;</w:t>
            </w:r>
          </w:p>
          <w:p w14:paraId="70121591" w14:textId="3F1FE072" w:rsidR="005719CC" w:rsidRPr="006D4F82" w:rsidRDefault="005719CC" w:rsidP="006D4F82">
            <w:pPr>
              <w:pStyle w:val="ListParagraph"/>
              <w:spacing w:before="120" w:after="120"/>
              <w:ind w:left="342"/>
              <w:jc w:val="both"/>
              <w:rPr>
                <w:sz w:val="24"/>
                <w:szCs w:val="24"/>
              </w:rPr>
            </w:pPr>
            <w:r w:rsidRPr="006D4F82">
              <w:rPr>
                <w:sz w:val="24"/>
                <w:szCs w:val="24"/>
                <w:lang w:val="fr"/>
              </w:rPr>
              <w:t xml:space="preserve"> « lui-même</w:t>
            </w:r>
            <w:r w:rsidR="00BF2DA4" w:rsidRPr="006D4F82">
              <w:rPr>
                <w:sz w:val="24"/>
                <w:szCs w:val="24"/>
                <w:lang w:val="fr"/>
              </w:rPr>
              <w:t>/elle-même</w:t>
            </w:r>
            <w:r w:rsidRPr="006D4F82">
              <w:rPr>
                <w:sz w:val="24"/>
                <w:szCs w:val="24"/>
                <w:lang w:val="fr"/>
              </w:rPr>
              <w:t xml:space="preserve"> » est remplacé par « lui-même ».</w:t>
            </w:r>
          </w:p>
          <w:p w14:paraId="00D2494D" w14:textId="43234EE6" w:rsidR="005719CC" w:rsidRPr="006D4F82" w:rsidRDefault="005719CC" w:rsidP="006D4F82">
            <w:pPr>
              <w:spacing w:before="120" w:after="120"/>
              <w:jc w:val="both"/>
              <w:rPr>
                <w:sz w:val="24"/>
                <w:szCs w:val="24"/>
              </w:rPr>
            </w:pPr>
            <w:r w:rsidRPr="006D4F82">
              <w:rPr>
                <w:sz w:val="24"/>
                <w:szCs w:val="24"/>
                <w:lang w:val="fr"/>
              </w:rPr>
              <w:t>En outre, le terme « et » est supprimé de la fin de l’alinéa</w:t>
            </w:r>
            <w:r w:rsidR="00BF2DA4" w:rsidRPr="006D4F82">
              <w:rPr>
                <w:sz w:val="24"/>
                <w:szCs w:val="24"/>
                <w:lang w:val="fr"/>
              </w:rPr>
              <w:t xml:space="preserve"> (</w:t>
            </w:r>
            <w:r w:rsidRPr="006D4F82">
              <w:rPr>
                <w:sz w:val="24"/>
                <w:szCs w:val="24"/>
                <w:lang w:val="fr"/>
              </w:rPr>
              <w:t xml:space="preserve">i) et ajouté à la fin de l’alinéa </w:t>
            </w:r>
            <w:r w:rsidR="00BF2DA4" w:rsidRPr="006D4F82">
              <w:rPr>
                <w:sz w:val="24"/>
                <w:szCs w:val="24"/>
                <w:lang w:val="fr"/>
              </w:rPr>
              <w:t>(</w:t>
            </w:r>
            <w:r w:rsidRPr="006D4F82">
              <w:rPr>
                <w:sz w:val="24"/>
                <w:szCs w:val="24"/>
                <w:lang w:val="fr"/>
              </w:rPr>
              <w:t xml:space="preserve">j). </w:t>
            </w:r>
          </w:p>
          <w:p w14:paraId="1E52B88F" w14:textId="3C96B2B5" w:rsidR="005719CC" w:rsidRPr="006D4F82" w:rsidRDefault="005719CC" w:rsidP="006D4F82">
            <w:pPr>
              <w:spacing w:before="120" w:after="120"/>
              <w:jc w:val="both"/>
              <w:rPr>
                <w:sz w:val="24"/>
                <w:szCs w:val="24"/>
              </w:rPr>
            </w:pPr>
            <w:r w:rsidRPr="006D4F82">
              <w:rPr>
                <w:sz w:val="24"/>
                <w:szCs w:val="24"/>
                <w:lang w:val="fr"/>
              </w:rPr>
              <w:t xml:space="preserve">l’alinéa </w:t>
            </w:r>
            <w:r w:rsidR="00BF2DA4" w:rsidRPr="006D4F82">
              <w:rPr>
                <w:sz w:val="24"/>
                <w:szCs w:val="24"/>
                <w:lang w:val="fr"/>
              </w:rPr>
              <w:t>(</w:t>
            </w:r>
            <w:r w:rsidRPr="006D4F82">
              <w:rPr>
                <w:sz w:val="24"/>
                <w:szCs w:val="24"/>
                <w:lang w:val="fr"/>
              </w:rPr>
              <w:t>k) est ajouté:</w:t>
            </w:r>
          </w:p>
          <w:p w14:paraId="667F1885" w14:textId="23FFED30" w:rsidR="005719CC" w:rsidRPr="006D4F82" w:rsidRDefault="005719CC" w:rsidP="006D4F82">
            <w:pPr>
              <w:spacing w:before="120" w:after="120"/>
              <w:ind w:left="702" w:hanging="450"/>
              <w:jc w:val="both"/>
              <w:rPr>
                <w:i/>
                <w:iCs/>
                <w:sz w:val="24"/>
                <w:szCs w:val="24"/>
              </w:rPr>
            </w:pPr>
            <w:r w:rsidRPr="006D4F82">
              <w:rPr>
                <w:sz w:val="24"/>
                <w:szCs w:val="24"/>
                <w:lang w:val="fr"/>
              </w:rPr>
              <w:t xml:space="preserve">k) « Le mot « offre » est synonyme de « soumission » ou de « proposition », le mot </w:t>
            </w:r>
            <w:r w:rsidR="00CF0DF2" w:rsidRPr="006D4F82">
              <w:rPr>
                <w:sz w:val="24"/>
                <w:szCs w:val="24"/>
                <w:lang w:val="fr"/>
              </w:rPr>
              <w:t>Proposant</w:t>
            </w:r>
            <w:r w:rsidRPr="006D4F82">
              <w:rPr>
                <w:sz w:val="24"/>
                <w:szCs w:val="24"/>
                <w:lang w:val="fr"/>
              </w:rPr>
              <w:t xml:space="preserve"> de « </w:t>
            </w:r>
            <w:r w:rsidR="00CF0DF2" w:rsidRPr="006D4F82">
              <w:rPr>
                <w:sz w:val="24"/>
                <w:szCs w:val="24"/>
                <w:lang w:val="fr"/>
              </w:rPr>
              <w:t>Proposant</w:t>
            </w:r>
            <w:r w:rsidRPr="006D4F82">
              <w:rPr>
                <w:sz w:val="24"/>
                <w:szCs w:val="24"/>
                <w:lang w:val="fr"/>
              </w:rPr>
              <w:t xml:space="preserve"> » ou de « proposant » et les mots « documents d’appel d’offres » </w:t>
            </w:r>
            <w:r w:rsidR="00BF2DA4" w:rsidRPr="006D4F82">
              <w:rPr>
                <w:sz w:val="24"/>
                <w:szCs w:val="24"/>
                <w:lang w:val="fr"/>
              </w:rPr>
              <w:t>de</w:t>
            </w:r>
            <w:r w:rsidRPr="006D4F82">
              <w:rPr>
                <w:sz w:val="24"/>
                <w:szCs w:val="24"/>
                <w:lang w:val="fr"/>
              </w:rPr>
              <w:t xml:space="preserve"> « documents de demande d’offres » ou « documents de demande de proposition », selon le cas. »</w:t>
            </w:r>
          </w:p>
        </w:tc>
      </w:tr>
      <w:tr w:rsidR="005719CC" w:rsidRPr="006D4F82" w14:paraId="4F31F09F"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DDC145" w14:textId="0C351743"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1.5</w:t>
            </w:r>
          </w:p>
          <w:p w14:paraId="324C3508" w14:textId="77777777" w:rsidR="005719CC" w:rsidRPr="006D4F82" w:rsidRDefault="005719CC" w:rsidP="006D4F82">
            <w:pPr>
              <w:tabs>
                <w:tab w:val="left" w:pos="3553"/>
              </w:tabs>
              <w:spacing w:before="120" w:after="120"/>
              <w:rPr>
                <w:b/>
                <w:sz w:val="24"/>
                <w:szCs w:val="24"/>
              </w:rPr>
            </w:pPr>
            <w:r w:rsidRPr="006D4F82">
              <w:rPr>
                <w:b/>
                <w:bCs/>
                <w:sz w:val="24"/>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309B39E4" w14:textId="17CEA4EF" w:rsidR="005719CC" w:rsidRPr="006D4F82" w:rsidRDefault="005719CC" w:rsidP="006D4F82">
            <w:pPr>
              <w:spacing w:before="120" w:after="120"/>
              <w:jc w:val="both"/>
              <w:rPr>
                <w:sz w:val="24"/>
                <w:szCs w:val="24"/>
              </w:rPr>
            </w:pPr>
            <w:r w:rsidRPr="006D4F82">
              <w:rPr>
                <w:sz w:val="24"/>
                <w:szCs w:val="24"/>
                <w:lang w:val="fr"/>
              </w:rPr>
              <w:t xml:space="preserve">Les documents suivants sont ajoutés dans la liste des documents de priorité après </w:t>
            </w:r>
            <w:r w:rsidR="00BF2DA4" w:rsidRPr="006D4F82">
              <w:rPr>
                <w:sz w:val="24"/>
                <w:szCs w:val="24"/>
                <w:lang w:val="fr"/>
              </w:rPr>
              <w:t>(</w:t>
            </w:r>
            <w:r w:rsidRPr="006D4F82">
              <w:rPr>
                <w:sz w:val="24"/>
                <w:szCs w:val="24"/>
                <w:lang w:val="fr"/>
              </w:rPr>
              <w:t xml:space="preserve">e): </w:t>
            </w:r>
          </w:p>
          <w:p w14:paraId="4E08AC54" w14:textId="1493CBEB" w:rsidR="005719CC" w:rsidRPr="006D4F82" w:rsidRDefault="00BF2DA4" w:rsidP="006D4F82">
            <w:pPr>
              <w:spacing w:before="120" w:after="120"/>
              <w:jc w:val="both"/>
              <w:rPr>
                <w:sz w:val="24"/>
                <w:szCs w:val="24"/>
              </w:rPr>
            </w:pPr>
            <w:r w:rsidRPr="006D4F82">
              <w:rPr>
                <w:sz w:val="24"/>
                <w:szCs w:val="24"/>
                <w:lang w:val="fr"/>
              </w:rPr>
              <w:t>(</w:t>
            </w:r>
            <w:r w:rsidR="005719CC" w:rsidRPr="006D4F82">
              <w:rPr>
                <w:sz w:val="24"/>
                <w:szCs w:val="24"/>
                <w:lang w:val="fr"/>
              </w:rPr>
              <w:t xml:space="preserve">f) les conditions particulières, partie C - Fraude et </w:t>
            </w:r>
            <w:r w:rsidRPr="006D4F82">
              <w:rPr>
                <w:sz w:val="24"/>
                <w:szCs w:val="24"/>
                <w:lang w:val="fr"/>
              </w:rPr>
              <w:t>C</w:t>
            </w:r>
            <w:r w:rsidR="005719CC" w:rsidRPr="006D4F82">
              <w:rPr>
                <w:sz w:val="24"/>
                <w:szCs w:val="24"/>
                <w:lang w:val="fr"/>
              </w:rPr>
              <w:t>orruption;</w:t>
            </w:r>
          </w:p>
          <w:p w14:paraId="3DC7FDD0" w14:textId="35CE28E6" w:rsidR="005719CC" w:rsidRPr="006D4F82" w:rsidRDefault="00BF2DA4" w:rsidP="006D4F82">
            <w:pPr>
              <w:spacing w:before="120" w:after="120"/>
              <w:ind w:left="342" w:hanging="342"/>
              <w:jc w:val="both"/>
              <w:rPr>
                <w:sz w:val="24"/>
                <w:szCs w:val="24"/>
              </w:rPr>
            </w:pPr>
            <w:r w:rsidRPr="006D4F82">
              <w:rPr>
                <w:sz w:val="24"/>
                <w:szCs w:val="24"/>
                <w:lang w:val="fr"/>
              </w:rPr>
              <w:t>(</w:t>
            </w:r>
            <w:r w:rsidR="005719CC" w:rsidRPr="006D4F82">
              <w:rPr>
                <w:sz w:val="24"/>
                <w:szCs w:val="24"/>
                <w:lang w:val="fr"/>
              </w:rPr>
              <w:t xml:space="preserve">g) les conditions particulières, partie D - Mesures </w:t>
            </w:r>
            <w:r w:rsidRPr="006D4F82">
              <w:rPr>
                <w:sz w:val="24"/>
                <w:szCs w:val="24"/>
                <w:lang w:val="fr"/>
              </w:rPr>
              <w:t>E</w:t>
            </w:r>
            <w:r w:rsidR="005719CC" w:rsidRPr="006D4F82">
              <w:rPr>
                <w:sz w:val="24"/>
                <w:szCs w:val="24"/>
                <w:lang w:val="fr"/>
              </w:rPr>
              <w:t xml:space="preserve">nvironnementales et </w:t>
            </w:r>
            <w:r w:rsidRPr="006D4F82">
              <w:rPr>
                <w:sz w:val="24"/>
                <w:szCs w:val="24"/>
                <w:lang w:val="fr"/>
              </w:rPr>
              <w:t>S</w:t>
            </w:r>
            <w:r w:rsidR="005719CC" w:rsidRPr="006D4F82">
              <w:rPr>
                <w:sz w:val="24"/>
                <w:szCs w:val="24"/>
                <w:lang w:val="fr"/>
              </w:rPr>
              <w:t xml:space="preserve">ociales (ES) pour les </w:t>
            </w:r>
            <w:r w:rsidRPr="006D4F82">
              <w:rPr>
                <w:sz w:val="24"/>
                <w:szCs w:val="24"/>
                <w:lang w:val="fr"/>
              </w:rPr>
              <w:t>R</w:t>
            </w:r>
            <w:r w:rsidR="005719CC" w:rsidRPr="006D4F82">
              <w:rPr>
                <w:sz w:val="24"/>
                <w:szCs w:val="24"/>
                <w:lang w:val="fr"/>
              </w:rPr>
              <w:t>apports d’</w:t>
            </w:r>
            <w:r w:rsidRPr="006D4F82">
              <w:rPr>
                <w:sz w:val="24"/>
                <w:szCs w:val="24"/>
                <w:lang w:val="fr"/>
              </w:rPr>
              <w:t>A</w:t>
            </w:r>
            <w:r w:rsidR="005719CC" w:rsidRPr="006D4F82">
              <w:rPr>
                <w:sz w:val="24"/>
                <w:szCs w:val="24"/>
                <w:lang w:val="fr"/>
              </w:rPr>
              <w:t>vancement; »</w:t>
            </w:r>
          </w:p>
          <w:p w14:paraId="3C60F299" w14:textId="4103DBB7" w:rsidR="005719CC" w:rsidRPr="006D4F82" w:rsidRDefault="00BF2DA4" w:rsidP="006D4F82">
            <w:pPr>
              <w:spacing w:before="120" w:after="120"/>
              <w:ind w:left="342" w:hanging="342"/>
              <w:jc w:val="both"/>
              <w:rPr>
                <w:sz w:val="24"/>
                <w:szCs w:val="24"/>
              </w:rPr>
            </w:pPr>
            <w:r w:rsidRPr="006D4F82">
              <w:rPr>
                <w:sz w:val="24"/>
                <w:szCs w:val="24"/>
                <w:lang w:val="fr"/>
              </w:rPr>
              <w:t>(</w:t>
            </w:r>
            <w:r w:rsidR="005719CC" w:rsidRPr="006D4F82">
              <w:rPr>
                <w:sz w:val="24"/>
                <w:szCs w:val="24"/>
                <w:lang w:val="fr"/>
              </w:rPr>
              <w:t xml:space="preserve">h) Conditions </w:t>
            </w:r>
            <w:r w:rsidRPr="006D4F82">
              <w:rPr>
                <w:sz w:val="24"/>
                <w:szCs w:val="24"/>
                <w:lang w:val="fr"/>
              </w:rPr>
              <w:t>P</w:t>
            </w:r>
            <w:r w:rsidR="005719CC" w:rsidRPr="006D4F82">
              <w:rPr>
                <w:sz w:val="24"/>
                <w:szCs w:val="24"/>
                <w:lang w:val="fr"/>
              </w:rPr>
              <w:t xml:space="preserve">articulières - Partie E - Exploitation et </w:t>
            </w:r>
            <w:r w:rsidRPr="006D4F82">
              <w:rPr>
                <w:sz w:val="24"/>
                <w:szCs w:val="24"/>
                <w:lang w:val="fr"/>
              </w:rPr>
              <w:t>A</w:t>
            </w:r>
            <w:r w:rsidR="005719CC" w:rsidRPr="006D4F82">
              <w:rPr>
                <w:sz w:val="24"/>
                <w:szCs w:val="24"/>
                <w:lang w:val="fr"/>
              </w:rPr>
              <w:t xml:space="preserve">bus </w:t>
            </w:r>
            <w:r w:rsidRPr="006D4F82">
              <w:rPr>
                <w:sz w:val="24"/>
                <w:szCs w:val="24"/>
                <w:lang w:val="fr"/>
              </w:rPr>
              <w:t>S</w:t>
            </w:r>
            <w:r w:rsidR="005719CC" w:rsidRPr="006D4F82">
              <w:rPr>
                <w:sz w:val="24"/>
                <w:szCs w:val="24"/>
                <w:lang w:val="fr"/>
              </w:rPr>
              <w:t>exuels (E</w:t>
            </w:r>
            <w:r w:rsidRPr="006D4F82">
              <w:rPr>
                <w:sz w:val="24"/>
                <w:szCs w:val="24"/>
                <w:lang w:val="fr"/>
              </w:rPr>
              <w:t>A</w:t>
            </w:r>
            <w:r w:rsidR="005719CC" w:rsidRPr="006D4F82">
              <w:rPr>
                <w:sz w:val="24"/>
                <w:szCs w:val="24"/>
                <w:lang w:val="fr"/>
              </w:rPr>
              <w:t xml:space="preserve">S) et/ou Déclaration de performance en matière de </w:t>
            </w:r>
            <w:r w:rsidRPr="006D4F82">
              <w:rPr>
                <w:sz w:val="24"/>
                <w:szCs w:val="24"/>
                <w:lang w:val="fr"/>
              </w:rPr>
              <w:t>H</w:t>
            </w:r>
            <w:r w:rsidR="005719CC" w:rsidRPr="006D4F82">
              <w:rPr>
                <w:sz w:val="24"/>
                <w:szCs w:val="24"/>
                <w:lang w:val="fr"/>
              </w:rPr>
              <w:t xml:space="preserve">arcèlement </w:t>
            </w:r>
            <w:r w:rsidRPr="006D4F82">
              <w:rPr>
                <w:sz w:val="24"/>
                <w:szCs w:val="24"/>
                <w:lang w:val="fr"/>
              </w:rPr>
              <w:t>S</w:t>
            </w:r>
            <w:r w:rsidR="005719CC" w:rsidRPr="006D4F82">
              <w:rPr>
                <w:sz w:val="24"/>
                <w:szCs w:val="24"/>
                <w:lang w:val="fr"/>
              </w:rPr>
              <w:t>exuel pour les sous-traitants;</w:t>
            </w:r>
          </w:p>
          <w:p w14:paraId="6E47AFD8" w14:textId="658A8197" w:rsidR="005719CC" w:rsidRPr="006D4F82" w:rsidRDefault="005719CC" w:rsidP="006D4F82">
            <w:pPr>
              <w:tabs>
                <w:tab w:val="left" w:pos="3553"/>
              </w:tabs>
              <w:spacing w:before="120" w:after="120"/>
              <w:jc w:val="both"/>
              <w:rPr>
                <w:sz w:val="24"/>
                <w:szCs w:val="24"/>
              </w:rPr>
            </w:pPr>
            <w:r w:rsidRPr="006D4F82">
              <w:rPr>
                <w:sz w:val="24"/>
                <w:szCs w:val="24"/>
                <w:lang w:val="fr"/>
              </w:rPr>
              <w:t xml:space="preserve"> et la liste </w:t>
            </w:r>
            <w:r w:rsidR="00BF2DA4" w:rsidRPr="006D4F82">
              <w:rPr>
                <w:sz w:val="24"/>
                <w:szCs w:val="24"/>
                <w:lang w:val="fr"/>
              </w:rPr>
              <w:t xml:space="preserve">est </w:t>
            </w:r>
            <w:r w:rsidRPr="006D4F82">
              <w:rPr>
                <w:sz w:val="24"/>
                <w:szCs w:val="24"/>
                <w:lang w:val="fr"/>
              </w:rPr>
              <w:t>renumérotée en conséquence.</w:t>
            </w:r>
          </w:p>
        </w:tc>
      </w:tr>
      <w:tr w:rsidR="005719CC" w:rsidRPr="006D4F82" w14:paraId="5C042FEB"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9E8E70B" w14:textId="4104B42B"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1.6</w:t>
            </w:r>
          </w:p>
          <w:p w14:paraId="06F45E53" w14:textId="5D9D01DA"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A</w:t>
            </w:r>
            <w:r w:rsidR="00BF2DA4" w:rsidRPr="006D4F82">
              <w:rPr>
                <w:rFonts w:ascii="Times New Roman" w:hAnsi="Times New Roman" w:cs="Times New Roman"/>
                <w:sz w:val="24"/>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67D35B02" w14:textId="59D92928" w:rsidR="005719CC" w:rsidRPr="006D4F82" w:rsidRDefault="005719CC" w:rsidP="006D4F82">
            <w:pPr>
              <w:spacing w:before="120" w:after="120"/>
              <w:jc w:val="both"/>
              <w:rPr>
                <w:sz w:val="24"/>
                <w:szCs w:val="24"/>
              </w:rPr>
            </w:pPr>
            <w:r w:rsidRPr="006D4F82">
              <w:rPr>
                <w:sz w:val="24"/>
                <w:szCs w:val="24"/>
                <w:lang w:val="fr"/>
              </w:rPr>
              <w:t>Le dernier paragraphe est remplacé par le texte suivant</w:t>
            </w:r>
            <w:r w:rsidR="00BF2DA4" w:rsidRPr="006D4F82">
              <w:rPr>
                <w:sz w:val="24"/>
                <w:szCs w:val="24"/>
                <w:lang w:val="fr"/>
              </w:rPr>
              <w:t xml:space="preserve"> </w:t>
            </w:r>
            <w:r w:rsidRPr="006D4F82">
              <w:rPr>
                <w:sz w:val="24"/>
                <w:szCs w:val="24"/>
                <w:lang w:val="fr"/>
              </w:rPr>
              <w:t>:</w:t>
            </w:r>
          </w:p>
          <w:p w14:paraId="32575928" w14:textId="2E34852B" w:rsidR="005719CC" w:rsidRPr="006D4F82" w:rsidRDefault="005719CC" w:rsidP="006D4F82">
            <w:pPr>
              <w:spacing w:before="120" w:after="120"/>
              <w:jc w:val="both"/>
              <w:rPr>
                <w:sz w:val="24"/>
                <w:szCs w:val="24"/>
              </w:rPr>
            </w:pPr>
            <w:r w:rsidRPr="006D4F82">
              <w:rPr>
                <w:sz w:val="24"/>
                <w:szCs w:val="24"/>
                <w:lang w:val="fr"/>
              </w:rPr>
              <w:t>« Si l</w:t>
            </w:r>
            <w:r w:rsidR="00BF2DA4" w:rsidRPr="006D4F82">
              <w:rPr>
                <w:sz w:val="24"/>
                <w:szCs w:val="24"/>
                <w:lang w:val="fr"/>
              </w:rPr>
              <w:t>’Entrepreneur</w:t>
            </w:r>
            <w:r w:rsidRPr="006D4F82">
              <w:rPr>
                <w:sz w:val="24"/>
                <w:szCs w:val="24"/>
                <w:lang w:val="fr"/>
              </w:rPr>
              <w:t xml:space="preserve"> </w:t>
            </w:r>
            <w:r w:rsidR="00BF2DA4" w:rsidRPr="006D4F82">
              <w:rPr>
                <w:sz w:val="24"/>
                <w:szCs w:val="24"/>
                <w:lang w:val="fr"/>
              </w:rPr>
              <w:t>est un GE</w:t>
            </w:r>
            <w:r w:rsidRPr="006D4F82">
              <w:rPr>
                <w:sz w:val="24"/>
                <w:szCs w:val="24"/>
                <w:lang w:val="fr"/>
              </w:rPr>
              <w:t xml:space="preserve">, le représentant autorisé </w:t>
            </w:r>
            <w:r w:rsidR="006E4E7D" w:rsidRPr="006D4F82">
              <w:rPr>
                <w:sz w:val="24"/>
                <w:szCs w:val="24"/>
                <w:lang w:val="fr"/>
              </w:rPr>
              <w:t>des partenaires</w:t>
            </w:r>
            <w:r w:rsidR="00E85B46" w:rsidRPr="006D4F82">
              <w:rPr>
                <w:sz w:val="24"/>
                <w:szCs w:val="24"/>
                <w:lang w:val="fr"/>
              </w:rPr>
              <w:t xml:space="preserve"> du GE doit signer l’Acte d’Engagement </w:t>
            </w:r>
            <w:r w:rsidRPr="006D4F82">
              <w:rPr>
                <w:sz w:val="24"/>
                <w:szCs w:val="24"/>
                <w:lang w:val="fr"/>
              </w:rPr>
              <w:t>conformément à la</w:t>
            </w:r>
            <w:r w:rsidR="00E85B46" w:rsidRPr="006D4F82">
              <w:rPr>
                <w:sz w:val="24"/>
                <w:szCs w:val="24"/>
                <w:lang w:val="fr"/>
              </w:rPr>
              <w:t xml:space="preserve"> </w:t>
            </w:r>
            <w:r w:rsidR="00711162" w:rsidRPr="006D4F82">
              <w:rPr>
                <w:sz w:val="24"/>
                <w:szCs w:val="24"/>
                <w:lang w:val="fr"/>
              </w:rPr>
              <w:t>Sous-Clause</w:t>
            </w:r>
            <w:r w:rsidRPr="006D4F82">
              <w:rPr>
                <w:sz w:val="24"/>
                <w:szCs w:val="24"/>
                <w:lang w:val="fr"/>
              </w:rPr>
              <w:t xml:space="preserve"> 1.14 (</w:t>
            </w:r>
            <w:r w:rsidR="00E85B46" w:rsidRPr="006D4F82">
              <w:rPr>
                <w:sz w:val="24"/>
                <w:szCs w:val="24"/>
                <w:lang w:val="fr"/>
              </w:rPr>
              <w:t>R</w:t>
            </w:r>
            <w:r w:rsidRPr="006D4F82">
              <w:rPr>
                <w:sz w:val="24"/>
                <w:szCs w:val="24"/>
                <w:lang w:val="fr"/>
              </w:rPr>
              <w:t>espo</w:t>
            </w:r>
            <w:r w:rsidR="00E85B46" w:rsidRPr="006D4F82">
              <w:rPr>
                <w:sz w:val="24"/>
                <w:szCs w:val="24"/>
                <w:lang w:val="fr"/>
              </w:rPr>
              <w:t>nsabilité Conjointe et Solidaire</w:t>
            </w:r>
            <w:r w:rsidRPr="006D4F82">
              <w:rPr>
                <w:sz w:val="24"/>
                <w:szCs w:val="24"/>
                <w:lang w:val="fr"/>
              </w:rPr>
              <w:t>). »</w:t>
            </w:r>
          </w:p>
        </w:tc>
      </w:tr>
      <w:tr w:rsidR="005719CC" w:rsidRPr="006D4F82" w14:paraId="0EDD2E96"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7AF22CA" w14:textId="44DC8203"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1. 12</w:t>
            </w:r>
          </w:p>
          <w:p w14:paraId="04D65FC0" w14:textId="77777777" w:rsidR="005719CC" w:rsidRPr="006D4F82" w:rsidRDefault="005719CC" w:rsidP="006D4F82">
            <w:pPr>
              <w:spacing w:before="120" w:after="120"/>
              <w:rPr>
                <w:b/>
                <w:sz w:val="24"/>
                <w:szCs w:val="24"/>
              </w:rPr>
            </w:pPr>
            <w:r w:rsidRPr="006D4F82">
              <w:rPr>
                <w:b/>
                <w:bCs/>
                <w:sz w:val="24"/>
                <w:szCs w:val="24"/>
                <w:lang w:val="fr"/>
              </w:rPr>
              <w:t>Confidentialité</w:t>
            </w:r>
          </w:p>
        </w:tc>
        <w:tc>
          <w:tcPr>
            <w:tcW w:w="6158" w:type="dxa"/>
            <w:gridSpan w:val="3"/>
            <w:tcBorders>
              <w:top w:val="single" w:sz="12" w:space="0" w:color="auto"/>
              <w:left w:val="single" w:sz="12" w:space="0" w:color="auto"/>
              <w:bottom w:val="single" w:sz="12" w:space="0" w:color="auto"/>
              <w:right w:val="single" w:sz="12" w:space="0" w:color="auto"/>
            </w:tcBorders>
          </w:tcPr>
          <w:p w14:paraId="2F23FD5A" w14:textId="0ABBB1FE" w:rsidR="005719CC" w:rsidRPr="006D4F82" w:rsidRDefault="005719CC" w:rsidP="006D4F82">
            <w:pPr>
              <w:spacing w:before="120" w:after="120"/>
              <w:jc w:val="both"/>
              <w:rPr>
                <w:sz w:val="24"/>
                <w:szCs w:val="24"/>
              </w:rPr>
            </w:pPr>
            <w:r w:rsidRPr="006D4F82">
              <w:rPr>
                <w:sz w:val="24"/>
                <w:szCs w:val="24"/>
                <w:lang w:val="fr"/>
              </w:rPr>
              <w:t>À la fin du deuxième paragraphe, on ajoute ce qui suit : « L’</w:t>
            </w:r>
            <w:r w:rsidR="00E85B46" w:rsidRPr="006D4F82">
              <w:rPr>
                <w:sz w:val="24"/>
                <w:szCs w:val="24"/>
                <w:lang w:val="fr"/>
              </w:rPr>
              <w:t>E</w:t>
            </w:r>
            <w:r w:rsidRPr="006D4F82">
              <w:rPr>
                <w:sz w:val="24"/>
                <w:szCs w:val="24"/>
                <w:lang w:val="fr"/>
              </w:rPr>
              <w:t>ntrepreneur est autorisé à divulguer les renseignements nécessaires pour établir ses qualifications pour concourir à d’autres projets. »</w:t>
            </w:r>
          </w:p>
          <w:p w14:paraId="12BB2CCE" w14:textId="72C58320" w:rsidR="005719CC" w:rsidRPr="006D4F82" w:rsidRDefault="005719CC" w:rsidP="006D4F82">
            <w:pPr>
              <w:spacing w:before="120" w:after="120"/>
              <w:rPr>
                <w:sz w:val="24"/>
                <w:szCs w:val="24"/>
              </w:rPr>
            </w:pPr>
            <w:r w:rsidRPr="006D4F82">
              <w:rPr>
                <w:sz w:val="24"/>
                <w:szCs w:val="24"/>
                <w:lang w:val="fr"/>
              </w:rPr>
              <w:t xml:space="preserve">« ou » à la fin de l’article </w:t>
            </w:r>
            <w:r w:rsidR="00E85B46" w:rsidRPr="006D4F82">
              <w:rPr>
                <w:sz w:val="24"/>
                <w:szCs w:val="24"/>
                <w:lang w:val="fr"/>
              </w:rPr>
              <w:t>(</w:t>
            </w:r>
            <w:r w:rsidRPr="006D4F82">
              <w:rPr>
                <w:sz w:val="24"/>
                <w:szCs w:val="24"/>
                <w:lang w:val="fr"/>
              </w:rPr>
              <w:t>b) est supprimé.</w:t>
            </w:r>
          </w:p>
          <w:p w14:paraId="31B29CC6" w14:textId="0B1F0004" w:rsidR="005719CC" w:rsidRPr="006D4F82" w:rsidRDefault="005719CC" w:rsidP="006D4F82">
            <w:pPr>
              <w:spacing w:before="120" w:after="120"/>
              <w:rPr>
                <w:sz w:val="24"/>
                <w:szCs w:val="24"/>
              </w:rPr>
            </w:pPr>
            <w:r w:rsidRPr="006D4F82">
              <w:rPr>
                <w:sz w:val="24"/>
                <w:szCs w:val="24"/>
                <w:lang w:val="fr"/>
              </w:rPr>
              <w:t xml:space="preserve">« ou » à la fin de l’article </w:t>
            </w:r>
            <w:r w:rsidR="00E85B46" w:rsidRPr="006D4F82">
              <w:rPr>
                <w:sz w:val="24"/>
                <w:szCs w:val="24"/>
                <w:lang w:val="fr"/>
              </w:rPr>
              <w:t>(</w:t>
            </w:r>
            <w:r w:rsidRPr="006D4F82">
              <w:rPr>
                <w:sz w:val="24"/>
                <w:szCs w:val="24"/>
                <w:lang w:val="fr"/>
              </w:rPr>
              <w:t>c) est ajouté.</w:t>
            </w:r>
          </w:p>
          <w:p w14:paraId="2C352BC7" w14:textId="5CB28EA2" w:rsidR="005719CC" w:rsidRPr="006D4F82" w:rsidRDefault="005719CC" w:rsidP="006D4F82">
            <w:pPr>
              <w:spacing w:before="120" w:after="120"/>
              <w:jc w:val="both"/>
              <w:rPr>
                <w:sz w:val="24"/>
                <w:szCs w:val="24"/>
              </w:rPr>
            </w:pPr>
            <w:r w:rsidRPr="006D4F82">
              <w:rPr>
                <w:sz w:val="24"/>
                <w:szCs w:val="24"/>
                <w:lang w:val="fr"/>
              </w:rPr>
              <w:t xml:space="preserve">Le texte suivant est ensuite ajouté au point </w:t>
            </w:r>
            <w:r w:rsidR="00E85B46" w:rsidRPr="006D4F82">
              <w:rPr>
                <w:sz w:val="24"/>
                <w:szCs w:val="24"/>
                <w:lang w:val="fr"/>
              </w:rPr>
              <w:t>(</w:t>
            </w:r>
            <w:r w:rsidRPr="006D4F82">
              <w:rPr>
                <w:sz w:val="24"/>
                <w:szCs w:val="24"/>
                <w:lang w:val="fr"/>
              </w:rPr>
              <w:t>d) : « est fourni à la Banque ».</w:t>
            </w:r>
          </w:p>
        </w:tc>
      </w:tr>
      <w:tr w:rsidR="005719CC" w:rsidRPr="006D4F82" w14:paraId="1654C800"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650FA4C" w14:textId="41A2FE91"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1. 17</w:t>
            </w:r>
          </w:p>
          <w:p w14:paraId="7B9F0C39" w14:textId="77777777" w:rsidR="005719CC" w:rsidRPr="006D4F82" w:rsidRDefault="005719CC" w:rsidP="006D4F82">
            <w:pPr>
              <w:spacing w:before="120" w:after="120"/>
              <w:rPr>
                <w:sz w:val="24"/>
                <w:szCs w:val="24"/>
              </w:rPr>
            </w:pPr>
            <w:r w:rsidRPr="006D4F82">
              <w:rPr>
                <w:b/>
                <w:bCs/>
                <w:sz w:val="24"/>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1FA4E603" w14:textId="22FA5C33" w:rsidR="005719CC" w:rsidRPr="006D4F82" w:rsidRDefault="005719CC" w:rsidP="006D4F82">
            <w:pPr>
              <w:spacing w:before="120" w:after="120"/>
              <w:jc w:val="both"/>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suivante est ajoutée après la </w:t>
            </w:r>
            <w:r w:rsidR="00711162" w:rsidRPr="006D4F82">
              <w:rPr>
                <w:sz w:val="24"/>
                <w:szCs w:val="24"/>
                <w:lang w:val="fr"/>
              </w:rPr>
              <w:t>Sous-Clause</w:t>
            </w:r>
            <w:r w:rsidRPr="006D4F82">
              <w:rPr>
                <w:sz w:val="24"/>
                <w:szCs w:val="24"/>
                <w:lang w:val="fr"/>
              </w:rPr>
              <w:t xml:space="preserve"> 1.16:</w:t>
            </w:r>
          </w:p>
          <w:p w14:paraId="1418CBF2" w14:textId="6ABC60F8" w:rsidR="005719CC" w:rsidRPr="006D4F82" w:rsidRDefault="005719CC" w:rsidP="006D4F82">
            <w:pPr>
              <w:spacing w:before="120" w:after="120"/>
              <w:ind w:left="66"/>
              <w:jc w:val="both"/>
              <w:rPr>
                <w:sz w:val="24"/>
                <w:szCs w:val="24"/>
              </w:rPr>
            </w:pPr>
            <w:r w:rsidRPr="006D4F82">
              <w:rPr>
                <w:sz w:val="24"/>
                <w:szCs w:val="24"/>
                <w:lang w:val="fr"/>
              </w:rPr>
              <w:t xml:space="preserve">« Conformément au paragraphe 2.2 e. des Conditions Particulières - Partie C - Fraude et </w:t>
            </w:r>
            <w:r w:rsidR="00E85B46" w:rsidRPr="006D4F82">
              <w:rPr>
                <w:sz w:val="24"/>
                <w:szCs w:val="24"/>
                <w:lang w:val="fr"/>
              </w:rPr>
              <w:t>C</w:t>
            </w:r>
            <w:r w:rsidRPr="006D4F82">
              <w:rPr>
                <w:sz w:val="24"/>
                <w:szCs w:val="24"/>
                <w:lang w:val="fr"/>
              </w:rPr>
              <w:t>orruption, l</w:t>
            </w:r>
            <w:r w:rsidR="00E85B46" w:rsidRPr="006D4F82">
              <w:rPr>
                <w:sz w:val="24"/>
                <w:szCs w:val="24"/>
                <w:lang w:val="fr"/>
              </w:rPr>
              <w:t>’Entrepreneur</w:t>
            </w:r>
            <w:r w:rsidRPr="006D4F82">
              <w:rPr>
                <w:sz w:val="24"/>
                <w:szCs w:val="24"/>
                <w:lang w:val="fr"/>
              </w:rPr>
              <w:t xml:space="preserve"> </w:t>
            </w:r>
            <w:r w:rsidR="00E85B46" w:rsidRPr="006D4F82">
              <w:rPr>
                <w:sz w:val="24"/>
                <w:szCs w:val="24"/>
                <w:lang w:val="fr"/>
              </w:rPr>
              <w:t xml:space="preserve">doit </w:t>
            </w:r>
            <w:r w:rsidRPr="006D4F82">
              <w:rPr>
                <w:sz w:val="24"/>
                <w:szCs w:val="24"/>
                <w:lang w:val="fr"/>
              </w:rPr>
              <w:t>autorise</w:t>
            </w:r>
            <w:r w:rsidR="00E85B46" w:rsidRPr="006D4F82">
              <w:rPr>
                <w:sz w:val="24"/>
                <w:szCs w:val="24"/>
                <w:lang w:val="fr"/>
              </w:rPr>
              <w:t>r</w:t>
            </w:r>
            <w:r w:rsidRPr="006D4F82">
              <w:rPr>
                <w:sz w:val="24"/>
                <w:szCs w:val="24"/>
                <w:lang w:val="fr"/>
              </w:rPr>
              <w:t xml:space="preserve"> et fai</w:t>
            </w:r>
            <w:r w:rsidR="00E85B46" w:rsidRPr="006D4F82">
              <w:rPr>
                <w:sz w:val="24"/>
                <w:szCs w:val="24"/>
                <w:lang w:val="fr"/>
              </w:rPr>
              <w:t>re</w:t>
            </w:r>
            <w:r w:rsidRPr="006D4F82">
              <w:rPr>
                <w:sz w:val="24"/>
                <w:szCs w:val="24"/>
                <w:lang w:val="fr"/>
              </w:rPr>
              <w:t xml:space="preserve"> en sorte que ses agents (déclarés ou non), sous-traitants, sous-</w:t>
            </w:r>
            <w:r w:rsidR="00E85B46" w:rsidRPr="006D4F82">
              <w:rPr>
                <w:sz w:val="24"/>
                <w:szCs w:val="24"/>
                <w:lang w:val="fr"/>
              </w:rPr>
              <w:t>consultants</w:t>
            </w:r>
            <w:r w:rsidRPr="006D4F82">
              <w:rPr>
                <w:sz w:val="24"/>
                <w:szCs w:val="24"/>
                <w:lang w:val="fr"/>
              </w:rPr>
              <w:t>, prestataires de services, fournisseurs et personnel, permettent à la Banque et/ou aux personnes désignées par la Banque d’inspecter le site et/ou les comptes, registres et autres documents relatifs au processus d</w:t>
            </w:r>
            <w:r w:rsidR="00E85B46" w:rsidRPr="006D4F82">
              <w:rPr>
                <w:sz w:val="24"/>
                <w:szCs w:val="24"/>
                <w:lang w:val="fr"/>
              </w:rPr>
              <w:t>e passation de marchés</w:t>
            </w:r>
            <w:r w:rsidRPr="006D4F82">
              <w:rPr>
                <w:sz w:val="24"/>
                <w:szCs w:val="24"/>
                <w:lang w:val="fr"/>
              </w:rPr>
              <w:t>,</w:t>
            </w:r>
            <w:r w:rsidR="00E85B46" w:rsidRPr="006D4F82">
              <w:rPr>
                <w:sz w:val="24"/>
                <w:szCs w:val="24"/>
                <w:lang w:val="fr"/>
              </w:rPr>
              <w:t xml:space="preserve"> </w:t>
            </w:r>
            <w:r w:rsidRPr="006D4F82">
              <w:rPr>
                <w:sz w:val="24"/>
                <w:szCs w:val="24"/>
                <w:lang w:val="fr"/>
              </w:rPr>
              <w:t xml:space="preserve">la sélection et/ou l’exécution du </w:t>
            </w:r>
            <w:r w:rsidR="00E85B46" w:rsidRPr="006D4F82">
              <w:rPr>
                <w:sz w:val="24"/>
                <w:szCs w:val="24"/>
                <w:lang w:val="fr"/>
              </w:rPr>
              <w:t>Marché</w:t>
            </w:r>
            <w:r w:rsidRPr="006D4F82">
              <w:rPr>
                <w:sz w:val="24"/>
                <w:szCs w:val="24"/>
                <w:lang w:val="fr"/>
              </w:rPr>
              <w:t>, et de faire vérifier ces comptes, registres et autres documents par des auditeurs désignés par la Banque. L’attention d</w:t>
            </w:r>
            <w:r w:rsidR="00E85B46" w:rsidRPr="006D4F82">
              <w:rPr>
                <w:sz w:val="24"/>
                <w:szCs w:val="24"/>
                <w:lang w:val="fr"/>
              </w:rPr>
              <w:t>e l’Entrepreneur</w:t>
            </w:r>
            <w:r w:rsidRPr="006D4F82">
              <w:rPr>
                <w:sz w:val="24"/>
                <w:szCs w:val="24"/>
                <w:lang w:val="fr"/>
              </w:rPr>
              <w:t xml:space="preserve"> et de ses sous-traitants et sous-traitants est attirée sur</w:t>
            </w:r>
            <w:r w:rsidR="00E85B46" w:rsidRPr="006D4F82">
              <w:rPr>
                <w:sz w:val="24"/>
                <w:szCs w:val="24"/>
                <w:lang w:val="fr"/>
              </w:rPr>
              <w:t xml:space="preserve"> </w:t>
            </w:r>
            <w:r w:rsidRPr="006D4F82">
              <w:rPr>
                <w:sz w:val="24"/>
                <w:szCs w:val="24"/>
                <w:lang w:val="fr"/>
              </w:rPr>
              <w:t xml:space="preserve">la </w:t>
            </w:r>
            <w:r w:rsidR="00711162" w:rsidRPr="006D4F82">
              <w:rPr>
                <w:sz w:val="24"/>
                <w:szCs w:val="24"/>
                <w:lang w:val="fr"/>
              </w:rPr>
              <w:t>Sous-Clause</w:t>
            </w:r>
            <w:r w:rsidR="00E85B46" w:rsidRPr="006D4F82">
              <w:rPr>
                <w:sz w:val="24"/>
                <w:szCs w:val="24"/>
                <w:lang w:val="fr"/>
              </w:rPr>
              <w:t xml:space="preserve"> </w:t>
            </w:r>
            <w:r w:rsidRPr="006D4F82">
              <w:rPr>
                <w:sz w:val="24"/>
                <w:szCs w:val="24"/>
                <w:lang w:val="fr"/>
              </w:rPr>
              <w:t xml:space="preserve">15.8 (Fraude et </w:t>
            </w:r>
            <w:r w:rsidR="00E85B46" w:rsidRPr="006D4F82">
              <w:rPr>
                <w:sz w:val="24"/>
                <w:szCs w:val="24"/>
                <w:lang w:val="fr"/>
              </w:rPr>
              <w:t>C</w:t>
            </w:r>
            <w:r w:rsidRPr="006D4F82">
              <w:rPr>
                <w:sz w:val="24"/>
                <w:szCs w:val="24"/>
                <w:lang w:val="fr"/>
              </w:rPr>
              <w:t xml:space="preserve">orruption) qui prévoit, entre autres, que les actes visant à entraver matériellement l’exercice des droits d’inspection et d’audit de la Banque constituent une pratique interdite </w:t>
            </w:r>
            <w:r w:rsidR="00E85B46" w:rsidRPr="006D4F82">
              <w:rPr>
                <w:sz w:val="24"/>
                <w:szCs w:val="24"/>
                <w:lang w:val="fr"/>
              </w:rPr>
              <w:t>pouvant entraîner la</w:t>
            </w:r>
            <w:r w:rsidRPr="006D4F82">
              <w:rPr>
                <w:sz w:val="24"/>
                <w:szCs w:val="24"/>
                <w:lang w:val="fr"/>
              </w:rPr>
              <w:t xml:space="preserve"> résiliation du contrat (ainsi que d’une détermination d’inéligibilité en vertu des procédures de sanctions en vigueur de la Banque).</w:t>
            </w:r>
          </w:p>
        </w:tc>
      </w:tr>
      <w:tr w:rsidR="005719CC" w:rsidRPr="006D4F82" w14:paraId="4D1C9052"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D896D9C" w14:textId="6AD70B02"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2.4</w:t>
            </w:r>
          </w:p>
          <w:p w14:paraId="2C3EC9B2" w14:textId="63290488" w:rsidR="005719CC" w:rsidRPr="006D4F82" w:rsidRDefault="005719CC" w:rsidP="006D4F82">
            <w:pPr>
              <w:spacing w:before="120" w:after="120"/>
              <w:rPr>
                <w:sz w:val="24"/>
                <w:szCs w:val="24"/>
              </w:rPr>
            </w:pPr>
            <w:r w:rsidRPr="006D4F82">
              <w:rPr>
                <w:b/>
                <w:bCs/>
                <w:sz w:val="24"/>
                <w:szCs w:val="24"/>
                <w:lang w:val="fr"/>
              </w:rPr>
              <w:t>Dispositions financières d</w:t>
            </w:r>
            <w:r w:rsidR="00E85B46" w:rsidRPr="006D4F82">
              <w:rPr>
                <w:b/>
                <w:bCs/>
                <w:sz w:val="24"/>
                <w:szCs w:val="24"/>
                <w:lang w:val="fr"/>
              </w:rPr>
              <w:t>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7FCC8B33" w14:textId="339A6F28" w:rsidR="005719CC" w:rsidRPr="006D4F82" w:rsidRDefault="005719CC" w:rsidP="006D4F82">
            <w:pPr>
              <w:spacing w:before="120" w:after="120"/>
              <w:jc w:val="both"/>
              <w:rPr>
                <w:sz w:val="24"/>
                <w:szCs w:val="24"/>
              </w:rPr>
            </w:pPr>
            <w:r w:rsidRPr="006D4F82">
              <w:rPr>
                <w:sz w:val="24"/>
                <w:szCs w:val="24"/>
                <w:lang w:val="fr"/>
              </w:rPr>
              <w:t>Le premier paragraphe est remplacé par le texte suivant</w:t>
            </w:r>
            <w:r w:rsidR="00E85B46" w:rsidRPr="006D4F82">
              <w:rPr>
                <w:sz w:val="24"/>
                <w:szCs w:val="24"/>
                <w:lang w:val="fr"/>
              </w:rPr>
              <w:t xml:space="preserve"> </w:t>
            </w:r>
            <w:r w:rsidRPr="006D4F82">
              <w:rPr>
                <w:sz w:val="24"/>
                <w:szCs w:val="24"/>
                <w:lang w:val="fr"/>
              </w:rPr>
              <w:t>:</w:t>
            </w:r>
          </w:p>
          <w:p w14:paraId="6505260D" w14:textId="3F3B5C96" w:rsidR="005719CC" w:rsidRPr="006D4F82" w:rsidRDefault="005719CC" w:rsidP="006D4F82">
            <w:pPr>
              <w:spacing w:before="120" w:after="120"/>
              <w:jc w:val="both"/>
              <w:rPr>
                <w:sz w:val="24"/>
                <w:szCs w:val="24"/>
              </w:rPr>
            </w:pPr>
            <w:r w:rsidRPr="006D4F82">
              <w:rPr>
                <w:sz w:val="24"/>
                <w:szCs w:val="24"/>
                <w:lang w:val="fr"/>
              </w:rPr>
              <w:t>« L</w:t>
            </w:r>
            <w:r w:rsidR="00E85B46" w:rsidRPr="006D4F82">
              <w:rPr>
                <w:sz w:val="24"/>
                <w:szCs w:val="24"/>
                <w:lang w:val="fr"/>
              </w:rPr>
              <w:t>e Maître d’Ouvrage</w:t>
            </w:r>
            <w:r w:rsidRPr="006D4F82">
              <w:rPr>
                <w:sz w:val="24"/>
                <w:szCs w:val="24"/>
                <w:lang w:val="fr"/>
              </w:rPr>
              <w:t xml:space="preserve"> doit présenter, avant la </w:t>
            </w:r>
            <w:r w:rsidR="00E85B46" w:rsidRPr="006D4F82">
              <w:rPr>
                <w:sz w:val="24"/>
                <w:szCs w:val="24"/>
                <w:lang w:val="fr"/>
              </w:rPr>
              <w:t>D</w:t>
            </w:r>
            <w:r w:rsidRPr="006D4F82">
              <w:rPr>
                <w:sz w:val="24"/>
                <w:szCs w:val="24"/>
                <w:lang w:val="fr"/>
              </w:rPr>
              <w:t xml:space="preserve">ate </w:t>
            </w:r>
            <w:r w:rsidR="00E85B46" w:rsidRPr="006D4F82">
              <w:rPr>
                <w:sz w:val="24"/>
                <w:szCs w:val="24"/>
                <w:lang w:val="fr"/>
              </w:rPr>
              <w:t>de Démarrage</w:t>
            </w:r>
            <w:r w:rsidRPr="006D4F82">
              <w:rPr>
                <w:sz w:val="24"/>
                <w:szCs w:val="24"/>
                <w:lang w:val="fr"/>
              </w:rPr>
              <w:t>, des preuves raisonnables que des dispositions financières ont été prises pour financer les obligations d</w:t>
            </w:r>
            <w:r w:rsidR="00E85B46" w:rsidRPr="006D4F82">
              <w:rPr>
                <w:sz w:val="24"/>
                <w:szCs w:val="24"/>
                <w:lang w:val="fr"/>
              </w:rPr>
              <w:t xml:space="preserve">u Maître d’Ouvrage </w:t>
            </w:r>
            <w:r w:rsidRPr="006D4F82">
              <w:rPr>
                <w:sz w:val="24"/>
                <w:szCs w:val="24"/>
                <w:lang w:val="fr"/>
              </w:rPr>
              <w:t xml:space="preserve">en vertu du </w:t>
            </w:r>
            <w:r w:rsidR="00E85B46" w:rsidRPr="006D4F82">
              <w:rPr>
                <w:sz w:val="24"/>
                <w:szCs w:val="24"/>
                <w:lang w:val="fr"/>
              </w:rPr>
              <w:t>Marché</w:t>
            </w:r>
            <w:r w:rsidRPr="006D4F82">
              <w:rPr>
                <w:sz w:val="24"/>
                <w:szCs w:val="24"/>
                <w:lang w:val="fr"/>
              </w:rPr>
              <w:t>. »</w:t>
            </w:r>
          </w:p>
          <w:p w14:paraId="1191AAC0" w14:textId="43047E0E" w:rsidR="005719CC" w:rsidRPr="006D4F82" w:rsidRDefault="005719CC" w:rsidP="006D4F82">
            <w:pPr>
              <w:spacing w:before="120" w:after="120"/>
              <w:jc w:val="both"/>
              <w:rPr>
                <w:sz w:val="24"/>
                <w:szCs w:val="24"/>
              </w:rPr>
            </w:pPr>
            <w:r w:rsidRPr="006D4F82">
              <w:rPr>
                <w:sz w:val="24"/>
                <w:szCs w:val="24"/>
                <w:lang w:val="fr"/>
              </w:rPr>
              <w:t xml:space="preserve">Le paragraphe suivant est ajouté à la fin de la </w:t>
            </w:r>
            <w:r w:rsidR="00711162" w:rsidRPr="006D4F82">
              <w:rPr>
                <w:sz w:val="24"/>
                <w:szCs w:val="24"/>
                <w:lang w:val="fr"/>
              </w:rPr>
              <w:t>Sous-Clause</w:t>
            </w:r>
            <w:r w:rsidRPr="006D4F82">
              <w:rPr>
                <w:sz w:val="24"/>
                <w:szCs w:val="24"/>
                <w:lang w:val="fr"/>
              </w:rPr>
              <w:t xml:space="preserve"> 2.4:</w:t>
            </w:r>
          </w:p>
          <w:p w14:paraId="1C503C0D" w14:textId="178C7BBE" w:rsidR="005719CC" w:rsidRPr="006D4F82" w:rsidRDefault="005719CC" w:rsidP="006D4F82">
            <w:pPr>
              <w:spacing w:before="120" w:after="120"/>
              <w:jc w:val="both"/>
              <w:rPr>
                <w:sz w:val="24"/>
                <w:szCs w:val="24"/>
              </w:rPr>
            </w:pPr>
            <w:r w:rsidRPr="006D4F82">
              <w:rPr>
                <w:sz w:val="24"/>
                <w:szCs w:val="24"/>
                <w:lang w:val="fr"/>
              </w:rPr>
              <w:t>« En outre, si la Banque a notifié à l’Emprunteur que la Banque a suspendu les décaissements au titre de son prêt, qui finance en tout ou en partie l’exécution des Travaux, l</w:t>
            </w:r>
            <w:r w:rsidR="00E85B46" w:rsidRPr="006D4F82">
              <w:rPr>
                <w:sz w:val="24"/>
                <w:szCs w:val="24"/>
                <w:lang w:val="fr"/>
              </w:rPr>
              <w:t>e Maître d’Ouvrage</w:t>
            </w:r>
            <w:r w:rsidRPr="006D4F82">
              <w:rPr>
                <w:sz w:val="24"/>
                <w:szCs w:val="24"/>
                <w:lang w:val="fr"/>
              </w:rPr>
              <w:t xml:space="preserve"> </w:t>
            </w:r>
            <w:r w:rsidR="00E85B46" w:rsidRPr="006D4F82">
              <w:rPr>
                <w:sz w:val="24"/>
                <w:szCs w:val="24"/>
                <w:lang w:val="fr"/>
              </w:rPr>
              <w:t xml:space="preserve">doit </w:t>
            </w:r>
            <w:r w:rsidRPr="006D4F82">
              <w:rPr>
                <w:sz w:val="24"/>
                <w:szCs w:val="24"/>
                <w:lang w:val="fr"/>
              </w:rPr>
              <w:t>notifier cette suspension à l’Entrepreneur avec des précisions détaillées,</w:t>
            </w:r>
            <w:r w:rsidR="00E85B46" w:rsidRPr="006D4F82">
              <w:rPr>
                <w:sz w:val="24"/>
                <w:szCs w:val="24"/>
                <w:lang w:val="fr"/>
              </w:rPr>
              <w:t xml:space="preserve"> </w:t>
            </w:r>
            <w:r w:rsidRPr="006D4F82">
              <w:rPr>
                <w:sz w:val="24"/>
                <w:szCs w:val="24"/>
                <w:lang w:val="fr"/>
              </w:rPr>
              <w:t xml:space="preserve">y compris la date de cette notification, avec copie </w:t>
            </w:r>
            <w:r w:rsidR="00E85B46" w:rsidRPr="006D4F82">
              <w:rPr>
                <w:sz w:val="24"/>
                <w:szCs w:val="24"/>
                <w:lang w:val="fr"/>
              </w:rPr>
              <w:t>au Maître d’</w:t>
            </w:r>
            <w:r w:rsidR="00CF0DF2" w:rsidRPr="006D4F82">
              <w:rPr>
                <w:sz w:val="24"/>
                <w:szCs w:val="24"/>
                <w:lang w:val="fr"/>
              </w:rPr>
              <w:t>Œuvre</w:t>
            </w:r>
            <w:r w:rsidRPr="006D4F82">
              <w:rPr>
                <w:sz w:val="24"/>
                <w:szCs w:val="24"/>
                <w:lang w:val="fr"/>
              </w:rPr>
              <w:t>, dans les 7 jours suivant la réception par l’Emprunteur de l’avis de suspension de la Banque. Si d’autres fonds sont disponibles dans des devises appropriées pour que l</w:t>
            </w:r>
            <w:r w:rsidR="00E85B46" w:rsidRPr="006D4F82">
              <w:rPr>
                <w:sz w:val="24"/>
                <w:szCs w:val="24"/>
                <w:lang w:val="fr"/>
              </w:rPr>
              <w:t xml:space="preserve">e Maître d’Ouvrage </w:t>
            </w:r>
            <w:r w:rsidRPr="006D4F82">
              <w:rPr>
                <w:sz w:val="24"/>
                <w:szCs w:val="24"/>
                <w:lang w:val="fr"/>
              </w:rPr>
              <w:t>continue d’effectuer des paiements à l’</w:t>
            </w:r>
            <w:r w:rsidR="00E85B46" w:rsidRPr="006D4F82">
              <w:rPr>
                <w:sz w:val="24"/>
                <w:szCs w:val="24"/>
                <w:lang w:val="fr"/>
              </w:rPr>
              <w:t>E</w:t>
            </w:r>
            <w:r w:rsidRPr="006D4F82">
              <w:rPr>
                <w:sz w:val="24"/>
                <w:szCs w:val="24"/>
                <w:lang w:val="fr"/>
              </w:rPr>
              <w:t>ntrepreneur au-delà d’une date de 60 jours après la date de notification de la suspension par la Banque, l</w:t>
            </w:r>
            <w:r w:rsidR="00E85B46" w:rsidRPr="006D4F82">
              <w:rPr>
                <w:sz w:val="24"/>
                <w:szCs w:val="24"/>
                <w:lang w:val="fr"/>
              </w:rPr>
              <w:t>e Maître d’Ouvrage</w:t>
            </w:r>
            <w:r w:rsidRPr="006D4F82">
              <w:rPr>
                <w:sz w:val="24"/>
                <w:szCs w:val="24"/>
                <w:lang w:val="fr"/>
              </w:rPr>
              <w:t xml:space="preserve"> doit fournir </w:t>
            </w:r>
            <w:r w:rsidR="00E85B46" w:rsidRPr="006D4F82">
              <w:rPr>
                <w:sz w:val="24"/>
                <w:szCs w:val="24"/>
                <w:lang w:val="fr"/>
              </w:rPr>
              <w:t xml:space="preserve">dans sa notification </w:t>
            </w:r>
            <w:r w:rsidRPr="006D4F82">
              <w:rPr>
                <w:sz w:val="24"/>
                <w:szCs w:val="24"/>
                <w:lang w:val="fr"/>
              </w:rPr>
              <w:t>des preuves raisonnables de la mesure dans laquelle ces fonds seront disponibles.</w:t>
            </w:r>
          </w:p>
        </w:tc>
      </w:tr>
      <w:tr w:rsidR="005719CC" w:rsidRPr="006D4F82" w14:paraId="2AAD3A3E"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D96C35" w14:textId="16682CAE"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2.6</w:t>
            </w:r>
          </w:p>
          <w:p w14:paraId="3F1925F7" w14:textId="2330D640" w:rsidR="005719CC" w:rsidRPr="006D4F82" w:rsidRDefault="005719CC" w:rsidP="006D4F82">
            <w:pPr>
              <w:pStyle w:val="Heading3"/>
              <w:spacing w:before="120" w:after="120"/>
              <w:ind w:left="-18" w:firstLine="18"/>
              <w:rPr>
                <w:rFonts w:ascii="Times New Roman" w:hAnsi="Times New Roman" w:cs="Times New Roman"/>
                <w:sz w:val="24"/>
                <w:szCs w:val="24"/>
              </w:rPr>
            </w:pPr>
            <w:r w:rsidRPr="006D4F82">
              <w:rPr>
                <w:rFonts w:ascii="Times New Roman" w:hAnsi="Times New Roman" w:cs="Times New Roman"/>
                <w:sz w:val="24"/>
                <w:szCs w:val="24"/>
                <w:lang w:val="fr"/>
              </w:rPr>
              <w:t>Matériel</w:t>
            </w:r>
            <w:r w:rsidR="00E85B46" w:rsidRPr="006D4F82">
              <w:rPr>
                <w:rFonts w:ascii="Times New Roman" w:hAnsi="Times New Roman" w:cs="Times New Roman"/>
                <w:sz w:val="24"/>
                <w:szCs w:val="24"/>
                <w:lang w:val="fr"/>
              </w:rPr>
              <w:t>s</w:t>
            </w:r>
            <w:r w:rsidRPr="006D4F82">
              <w:rPr>
                <w:rFonts w:ascii="Times New Roman" w:hAnsi="Times New Roman" w:cs="Times New Roman"/>
                <w:sz w:val="24"/>
                <w:szCs w:val="24"/>
                <w:lang w:val="fr"/>
              </w:rPr>
              <w:t xml:space="preserve"> </w:t>
            </w:r>
            <w:r w:rsidR="00E85B46" w:rsidRPr="006D4F82">
              <w:rPr>
                <w:rFonts w:ascii="Times New Roman" w:hAnsi="Times New Roman" w:cs="Times New Roman"/>
                <w:sz w:val="24"/>
                <w:szCs w:val="24"/>
                <w:lang w:val="fr"/>
              </w:rPr>
              <w:t xml:space="preserve">du Maître d’Ouvrage </w:t>
            </w:r>
            <w:r w:rsidRPr="006D4F82">
              <w:rPr>
                <w:rFonts w:ascii="Times New Roman" w:hAnsi="Times New Roman" w:cs="Times New Roman"/>
                <w:sz w:val="24"/>
                <w:szCs w:val="24"/>
                <w:lang w:val="fr"/>
              </w:rPr>
              <w:t xml:space="preserve">et </w:t>
            </w:r>
            <w:r w:rsidR="00E85B46" w:rsidRPr="006D4F82">
              <w:rPr>
                <w:rFonts w:ascii="Times New Roman" w:hAnsi="Times New Roman" w:cs="Times New Roman"/>
                <w:sz w:val="24"/>
                <w:szCs w:val="24"/>
                <w:lang w:val="fr"/>
              </w:rPr>
              <w:t>Matériaux</w:t>
            </w:r>
            <w:r w:rsidRPr="006D4F82">
              <w:rPr>
                <w:rFonts w:ascii="Times New Roman" w:hAnsi="Times New Roman" w:cs="Times New Roman"/>
                <w:sz w:val="24"/>
                <w:szCs w:val="24"/>
                <w:lang w:val="fr"/>
              </w:rPr>
              <w:t xml:space="preserve"> </w:t>
            </w:r>
            <w:r w:rsidR="00E85B46" w:rsidRPr="006D4F82">
              <w:rPr>
                <w:rFonts w:ascii="Times New Roman" w:hAnsi="Times New Roman" w:cs="Times New Roman"/>
                <w:sz w:val="24"/>
                <w:szCs w:val="24"/>
                <w:lang w:val="fr"/>
              </w:rPr>
              <w:t>fournis par le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42D2401C" w14:textId="40B35C9F" w:rsidR="005719CC" w:rsidRPr="006D4F82" w:rsidRDefault="005719CC" w:rsidP="006D4F82">
            <w:pPr>
              <w:spacing w:before="120" w:after="120"/>
              <w:jc w:val="both"/>
              <w:rPr>
                <w:sz w:val="24"/>
                <w:szCs w:val="24"/>
              </w:rPr>
            </w:pPr>
            <w:r w:rsidRPr="006D4F82">
              <w:rPr>
                <w:sz w:val="24"/>
                <w:szCs w:val="24"/>
                <w:lang w:val="fr"/>
              </w:rPr>
              <w:t>[Si les matériaux fournis par l</w:t>
            </w:r>
            <w:r w:rsidR="00E85B46" w:rsidRPr="006D4F82">
              <w:rPr>
                <w:sz w:val="24"/>
                <w:szCs w:val="24"/>
                <w:lang w:val="fr"/>
              </w:rPr>
              <w:t>e Maître d’Ouvrage</w:t>
            </w:r>
            <w:r w:rsidRPr="006D4F82">
              <w:rPr>
                <w:sz w:val="24"/>
                <w:szCs w:val="24"/>
                <w:lang w:val="fr"/>
              </w:rPr>
              <w:t xml:space="preserve"> sont énumérés dans les </w:t>
            </w:r>
            <w:r w:rsidR="00E85B46" w:rsidRPr="006D4F82">
              <w:rPr>
                <w:sz w:val="24"/>
                <w:szCs w:val="24"/>
                <w:lang w:val="fr"/>
              </w:rPr>
              <w:t>E</w:t>
            </w:r>
            <w:r w:rsidRPr="006D4F82">
              <w:rPr>
                <w:sz w:val="24"/>
                <w:szCs w:val="24"/>
                <w:lang w:val="fr"/>
              </w:rPr>
              <w:t>xigences d</w:t>
            </w:r>
            <w:r w:rsidR="00E85B46" w:rsidRPr="006D4F82">
              <w:rPr>
                <w:sz w:val="24"/>
                <w:szCs w:val="24"/>
                <w:lang w:val="fr"/>
              </w:rPr>
              <w:t>u Maitre d’Ouvrage</w:t>
            </w:r>
            <w:r w:rsidRPr="006D4F82">
              <w:rPr>
                <w:sz w:val="24"/>
                <w:szCs w:val="24"/>
                <w:lang w:val="fr"/>
              </w:rPr>
              <w:t xml:space="preserve"> pour l’utilisation </w:t>
            </w:r>
            <w:r w:rsidR="00E85B46" w:rsidRPr="006D4F82">
              <w:rPr>
                <w:sz w:val="24"/>
                <w:szCs w:val="24"/>
                <w:lang w:val="fr"/>
              </w:rPr>
              <w:t>par</w:t>
            </w:r>
            <w:r w:rsidRPr="006D4F82">
              <w:rPr>
                <w:sz w:val="24"/>
                <w:szCs w:val="24"/>
                <w:lang w:val="fr"/>
              </w:rPr>
              <w:t xml:space="preserve"> l’entrepreneur dans l’exécution des travaux, les dispositions suivantes peuvent être ajoutées]:</w:t>
            </w:r>
          </w:p>
          <w:p w14:paraId="16F241AC" w14:textId="11B61FC5" w:rsidR="005719CC" w:rsidRPr="006D4F82" w:rsidRDefault="005719CC" w:rsidP="006D4F82">
            <w:pPr>
              <w:spacing w:before="120" w:after="120"/>
              <w:jc w:val="both"/>
              <w:rPr>
                <w:sz w:val="24"/>
                <w:szCs w:val="24"/>
              </w:rPr>
            </w:pPr>
            <w:r w:rsidRPr="006D4F82">
              <w:rPr>
                <w:sz w:val="24"/>
                <w:szCs w:val="24"/>
                <w:lang w:val="fr"/>
              </w:rPr>
              <w:t xml:space="preserve">Le texte suivant est ajouté après le dernier paragraphe de la </w:t>
            </w:r>
            <w:r w:rsidR="00711162" w:rsidRPr="006D4F82">
              <w:rPr>
                <w:sz w:val="24"/>
                <w:szCs w:val="24"/>
                <w:lang w:val="fr"/>
              </w:rPr>
              <w:t>Sous-Clause</w:t>
            </w:r>
            <w:r w:rsidRPr="006D4F82">
              <w:rPr>
                <w:sz w:val="24"/>
                <w:szCs w:val="24"/>
                <w:lang w:val="fr"/>
              </w:rPr>
              <w:t xml:space="preserve"> 2.6 :</w:t>
            </w:r>
          </w:p>
          <w:p w14:paraId="66CE329B" w14:textId="1DF9DA90" w:rsidR="005719CC" w:rsidRPr="006D4F82" w:rsidRDefault="005719CC" w:rsidP="006D4F82">
            <w:pPr>
              <w:spacing w:before="120" w:after="120"/>
              <w:jc w:val="both"/>
              <w:rPr>
                <w:sz w:val="24"/>
                <w:szCs w:val="24"/>
              </w:rPr>
            </w:pPr>
            <w:r w:rsidRPr="006D4F82">
              <w:rPr>
                <w:sz w:val="24"/>
                <w:szCs w:val="24"/>
                <w:lang w:val="fr"/>
              </w:rPr>
              <w:t>« L</w:t>
            </w:r>
            <w:r w:rsidR="00E85B46" w:rsidRPr="006D4F82">
              <w:rPr>
                <w:sz w:val="24"/>
                <w:szCs w:val="24"/>
                <w:lang w:val="fr"/>
              </w:rPr>
              <w:t>e Maître d’Ouvrage</w:t>
            </w:r>
            <w:r w:rsidRPr="006D4F82">
              <w:rPr>
                <w:sz w:val="24"/>
                <w:szCs w:val="24"/>
                <w:lang w:val="fr"/>
              </w:rPr>
              <w:t xml:space="preserve"> doit fournir à l’</w:t>
            </w:r>
            <w:r w:rsidR="00E85B46" w:rsidRPr="006D4F82">
              <w:rPr>
                <w:sz w:val="24"/>
                <w:szCs w:val="24"/>
                <w:lang w:val="fr"/>
              </w:rPr>
              <w:t>E</w:t>
            </w:r>
            <w:r w:rsidRPr="006D4F82">
              <w:rPr>
                <w:sz w:val="24"/>
                <w:szCs w:val="24"/>
                <w:lang w:val="fr"/>
              </w:rPr>
              <w:t xml:space="preserve">ntrepreneur les matériaux fournis par </w:t>
            </w:r>
            <w:r w:rsidR="00E85B46" w:rsidRPr="006D4F82">
              <w:rPr>
                <w:sz w:val="24"/>
                <w:szCs w:val="24"/>
                <w:lang w:val="fr"/>
              </w:rPr>
              <w:t>le Maître d’Ouvrage</w:t>
            </w:r>
            <w:r w:rsidRPr="006D4F82">
              <w:rPr>
                <w:sz w:val="24"/>
                <w:szCs w:val="24"/>
                <w:lang w:val="fr"/>
              </w:rPr>
              <w:t xml:space="preserve"> énumérés dans les </w:t>
            </w:r>
            <w:r w:rsidR="00E85B46" w:rsidRPr="006D4F82">
              <w:rPr>
                <w:sz w:val="24"/>
                <w:szCs w:val="24"/>
                <w:lang w:val="fr"/>
              </w:rPr>
              <w:t>E</w:t>
            </w:r>
            <w:r w:rsidRPr="006D4F82">
              <w:rPr>
                <w:sz w:val="24"/>
                <w:szCs w:val="24"/>
                <w:lang w:val="fr"/>
              </w:rPr>
              <w:t>xigences d</w:t>
            </w:r>
            <w:r w:rsidR="00E85B46" w:rsidRPr="006D4F82">
              <w:rPr>
                <w:sz w:val="24"/>
                <w:szCs w:val="24"/>
                <w:lang w:val="fr"/>
              </w:rPr>
              <w:t>u Maître d’Ouvrage</w:t>
            </w:r>
            <w:r w:rsidRPr="006D4F82">
              <w:rPr>
                <w:sz w:val="24"/>
                <w:szCs w:val="24"/>
                <w:lang w:val="fr"/>
              </w:rPr>
              <w:t xml:space="preserve">, au moment indiqué dans les </w:t>
            </w:r>
            <w:r w:rsidR="00E85B46" w:rsidRPr="006D4F82">
              <w:rPr>
                <w:sz w:val="24"/>
                <w:szCs w:val="24"/>
                <w:lang w:val="fr"/>
              </w:rPr>
              <w:t>E</w:t>
            </w:r>
            <w:r w:rsidRPr="006D4F82">
              <w:rPr>
                <w:sz w:val="24"/>
                <w:szCs w:val="24"/>
                <w:lang w:val="fr"/>
              </w:rPr>
              <w:t>xigences d</w:t>
            </w:r>
            <w:r w:rsidR="00E85B46" w:rsidRPr="006D4F82">
              <w:rPr>
                <w:sz w:val="24"/>
                <w:szCs w:val="24"/>
                <w:lang w:val="fr"/>
              </w:rPr>
              <w:t xml:space="preserve">u Maître d’Ouvrage </w:t>
            </w:r>
            <w:r w:rsidRPr="006D4F82">
              <w:rPr>
                <w:sz w:val="24"/>
                <w:szCs w:val="24"/>
                <w:lang w:val="fr"/>
              </w:rPr>
              <w:t>(si ce n’est pas indiqué, dans les délais qui doivent être nécessaires pour permettre à l’</w:t>
            </w:r>
            <w:r w:rsidR="00E85B46" w:rsidRPr="006D4F82">
              <w:rPr>
                <w:sz w:val="24"/>
                <w:szCs w:val="24"/>
                <w:lang w:val="fr"/>
              </w:rPr>
              <w:t>E</w:t>
            </w:r>
            <w:r w:rsidRPr="006D4F82">
              <w:rPr>
                <w:sz w:val="24"/>
                <w:szCs w:val="24"/>
                <w:lang w:val="fr"/>
              </w:rPr>
              <w:t>ntrepreneur de procéder à l’exécution des travaux conformément au programme).</w:t>
            </w:r>
          </w:p>
          <w:p w14:paraId="0F785D52" w14:textId="72CC6C8E" w:rsidR="005719CC" w:rsidRPr="006D4F82" w:rsidRDefault="005719CC" w:rsidP="006D4F82">
            <w:pPr>
              <w:spacing w:before="120" w:after="120"/>
              <w:jc w:val="both"/>
              <w:rPr>
                <w:i/>
                <w:iCs/>
                <w:sz w:val="24"/>
                <w:szCs w:val="24"/>
              </w:rPr>
            </w:pPr>
            <w:r w:rsidRPr="006D4F82">
              <w:rPr>
                <w:sz w:val="24"/>
                <w:szCs w:val="24"/>
                <w:lang w:val="fr"/>
              </w:rPr>
              <w:t xml:space="preserve">Lorsqu’il est mis à disposition par </w:t>
            </w:r>
            <w:r w:rsidR="00E85B46" w:rsidRPr="006D4F82">
              <w:rPr>
                <w:sz w:val="24"/>
                <w:szCs w:val="24"/>
                <w:lang w:val="fr"/>
              </w:rPr>
              <w:t>le Maître d’Ouvrage</w:t>
            </w:r>
            <w:r w:rsidRPr="006D4F82">
              <w:rPr>
                <w:sz w:val="24"/>
                <w:szCs w:val="24"/>
                <w:lang w:val="fr"/>
              </w:rPr>
              <w:t>, l’</w:t>
            </w:r>
            <w:r w:rsidR="00E85B46" w:rsidRPr="006D4F82">
              <w:rPr>
                <w:sz w:val="24"/>
                <w:szCs w:val="24"/>
                <w:lang w:val="fr"/>
              </w:rPr>
              <w:t>E</w:t>
            </w:r>
            <w:r w:rsidRPr="006D4F82">
              <w:rPr>
                <w:sz w:val="24"/>
                <w:szCs w:val="24"/>
                <w:lang w:val="fr"/>
              </w:rPr>
              <w:t xml:space="preserve">ntrepreneur doit inspecter visuellement les matériaux fournis par </w:t>
            </w:r>
            <w:r w:rsidR="00E85B46" w:rsidRPr="006D4F82">
              <w:rPr>
                <w:sz w:val="24"/>
                <w:szCs w:val="24"/>
                <w:lang w:val="fr"/>
              </w:rPr>
              <w:t>le Maître d’Ouvrage</w:t>
            </w:r>
            <w:r w:rsidRPr="006D4F82">
              <w:rPr>
                <w:sz w:val="24"/>
                <w:szCs w:val="24"/>
                <w:lang w:val="fr"/>
              </w:rPr>
              <w:t xml:space="preserve"> et doit rapidement </w:t>
            </w:r>
            <w:r w:rsidR="00E85B46" w:rsidRPr="006D4F82">
              <w:rPr>
                <w:sz w:val="24"/>
                <w:szCs w:val="24"/>
                <w:lang w:val="fr"/>
              </w:rPr>
              <w:t>notifier</w:t>
            </w:r>
            <w:r w:rsidRPr="006D4F82">
              <w:rPr>
                <w:sz w:val="24"/>
                <w:szCs w:val="24"/>
                <w:lang w:val="fr"/>
              </w:rPr>
              <w:t xml:space="preserve"> </w:t>
            </w:r>
            <w:r w:rsidR="00E85B46" w:rsidRPr="006D4F82">
              <w:rPr>
                <w:sz w:val="24"/>
                <w:szCs w:val="24"/>
                <w:lang w:val="fr"/>
              </w:rPr>
              <w:t>au Maître d’</w:t>
            </w:r>
            <w:r w:rsidR="00CF0DF2" w:rsidRPr="006D4F82">
              <w:rPr>
                <w:sz w:val="24"/>
                <w:szCs w:val="24"/>
                <w:lang w:val="fr"/>
              </w:rPr>
              <w:t>Œuvre</w:t>
            </w:r>
            <w:r w:rsidRPr="006D4F82">
              <w:rPr>
                <w:sz w:val="24"/>
                <w:szCs w:val="24"/>
                <w:lang w:val="fr"/>
              </w:rPr>
              <w:t xml:space="preserve"> </w:t>
            </w:r>
            <w:r w:rsidR="00E85B46" w:rsidRPr="006D4F82">
              <w:rPr>
                <w:sz w:val="24"/>
                <w:szCs w:val="24"/>
                <w:lang w:val="fr"/>
              </w:rPr>
              <w:t>toute pénurie</w:t>
            </w:r>
            <w:r w:rsidRPr="006D4F82">
              <w:rPr>
                <w:sz w:val="24"/>
                <w:szCs w:val="24"/>
                <w:lang w:val="fr"/>
              </w:rPr>
              <w:t>, défaut ou défaut de ceux-ci. Par la suite, l’</w:t>
            </w:r>
            <w:r w:rsidR="00E85B46" w:rsidRPr="006D4F82">
              <w:rPr>
                <w:sz w:val="24"/>
                <w:szCs w:val="24"/>
                <w:lang w:val="fr"/>
              </w:rPr>
              <w:t>E</w:t>
            </w:r>
            <w:r w:rsidRPr="006D4F82">
              <w:rPr>
                <w:sz w:val="24"/>
                <w:szCs w:val="24"/>
                <w:lang w:val="fr"/>
              </w:rPr>
              <w:t>ntrepreneur doit remédier à cette pénurie, à ce défaut ou à ce défaut dans la mesure où il l’</w:t>
            </w:r>
            <w:r w:rsidR="00E85B46" w:rsidRPr="006D4F82">
              <w:rPr>
                <w:sz w:val="24"/>
                <w:szCs w:val="24"/>
                <w:lang w:val="fr"/>
              </w:rPr>
              <w:t>en a reçu l’ordre par le Maître d’</w:t>
            </w:r>
            <w:r w:rsidR="00CF0DF2" w:rsidRPr="006D4F82">
              <w:rPr>
                <w:sz w:val="24"/>
                <w:szCs w:val="24"/>
                <w:lang w:val="fr"/>
              </w:rPr>
              <w:t>Œuvre</w:t>
            </w:r>
            <w:r w:rsidRPr="006D4F82">
              <w:rPr>
                <w:sz w:val="24"/>
                <w:szCs w:val="24"/>
                <w:lang w:val="fr"/>
              </w:rPr>
              <w:t xml:space="preserve">. Cette instruction est réputée avoir été donnée en vertu de la </w:t>
            </w:r>
            <w:r w:rsidR="00711162" w:rsidRPr="006D4F82">
              <w:rPr>
                <w:sz w:val="24"/>
                <w:szCs w:val="24"/>
                <w:lang w:val="fr"/>
              </w:rPr>
              <w:t>Sous-Clause</w:t>
            </w:r>
            <w:r w:rsidRPr="006D4F82">
              <w:rPr>
                <w:sz w:val="24"/>
                <w:szCs w:val="24"/>
                <w:lang w:val="fr"/>
              </w:rPr>
              <w:t xml:space="preserve"> 13.3.1 </w:t>
            </w:r>
            <w:r w:rsidRPr="006D4F82">
              <w:rPr>
                <w:i/>
                <w:iCs/>
                <w:sz w:val="24"/>
                <w:szCs w:val="24"/>
                <w:lang w:val="fr"/>
              </w:rPr>
              <w:t>[</w:t>
            </w:r>
            <w:r w:rsidR="00E85B46" w:rsidRPr="006D4F82">
              <w:rPr>
                <w:i/>
                <w:iCs/>
                <w:sz w:val="24"/>
                <w:szCs w:val="24"/>
                <w:lang w:val="fr"/>
              </w:rPr>
              <w:t>Changement</w:t>
            </w:r>
            <w:r w:rsidRPr="006D4F82">
              <w:rPr>
                <w:i/>
                <w:iCs/>
                <w:sz w:val="24"/>
                <w:szCs w:val="24"/>
                <w:lang w:val="fr"/>
              </w:rPr>
              <w:t xml:space="preserve"> </w:t>
            </w:r>
            <w:r w:rsidR="00AC37CD" w:rsidRPr="006D4F82">
              <w:rPr>
                <w:i/>
                <w:iCs/>
                <w:sz w:val="24"/>
                <w:szCs w:val="24"/>
                <w:lang w:val="fr"/>
              </w:rPr>
              <w:t>par Instruction</w:t>
            </w:r>
            <w:r w:rsidRPr="006D4F82">
              <w:rPr>
                <w:i/>
                <w:iCs/>
                <w:sz w:val="24"/>
                <w:szCs w:val="24"/>
                <w:lang w:val="fr"/>
              </w:rPr>
              <w:t>].</w:t>
            </w:r>
          </w:p>
          <w:p w14:paraId="17A0D3AE" w14:textId="4A048020" w:rsidR="005719CC" w:rsidRPr="006D4F82" w:rsidRDefault="005719CC" w:rsidP="006D4F82">
            <w:pPr>
              <w:spacing w:before="120" w:after="120"/>
              <w:jc w:val="both"/>
              <w:rPr>
                <w:sz w:val="24"/>
                <w:szCs w:val="24"/>
              </w:rPr>
            </w:pPr>
            <w:r w:rsidRPr="006D4F82">
              <w:rPr>
                <w:sz w:val="24"/>
                <w:szCs w:val="24"/>
                <w:lang w:val="fr"/>
              </w:rPr>
              <w:t xml:space="preserve">Après cette inspection visuelle, les matériaux fournis par </w:t>
            </w:r>
            <w:r w:rsidR="00E85B46" w:rsidRPr="006D4F82">
              <w:rPr>
                <w:sz w:val="24"/>
                <w:szCs w:val="24"/>
                <w:lang w:val="fr"/>
              </w:rPr>
              <w:t>le Maître d’Ouvrage</w:t>
            </w:r>
            <w:r w:rsidRPr="006D4F82">
              <w:rPr>
                <w:sz w:val="24"/>
                <w:szCs w:val="24"/>
                <w:lang w:val="fr"/>
              </w:rPr>
              <w:t xml:space="preserve"> seront sous la garde et le contrôle de l’</w:t>
            </w:r>
            <w:r w:rsidR="00E85B46" w:rsidRPr="006D4F82">
              <w:rPr>
                <w:sz w:val="24"/>
                <w:szCs w:val="24"/>
                <w:lang w:val="fr"/>
              </w:rPr>
              <w:t>E</w:t>
            </w:r>
            <w:r w:rsidRPr="006D4F82">
              <w:rPr>
                <w:sz w:val="24"/>
                <w:szCs w:val="24"/>
                <w:lang w:val="fr"/>
              </w:rPr>
              <w:t>ntrepreneur. Les obligations d’inspection, de soins, de garde et de contrôle de l’</w:t>
            </w:r>
            <w:r w:rsidR="00E85B46" w:rsidRPr="006D4F82">
              <w:rPr>
                <w:sz w:val="24"/>
                <w:szCs w:val="24"/>
                <w:lang w:val="fr"/>
              </w:rPr>
              <w:t>E</w:t>
            </w:r>
            <w:r w:rsidRPr="006D4F82">
              <w:rPr>
                <w:sz w:val="24"/>
                <w:szCs w:val="24"/>
                <w:lang w:val="fr"/>
              </w:rPr>
              <w:t xml:space="preserve">ntrepreneur ne dégagent pas </w:t>
            </w:r>
            <w:r w:rsidR="00E85B46" w:rsidRPr="006D4F82">
              <w:rPr>
                <w:sz w:val="24"/>
                <w:szCs w:val="24"/>
                <w:lang w:val="fr"/>
              </w:rPr>
              <w:t>le Maître d’Ouvrage</w:t>
            </w:r>
            <w:r w:rsidRPr="006D4F82">
              <w:rPr>
                <w:sz w:val="24"/>
                <w:szCs w:val="24"/>
                <w:lang w:val="fr"/>
              </w:rPr>
              <w:t xml:space="preserve"> de toute responsabilité en cas de pénurie, de défaut ou de défaut non apparent </w:t>
            </w:r>
            <w:r w:rsidR="00E85B46" w:rsidRPr="006D4F82">
              <w:rPr>
                <w:sz w:val="24"/>
                <w:szCs w:val="24"/>
                <w:lang w:val="fr"/>
              </w:rPr>
              <w:t xml:space="preserve">à travers </w:t>
            </w:r>
            <w:r w:rsidRPr="006D4F82">
              <w:rPr>
                <w:sz w:val="24"/>
                <w:szCs w:val="24"/>
                <w:lang w:val="fr"/>
              </w:rPr>
              <w:t>une inspection visuelle</w:t>
            </w:r>
            <w:r w:rsidR="00E85B46" w:rsidRPr="006D4F82">
              <w:rPr>
                <w:sz w:val="24"/>
                <w:szCs w:val="24"/>
                <w:lang w:val="fr"/>
              </w:rPr>
              <w:t>.</w:t>
            </w:r>
          </w:p>
          <w:p w14:paraId="0FE5793B" w14:textId="422AA45D" w:rsidR="005719CC" w:rsidRPr="006D4F82" w:rsidRDefault="005719CC" w:rsidP="006D4F82">
            <w:pPr>
              <w:spacing w:before="120" w:after="120"/>
              <w:jc w:val="both"/>
              <w:rPr>
                <w:i/>
                <w:iCs/>
                <w:sz w:val="24"/>
                <w:szCs w:val="24"/>
              </w:rPr>
            </w:pPr>
            <w:r w:rsidRPr="006D4F82">
              <w:rPr>
                <w:i/>
                <w:iCs/>
                <w:sz w:val="24"/>
                <w:szCs w:val="24"/>
                <w:lang w:val="fr"/>
              </w:rPr>
              <w:t>[Si l</w:t>
            </w:r>
            <w:r w:rsidR="00E85B46" w:rsidRPr="006D4F82">
              <w:rPr>
                <w:i/>
                <w:iCs/>
                <w:sz w:val="24"/>
                <w:szCs w:val="24"/>
                <w:lang w:val="fr"/>
              </w:rPr>
              <w:t xml:space="preserve">e Matériel du Maître d’Ouvrage </w:t>
            </w:r>
            <w:r w:rsidRPr="006D4F82">
              <w:rPr>
                <w:i/>
                <w:iCs/>
                <w:sz w:val="24"/>
                <w:szCs w:val="24"/>
                <w:lang w:val="fr"/>
              </w:rPr>
              <w:t xml:space="preserve">est énuméré dans les </w:t>
            </w:r>
            <w:r w:rsidR="00E85B46" w:rsidRPr="006D4F82">
              <w:rPr>
                <w:i/>
                <w:iCs/>
                <w:sz w:val="24"/>
                <w:szCs w:val="24"/>
                <w:lang w:val="fr"/>
              </w:rPr>
              <w:t>E</w:t>
            </w:r>
            <w:r w:rsidRPr="006D4F82">
              <w:rPr>
                <w:i/>
                <w:iCs/>
                <w:sz w:val="24"/>
                <w:szCs w:val="24"/>
                <w:lang w:val="fr"/>
              </w:rPr>
              <w:t>xigences d</w:t>
            </w:r>
            <w:r w:rsidR="00E85B46" w:rsidRPr="006D4F82">
              <w:rPr>
                <w:i/>
                <w:iCs/>
                <w:sz w:val="24"/>
                <w:szCs w:val="24"/>
                <w:lang w:val="fr"/>
              </w:rPr>
              <w:t>u Maître d’Ouvrage</w:t>
            </w:r>
            <w:r w:rsidRPr="006D4F82">
              <w:rPr>
                <w:i/>
                <w:iCs/>
                <w:sz w:val="24"/>
                <w:szCs w:val="24"/>
                <w:lang w:val="fr"/>
              </w:rPr>
              <w:t xml:space="preserve"> pour l’utilisation </w:t>
            </w:r>
            <w:r w:rsidR="00E85B46" w:rsidRPr="006D4F82">
              <w:rPr>
                <w:i/>
                <w:iCs/>
                <w:sz w:val="24"/>
                <w:szCs w:val="24"/>
                <w:lang w:val="fr"/>
              </w:rPr>
              <w:t>par</w:t>
            </w:r>
            <w:r w:rsidRPr="006D4F82">
              <w:rPr>
                <w:i/>
                <w:iCs/>
                <w:sz w:val="24"/>
                <w:szCs w:val="24"/>
                <w:lang w:val="fr"/>
              </w:rPr>
              <w:t xml:space="preserve"> l’</w:t>
            </w:r>
            <w:r w:rsidR="00E85B46" w:rsidRPr="006D4F82">
              <w:rPr>
                <w:i/>
                <w:iCs/>
                <w:sz w:val="24"/>
                <w:szCs w:val="24"/>
                <w:lang w:val="fr"/>
              </w:rPr>
              <w:t>E</w:t>
            </w:r>
            <w:r w:rsidRPr="006D4F82">
              <w:rPr>
                <w:i/>
                <w:iCs/>
                <w:sz w:val="24"/>
                <w:szCs w:val="24"/>
                <w:lang w:val="fr"/>
              </w:rPr>
              <w:t>ntrepreneur dans l’exécution des travaux, les dispositions suivantes peuvent être ajoutées</w:t>
            </w:r>
            <w:r w:rsidR="00AC37CD" w:rsidRPr="006D4F82">
              <w:rPr>
                <w:i/>
                <w:iCs/>
                <w:sz w:val="24"/>
                <w:szCs w:val="24"/>
                <w:lang w:val="fr"/>
              </w:rPr>
              <w:t>] :</w:t>
            </w:r>
          </w:p>
          <w:p w14:paraId="716876B1" w14:textId="45220B3A" w:rsidR="005719CC" w:rsidRPr="006D4F82" w:rsidRDefault="005719CC" w:rsidP="006D4F82">
            <w:pPr>
              <w:spacing w:before="120" w:after="120"/>
              <w:jc w:val="both"/>
              <w:rPr>
                <w:sz w:val="24"/>
                <w:szCs w:val="24"/>
              </w:rPr>
            </w:pPr>
            <w:r w:rsidRPr="006D4F82">
              <w:rPr>
                <w:sz w:val="24"/>
                <w:szCs w:val="24"/>
                <w:lang w:val="fr"/>
              </w:rPr>
              <w:t xml:space="preserve">Le texte suivant est ajouté après le dernier paragraphe de la </w:t>
            </w:r>
            <w:r w:rsidR="00711162" w:rsidRPr="006D4F82">
              <w:rPr>
                <w:sz w:val="24"/>
                <w:szCs w:val="24"/>
                <w:lang w:val="fr"/>
              </w:rPr>
              <w:t>Sous-Clause</w:t>
            </w:r>
            <w:r w:rsidRPr="006D4F82">
              <w:rPr>
                <w:sz w:val="24"/>
                <w:szCs w:val="24"/>
                <w:lang w:val="fr"/>
              </w:rPr>
              <w:t xml:space="preserve"> 2.6 :</w:t>
            </w:r>
          </w:p>
          <w:p w14:paraId="4F9E4F39" w14:textId="2C407EC7" w:rsidR="005719CC" w:rsidRPr="006D4F82" w:rsidRDefault="005719CC" w:rsidP="006D4F82">
            <w:pPr>
              <w:spacing w:before="120" w:after="120"/>
              <w:jc w:val="both"/>
              <w:rPr>
                <w:sz w:val="24"/>
                <w:szCs w:val="24"/>
              </w:rPr>
            </w:pPr>
            <w:r w:rsidRPr="006D4F82">
              <w:rPr>
                <w:sz w:val="24"/>
                <w:szCs w:val="24"/>
                <w:lang w:val="fr"/>
              </w:rPr>
              <w:t>«</w:t>
            </w:r>
            <w:r w:rsidR="00CF0DF2" w:rsidRPr="006D4F82">
              <w:rPr>
                <w:sz w:val="24"/>
                <w:szCs w:val="24"/>
                <w:lang w:val="fr"/>
              </w:rPr>
              <w:t xml:space="preserve"> </w:t>
            </w:r>
            <w:r w:rsidR="00AC37CD" w:rsidRPr="006D4F82">
              <w:rPr>
                <w:sz w:val="24"/>
                <w:szCs w:val="24"/>
                <w:lang w:val="fr"/>
              </w:rPr>
              <w:t>Le</w:t>
            </w:r>
            <w:r w:rsidR="00E85B46" w:rsidRPr="006D4F82">
              <w:rPr>
                <w:sz w:val="24"/>
                <w:szCs w:val="24"/>
                <w:lang w:val="fr"/>
              </w:rPr>
              <w:t xml:space="preserve"> Maître d’Ouvrage </w:t>
            </w:r>
            <w:r w:rsidRPr="006D4F82">
              <w:rPr>
                <w:sz w:val="24"/>
                <w:szCs w:val="24"/>
                <w:lang w:val="fr"/>
              </w:rPr>
              <w:t>doit mettre l’équipement d</w:t>
            </w:r>
            <w:r w:rsidR="00E85B46" w:rsidRPr="006D4F82">
              <w:rPr>
                <w:sz w:val="24"/>
                <w:szCs w:val="24"/>
                <w:lang w:val="fr"/>
              </w:rPr>
              <w:t xml:space="preserve">u Maître d’Ouvrage </w:t>
            </w:r>
            <w:r w:rsidRPr="006D4F82">
              <w:rPr>
                <w:sz w:val="24"/>
                <w:szCs w:val="24"/>
                <w:lang w:val="fr"/>
              </w:rPr>
              <w:t xml:space="preserve">énuméré dans les </w:t>
            </w:r>
            <w:r w:rsidR="00E85B46" w:rsidRPr="006D4F82">
              <w:rPr>
                <w:sz w:val="24"/>
                <w:szCs w:val="24"/>
                <w:lang w:val="fr"/>
              </w:rPr>
              <w:t>E</w:t>
            </w:r>
            <w:r w:rsidRPr="006D4F82">
              <w:rPr>
                <w:sz w:val="24"/>
                <w:szCs w:val="24"/>
                <w:lang w:val="fr"/>
              </w:rPr>
              <w:t>xigences d</w:t>
            </w:r>
            <w:r w:rsidR="00E85B46" w:rsidRPr="006D4F82">
              <w:rPr>
                <w:sz w:val="24"/>
                <w:szCs w:val="24"/>
                <w:lang w:val="fr"/>
              </w:rPr>
              <w:t xml:space="preserve">u Maître d’Ouvrage </w:t>
            </w:r>
            <w:r w:rsidRPr="006D4F82">
              <w:rPr>
                <w:sz w:val="24"/>
                <w:szCs w:val="24"/>
                <w:lang w:val="fr"/>
              </w:rPr>
              <w:t>à la disposition de l’</w:t>
            </w:r>
            <w:r w:rsidR="00E85B46" w:rsidRPr="006D4F82">
              <w:rPr>
                <w:sz w:val="24"/>
                <w:szCs w:val="24"/>
                <w:lang w:val="fr"/>
              </w:rPr>
              <w:t>E</w:t>
            </w:r>
            <w:r w:rsidRPr="006D4F82">
              <w:rPr>
                <w:sz w:val="24"/>
                <w:szCs w:val="24"/>
                <w:lang w:val="fr"/>
              </w:rPr>
              <w:t xml:space="preserve">ntrepreneur au moment indiqué dans les </w:t>
            </w:r>
            <w:r w:rsidR="00E85B46" w:rsidRPr="006D4F82">
              <w:rPr>
                <w:sz w:val="24"/>
                <w:szCs w:val="24"/>
                <w:lang w:val="fr"/>
              </w:rPr>
              <w:t>E</w:t>
            </w:r>
            <w:r w:rsidRPr="006D4F82">
              <w:rPr>
                <w:sz w:val="24"/>
                <w:szCs w:val="24"/>
                <w:lang w:val="fr"/>
              </w:rPr>
              <w:t>xigences d</w:t>
            </w:r>
            <w:r w:rsidR="00E85B46" w:rsidRPr="006D4F82">
              <w:rPr>
                <w:sz w:val="24"/>
                <w:szCs w:val="24"/>
                <w:lang w:val="fr"/>
              </w:rPr>
              <w:t>u Maître d’Ouvrage</w:t>
            </w:r>
            <w:r w:rsidRPr="006D4F82">
              <w:rPr>
                <w:sz w:val="24"/>
                <w:szCs w:val="24"/>
                <w:lang w:val="fr"/>
              </w:rPr>
              <w:t xml:space="preserve"> (s’il n’est pas indiqué, dans les délais qui seront nécessaires pour permettre à l’</w:t>
            </w:r>
            <w:r w:rsidR="00E85B46" w:rsidRPr="006D4F82">
              <w:rPr>
                <w:sz w:val="24"/>
                <w:szCs w:val="24"/>
                <w:lang w:val="fr"/>
              </w:rPr>
              <w:t>E</w:t>
            </w:r>
            <w:r w:rsidRPr="006D4F82">
              <w:rPr>
                <w:sz w:val="24"/>
                <w:szCs w:val="24"/>
                <w:lang w:val="fr"/>
              </w:rPr>
              <w:t>ntrepreneur de procéder à l’exécution des travaux conformément au programme).</w:t>
            </w:r>
          </w:p>
          <w:p w14:paraId="07521F58" w14:textId="447E36C3" w:rsidR="005719CC" w:rsidRPr="006D4F82" w:rsidRDefault="005719CC" w:rsidP="006D4F82">
            <w:pPr>
              <w:spacing w:before="120" w:after="120"/>
              <w:jc w:val="both"/>
              <w:rPr>
                <w:sz w:val="24"/>
                <w:szCs w:val="24"/>
              </w:rPr>
            </w:pPr>
            <w:r w:rsidRPr="006D4F82">
              <w:rPr>
                <w:sz w:val="24"/>
                <w:szCs w:val="24"/>
                <w:lang w:val="fr"/>
              </w:rPr>
              <w:t>Sauf indication contraire expresse dans les Exigences d</w:t>
            </w:r>
            <w:r w:rsidR="00E85B46" w:rsidRPr="006D4F82">
              <w:rPr>
                <w:sz w:val="24"/>
                <w:szCs w:val="24"/>
                <w:lang w:val="fr"/>
              </w:rPr>
              <w:t>u Maître d’Ouvrage</w:t>
            </w:r>
            <w:r w:rsidRPr="006D4F82">
              <w:rPr>
                <w:sz w:val="24"/>
                <w:szCs w:val="24"/>
                <w:lang w:val="fr"/>
              </w:rPr>
              <w:t>, l’Équipement d</w:t>
            </w:r>
            <w:r w:rsidR="00E85B46" w:rsidRPr="006D4F82">
              <w:rPr>
                <w:sz w:val="24"/>
                <w:szCs w:val="24"/>
                <w:lang w:val="fr"/>
              </w:rPr>
              <w:t>u Maître d’Ouvrage</w:t>
            </w:r>
            <w:r w:rsidRPr="006D4F82">
              <w:rPr>
                <w:sz w:val="24"/>
                <w:szCs w:val="24"/>
                <w:lang w:val="fr"/>
              </w:rPr>
              <w:t xml:space="preserve"> sera fourni à l’usage exclusif de l’Entrepreneur.</w:t>
            </w:r>
          </w:p>
          <w:p w14:paraId="74891A14" w14:textId="41D47E3D" w:rsidR="005719CC" w:rsidRPr="006D4F82" w:rsidRDefault="005719CC" w:rsidP="006D4F82">
            <w:pPr>
              <w:spacing w:before="120" w:after="120"/>
              <w:jc w:val="both"/>
              <w:rPr>
                <w:sz w:val="24"/>
                <w:szCs w:val="24"/>
              </w:rPr>
            </w:pPr>
            <w:r w:rsidRPr="006D4F82">
              <w:rPr>
                <w:sz w:val="24"/>
                <w:szCs w:val="24"/>
                <w:lang w:val="fr"/>
              </w:rPr>
              <w:t xml:space="preserve">Lorsqu’il est mis à disposition par </w:t>
            </w:r>
            <w:r w:rsidR="00E85B46" w:rsidRPr="006D4F82">
              <w:rPr>
                <w:sz w:val="24"/>
                <w:szCs w:val="24"/>
                <w:lang w:val="fr"/>
              </w:rPr>
              <w:t>le Maître d’Ouvrage</w:t>
            </w:r>
            <w:r w:rsidRPr="006D4F82">
              <w:rPr>
                <w:sz w:val="24"/>
                <w:szCs w:val="24"/>
                <w:lang w:val="fr"/>
              </w:rPr>
              <w:t>, l’</w:t>
            </w:r>
            <w:r w:rsidR="00E85B46" w:rsidRPr="006D4F82">
              <w:rPr>
                <w:sz w:val="24"/>
                <w:szCs w:val="24"/>
                <w:lang w:val="fr"/>
              </w:rPr>
              <w:t>E</w:t>
            </w:r>
            <w:r w:rsidRPr="006D4F82">
              <w:rPr>
                <w:sz w:val="24"/>
                <w:szCs w:val="24"/>
                <w:lang w:val="fr"/>
              </w:rPr>
              <w:t>ntrepreneur doit inspecter visuellement l’équipement d</w:t>
            </w:r>
            <w:r w:rsidR="00E85B46" w:rsidRPr="006D4F82">
              <w:rPr>
                <w:sz w:val="24"/>
                <w:szCs w:val="24"/>
                <w:lang w:val="fr"/>
              </w:rPr>
              <w:t>u</w:t>
            </w:r>
            <w:r w:rsidR="00CF0DF2" w:rsidRPr="006D4F82">
              <w:rPr>
                <w:sz w:val="24"/>
                <w:szCs w:val="24"/>
                <w:lang w:val="fr"/>
              </w:rPr>
              <w:t xml:space="preserve"> </w:t>
            </w:r>
            <w:r w:rsidR="00E85B46" w:rsidRPr="006D4F82">
              <w:rPr>
                <w:sz w:val="24"/>
                <w:szCs w:val="24"/>
                <w:lang w:val="fr"/>
              </w:rPr>
              <w:t>Maître</w:t>
            </w:r>
            <w:r w:rsidR="00CF0DF2" w:rsidRPr="006D4F82">
              <w:rPr>
                <w:sz w:val="24"/>
                <w:szCs w:val="24"/>
                <w:lang w:val="fr"/>
              </w:rPr>
              <w:t xml:space="preserve"> </w:t>
            </w:r>
            <w:r w:rsidR="00E85B46" w:rsidRPr="006D4F82">
              <w:rPr>
                <w:sz w:val="24"/>
                <w:szCs w:val="24"/>
                <w:lang w:val="fr"/>
              </w:rPr>
              <w:t xml:space="preserve">d’Ouvrage </w:t>
            </w:r>
            <w:r w:rsidRPr="006D4F82">
              <w:rPr>
                <w:sz w:val="24"/>
                <w:szCs w:val="24"/>
                <w:lang w:val="fr"/>
              </w:rPr>
              <w:t xml:space="preserve">et doit rapidement </w:t>
            </w:r>
            <w:r w:rsidR="00E85B46" w:rsidRPr="006D4F82">
              <w:rPr>
                <w:sz w:val="24"/>
                <w:szCs w:val="24"/>
                <w:lang w:val="fr"/>
              </w:rPr>
              <w:t xml:space="preserve">notifier au Maître d’œuvre </w:t>
            </w:r>
            <w:r w:rsidRPr="006D4F82">
              <w:rPr>
                <w:sz w:val="24"/>
                <w:szCs w:val="24"/>
                <w:lang w:val="fr"/>
              </w:rPr>
              <w:t>toute pénurie</w:t>
            </w:r>
            <w:r w:rsidR="00E85B46" w:rsidRPr="006D4F82">
              <w:rPr>
                <w:sz w:val="24"/>
                <w:szCs w:val="24"/>
                <w:lang w:val="fr"/>
              </w:rPr>
              <w:t xml:space="preserve"> </w:t>
            </w:r>
            <w:r w:rsidRPr="006D4F82">
              <w:rPr>
                <w:sz w:val="24"/>
                <w:szCs w:val="24"/>
                <w:lang w:val="fr"/>
              </w:rPr>
              <w:t xml:space="preserve">ou défaut de </w:t>
            </w:r>
            <w:r w:rsidR="00E85B46" w:rsidRPr="006D4F82">
              <w:rPr>
                <w:sz w:val="24"/>
                <w:szCs w:val="24"/>
                <w:lang w:val="fr"/>
              </w:rPr>
              <w:t>celui-ci</w:t>
            </w:r>
            <w:r w:rsidRPr="006D4F82">
              <w:rPr>
                <w:sz w:val="24"/>
                <w:szCs w:val="24"/>
                <w:lang w:val="fr"/>
              </w:rPr>
              <w:t>. Par la suite, l’</w:t>
            </w:r>
            <w:r w:rsidR="00E85B46" w:rsidRPr="006D4F82">
              <w:rPr>
                <w:sz w:val="24"/>
                <w:szCs w:val="24"/>
                <w:lang w:val="fr"/>
              </w:rPr>
              <w:t>E</w:t>
            </w:r>
            <w:r w:rsidRPr="006D4F82">
              <w:rPr>
                <w:sz w:val="24"/>
                <w:szCs w:val="24"/>
                <w:lang w:val="fr"/>
              </w:rPr>
              <w:t xml:space="preserve">ntrepreneur doit remédier à cette pénurie ou à ce défaut dans la mesure où il </w:t>
            </w:r>
            <w:r w:rsidR="00E85B46" w:rsidRPr="006D4F82">
              <w:rPr>
                <w:sz w:val="24"/>
                <w:szCs w:val="24"/>
                <w:lang w:val="fr"/>
              </w:rPr>
              <w:t>en a reçu l’ordre du Maître d’</w:t>
            </w:r>
            <w:r w:rsidR="00CF0DF2" w:rsidRPr="006D4F82">
              <w:rPr>
                <w:sz w:val="24"/>
                <w:szCs w:val="24"/>
                <w:lang w:val="fr"/>
              </w:rPr>
              <w:t>Œuvre</w:t>
            </w:r>
            <w:r w:rsidRPr="006D4F82">
              <w:rPr>
                <w:sz w:val="24"/>
                <w:szCs w:val="24"/>
                <w:lang w:val="fr"/>
              </w:rPr>
              <w:t xml:space="preserve">. Cette instruction est réputée avoir été donnée en vertu de la </w:t>
            </w:r>
            <w:r w:rsidR="00711162" w:rsidRPr="006D4F82">
              <w:rPr>
                <w:sz w:val="24"/>
                <w:szCs w:val="24"/>
                <w:lang w:val="fr"/>
              </w:rPr>
              <w:t>Sous-Clause</w:t>
            </w:r>
            <w:r w:rsidRPr="006D4F82">
              <w:rPr>
                <w:sz w:val="24"/>
                <w:szCs w:val="24"/>
                <w:lang w:val="fr"/>
              </w:rPr>
              <w:t xml:space="preserve"> 13.3.1 </w:t>
            </w:r>
            <w:r w:rsidRPr="006D4F82">
              <w:rPr>
                <w:i/>
                <w:iCs/>
                <w:sz w:val="24"/>
                <w:szCs w:val="24"/>
                <w:lang w:val="fr"/>
              </w:rPr>
              <w:t>[</w:t>
            </w:r>
            <w:r w:rsidR="00E85B46" w:rsidRPr="006D4F82">
              <w:rPr>
                <w:i/>
                <w:iCs/>
                <w:sz w:val="24"/>
                <w:szCs w:val="24"/>
                <w:lang w:val="fr"/>
              </w:rPr>
              <w:t xml:space="preserve">Changement </w:t>
            </w:r>
            <w:r w:rsidRPr="006D4F82">
              <w:rPr>
                <w:i/>
                <w:iCs/>
                <w:sz w:val="24"/>
                <w:szCs w:val="24"/>
                <w:lang w:val="fr"/>
              </w:rPr>
              <w:t xml:space="preserve">par </w:t>
            </w:r>
            <w:r w:rsidR="00E85B46" w:rsidRPr="006D4F82">
              <w:rPr>
                <w:i/>
                <w:iCs/>
                <w:sz w:val="24"/>
                <w:szCs w:val="24"/>
                <w:lang w:val="fr"/>
              </w:rPr>
              <w:t>I</w:t>
            </w:r>
            <w:r w:rsidRPr="006D4F82">
              <w:rPr>
                <w:i/>
                <w:iCs/>
                <w:sz w:val="24"/>
                <w:szCs w:val="24"/>
                <w:lang w:val="fr"/>
              </w:rPr>
              <w:t>nstruction].</w:t>
            </w:r>
          </w:p>
          <w:p w14:paraId="4ABA6A6D" w14:textId="4E75DE5F" w:rsidR="005719CC" w:rsidRPr="006D4F82" w:rsidRDefault="005719CC" w:rsidP="006D4F82">
            <w:pPr>
              <w:spacing w:before="120" w:after="120"/>
              <w:jc w:val="both"/>
              <w:rPr>
                <w:sz w:val="24"/>
                <w:szCs w:val="24"/>
              </w:rPr>
            </w:pPr>
            <w:r w:rsidRPr="006D4F82">
              <w:rPr>
                <w:sz w:val="24"/>
                <w:szCs w:val="24"/>
                <w:lang w:val="fr"/>
              </w:rPr>
              <w:t>L’</w:t>
            </w:r>
            <w:r w:rsidR="00E85B46" w:rsidRPr="006D4F82">
              <w:rPr>
                <w:sz w:val="24"/>
                <w:szCs w:val="24"/>
                <w:lang w:val="fr"/>
              </w:rPr>
              <w:t>E</w:t>
            </w:r>
            <w:r w:rsidRPr="006D4F82">
              <w:rPr>
                <w:sz w:val="24"/>
                <w:szCs w:val="24"/>
                <w:lang w:val="fr"/>
              </w:rPr>
              <w:t xml:space="preserve">ntrepreneur </w:t>
            </w:r>
            <w:r w:rsidR="00E85B46" w:rsidRPr="006D4F82">
              <w:rPr>
                <w:sz w:val="24"/>
                <w:szCs w:val="24"/>
                <w:lang w:val="fr"/>
              </w:rPr>
              <w:t xml:space="preserve">doit être </w:t>
            </w:r>
            <w:r w:rsidRPr="006D4F82">
              <w:rPr>
                <w:sz w:val="24"/>
                <w:szCs w:val="24"/>
                <w:lang w:val="fr"/>
              </w:rPr>
              <w:t>responsable de l’équipement d</w:t>
            </w:r>
            <w:r w:rsidR="00E85B46" w:rsidRPr="006D4F82">
              <w:rPr>
                <w:sz w:val="24"/>
                <w:szCs w:val="24"/>
                <w:lang w:val="fr"/>
              </w:rPr>
              <w:t xml:space="preserve">u Maître d’Ouvrage </w:t>
            </w:r>
            <w:r w:rsidRPr="006D4F82">
              <w:rPr>
                <w:sz w:val="24"/>
                <w:szCs w:val="24"/>
                <w:lang w:val="fr"/>
              </w:rPr>
              <w:t>pendant qu’il est sous le contrôle de l’</w:t>
            </w:r>
            <w:r w:rsidR="00E85B46" w:rsidRPr="006D4F82">
              <w:rPr>
                <w:sz w:val="24"/>
                <w:szCs w:val="24"/>
                <w:lang w:val="fr"/>
              </w:rPr>
              <w:t>E</w:t>
            </w:r>
            <w:r w:rsidRPr="006D4F82">
              <w:rPr>
                <w:sz w:val="24"/>
                <w:szCs w:val="24"/>
                <w:lang w:val="fr"/>
              </w:rPr>
              <w:t>ntrepreneur et / ou que l’un des membres du personnel de l’</w:t>
            </w:r>
            <w:r w:rsidR="00E85B46" w:rsidRPr="006D4F82">
              <w:rPr>
                <w:sz w:val="24"/>
                <w:szCs w:val="24"/>
                <w:lang w:val="fr"/>
              </w:rPr>
              <w:t>E</w:t>
            </w:r>
            <w:r w:rsidRPr="006D4F82">
              <w:rPr>
                <w:sz w:val="24"/>
                <w:szCs w:val="24"/>
                <w:lang w:val="fr"/>
              </w:rPr>
              <w:t xml:space="preserve">ntrepreneur l’exploite, le conduit, le dirige, l’utilise ou </w:t>
            </w:r>
            <w:r w:rsidR="00E85B46" w:rsidRPr="006D4F82">
              <w:rPr>
                <w:sz w:val="24"/>
                <w:szCs w:val="24"/>
                <w:lang w:val="fr"/>
              </w:rPr>
              <w:t xml:space="preserve">exerce </w:t>
            </w:r>
            <w:r w:rsidRPr="006D4F82">
              <w:rPr>
                <w:sz w:val="24"/>
                <w:szCs w:val="24"/>
                <w:lang w:val="fr"/>
              </w:rPr>
              <w:t>le contrôle de celui-ci.</w:t>
            </w:r>
          </w:p>
          <w:p w14:paraId="6C91A67F" w14:textId="652ED9C9" w:rsidR="005719CC" w:rsidRPr="006D4F82" w:rsidRDefault="005719CC" w:rsidP="006D4F82">
            <w:pPr>
              <w:spacing w:before="120" w:after="120"/>
              <w:jc w:val="both"/>
              <w:rPr>
                <w:sz w:val="24"/>
                <w:szCs w:val="24"/>
              </w:rPr>
            </w:pPr>
            <w:r w:rsidRPr="006D4F82">
              <w:rPr>
                <w:sz w:val="24"/>
                <w:szCs w:val="24"/>
                <w:lang w:val="fr"/>
              </w:rPr>
              <w:t>L’</w:t>
            </w:r>
            <w:r w:rsidR="00E85B46" w:rsidRPr="006D4F82">
              <w:rPr>
                <w:sz w:val="24"/>
                <w:szCs w:val="24"/>
                <w:lang w:val="fr"/>
              </w:rPr>
              <w:t>E</w:t>
            </w:r>
            <w:r w:rsidRPr="006D4F82">
              <w:rPr>
                <w:sz w:val="24"/>
                <w:szCs w:val="24"/>
                <w:lang w:val="fr"/>
              </w:rPr>
              <w:t xml:space="preserve">ntrepreneur ne doit pas retirer du </w:t>
            </w:r>
            <w:r w:rsidR="00E85B46" w:rsidRPr="006D4F82">
              <w:rPr>
                <w:sz w:val="24"/>
                <w:szCs w:val="24"/>
                <w:lang w:val="fr"/>
              </w:rPr>
              <w:t>Chantier</w:t>
            </w:r>
            <w:r w:rsidRPr="006D4F82">
              <w:rPr>
                <w:sz w:val="24"/>
                <w:szCs w:val="24"/>
                <w:lang w:val="fr"/>
              </w:rPr>
              <w:t xml:space="preserve"> des éléments de l’équipement d</w:t>
            </w:r>
            <w:r w:rsidR="00E85B46" w:rsidRPr="006D4F82">
              <w:rPr>
                <w:sz w:val="24"/>
                <w:szCs w:val="24"/>
                <w:lang w:val="fr"/>
              </w:rPr>
              <w:t xml:space="preserve">u Maître d’Ouvrage </w:t>
            </w:r>
            <w:r w:rsidRPr="006D4F82">
              <w:rPr>
                <w:sz w:val="24"/>
                <w:szCs w:val="24"/>
                <w:lang w:val="fr"/>
              </w:rPr>
              <w:t>sans le consentement d</w:t>
            </w:r>
            <w:r w:rsidR="00E85B46" w:rsidRPr="006D4F82">
              <w:rPr>
                <w:sz w:val="24"/>
                <w:szCs w:val="24"/>
                <w:lang w:val="fr"/>
              </w:rPr>
              <w:t>u Maître d’Ouvrage</w:t>
            </w:r>
            <w:r w:rsidRPr="006D4F82">
              <w:rPr>
                <w:sz w:val="24"/>
                <w:szCs w:val="24"/>
                <w:lang w:val="fr"/>
              </w:rPr>
              <w:t xml:space="preserve">. Toutefois, le consentement n’est pas requis pour les véhicules transportant des marchandises ou le </w:t>
            </w:r>
            <w:r w:rsidR="00711162" w:rsidRPr="006D4F82">
              <w:rPr>
                <w:sz w:val="24"/>
                <w:szCs w:val="24"/>
                <w:lang w:val="fr"/>
              </w:rPr>
              <w:t>P</w:t>
            </w:r>
            <w:r w:rsidRPr="006D4F82">
              <w:rPr>
                <w:sz w:val="24"/>
                <w:szCs w:val="24"/>
                <w:lang w:val="fr"/>
              </w:rPr>
              <w:t>ersonnel de l’</w:t>
            </w:r>
            <w:r w:rsidR="00E85B46" w:rsidRPr="006D4F82">
              <w:rPr>
                <w:sz w:val="24"/>
                <w:szCs w:val="24"/>
                <w:lang w:val="fr"/>
              </w:rPr>
              <w:t>E</w:t>
            </w:r>
            <w:r w:rsidRPr="006D4F82">
              <w:rPr>
                <w:sz w:val="24"/>
                <w:szCs w:val="24"/>
                <w:lang w:val="fr"/>
              </w:rPr>
              <w:t xml:space="preserve">ntrepreneur à l’intérieur ou à partir du </w:t>
            </w:r>
            <w:r w:rsidR="00E85B46" w:rsidRPr="006D4F82">
              <w:rPr>
                <w:sz w:val="24"/>
                <w:szCs w:val="24"/>
                <w:lang w:val="fr"/>
              </w:rPr>
              <w:t>Chantier</w:t>
            </w:r>
            <w:r w:rsidRPr="006D4F82">
              <w:rPr>
                <w:sz w:val="24"/>
                <w:szCs w:val="24"/>
                <w:lang w:val="fr"/>
              </w:rPr>
              <w:t>.</w:t>
            </w:r>
            <w:r w:rsidR="00AC37CD" w:rsidRPr="006D4F82">
              <w:rPr>
                <w:sz w:val="24"/>
                <w:szCs w:val="24"/>
                <w:lang w:val="fr"/>
              </w:rPr>
              <w:t> »</w:t>
            </w:r>
          </w:p>
        </w:tc>
      </w:tr>
      <w:tr w:rsidR="005719CC" w:rsidRPr="006D4F82" w14:paraId="6F20E837"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0B4ACD3" w14:textId="4D6CBC8E"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3.1</w:t>
            </w:r>
          </w:p>
          <w:p w14:paraId="7E56CD60" w14:textId="2C751BA6" w:rsidR="005719CC" w:rsidRPr="006D4F82" w:rsidRDefault="005719CC" w:rsidP="006D4F82">
            <w:pPr>
              <w:pStyle w:val="Heading3"/>
              <w:spacing w:before="120" w:after="120"/>
              <w:ind w:left="470" w:hanging="470"/>
              <w:rPr>
                <w:rFonts w:ascii="Times New Roman" w:hAnsi="Times New Roman" w:cs="Times New Roman"/>
                <w:sz w:val="24"/>
                <w:szCs w:val="24"/>
                <w:highlight w:val="yellow"/>
              </w:rPr>
            </w:pPr>
            <w:r w:rsidRPr="006D4F82">
              <w:rPr>
                <w:rFonts w:ascii="Times New Roman" w:hAnsi="Times New Roman" w:cs="Times New Roman"/>
                <w:sz w:val="24"/>
                <w:szCs w:val="24"/>
                <w:lang w:val="fr"/>
              </w:rPr>
              <w:t>L</w:t>
            </w:r>
            <w:r w:rsidR="00E22398" w:rsidRPr="006D4F82">
              <w:rPr>
                <w:rFonts w:ascii="Times New Roman" w:hAnsi="Times New Roman" w:cs="Times New Roman"/>
                <w:sz w:val="24"/>
                <w:szCs w:val="24"/>
                <w:lang w:val="fr"/>
              </w:rPr>
              <w:t>e Maître d’</w:t>
            </w:r>
            <w:r w:rsidR="00CF0DF2" w:rsidRPr="006D4F82">
              <w:rPr>
                <w:rFonts w:ascii="Times New Roman" w:hAnsi="Times New Roman" w:cs="Times New Roman"/>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6311DAF4" w14:textId="672C3B1A" w:rsidR="005719CC" w:rsidRPr="006D4F82" w:rsidRDefault="005719CC" w:rsidP="006D4F82">
            <w:pPr>
              <w:spacing w:before="120" w:after="120"/>
              <w:rPr>
                <w:rFonts w:eastAsia="Arial Narrow"/>
                <w:sz w:val="24"/>
                <w:szCs w:val="24"/>
              </w:rPr>
            </w:pPr>
            <w:r w:rsidRPr="006D4F82">
              <w:rPr>
                <w:sz w:val="24"/>
                <w:szCs w:val="24"/>
                <w:lang w:val="fr"/>
              </w:rPr>
              <w:t>Ce</w:t>
            </w:r>
            <w:r w:rsidR="00E22398" w:rsidRPr="006D4F82">
              <w:rPr>
                <w:sz w:val="24"/>
                <w:szCs w:val="24"/>
                <w:lang w:val="fr"/>
              </w:rPr>
              <w:t xml:space="preserve"> </w:t>
            </w:r>
            <w:r w:rsidRPr="006D4F82">
              <w:rPr>
                <w:sz w:val="24"/>
                <w:szCs w:val="24"/>
                <w:lang w:val="fr"/>
              </w:rPr>
              <w:t>qui suit est ajouté à la fin du</w:t>
            </w:r>
            <w:r w:rsidR="00E22398" w:rsidRPr="006D4F82">
              <w:rPr>
                <w:sz w:val="24"/>
                <w:szCs w:val="24"/>
                <w:lang w:val="fr"/>
              </w:rPr>
              <w:t xml:space="preserve"> </w:t>
            </w:r>
            <w:r w:rsidRPr="006D4F82">
              <w:rPr>
                <w:sz w:val="24"/>
                <w:szCs w:val="24"/>
                <w:lang w:val="fr"/>
              </w:rPr>
              <w:t>premier alinéa:</w:t>
            </w:r>
          </w:p>
          <w:p w14:paraId="3F099EE1" w14:textId="6A17B43C" w:rsidR="005719CC" w:rsidRPr="006D4F82" w:rsidRDefault="005719CC" w:rsidP="006D4F82">
            <w:pPr>
              <w:spacing w:before="120" w:after="120"/>
              <w:jc w:val="both"/>
              <w:rPr>
                <w:sz w:val="24"/>
                <w:szCs w:val="24"/>
              </w:rPr>
            </w:pPr>
            <w:r w:rsidRPr="006D4F82">
              <w:rPr>
                <w:sz w:val="24"/>
                <w:szCs w:val="24"/>
                <w:lang w:val="fr"/>
              </w:rPr>
              <w:t>« Le personnel d</w:t>
            </w:r>
            <w:r w:rsidR="00E22398" w:rsidRPr="006D4F82">
              <w:rPr>
                <w:sz w:val="24"/>
                <w:szCs w:val="24"/>
                <w:lang w:val="fr"/>
              </w:rPr>
              <w:t>u Maître d’</w:t>
            </w:r>
            <w:r w:rsidR="00CF0DF2" w:rsidRPr="006D4F82">
              <w:rPr>
                <w:sz w:val="24"/>
                <w:szCs w:val="24"/>
                <w:lang w:val="fr"/>
              </w:rPr>
              <w:t>Œuvre</w:t>
            </w:r>
            <w:r w:rsidRPr="006D4F82">
              <w:rPr>
                <w:sz w:val="24"/>
                <w:szCs w:val="24"/>
                <w:lang w:val="fr"/>
              </w:rPr>
              <w:t xml:space="preserve"> doit comprendre des ingénieurs dûment qualifiés et d’autres professionnels qui sont compétents pour s’acquitter de ces tâches. »</w:t>
            </w:r>
          </w:p>
        </w:tc>
      </w:tr>
      <w:tr w:rsidR="005719CC" w:rsidRPr="006D4F82" w14:paraId="5EA00767"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7974F3" w14:textId="5EC5470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3.2</w:t>
            </w:r>
          </w:p>
          <w:p w14:paraId="3A886891" w14:textId="14ECE0D9" w:rsidR="005719CC" w:rsidRPr="006D4F82" w:rsidRDefault="00E22398" w:rsidP="006D4F82">
            <w:pPr>
              <w:spacing w:before="120" w:after="120"/>
              <w:rPr>
                <w:sz w:val="24"/>
                <w:szCs w:val="24"/>
                <w:highlight w:val="yellow"/>
              </w:rPr>
            </w:pPr>
            <w:r w:rsidRPr="006D4F82">
              <w:rPr>
                <w:b/>
                <w:bCs/>
                <w:sz w:val="24"/>
                <w:szCs w:val="24"/>
                <w:lang w:val="fr"/>
              </w:rPr>
              <w:t>Attributions et Pouvoirs du Maître d’</w:t>
            </w:r>
            <w:r w:rsidR="006E4E7D" w:rsidRPr="006D4F82">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1E2057CC" w14:textId="29569E45" w:rsidR="005719CC" w:rsidRPr="006D4F82" w:rsidRDefault="005719CC" w:rsidP="006D4F82">
            <w:pPr>
              <w:spacing w:before="120" w:after="120"/>
              <w:jc w:val="both"/>
              <w:rPr>
                <w:rFonts w:eastAsia="Arial Narrow"/>
                <w:sz w:val="24"/>
                <w:szCs w:val="24"/>
              </w:rPr>
            </w:pPr>
            <w:r w:rsidRPr="006D4F82">
              <w:rPr>
                <w:sz w:val="24"/>
                <w:szCs w:val="24"/>
                <w:lang w:val="fr"/>
              </w:rPr>
              <w:t>L</w:t>
            </w:r>
            <w:r w:rsidR="00E22398" w:rsidRPr="006D4F82">
              <w:rPr>
                <w:sz w:val="24"/>
                <w:szCs w:val="24"/>
                <w:lang w:val="fr"/>
              </w:rPr>
              <w:t>e Maître d’</w:t>
            </w:r>
            <w:r w:rsidR="00CF0DF2" w:rsidRPr="006D4F82">
              <w:rPr>
                <w:sz w:val="24"/>
                <w:szCs w:val="24"/>
                <w:lang w:val="fr"/>
              </w:rPr>
              <w:t>Œuvre</w:t>
            </w:r>
            <w:r w:rsidRPr="006D4F82">
              <w:rPr>
                <w:sz w:val="24"/>
                <w:szCs w:val="24"/>
                <w:lang w:val="fr"/>
              </w:rPr>
              <w:t xml:space="preserve"> doit obtenir le consentement écrit d</w:t>
            </w:r>
            <w:r w:rsidR="00E22398" w:rsidRPr="006D4F82">
              <w:rPr>
                <w:sz w:val="24"/>
                <w:szCs w:val="24"/>
                <w:lang w:val="fr"/>
              </w:rPr>
              <w:t>u Maître d’Ouvrage</w:t>
            </w:r>
            <w:r w:rsidRPr="006D4F82">
              <w:rPr>
                <w:sz w:val="24"/>
                <w:szCs w:val="24"/>
                <w:lang w:val="fr"/>
              </w:rPr>
              <w:t xml:space="preserve"> avant de prendre des mesures en vertu des </w:t>
            </w:r>
            <w:r w:rsidR="00711162" w:rsidRPr="006D4F82">
              <w:rPr>
                <w:sz w:val="24"/>
                <w:szCs w:val="24"/>
                <w:lang w:val="fr"/>
              </w:rPr>
              <w:t>Sous-Clause</w:t>
            </w:r>
            <w:r w:rsidRPr="006D4F82">
              <w:rPr>
                <w:sz w:val="24"/>
                <w:szCs w:val="24"/>
                <w:lang w:val="fr"/>
              </w:rPr>
              <w:t xml:space="preserve">s suivantes des présentes </w:t>
            </w:r>
            <w:r w:rsidR="00E22398" w:rsidRPr="006D4F82">
              <w:rPr>
                <w:sz w:val="24"/>
                <w:szCs w:val="24"/>
                <w:lang w:val="fr"/>
              </w:rPr>
              <w:t>C</w:t>
            </w:r>
            <w:r w:rsidRPr="006D4F82">
              <w:rPr>
                <w:sz w:val="24"/>
                <w:szCs w:val="24"/>
                <w:lang w:val="fr"/>
              </w:rPr>
              <w:t>onditions :</w:t>
            </w:r>
          </w:p>
          <w:p w14:paraId="59D4EDC5" w14:textId="2BDA45AC" w:rsidR="005719CC" w:rsidRPr="006D4F82" w:rsidRDefault="00711162" w:rsidP="003C5783">
            <w:pPr>
              <w:pStyle w:val="ListParagraph"/>
              <w:numPr>
                <w:ilvl w:val="0"/>
                <w:numId w:val="100"/>
              </w:numPr>
              <w:spacing w:before="120" w:after="120"/>
              <w:ind w:left="606" w:hanging="564"/>
              <w:jc w:val="both"/>
              <w:rPr>
                <w:rFonts w:eastAsia="Arial Narrow"/>
                <w:sz w:val="24"/>
                <w:szCs w:val="24"/>
              </w:rPr>
            </w:pPr>
            <w:r w:rsidRPr="006D4F82">
              <w:rPr>
                <w:sz w:val="24"/>
                <w:szCs w:val="24"/>
                <w:lang w:val="fr"/>
              </w:rPr>
              <w:t>Sous-Clause</w:t>
            </w:r>
            <w:r w:rsidR="005719CC" w:rsidRPr="006D4F82">
              <w:rPr>
                <w:sz w:val="24"/>
                <w:szCs w:val="24"/>
                <w:lang w:val="fr"/>
              </w:rPr>
              <w:t xml:space="preserve"> 13.1 : Droit de modifier - </w:t>
            </w:r>
            <w:r w:rsidR="00E22398" w:rsidRPr="006D4F82">
              <w:rPr>
                <w:sz w:val="24"/>
                <w:szCs w:val="24"/>
                <w:lang w:val="fr"/>
              </w:rPr>
              <w:t>I</w:t>
            </w:r>
            <w:r w:rsidR="005719CC" w:rsidRPr="006D4F82">
              <w:rPr>
                <w:sz w:val="24"/>
                <w:szCs w:val="24"/>
                <w:lang w:val="fr"/>
              </w:rPr>
              <w:t>nstruction d</w:t>
            </w:r>
            <w:r w:rsidR="00E22398" w:rsidRPr="006D4F82">
              <w:rPr>
                <w:sz w:val="24"/>
                <w:szCs w:val="24"/>
                <w:lang w:val="fr"/>
              </w:rPr>
              <w:t>e Changement</w:t>
            </w:r>
            <w:r w:rsidR="005719CC" w:rsidRPr="006D4F82">
              <w:rPr>
                <w:sz w:val="24"/>
                <w:szCs w:val="24"/>
                <w:lang w:val="fr"/>
              </w:rPr>
              <w:t>, sauf;</w:t>
            </w:r>
          </w:p>
          <w:p w14:paraId="58B29567" w14:textId="263350CA" w:rsidR="005719CC" w:rsidRPr="006D4F82" w:rsidRDefault="005719CC" w:rsidP="003C5783">
            <w:pPr>
              <w:pStyle w:val="ListParagraph"/>
              <w:numPr>
                <w:ilvl w:val="3"/>
                <w:numId w:val="77"/>
              </w:numPr>
              <w:spacing w:before="120" w:after="120"/>
              <w:jc w:val="both"/>
              <w:rPr>
                <w:rFonts w:eastAsia="Arial Narrow"/>
                <w:sz w:val="24"/>
                <w:szCs w:val="24"/>
              </w:rPr>
            </w:pPr>
            <w:r w:rsidRPr="006D4F82">
              <w:rPr>
                <w:sz w:val="24"/>
                <w:szCs w:val="24"/>
                <w:lang w:val="fr"/>
              </w:rPr>
              <w:t>dans une situation d’urgence telle que déterminée par l</w:t>
            </w:r>
            <w:r w:rsidR="00E22398" w:rsidRPr="006D4F82">
              <w:rPr>
                <w:sz w:val="24"/>
                <w:szCs w:val="24"/>
                <w:lang w:val="fr"/>
              </w:rPr>
              <w:t>e Maître d’</w:t>
            </w:r>
            <w:r w:rsidR="00CF0DF2" w:rsidRPr="006D4F82">
              <w:rPr>
                <w:sz w:val="24"/>
                <w:szCs w:val="24"/>
                <w:lang w:val="fr"/>
              </w:rPr>
              <w:t>Œuvre</w:t>
            </w:r>
            <w:r w:rsidRPr="006D4F82">
              <w:rPr>
                <w:sz w:val="24"/>
                <w:szCs w:val="24"/>
                <w:lang w:val="fr"/>
              </w:rPr>
              <w:t>; ou</w:t>
            </w:r>
          </w:p>
          <w:p w14:paraId="561A6D67" w14:textId="5E4615BA" w:rsidR="005719CC" w:rsidRPr="006D4F82" w:rsidRDefault="005719CC" w:rsidP="003C5783">
            <w:pPr>
              <w:pStyle w:val="ListParagraph"/>
              <w:numPr>
                <w:ilvl w:val="3"/>
                <w:numId w:val="77"/>
              </w:numPr>
              <w:spacing w:before="120" w:after="120"/>
              <w:jc w:val="both"/>
              <w:rPr>
                <w:rFonts w:eastAsia="Arial Narrow"/>
                <w:sz w:val="24"/>
                <w:szCs w:val="24"/>
              </w:rPr>
            </w:pPr>
            <w:r w:rsidRPr="006D4F82">
              <w:rPr>
                <w:sz w:val="24"/>
                <w:szCs w:val="24"/>
                <w:lang w:val="fr"/>
              </w:rPr>
              <w:t>(si une tel</w:t>
            </w:r>
            <w:r w:rsidR="00E22398" w:rsidRPr="006D4F82">
              <w:rPr>
                <w:sz w:val="24"/>
                <w:szCs w:val="24"/>
                <w:lang w:val="fr"/>
              </w:rPr>
              <w:t xml:space="preserve"> Changement</w:t>
            </w:r>
            <w:r w:rsidRPr="006D4F82">
              <w:rPr>
                <w:sz w:val="24"/>
                <w:szCs w:val="24"/>
                <w:lang w:val="fr"/>
              </w:rPr>
              <w:t xml:space="preserve"> augmente le montant du contrat accepté de moins que le pourcentage spécifié dans les données du contrat.</w:t>
            </w:r>
          </w:p>
          <w:p w14:paraId="4EE3F237" w14:textId="63D68BCE" w:rsidR="005719CC" w:rsidRPr="006D4F82" w:rsidRDefault="00711162" w:rsidP="003C5783">
            <w:pPr>
              <w:pStyle w:val="ListParagraph"/>
              <w:numPr>
                <w:ilvl w:val="0"/>
                <w:numId w:val="100"/>
              </w:numPr>
              <w:spacing w:before="120" w:after="120"/>
              <w:ind w:left="720" w:hanging="564"/>
              <w:jc w:val="both"/>
              <w:rPr>
                <w:rFonts w:eastAsia="Arial Narrow"/>
                <w:sz w:val="24"/>
                <w:szCs w:val="24"/>
              </w:rPr>
            </w:pPr>
            <w:r w:rsidRPr="006D4F82">
              <w:rPr>
                <w:sz w:val="24"/>
                <w:szCs w:val="24"/>
                <w:lang w:val="fr"/>
              </w:rPr>
              <w:t>Sous-Clause</w:t>
            </w:r>
            <w:r w:rsidR="005719CC" w:rsidRPr="006D4F82">
              <w:rPr>
                <w:sz w:val="24"/>
                <w:szCs w:val="24"/>
                <w:lang w:val="fr"/>
              </w:rPr>
              <w:t xml:space="preserve"> 13.2 (Ingénierie de la </w:t>
            </w:r>
            <w:r w:rsidR="00E22398" w:rsidRPr="006D4F82">
              <w:rPr>
                <w:sz w:val="24"/>
                <w:szCs w:val="24"/>
                <w:lang w:val="fr"/>
              </w:rPr>
              <w:t>V</w:t>
            </w:r>
            <w:r w:rsidR="005719CC" w:rsidRPr="006D4F82">
              <w:rPr>
                <w:sz w:val="24"/>
                <w:szCs w:val="24"/>
                <w:lang w:val="fr"/>
              </w:rPr>
              <w:t>aleur) : consentement ou autrement à une proposition d’ingénierie de la valeur soumise par l’</w:t>
            </w:r>
            <w:r w:rsidR="00E22398" w:rsidRPr="006D4F82">
              <w:rPr>
                <w:sz w:val="24"/>
                <w:szCs w:val="24"/>
                <w:lang w:val="fr"/>
              </w:rPr>
              <w:t>E</w:t>
            </w:r>
            <w:r w:rsidR="005719CC" w:rsidRPr="006D4F82">
              <w:rPr>
                <w:sz w:val="24"/>
                <w:szCs w:val="24"/>
                <w:lang w:val="fr"/>
              </w:rPr>
              <w:t xml:space="preserve">ntrepreneur conformément à la </w:t>
            </w:r>
            <w:r w:rsidRPr="006D4F82">
              <w:rPr>
                <w:sz w:val="24"/>
                <w:szCs w:val="24"/>
                <w:lang w:val="fr"/>
              </w:rPr>
              <w:t>Sous-Clause</w:t>
            </w:r>
            <w:r w:rsidR="005719CC" w:rsidRPr="006D4F82">
              <w:rPr>
                <w:sz w:val="24"/>
                <w:szCs w:val="24"/>
                <w:lang w:val="fr"/>
              </w:rPr>
              <w:t xml:space="preserve"> 13.2.</w:t>
            </w:r>
          </w:p>
          <w:p w14:paraId="19D0141B" w14:textId="3B516DF0" w:rsidR="005719CC" w:rsidRPr="006D4F82" w:rsidRDefault="005719CC" w:rsidP="006D4F82">
            <w:pPr>
              <w:spacing w:before="120" w:after="120"/>
              <w:jc w:val="both"/>
              <w:rPr>
                <w:rFonts w:eastAsia="Arial Narrow"/>
                <w:sz w:val="24"/>
                <w:szCs w:val="24"/>
              </w:rPr>
            </w:pPr>
            <w:r w:rsidRPr="006D4F82">
              <w:rPr>
                <w:sz w:val="24"/>
                <w:szCs w:val="24"/>
                <w:lang w:val="fr"/>
              </w:rPr>
              <w:t>Nonobstant l’obligation, telle qu’énoncée ci-dessus, d’obtenir le consentement écrit si, de l’avis d</w:t>
            </w:r>
            <w:r w:rsidR="00E22398" w:rsidRPr="006D4F82">
              <w:rPr>
                <w:sz w:val="24"/>
                <w:szCs w:val="24"/>
                <w:lang w:val="fr"/>
              </w:rPr>
              <w:t>u Maître d’</w:t>
            </w:r>
            <w:r w:rsidR="00CF0DF2" w:rsidRPr="006D4F82">
              <w:rPr>
                <w:sz w:val="24"/>
                <w:szCs w:val="24"/>
                <w:lang w:val="fr"/>
              </w:rPr>
              <w:t>Œuvre</w:t>
            </w:r>
            <w:r w:rsidRPr="006D4F82">
              <w:rPr>
                <w:sz w:val="24"/>
                <w:szCs w:val="24"/>
                <w:lang w:val="fr"/>
              </w:rPr>
              <w:t>, une urgence survient affectant la sécurité de la vie ou des travaux ou des biens</w:t>
            </w:r>
            <w:r w:rsidR="00E22398" w:rsidRPr="006D4F82">
              <w:rPr>
                <w:sz w:val="24"/>
                <w:szCs w:val="24"/>
                <w:lang w:val="fr"/>
              </w:rPr>
              <w:t xml:space="preserve"> </w:t>
            </w:r>
            <w:r w:rsidRPr="006D4F82">
              <w:rPr>
                <w:sz w:val="24"/>
                <w:szCs w:val="24"/>
                <w:lang w:val="fr"/>
              </w:rPr>
              <w:t>adjacents, il  peut, sans décharger l’</w:t>
            </w:r>
            <w:r w:rsidR="00E22398" w:rsidRPr="006D4F82">
              <w:rPr>
                <w:sz w:val="24"/>
                <w:szCs w:val="24"/>
                <w:lang w:val="fr"/>
              </w:rPr>
              <w:t>E</w:t>
            </w:r>
            <w:r w:rsidRPr="006D4F82">
              <w:rPr>
                <w:sz w:val="24"/>
                <w:szCs w:val="24"/>
                <w:lang w:val="fr"/>
              </w:rPr>
              <w:t xml:space="preserve">ntrepreneur de l’une quelconque de ses fonctions et responsabilités en vertu du </w:t>
            </w:r>
            <w:r w:rsidR="00E22398" w:rsidRPr="006D4F82">
              <w:rPr>
                <w:sz w:val="24"/>
                <w:szCs w:val="24"/>
                <w:lang w:val="fr"/>
              </w:rPr>
              <w:t>Marché</w:t>
            </w:r>
            <w:r w:rsidRPr="006D4F82">
              <w:rPr>
                <w:sz w:val="24"/>
                <w:szCs w:val="24"/>
                <w:lang w:val="fr"/>
              </w:rPr>
              <w:t>, ordonner à l’</w:t>
            </w:r>
            <w:r w:rsidR="00E22398" w:rsidRPr="006D4F82">
              <w:rPr>
                <w:sz w:val="24"/>
                <w:szCs w:val="24"/>
                <w:lang w:val="fr"/>
              </w:rPr>
              <w:t>E</w:t>
            </w:r>
            <w:r w:rsidRPr="006D4F82">
              <w:rPr>
                <w:sz w:val="24"/>
                <w:szCs w:val="24"/>
                <w:lang w:val="fr"/>
              </w:rPr>
              <w:t>ntrepreneur d’exécuter tous ces travaux ou de faire toutes les choses qui,  de l’avis de l</w:t>
            </w:r>
            <w:r w:rsidR="00E22398" w:rsidRPr="006D4F82">
              <w:rPr>
                <w:sz w:val="24"/>
                <w:szCs w:val="24"/>
                <w:lang w:val="fr"/>
              </w:rPr>
              <w:t>e Maître d’</w:t>
            </w:r>
            <w:r w:rsidR="00CF0DF2" w:rsidRPr="006D4F82">
              <w:rPr>
                <w:sz w:val="24"/>
                <w:szCs w:val="24"/>
                <w:lang w:val="fr"/>
              </w:rPr>
              <w:t>Œuvre</w:t>
            </w:r>
            <w:r w:rsidRPr="006D4F82">
              <w:rPr>
                <w:sz w:val="24"/>
                <w:szCs w:val="24"/>
                <w:lang w:val="fr"/>
              </w:rPr>
              <w:t xml:space="preserve">, </w:t>
            </w:r>
            <w:r w:rsidR="00E22398" w:rsidRPr="006D4F82">
              <w:rPr>
                <w:sz w:val="24"/>
                <w:szCs w:val="24"/>
                <w:lang w:val="fr"/>
              </w:rPr>
              <w:t xml:space="preserve">peuvent </w:t>
            </w:r>
            <w:r w:rsidRPr="006D4F82">
              <w:rPr>
                <w:sz w:val="24"/>
                <w:szCs w:val="24"/>
                <w:lang w:val="fr"/>
              </w:rPr>
              <w:t>être nécessaire</w:t>
            </w:r>
            <w:r w:rsidR="00E22398" w:rsidRPr="006D4F82">
              <w:rPr>
                <w:sz w:val="24"/>
                <w:szCs w:val="24"/>
                <w:lang w:val="fr"/>
              </w:rPr>
              <w:t>s</w:t>
            </w:r>
            <w:r w:rsidRPr="006D4F82">
              <w:rPr>
                <w:sz w:val="24"/>
                <w:szCs w:val="24"/>
                <w:lang w:val="fr"/>
              </w:rPr>
              <w:t xml:space="preserve"> pour </w:t>
            </w:r>
            <w:r w:rsidR="00E22398" w:rsidRPr="006D4F82">
              <w:rPr>
                <w:sz w:val="24"/>
                <w:szCs w:val="24"/>
                <w:lang w:val="fr"/>
              </w:rPr>
              <w:t xml:space="preserve">éliminer </w:t>
            </w:r>
            <w:r w:rsidRPr="006D4F82">
              <w:rPr>
                <w:sz w:val="24"/>
                <w:szCs w:val="24"/>
                <w:lang w:val="fr"/>
              </w:rPr>
              <w:t>ou réduire le risque. L’</w:t>
            </w:r>
            <w:r w:rsidR="00E22398" w:rsidRPr="006D4F82">
              <w:rPr>
                <w:sz w:val="24"/>
                <w:szCs w:val="24"/>
                <w:lang w:val="fr"/>
              </w:rPr>
              <w:t>E</w:t>
            </w:r>
            <w:r w:rsidRPr="006D4F82">
              <w:rPr>
                <w:sz w:val="24"/>
                <w:szCs w:val="24"/>
                <w:lang w:val="fr"/>
              </w:rPr>
              <w:t>ntrepreneur doit immédiatement se conformer, malgré l’absence de consentement d</w:t>
            </w:r>
            <w:r w:rsidR="00E22398" w:rsidRPr="006D4F82">
              <w:rPr>
                <w:sz w:val="24"/>
                <w:szCs w:val="24"/>
                <w:lang w:val="fr"/>
              </w:rPr>
              <w:t>u Maître d’Ouvrage</w:t>
            </w:r>
            <w:r w:rsidRPr="006D4F82">
              <w:rPr>
                <w:sz w:val="24"/>
                <w:szCs w:val="24"/>
                <w:lang w:val="fr"/>
              </w:rPr>
              <w:t>, à une telle instruction d</w:t>
            </w:r>
            <w:r w:rsidR="00E22398" w:rsidRPr="006D4F82">
              <w:rPr>
                <w:sz w:val="24"/>
                <w:szCs w:val="24"/>
                <w:lang w:val="fr"/>
              </w:rPr>
              <w:t>u Maître d’</w:t>
            </w:r>
            <w:r w:rsidR="00CF0DF2" w:rsidRPr="006D4F82">
              <w:rPr>
                <w:sz w:val="24"/>
                <w:szCs w:val="24"/>
                <w:lang w:val="fr"/>
              </w:rPr>
              <w:t>Œuvre</w:t>
            </w:r>
            <w:r w:rsidRPr="006D4F82">
              <w:rPr>
                <w:sz w:val="24"/>
                <w:szCs w:val="24"/>
                <w:lang w:val="fr"/>
              </w:rPr>
              <w:t>. L</w:t>
            </w:r>
            <w:r w:rsidR="00E22398" w:rsidRPr="006D4F82">
              <w:rPr>
                <w:sz w:val="24"/>
                <w:szCs w:val="24"/>
                <w:lang w:val="fr"/>
              </w:rPr>
              <w:t>e Maître d’</w:t>
            </w:r>
            <w:r w:rsidR="00CF0DF2" w:rsidRPr="006D4F82">
              <w:rPr>
                <w:sz w:val="24"/>
                <w:szCs w:val="24"/>
                <w:lang w:val="fr"/>
              </w:rPr>
              <w:t>Œuvre</w:t>
            </w:r>
            <w:r w:rsidRPr="006D4F82">
              <w:rPr>
                <w:sz w:val="24"/>
                <w:szCs w:val="24"/>
                <w:lang w:val="fr"/>
              </w:rPr>
              <w:t xml:space="preserve"> doit déterminer un ajout au </w:t>
            </w:r>
            <w:r w:rsidR="00E22398" w:rsidRPr="006D4F82">
              <w:rPr>
                <w:sz w:val="24"/>
                <w:szCs w:val="24"/>
                <w:lang w:val="fr"/>
              </w:rPr>
              <w:t>montant</w:t>
            </w:r>
            <w:r w:rsidRPr="006D4F82">
              <w:rPr>
                <w:sz w:val="24"/>
                <w:szCs w:val="24"/>
                <w:lang w:val="fr"/>
              </w:rPr>
              <w:t xml:space="preserve"> du </w:t>
            </w:r>
            <w:r w:rsidR="00E22398" w:rsidRPr="006D4F82">
              <w:rPr>
                <w:sz w:val="24"/>
                <w:szCs w:val="24"/>
                <w:lang w:val="fr"/>
              </w:rPr>
              <w:t>Marché</w:t>
            </w:r>
            <w:r w:rsidRPr="006D4F82">
              <w:rPr>
                <w:sz w:val="24"/>
                <w:szCs w:val="24"/>
                <w:lang w:val="fr"/>
              </w:rPr>
              <w:t>, à l’égard de cette instruction,</w:t>
            </w:r>
            <w:r w:rsidR="00CF0DF2" w:rsidRPr="006D4F82">
              <w:rPr>
                <w:sz w:val="24"/>
                <w:szCs w:val="24"/>
                <w:lang w:val="fr"/>
              </w:rPr>
              <w:t xml:space="preserve"> </w:t>
            </w:r>
            <w:r w:rsidRPr="006D4F82">
              <w:rPr>
                <w:sz w:val="24"/>
                <w:szCs w:val="24"/>
                <w:lang w:val="fr"/>
              </w:rPr>
              <w:t>et</w:t>
            </w:r>
            <w:r w:rsidR="00CF0DF2" w:rsidRPr="006D4F82">
              <w:rPr>
                <w:sz w:val="24"/>
                <w:szCs w:val="24"/>
                <w:lang w:val="fr"/>
              </w:rPr>
              <w:t xml:space="preserve"> </w:t>
            </w:r>
            <w:r w:rsidRPr="006D4F82">
              <w:rPr>
                <w:sz w:val="24"/>
                <w:szCs w:val="24"/>
                <w:lang w:val="fr"/>
              </w:rPr>
              <w:t xml:space="preserve">le cas </w:t>
            </w:r>
            <w:r w:rsidR="006E4E7D" w:rsidRPr="006D4F82">
              <w:rPr>
                <w:sz w:val="24"/>
                <w:szCs w:val="24"/>
                <w:lang w:val="fr"/>
              </w:rPr>
              <w:t>échéant, conformément</w:t>
            </w:r>
            <w:r w:rsidRPr="006D4F82">
              <w:rPr>
                <w:sz w:val="24"/>
                <w:szCs w:val="24"/>
                <w:lang w:val="fr"/>
              </w:rPr>
              <w:t xml:space="preserve"> à la </w:t>
            </w:r>
            <w:r w:rsidR="00E22398" w:rsidRPr="006D4F82">
              <w:rPr>
                <w:sz w:val="24"/>
                <w:szCs w:val="24"/>
                <w:lang w:val="fr"/>
              </w:rPr>
              <w:t>C</w:t>
            </w:r>
            <w:r w:rsidRPr="006D4F82">
              <w:rPr>
                <w:sz w:val="24"/>
                <w:szCs w:val="24"/>
                <w:lang w:val="fr"/>
              </w:rPr>
              <w:t>lause 13 et doit aviser l’</w:t>
            </w:r>
            <w:r w:rsidR="00E22398" w:rsidRPr="006D4F82">
              <w:rPr>
                <w:sz w:val="24"/>
                <w:szCs w:val="24"/>
                <w:lang w:val="fr"/>
              </w:rPr>
              <w:t>E</w:t>
            </w:r>
            <w:r w:rsidRPr="006D4F82">
              <w:rPr>
                <w:sz w:val="24"/>
                <w:szCs w:val="24"/>
                <w:lang w:val="fr"/>
              </w:rPr>
              <w:t xml:space="preserve">ntrepreneur en conséquence, avec une copie </w:t>
            </w:r>
            <w:r w:rsidR="00E22398" w:rsidRPr="006D4F82">
              <w:rPr>
                <w:sz w:val="24"/>
                <w:szCs w:val="24"/>
                <w:lang w:val="fr"/>
              </w:rPr>
              <w:t>au Maître d’Ouvrage</w:t>
            </w:r>
            <w:r w:rsidRPr="006D4F82">
              <w:rPr>
                <w:sz w:val="24"/>
                <w:szCs w:val="24"/>
                <w:lang w:val="fr"/>
              </w:rPr>
              <w:t xml:space="preserve">. </w:t>
            </w:r>
          </w:p>
        </w:tc>
      </w:tr>
      <w:tr w:rsidR="005719CC" w:rsidRPr="006D4F82" w14:paraId="4C7EFB71"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48F214" w14:textId="76BADEE0"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3.3</w:t>
            </w:r>
          </w:p>
          <w:p w14:paraId="557BC62D" w14:textId="1F5A4A13" w:rsidR="005719CC" w:rsidRPr="006D4F82" w:rsidRDefault="005719CC" w:rsidP="006D4F82">
            <w:pPr>
              <w:spacing w:before="120" w:after="120"/>
              <w:rPr>
                <w:sz w:val="24"/>
                <w:szCs w:val="24"/>
              </w:rPr>
            </w:pPr>
            <w:r w:rsidRPr="006D4F82">
              <w:rPr>
                <w:b/>
                <w:bCs/>
                <w:sz w:val="24"/>
                <w:szCs w:val="24"/>
                <w:lang w:val="fr"/>
              </w:rPr>
              <w:t>Représentant d</w:t>
            </w:r>
            <w:r w:rsidR="00E22398" w:rsidRPr="006D4F82">
              <w:rPr>
                <w:b/>
                <w:bCs/>
                <w:sz w:val="24"/>
                <w:szCs w:val="24"/>
                <w:lang w:val="fr"/>
              </w:rPr>
              <w:t>u Maître d’</w:t>
            </w:r>
            <w:r w:rsidR="006E4E7D" w:rsidRPr="006D4F82">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86E8F2F" w14:textId="346303D3" w:rsidR="005719CC" w:rsidRPr="006D4F82" w:rsidRDefault="005719CC" w:rsidP="006D4F82">
            <w:pPr>
              <w:spacing w:before="120" w:after="120"/>
              <w:jc w:val="both"/>
              <w:rPr>
                <w:rFonts w:eastAsia="Arial Narrow"/>
                <w:sz w:val="24"/>
                <w:szCs w:val="24"/>
              </w:rPr>
            </w:pPr>
            <w:r w:rsidRPr="006D4F82">
              <w:rPr>
                <w:sz w:val="24"/>
                <w:szCs w:val="24"/>
                <w:lang w:val="fr"/>
              </w:rPr>
              <w:t xml:space="preserve">Le texte suivant est ajouté à la fin de la </w:t>
            </w:r>
            <w:r w:rsidR="00711162" w:rsidRPr="006D4F82">
              <w:rPr>
                <w:sz w:val="24"/>
                <w:szCs w:val="24"/>
                <w:lang w:val="fr"/>
              </w:rPr>
              <w:t>Sous-Clause</w:t>
            </w:r>
            <w:r w:rsidRPr="006D4F82">
              <w:rPr>
                <w:sz w:val="24"/>
                <w:szCs w:val="24"/>
                <w:lang w:val="fr"/>
              </w:rPr>
              <w:t xml:space="preserve"> 3.3 :</w:t>
            </w:r>
          </w:p>
          <w:p w14:paraId="1477A198" w14:textId="1874EB6E" w:rsidR="005719CC" w:rsidRPr="006D4F82" w:rsidRDefault="005719CC" w:rsidP="006D4F82">
            <w:pPr>
              <w:spacing w:before="120" w:after="120"/>
              <w:jc w:val="both"/>
              <w:rPr>
                <w:rFonts w:eastAsia="Arial Narrow"/>
                <w:sz w:val="24"/>
                <w:szCs w:val="24"/>
              </w:rPr>
            </w:pPr>
            <w:r w:rsidRPr="006D4F82">
              <w:rPr>
                <w:sz w:val="24"/>
                <w:szCs w:val="24"/>
                <w:lang w:val="fr"/>
              </w:rPr>
              <w:t>« L</w:t>
            </w:r>
            <w:r w:rsidR="00E22398" w:rsidRPr="006D4F82">
              <w:rPr>
                <w:sz w:val="24"/>
                <w:szCs w:val="24"/>
                <w:lang w:val="fr"/>
              </w:rPr>
              <w:t>e Maître d’</w:t>
            </w:r>
            <w:r w:rsidR="00CF0DF2" w:rsidRPr="006D4F82">
              <w:rPr>
                <w:sz w:val="24"/>
                <w:szCs w:val="24"/>
                <w:lang w:val="fr"/>
              </w:rPr>
              <w:t>Œuvre</w:t>
            </w:r>
            <w:r w:rsidRPr="006D4F82">
              <w:rPr>
                <w:sz w:val="24"/>
                <w:szCs w:val="24"/>
                <w:lang w:val="fr"/>
              </w:rPr>
              <w:t xml:space="preserve"> doit obtenir le consentement de l’employeur avant de nommer ou de remplacer un représentant de l’ingénieur. "</w:t>
            </w:r>
          </w:p>
        </w:tc>
      </w:tr>
      <w:tr w:rsidR="005719CC" w:rsidRPr="006D4F82" w14:paraId="1DC8CDDC"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E80F2DF" w14:textId="0B81ACA8"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3.4</w:t>
            </w:r>
          </w:p>
          <w:p w14:paraId="73F22029" w14:textId="086D11E2" w:rsidR="005719CC" w:rsidRPr="006D4F82" w:rsidRDefault="005719CC" w:rsidP="006D4F82">
            <w:pPr>
              <w:spacing w:before="120" w:after="120"/>
              <w:rPr>
                <w:sz w:val="24"/>
                <w:szCs w:val="24"/>
              </w:rPr>
            </w:pPr>
            <w:r w:rsidRPr="006D4F82">
              <w:rPr>
                <w:b/>
                <w:bCs/>
                <w:sz w:val="24"/>
                <w:szCs w:val="24"/>
                <w:lang w:val="fr"/>
              </w:rPr>
              <w:t>Délégation par l</w:t>
            </w:r>
            <w:r w:rsidR="00E22398" w:rsidRPr="006D4F82">
              <w:rPr>
                <w:b/>
                <w:bCs/>
                <w:sz w:val="24"/>
                <w:szCs w:val="24"/>
                <w:lang w:val="fr"/>
              </w:rPr>
              <w:t>e Maître d’</w:t>
            </w:r>
            <w:r w:rsidR="00CF0DF2" w:rsidRPr="006D4F82">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2AC8CC37" w14:textId="40A61496" w:rsidR="005719CC" w:rsidRPr="006D4F82" w:rsidRDefault="005719CC" w:rsidP="006D4F82">
            <w:pPr>
              <w:spacing w:before="120" w:after="120"/>
              <w:jc w:val="both"/>
              <w:rPr>
                <w:sz w:val="24"/>
                <w:szCs w:val="24"/>
              </w:rPr>
            </w:pPr>
            <w:r w:rsidRPr="006D4F82">
              <w:rPr>
                <w:sz w:val="24"/>
                <w:szCs w:val="24"/>
                <w:lang w:val="fr"/>
              </w:rPr>
              <w:t>Le texte suivant est ajouté à la fin du deuxième paragraphe</w:t>
            </w:r>
            <w:r w:rsidR="00CF0DF2" w:rsidRPr="006D4F82">
              <w:rPr>
                <w:sz w:val="24"/>
                <w:szCs w:val="24"/>
                <w:lang w:val="fr"/>
              </w:rPr>
              <w:t xml:space="preserve"> </w:t>
            </w:r>
            <w:r w:rsidRPr="006D4F82">
              <w:rPr>
                <w:sz w:val="24"/>
                <w:szCs w:val="24"/>
                <w:lang w:val="fr"/>
              </w:rPr>
              <w:t xml:space="preserve">: </w:t>
            </w:r>
          </w:p>
          <w:p w14:paraId="744F359D" w14:textId="02A587D5" w:rsidR="005719CC" w:rsidRPr="006D4F82" w:rsidRDefault="005719CC" w:rsidP="006D4F82">
            <w:pPr>
              <w:spacing w:before="120" w:after="120"/>
              <w:jc w:val="both"/>
              <w:rPr>
                <w:rFonts w:eastAsia="Arial Narrow"/>
                <w:sz w:val="24"/>
                <w:szCs w:val="24"/>
              </w:rPr>
            </w:pPr>
            <w:r w:rsidRPr="006D4F82">
              <w:rPr>
                <w:sz w:val="24"/>
                <w:szCs w:val="24"/>
                <w:lang w:val="fr"/>
              </w:rPr>
              <w:t>« Si des assistants ne parlent pas couramment cette langue, l</w:t>
            </w:r>
            <w:r w:rsidR="00E22398" w:rsidRPr="006D4F82">
              <w:rPr>
                <w:sz w:val="24"/>
                <w:szCs w:val="24"/>
                <w:lang w:val="fr"/>
              </w:rPr>
              <w:t>e Maître d’</w:t>
            </w:r>
            <w:r w:rsidR="00CF0DF2" w:rsidRPr="006D4F82">
              <w:rPr>
                <w:sz w:val="24"/>
                <w:szCs w:val="24"/>
                <w:lang w:val="fr"/>
              </w:rPr>
              <w:t>Œuvre</w:t>
            </w:r>
            <w:r w:rsidRPr="006D4F82">
              <w:rPr>
                <w:sz w:val="24"/>
                <w:szCs w:val="24"/>
                <w:lang w:val="fr"/>
              </w:rPr>
              <w:t xml:space="preserve"> met à disposition des interprètes compétents pendant toutes les heures de travail, en nombre suffisant pour que ces assistants s’acquittent correctement des tâches qui leur sont assignées et/ou exercent les pouvoirs qui leur sont délégués. »</w:t>
            </w:r>
          </w:p>
        </w:tc>
      </w:tr>
      <w:tr w:rsidR="005719CC" w:rsidRPr="006D4F82" w14:paraId="3CF76A34"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8E3448" w14:textId="30C36F54"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3.6</w:t>
            </w:r>
          </w:p>
          <w:p w14:paraId="5978934F" w14:textId="748E347C" w:rsidR="005719CC" w:rsidRPr="006D4F82" w:rsidRDefault="005719CC" w:rsidP="006D4F82">
            <w:pPr>
              <w:spacing w:before="120" w:after="120"/>
              <w:rPr>
                <w:sz w:val="24"/>
                <w:szCs w:val="24"/>
              </w:rPr>
            </w:pPr>
            <w:r w:rsidRPr="006D4F82">
              <w:rPr>
                <w:b/>
                <w:bCs/>
                <w:sz w:val="24"/>
                <w:szCs w:val="24"/>
                <w:lang w:val="fr"/>
              </w:rPr>
              <w:t>Remplacement d</w:t>
            </w:r>
            <w:r w:rsidR="00E22398" w:rsidRPr="006D4F82">
              <w:rPr>
                <w:b/>
                <w:bCs/>
                <w:sz w:val="24"/>
                <w:szCs w:val="24"/>
                <w:lang w:val="fr"/>
              </w:rPr>
              <w:t>u Maître d’</w:t>
            </w:r>
            <w:r w:rsidR="00CF0DF2" w:rsidRPr="006D4F82">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1B81FC9" w14:textId="1BEEE7BD" w:rsidR="005719CC" w:rsidRPr="006D4F82" w:rsidRDefault="005719CC" w:rsidP="006D4F82">
            <w:pPr>
              <w:spacing w:before="120" w:after="120"/>
              <w:rPr>
                <w:rFonts w:eastAsia="Arial Narrow"/>
                <w:sz w:val="24"/>
                <w:szCs w:val="24"/>
              </w:rPr>
            </w:pPr>
            <w:r w:rsidRPr="006D4F82">
              <w:rPr>
                <w:sz w:val="24"/>
                <w:szCs w:val="24"/>
                <w:lang w:val="fr"/>
              </w:rPr>
              <w:t>Au premier alinéa, « 42 jours » est remplacé par :</w:t>
            </w:r>
            <w:r w:rsidR="00711162" w:rsidRPr="006D4F82">
              <w:rPr>
                <w:sz w:val="24"/>
                <w:szCs w:val="24"/>
                <w:lang w:val="fr"/>
              </w:rPr>
              <w:t> « </w:t>
            </w:r>
            <w:r w:rsidRPr="006D4F82">
              <w:rPr>
                <w:sz w:val="24"/>
                <w:szCs w:val="24"/>
                <w:lang w:val="fr"/>
              </w:rPr>
              <w:t>21 jours »</w:t>
            </w:r>
            <w:r w:rsidR="00CF0DF2" w:rsidRPr="006D4F82">
              <w:rPr>
                <w:sz w:val="24"/>
                <w:szCs w:val="24"/>
                <w:lang w:val="fr"/>
              </w:rPr>
              <w:t xml:space="preserve"> </w:t>
            </w:r>
            <w:r w:rsidRPr="006D4F82">
              <w:rPr>
                <w:sz w:val="24"/>
                <w:szCs w:val="24"/>
                <w:lang w:val="fr"/>
              </w:rPr>
              <w:t>;</w:t>
            </w:r>
          </w:p>
          <w:p w14:paraId="0FA80C95" w14:textId="0CF74349" w:rsidR="005719CC" w:rsidRPr="006D4F82" w:rsidRDefault="005719CC" w:rsidP="006D4F82">
            <w:pPr>
              <w:spacing w:before="120" w:after="120"/>
              <w:rPr>
                <w:sz w:val="24"/>
                <w:szCs w:val="24"/>
              </w:rPr>
            </w:pPr>
            <w:r w:rsidRPr="006D4F82">
              <w:rPr>
                <w:sz w:val="24"/>
                <w:szCs w:val="24"/>
                <w:lang w:val="fr"/>
              </w:rPr>
              <w:t>Au   troisième alinéa, « doit » est remplacé par « devrait ».</w:t>
            </w:r>
          </w:p>
        </w:tc>
      </w:tr>
      <w:tr w:rsidR="005719CC" w:rsidRPr="006D4F82" w14:paraId="402740F1"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AB20E99" w14:textId="1D96C925"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4.1</w:t>
            </w:r>
          </w:p>
          <w:p w14:paraId="1BE70F40" w14:textId="66D7A0CB" w:rsidR="005719CC" w:rsidRPr="006D4F82" w:rsidRDefault="005719CC" w:rsidP="006D4F82">
            <w:pPr>
              <w:spacing w:before="120" w:after="120"/>
              <w:rPr>
                <w:sz w:val="24"/>
                <w:szCs w:val="24"/>
              </w:rPr>
            </w:pPr>
            <w:r w:rsidRPr="006D4F82">
              <w:rPr>
                <w:b/>
                <w:bCs/>
                <w:sz w:val="24"/>
                <w:szCs w:val="24"/>
                <w:lang w:val="fr"/>
              </w:rPr>
              <w:t>Obligations générales de l’</w:t>
            </w:r>
            <w:r w:rsidR="00E22398" w:rsidRPr="006D4F82">
              <w:rPr>
                <w:b/>
                <w:bCs/>
                <w:sz w:val="24"/>
                <w:szCs w:val="24"/>
                <w:lang w:val="fr"/>
              </w:rPr>
              <w:t>E</w:t>
            </w:r>
            <w:r w:rsidRPr="006D4F82">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A40D3E8" w14:textId="0E04F50F" w:rsidR="005719CC" w:rsidRPr="006D4F82" w:rsidRDefault="005719CC" w:rsidP="006D4F82">
            <w:pPr>
              <w:spacing w:before="120" w:after="120"/>
              <w:ind w:left="72"/>
              <w:jc w:val="both"/>
              <w:rPr>
                <w:rFonts w:eastAsia="Arial Narrow"/>
                <w:sz w:val="24"/>
                <w:szCs w:val="24"/>
              </w:rPr>
            </w:pPr>
            <w:r w:rsidRPr="006D4F82">
              <w:rPr>
                <w:sz w:val="24"/>
                <w:szCs w:val="24"/>
                <w:lang w:val="fr"/>
              </w:rPr>
              <w:t>Le texte suivant est inséré après le paragraphe</w:t>
            </w:r>
            <w:r w:rsidR="00E22398" w:rsidRPr="006D4F82">
              <w:rPr>
                <w:sz w:val="24"/>
                <w:szCs w:val="24"/>
                <w:lang w:val="fr"/>
              </w:rPr>
              <w:t> :</w:t>
            </w:r>
            <w:r w:rsidRPr="006D4F82">
              <w:rPr>
                <w:sz w:val="24"/>
                <w:szCs w:val="24"/>
                <w:lang w:val="fr"/>
              </w:rPr>
              <w:t xml:space="preserve"> « L</w:t>
            </w:r>
            <w:r w:rsidR="00E22398" w:rsidRPr="006D4F82">
              <w:rPr>
                <w:sz w:val="24"/>
                <w:szCs w:val="24"/>
                <w:lang w:val="fr"/>
              </w:rPr>
              <w:t>’Entrepreneur</w:t>
            </w:r>
            <w:r w:rsidRPr="006D4F82">
              <w:rPr>
                <w:sz w:val="24"/>
                <w:szCs w:val="24"/>
                <w:lang w:val="fr"/>
              </w:rPr>
              <w:t xml:space="preserve"> doit fournir l’</w:t>
            </w:r>
            <w:r w:rsidR="00E22398" w:rsidRPr="006D4F82">
              <w:rPr>
                <w:sz w:val="24"/>
                <w:szCs w:val="24"/>
                <w:lang w:val="fr"/>
              </w:rPr>
              <w:t>Equipement</w:t>
            </w:r>
            <w:r w:rsidRPr="006D4F82">
              <w:rPr>
                <w:sz w:val="24"/>
                <w:szCs w:val="24"/>
                <w:lang w:val="fr"/>
              </w:rPr>
              <w:t xml:space="preserve"> (et les pièces de rechange, le cas échéant)</w:t>
            </w:r>
            <w:r w:rsidR="00CF0DF2" w:rsidRPr="006D4F82">
              <w:rPr>
                <w:sz w:val="24"/>
                <w:szCs w:val="24"/>
                <w:lang w:val="fr"/>
              </w:rPr>
              <w:t xml:space="preserve"> </w:t>
            </w:r>
            <w:r w:rsidRPr="006D4F82">
              <w:rPr>
                <w:sz w:val="24"/>
                <w:szCs w:val="24"/>
                <w:lang w:val="fr"/>
              </w:rPr>
              <w:t>... »:</w:t>
            </w:r>
          </w:p>
          <w:p w14:paraId="740E33F5" w14:textId="77777777" w:rsidR="005719CC" w:rsidRPr="006D4F82" w:rsidRDefault="005719CC" w:rsidP="006D4F82">
            <w:pPr>
              <w:spacing w:before="120" w:after="120"/>
              <w:ind w:left="72"/>
              <w:jc w:val="both"/>
              <w:rPr>
                <w:rFonts w:eastAsia="Arial Narrow"/>
                <w:sz w:val="24"/>
                <w:szCs w:val="24"/>
              </w:rPr>
            </w:pPr>
            <w:r w:rsidRPr="006D4F82">
              <w:rPr>
                <w:sz w:val="24"/>
                <w:szCs w:val="24"/>
                <w:lang w:val="fr"/>
              </w:rPr>
              <w:t>« Tous les équipements, matériaux et services qui seront incorporés ou requis pour les Travaux doivent avoir leur origine dans tout pays source admissible tel que défini par la Banque. »</w:t>
            </w:r>
          </w:p>
          <w:p w14:paraId="5FEC458C" w14:textId="12D806D2" w:rsidR="005719CC" w:rsidRPr="006D4F82" w:rsidRDefault="005719CC" w:rsidP="006D4F82">
            <w:pPr>
              <w:spacing w:before="120" w:after="120"/>
              <w:ind w:left="72"/>
              <w:jc w:val="both"/>
              <w:rPr>
                <w:rFonts w:eastAsia="Arial Narrow"/>
                <w:sz w:val="24"/>
                <w:szCs w:val="24"/>
              </w:rPr>
            </w:pPr>
            <w:r w:rsidRPr="006D4F82" w:rsidDel="006E1FF5">
              <w:rPr>
                <w:sz w:val="24"/>
                <w:szCs w:val="24"/>
                <w:lang w:val="fr"/>
              </w:rPr>
              <w:t xml:space="preserve"> Le texte suivant est inséré après le paragraphe</w:t>
            </w:r>
            <w:r w:rsidR="00E22398" w:rsidRPr="006D4F82">
              <w:rPr>
                <w:sz w:val="24"/>
                <w:szCs w:val="24"/>
                <w:lang w:val="fr"/>
              </w:rPr>
              <w:t xml:space="preserve"> : </w:t>
            </w:r>
            <w:r w:rsidRPr="006D4F82" w:rsidDel="006E1FF5">
              <w:rPr>
                <w:sz w:val="24"/>
                <w:szCs w:val="24"/>
                <w:lang w:val="fr"/>
              </w:rPr>
              <w:t>« L’</w:t>
            </w:r>
            <w:r w:rsidR="00E22398" w:rsidRPr="006D4F82">
              <w:rPr>
                <w:sz w:val="24"/>
                <w:szCs w:val="24"/>
                <w:lang w:val="fr"/>
              </w:rPr>
              <w:t>E</w:t>
            </w:r>
            <w:r w:rsidRPr="006D4F82" w:rsidDel="006E1FF5">
              <w:rPr>
                <w:sz w:val="24"/>
                <w:szCs w:val="24"/>
                <w:lang w:val="fr"/>
              </w:rPr>
              <w:t>ntrepreneur doit, chaque fois que l</w:t>
            </w:r>
            <w:r w:rsidR="00E22398" w:rsidRPr="006D4F82">
              <w:rPr>
                <w:sz w:val="24"/>
                <w:szCs w:val="24"/>
                <w:lang w:val="fr"/>
              </w:rPr>
              <w:t>e Maître d’</w:t>
            </w:r>
            <w:r w:rsidR="00CF0DF2" w:rsidRPr="006D4F82">
              <w:rPr>
                <w:sz w:val="24"/>
                <w:szCs w:val="24"/>
                <w:lang w:val="fr"/>
              </w:rPr>
              <w:t>Œuvre</w:t>
            </w:r>
            <w:r w:rsidRPr="006D4F82" w:rsidDel="006E1FF5">
              <w:rPr>
                <w:sz w:val="24"/>
                <w:szCs w:val="24"/>
                <w:lang w:val="fr"/>
              </w:rPr>
              <w:t xml:space="preserve"> l’exige</w:t>
            </w:r>
            <w:r w:rsidR="00E22398" w:rsidRPr="006D4F82">
              <w:rPr>
                <w:sz w:val="24"/>
                <w:szCs w:val="24"/>
                <w:lang w:val="fr"/>
              </w:rPr>
              <w:t xml:space="preserve"> </w:t>
            </w:r>
            <w:r w:rsidRPr="006D4F82" w:rsidDel="006E1FF5">
              <w:rPr>
                <w:sz w:val="24"/>
                <w:szCs w:val="24"/>
                <w:lang w:val="fr"/>
              </w:rPr>
              <w:t>... » :</w:t>
            </w:r>
          </w:p>
          <w:p w14:paraId="0634FC55" w14:textId="10F01314" w:rsidR="005719CC" w:rsidRPr="006D4F82" w:rsidRDefault="005719CC" w:rsidP="006D4F82">
            <w:pPr>
              <w:spacing w:before="120" w:after="120"/>
              <w:ind w:left="72"/>
              <w:jc w:val="both"/>
              <w:rPr>
                <w:rFonts w:eastAsia="Arial Narrow"/>
                <w:sz w:val="24"/>
                <w:szCs w:val="24"/>
              </w:rPr>
            </w:pPr>
            <w:r w:rsidRPr="006D4F82">
              <w:rPr>
                <w:sz w:val="24"/>
                <w:szCs w:val="24"/>
                <w:lang w:val="fr"/>
              </w:rPr>
              <w:t>«L’</w:t>
            </w:r>
            <w:r w:rsidR="00E22398" w:rsidRPr="006D4F82">
              <w:rPr>
                <w:sz w:val="24"/>
                <w:szCs w:val="24"/>
                <w:lang w:val="fr"/>
              </w:rPr>
              <w:t>E</w:t>
            </w:r>
            <w:r w:rsidRPr="006D4F82">
              <w:rPr>
                <w:sz w:val="24"/>
                <w:szCs w:val="24"/>
                <w:lang w:val="fr"/>
              </w:rPr>
              <w:t xml:space="preserve">ntrepreneur ne doit pas procéder à la mobilisation sur le </w:t>
            </w:r>
            <w:r w:rsidR="00E22398" w:rsidRPr="006D4F82">
              <w:rPr>
                <w:sz w:val="24"/>
                <w:szCs w:val="24"/>
                <w:lang w:val="fr"/>
              </w:rPr>
              <w:t>Chantier</w:t>
            </w:r>
            <w:r w:rsidRPr="006D4F82">
              <w:rPr>
                <w:sz w:val="24"/>
                <w:szCs w:val="24"/>
                <w:lang w:val="fr"/>
              </w:rPr>
              <w:t xml:space="preserve"> (p. ex. dégagement pour les routes de transport, les accès au </w:t>
            </w:r>
            <w:r w:rsidR="00E22398" w:rsidRPr="006D4F82">
              <w:rPr>
                <w:sz w:val="24"/>
                <w:szCs w:val="24"/>
                <w:lang w:val="fr"/>
              </w:rPr>
              <w:t>Chantier</w:t>
            </w:r>
            <w:r w:rsidRPr="006D4F82">
              <w:rPr>
                <w:sz w:val="24"/>
                <w:szCs w:val="24"/>
                <w:lang w:val="fr"/>
              </w:rPr>
              <w:t xml:space="preserve"> et l’établissement du </w:t>
            </w:r>
            <w:r w:rsidR="00E22398" w:rsidRPr="006D4F82">
              <w:rPr>
                <w:sz w:val="24"/>
                <w:szCs w:val="24"/>
                <w:lang w:val="fr"/>
              </w:rPr>
              <w:t>C</w:t>
            </w:r>
            <w:r w:rsidRPr="006D4F82">
              <w:rPr>
                <w:sz w:val="24"/>
                <w:szCs w:val="24"/>
                <w:lang w:val="fr"/>
              </w:rPr>
              <w:t xml:space="preserve">hantier, les enquêtes géotechniques ou les enquêtes visant à sélectionner des </w:t>
            </w:r>
            <w:r w:rsidR="00E22398" w:rsidRPr="006D4F82">
              <w:rPr>
                <w:sz w:val="24"/>
                <w:szCs w:val="24"/>
                <w:lang w:val="fr"/>
              </w:rPr>
              <w:t>moyens</w:t>
            </w:r>
            <w:r w:rsidRPr="006D4F82">
              <w:rPr>
                <w:sz w:val="24"/>
                <w:szCs w:val="24"/>
                <w:lang w:val="fr"/>
              </w:rPr>
              <w:t xml:space="preserve"> auxiliaires tels que les carrières et les fosses d’emprunt) à moins que l</w:t>
            </w:r>
            <w:r w:rsidR="00E22398" w:rsidRPr="006D4F82">
              <w:rPr>
                <w:sz w:val="24"/>
                <w:szCs w:val="24"/>
                <w:lang w:val="fr"/>
              </w:rPr>
              <w:t>e Maître d’</w:t>
            </w:r>
            <w:r w:rsidR="00CF0DF2" w:rsidRPr="006D4F82">
              <w:rPr>
                <w:sz w:val="24"/>
                <w:szCs w:val="24"/>
                <w:lang w:val="fr"/>
              </w:rPr>
              <w:t>Œuvre</w:t>
            </w:r>
            <w:r w:rsidRPr="006D4F82">
              <w:rPr>
                <w:sz w:val="24"/>
                <w:szCs w:val="24"/>
                <w:lang w:val="fr"/>
              </w:rPr>
              <w:t xml:space="preserve"> ne donne son consentement, un consentement qui ne doit pas être retardé de manière déraisonnable,  aux  mesures  que l’</w:t>
            </w:r>
            <w:r w:rsidR="00E22398" w:rsidRPr="006D4F82">
              <w:rPr>
                <w:sz w:val="24"/>
                <w:szCs w:val="24"/>
                <w:lang w:val="fr"/>
              </w:rPr>
              <w:t>E</w:t>
            </w:r>
            <w:r w:rsidRPr="006D4F82">
              <w:rPr>
                <w:sz w:val="24"/>
                <w:szCs w:val="24"/>
                <w:lang w:val="fr"/>
              </w:rPr>
              <w:t xml:space="preserve">ntrepreneur propose pour gérer les risques et les impacts environnementaux et sociaux,  qui, au minimum, doit inclure  les </w:t>
            </w:r>
            <w:r w:rsidR="00E22398" w:rsidRPr="006D4F82">
              <w:rPr>
                <w:sz w:val="24"/>
                <w:szCs w:val="24"/>
                <w:lang w:val="fr"/>
              </w:rPr>
              <w:t>S</w:t>
            </w:r>
            <w:r w:rsidRPr="006D4F82">
              <w:rPr>
                <w:sz w:val="24"/>
                <w:szCs w:val="24"/>
                <w:lang w:val="fr"/>
              </w:rPr>
              <w:t xml:space="preserve">tratégies de </w:t>
            </w:r>
            <w:r w:rsidR="00E22398" w:rsidRPr="006D4F82">
              <w:rPr>
                <w:sz w:val="24"/>
                <w:szCs w:val="24"/>
                <w:lang w:val="fr"/>
              </w:rPr>
              <w:t>G</w:t>
            </w:r>
            <w:r w:rsidRPr="006D4F82">
              <w:rPr>
                <w:sz w:val="24"/>
                <w:szCs w:val="24"/>
                <w:lang w:val="fr"/>
              </w:rPr>
              <w:t xml:space="preserve">estion et les </w:t>
            </w:r>
            <w:r w:rsidR="00E22398" w:rsidRPr="006D4F82">
              <w:rPr>
                <w:sz w:val="24"/>
                <w:szCs w:val="24"/>
                <w:lang w:val="fr"/>
              </w:rPr>
              <w:t>P</w:t>
            </w:r>
            <w:r w:rsidRPr="006D4F82">
              <w:rPr>
                <w:sz w:val="24"/>
                <w:szCs w:val="24"/>
                <w:lang w:val="fr"/>
              </w:rPr>
              <w:t xml:space="preserve">lans de </w:t>
            </w:r>
            <w:r w:rsidR="00E22398" w:rsidRPr="006D4F82">
              <w:rPr>
                <w:sz w:val="24"/>
                <w:szCs w:val="24"/>
                <w:lang w:val="fr"/>
              </w:rPr>
              <w:t>M</w:t>
            </w:r>
            <w:r w:rsidRPr="006D4F82">
              <w:rPr>
                <w:sz w:val="24"/>
                <w:szCs w:val="24"/>
                <w:lang w:val="fr"/>
              </w:rPr>
              <w:t>ise en œuvre (</w:t>
            </w:r>
            <w:r w:rsidR="00E22398" w:rsidRPr="006D4F82">
              <w:rPr>
                <w:sz w:val="24"/>
                <w:szCs w:val="24"/>
                <w:lang w:val="fr"/>
              </w:rPr>
              <w:t>SGPM</w:t>
            </w:r>
            <w:r w:rsidRPr="006D4F82">
              <w:rPr>
                <w:sz w:val="24"/>
                <w:szCs w:val="24"/>
                <w:lang w:val="fr"/>
              </w:rPr>
              <w:t>) applicables  et  l’application du Code de conduite</w:t>
            </w:r>
            <w:r w:rsidR="00E22398" w:rsidRPr="006D4F82">
              <w:rPr>
                <w:sz w:val="24"/>
                <w:szCs w:val="24"/>
                <w:lang w:val="fr"/>
              </w:rPr>
              <w:t xml:space="preserve"> </w:t>
            </w:r>
            <w:r w:rsidRPr="006D4F82">
              <w:rPr>
                <w:sz w:val="24"/>
                <w:szCs w:val="24"/>
                <w:lang w:val="fr"/>
              </w:rPr>
              <w:t>pour le personnel de</w:t>
            </w:r>
            <w:r w:rsidR="00E22398" w:rsidRPr="006D4F82">
              <w:rPr>
                <w:sz w:val="24"/>
                <w:szCs w:val="24"/>
                <w:lang w:val="fr"/>
              </w:rPr>
              <w:t xml:space="preserve"> </w:t>
            </w:r>
            <w:r w:rsidRPr="006D4F82">
              <w:rPr>
                <w:sz w:val="24"/>
                <w:szCs w:val="24"/>
                <w:lang w:val="fr"/>
              </w:rPr>
              <w:t>l’</w:t>
            </w:r>
            <w:r w:rsidR="00E22398" w:rsidRPr="006D4F82">
              <w:rPr>
                <w:sz w:val="24"/>
                <w:szCs w:val="24"/>
                <w:lang w:val="fr"/>
              </w:rPr>
              <w:t>E</w:t>
            </w:r>
            <w:r w:rsidRPr="006D4F82">
              <w:rPr>
                <w:sz w:val="24"/>
                <w:szCs w:val="24"/>
                <w:lang w:val="fr"/>
              </w:rPr>
              <w:t>ntrepreneur soumis dans le cadre de la</w:t>
            </w:r>
            <w:r w:rsidR="00E22398" w:rsidRPr="006D4F82">
              <w:rPr>
                <w:sz w:val="24"/>
                <w:szCs w:val="24"/>
                <w:lang w:val="fr"/>
              </w:rPr>
              <w:t xml:space="preserve"> P</w:t>
            </w:r>
            <w:r w:rsidRPr="006D4F82">
              <w:rPr>
                <w:sz w:val="24"/>
                <w:szCs w:val="24"/>
                <w:lang w:val="fr"/>
              </w:rPr>
              <w:t xml:space="preserve">roposition et convenu dans le cadre du </w:t>
            </w:r>
            <w:r w:rsidR="00E22398" w:rsidRPr="006D4F82">
              <w:rPr>
                <w:sz w:val="24"/>
                <w:szCs w:val="24"/>
                <w:lang w:val="fr"/>
              </w:rPr>
              <w:t>Marché</w:t>
            </w:r>
            <w:r w:rsidRPr="006D4F82">
              <w:rPr>
                <w:sz w:val="24"/>
                <w:szCs w:val="24"/>
                <w:lang w:val="fr"/>
              </w:rPr>
              <w:t>. L’</w:t>
            </w:r>
            <w:r w:rsidR="00E22398" w:rsidRPr="006D4F82">
              <w:rPr>
                <w:sz w:val="24"/>
                <w:szCs w:val="24"/>
                <w:lang w:val="fr"/>
              </w:rPr>
              <w:t>E</w:t>
            </w:r>
            <w:r w:rsidRPr="006D4F82">
              <w:rPr>
                <w:sz w:val="24"/>
                <w:szCs w:val="24"/>
                <w:lang w:val="fr"/>
              </w:rPr>
              <w:t>ntrepreneur doit soumettre</w:t>
            </w:r>
            <w:r w:rsidR="00E22398" w:rsidRPr="006D4F82">
              <w:rPr>
                <w:sz w:val="24"/>
                <w:szCs w:val="24"/>
                <w:lang w:val="fr"/>
              </w:rPr>
              <w:t xml:space="preserve"> au Maître d’</w:t>
            </w:r>
            <w:r w:rsidR="00CF0DF2" w:rsidRPr="006D4F82">
              <w:rPr>
                <w:sz w:val="24"/>
                <w:szCs w:val="24"/>
                <w:lang w:val="fr"/>
              </w:rPr>
              <w:t>Œuvre</w:t>
            </w:r>
            <w:r w:rsidRPr="006D4F82">
              <w:rPr>
                <w:sz w:val="24"/>
                <w:szCs w:val="24"/>
                <w:lang w:val="fr"/>
              </w:rPr>
              <w:t xml:space="preserve"> pour examen, tout </w:t>
            </w:r>
            <w:r w:rsidR="00E22398" w:rsidRPr="006D4F82">
              <w:rPr>
                <w:sz w:val="24"/>
                <w:szCs w:val="24"/>
                <w:lang w:val="fr"/>
              </w:rPr>
              <w:t>SGPM</w:t>
            </w:r>
            <w:r w:rsidRPr="006D4F82">
              <w:rPr>
                <w:sz w:val="24"/>
                <w:szCs w:val="24"/>
                <w:lang w:val="fr"/>
              </w:rPr>
              <w:t xml:space="preserve"> supplémentaire   nécessaire pour gérer les risques et les impacts des travaux en cours. (p. ex. excavation, travaux de terrassement, travaux de ponts et de structures, détournements de cours d’eau et de routes, extraction ou extraction de matériaux, traitement par lots de béton et fabrication d’asphalte). Ces </w:t>
            </w:r>
            <w:r w:rsidR="00E22398" w:rsidRPr="006D4F82">
              <w:rPr>
                <w:sz w:val="24"/>
                <w:szCs w:val="24"/>
                <w:lang w:val="fr"/>
              </w:rPr>
              <w:t>SGPM</w:t>
            </w:r>
            <w:r w:rsidRPr="006D4F82">
              <w:rPr>
                <w:sz w:val="24"/>
                <w:szCs w:val="24"/>
                <w:lang w:val="fr"/>
              </w:rPr>
              <w:t xml:space="preserve"> constituent collectivement le </w:t>
            </w:r>
            <w:r w:rsidR="00E22398" w:rsidRPr="006D4F82">
              <w:rPr>
                <w:sz w:val="24"/>
                <w:szCs w:val="24"/>
                <w:lang w:val="fr"/>
              </w:rPr>
              <w:t>P</w:t>
            </w:r>
            <w:r w:rsidRPr="006D4F82">
              <w:rPr>
                <w:sz w:val="24"/>
                <w:szCs w:val="24"/>
                <w:lang w:val="fr"/>
              </w:rPr>
              <w:t xml:space="preserve">lan de </w:t>
            </w:r>
            <w:r w:rsidR="00E22398" w:rsidRPr="006D4F82">
              <w:rPr>
                <w:sz w:val="24"/>
                <w:szCs w:val="24"/>
                <w:lang w:val="fr"/>
              </w:rPr>
              <w:t>G</w:t>
            </w:r>
            <w:r w:rsidRPr="006D4F82">
              <w:rPr>
                <w:sz w:val="24"/>
                <w:szCs w:val="24"/>
                <w:lang w:val="fr"/>
              </w:rPr>
              <w:t xml:space="preserve">estion </w:t>
            </w:r>
            <w:r w:rsidR="00E22398" w:rsidRPr="006D4F82">
              <w:rPr>
                <w:sz w:val="24"/>
                <w:szCs w:val="24"/>
                <w:lang w:val="fr"/>
              </w:rPr>
              <w:t>E</w:t>
            </w:r>
            <w:r w:rsidRPr="006D4F82">
              <w:rPr>
                <w:sz w:val="24"/>
                <w:szCs w:val="24"/>
                <w:lang w:val="fr"/>
              </w:rPr>
              <w:t xml:space="preserve">nvironnementale et </w:t>
            </w:r>
            <w:r w:rsidR="00E22398" w:rsidRPr="006D4F82">
              <w:rPr>
                <w:sz w:val="24"/>
                <w:szCs w:val="24"/>
                <w:lang w:val="fr"/>
              </w:rPr>
              <w:t>S</w:t>
            </w:r>
            <w:r w:rsidRPr="006D4F82">
              <w:rPr>
                <w:sz w:val="24"/>
                <w:szCs w:val="24"/>
                <w:lang w:val="fr"/>
              </w:rPr>
              <w:t>ociale de l’</w:t>
            </w:r>
            <w:r w:rsidR="00E22398" w:rsidRPr="006D4F82">
              <w:rPr>
                <w:sz w:val="24"/>
                <w:szCs w:val="24"/>
                <w:lang w:val="fr"/>
              </w:rPr>
              <w:t>E</w:t>
            </w:r>
            <w:r w:rsidRPr="006D4F82">
              <w:rPr>
                <w:sz w:val="24"/>
                <w:szCs w:val="24"/>
                <w:lang w:val="fr"/>
              </w:rPr>
              <w:t>ntrepreneur</w:t>
            </w:r>
            <w:r w:rsidR="00E22398" w:rsidRPr="006D4F82">
              <w:rPr>
                <w:sz w:val="24"/>
                <w:szCs w:val="24"/>
                <w:lang w:val="fr"/>
              </w:rPr>
              <w:t xml:space="preserve"> (E-PGES)</w:t>
            </w:r>
            <w:r w:rsidRPr="006D4F82">
              <w:rPr>
                <w:sz w:val="24"/>
                <w:szCs w:val="24"/>
                <w:lang w:val="fr"/>
              </w:rPr>
              <w:t>. L’</w:t>
            </w:r>
            <w:r w:rsidR="00E22398" w:rsidRPr="006D4F82">
              <w:rPr>
                <w:sz w:val="24"/>
                <w:szCs w:val="24"/>
                <w:lang w:val="fr"/>
              </w:rPr>
              <w:t>E</w:t>
            </w:r>
            <w:r w:rsidRPr="006D4F82">
              <w:rPr>
                <w:sz w:val="24"/>
                <w:szCs w:val="24"/>
                <w:lang w:val="fr"/>
              </w:rPr>
              <w:t>ntrepreneur doit examiner l</w:t>
            </w:r>
            <w:r w:rsidR="00E22398" w:rsidRPr="006D4F82">
              <w:rPr>
                <w:sz w:val="24"/>
                <w:szCs w:val="24"/>
                <w:lang w:val="fr"/>
              </w:rPr>
              <w:t>’E-PGES</w:t>
            </w:r>
            <w:r w:rsidRPr="006D4F82">
              <w:rPr>
                <w:sz w:val="24"/>
                <w:szCs w:val="24"/>
                <w:lang w:val="fr"/>
              </w:rPr>
              <w:t xml:space="preserve">, périodiquement (mais pas moins </w:t>
            </w:r>
            <w:r w:rsidR="00E22398" w:rsidRPr="006D4F82">
              <w:rPr>
                <w:sz w:val="24"/>
                <w:szCs w:val="24"/>
                <w:lang w:val="fr"/>
              </w:rPr>
              <w:t xml:space="preserve">de </w:t>
            </w:r>
            <w:r w:rsidRPr="006D4F82">
              <w:rPr>
                <w:sz w:val="24"/>
                <w:szCs w:val="24"/>
                <w:lang w:val="fr"/>
              </w:rPr>
              <w:t xml:space="preserve">tous les six (6) mois), et le mettre à jour au besoin pour s’assurer qu’il contient des mesures appropriées aux </w:t>
            </w:r>
            <w:r w:rsidR="00E22398" w:rsidRPr="006D4F82">
              <w:rPr>
                <w:sz w:val="24"/>
                <w:szCs w:val="24"/>
                <w:lang w:val="fr"/>
              </w:rPr>
              <w:t>T</w:t>
            </w:r>
            <w:r w:rsidRPr="006D4F82">
              <w:rPr>
                <w:sz w:val="24"/>
                <w:szCs w:val="24"/>
                <w:lang w:val="fr"/>
              </w:rPr>
              <w:t>ravaux. L</w:t>
            </w:r>
            <w:r w:rsidR="00E22398" w:rsidRPr="006D4F82">
              <w:rPr>
                <w:sz w:val="24"/>
                <w:szCs w:val="24"/>
                <w:lang w:val="fr"/>
              </w:rPr>
              <w:t>’E-PGES</w:t>
            </w:r>
            <w:r w:rsidRPr="006D4F82">
              <w:rPr>
                <w:sz w:val="24"/>
                <w:szCs w:val="24"/>
                <w:lang w:val="fr"/>
              </w:rPr>
              <w:t xml:space="preserve"> mis à jour doit être soumis </w:t>
            </w:r>
            <w:r w:rsidR="00E22398" w:rsidRPr="006D4F82">
              <w:rPr>
                <w:sz w:val="24"/>
                <w:szCs w:val="24"/>
                <w:lang w:val="fr"/>
              </w:rPr>
              <w:t>au M</w:t>
            </w:r>
            <w:r w:rsidR="00CF0DF2" w:rsidRPr="006D4F82">
              <w:rPr>
                <w:sz w:val="24"/>
                <w:szCs w:val="24"/>
                <w:lang w:val="fr"/>
              </w:rPr>
              <w:t>a</w:t>
            </w:r>
            <w:r w:rsidR="00E22398" w:rsidRPr="006D4F82">
              <w:rPr>
                <w:sz w:val="24"/>
                <w:szCs w:val="24"/>
                <w:lang w:val="fr"/>
              </w:rPr>
              <w:t>ître d’</w:t>
            </w:r>
            <w:r w:rsidR="00CF0DF2" w:rsidRPr="006D4F82">
              <w:rPr>
                <w:sz w:val="24"/>
                <w:szCs w:val="24"/>
                <w:lang w:val="fr"/>
              </w:rPr>
              <w:t>Œuvre</w:t>
            </w:r>
            <w:r w:rsidRPr="006D4F82">
              <w:rPr>
                <w:sz w:val="24"/>
                <w:szCs w:val="24"/>
                <w:lang w:val="fr"/>
              </w:rPr>
              <w:t xml:space="preserve"> pour examen.</w:t>
            </w:r>
          </w:p>
          <w:p w14:paraId="39C0EEA5" w14:textId="64830451" w:rsidR="005719CC" w:rsidRPr="006D4F82" w:rsidRDefault="005719CC" w:rsidP="006D4F82">
            <w:pPr>
              <w:spacing w:before="120" w:after="120"/>
              <w:ind w:left="72"/>
              <w:jc w:val="both"/>
              <w:rPr>
                <w:rFonts w:eastAsia="Arial Narrow"/>
                <w:i/>
                <w:sz w:val="24"/>
                <w:szCs w:val="24"/>
              </w:rPr>
            </w:pPr>
            <w:r w:rsidRPr="006D4F82">
              <w:rPr>
                <w:sz w:val="24"/>
                <w:szCs w:val="24"/>
                <w:lang w:val="fr"/>
              </w:rPr>
              <w:t>L</w:t>
            </w:r>
            <w:r w:rsidR="00E22398" w:rsidRPr="006D4F82">
              <w:rPr>
                <w:sz w:val="24"/>
                <w:szCs w:val="24"/>
                <w:lang w:val="fr"/>
              </w:rPr>
              <w:t>’E-PGES</w:t>
            </w:r>
            <w:r w:rsidRPr="006D4F82">
              <w:rPr>
                <w:sz w:val="24"/>
                <w:szCs w:val="24"/>
                <w:lang w:val="fr"/>
              </w:rPr>
              <w:t xml:space="preserve"> fait partie des documents d</w:t>
            </w:r>
            <w:r w:rsidR="00E22398" w:rsidRPr="006D4F82">
              <w:rPr>
                <w:sz w:val="24"/>
                <w:szCs w:val="24"/>
                <w:lang w:val="fr"/>
              </w:rPr>
              <w:t>e l’Entrepreneur</w:t>
            </w:r>
            <w:r w:rsidRPr="006D4F82">
              <w:rPr>
                <w:sz w:val="24"/>
                <w:szCs w:val="24"/>
                <w:lang w:val="fr"/>
              </w:rPr>
              <w:t>. Les procédures d’examen d</w:t>
            </w:r>
            <w:r w:rsidR="00E22398" w:rsidRPr="006D4F82">
              <w:rPr>
                <w:sz w:val="24"/>
                <w:szCs w:val="24"/>
                <w:lang w:val="fr"/>
              </w:rPr>
              <w:t>e l’E-PGES</w:t>
            </w:r>
            <w:r w:rsidRPr="006D4F82">
              <w:rPr>
                <w:sz w:val="24"/>
                <w:szCs w:val="24"/>
                <w:lang w:val="fr"/>
              </w:rPr>
              <w:t xml:space="preserve"> et de ses mises à jour doivent être décrites à la </w:t>
            </w:r>
            <w:r w:rsidR="00711162" w:rsidRPr="006D4F82">
              <w:rPr>
                <w:sz w:val="24"/>
                <w:szCs w:val="24"/>
                <w:lang w:val="fr"/>
              </w:rPr>
              <w:t>Sous-Clause</w:t>
            </w:r>
            <w:r w:rsidRPr="006D4F82">
              <w:rPr>
                <w:sz w:val="24"/>
                <w:szCs w:val="24"/>
                <w:lang w:val="fr"/>
              </w:rPr>
              <w:t xml:space="preserve"> 5.2</w:t>
            </w:r>
            <w:r w:rsidR="00364DC0" w:rsidRPr="006D4F82">
              <w:rPr>
                <w:sz w:val="24"/>
                <w:szCs w:val="24"/>
                <w:lang w:val="fr"/>
              </w:rPr>
              <w:t>.2</w:t>
            </w:r>
            <w:r w:rsidR="00CF0DF2" w:rsidRPr="006D4F82">
              <w:rPr>
                <w:sz w:val="24"/>
                <w:szCs w:val="24"/>
                <w:lang w:val="fr"/>
              </w:rPr>
              <w:t xml:space="preserve"> </w:t>
            </w:r>
            <w:r w:rsidRPr="006D4F82">
              <w:rPr>
                <w:i/>
                <w:iCs/>
                <w:sz w:val="24"/>
                <w:szCs w:val="24"/>
                <w:lang w:val="fr"/>
              </w:rPr>
              <w:t>[</w:t>
            </w:r>
            <w:r w:rsidR="006E4E7D" w:rsidRPr="006D4F82">
              <w:rPr>
                <w:i/>
                <w:iCs/>
                <w:sz w:val="24"/>
                <w:szCs w:val="24"/>
                <w:lang w:val="fr"/>
              </w:rPr>
              <w:t>Examen par le Maître d’</w:t>
            </w:r>
            <w:r w:rsidR="00364DC0" w:rsidRPr="006D4F82">
              <w:rPr>
                <w:i/>
                <w:iCs/>
                <w:sz w:val="24"/>
                <w:szCs w:val="24"/>
                <w:lang w:val="fr"/>
              </w:rPr>
              <w:t>Œuvre</w:t>
            </w:r>
            <w:r w:rsidR="006E4E7D" w:rsidRPr="006D4F82">
              <w:rPr>
                <w:i/>
                <w:iCs/>
                <w:sz w:val="24"/>
                <w:szCs w:val="24"/>
                <w:lang w:val="fr"/>
              </w:rPr>
              <w:t>]</w:t>
            </w:r>
            <w:r w:rsidRPr="006D4F82">
              <w:rPr>
                <w:sz w:val="24"/>
                <w:szCs w:val="24"/>
                <w:lang w:val="fr"/>
              </w:rPr>
              <w:t>. "</w:t>
            </w:r>
          </w:p>
          <w:p w14:paraId="398FF866" w14:textId="7B88DE60" w:rsidR="005719CC" w:rsidRPr="006D4F82" w:rsidRDefault="005719CC" w:rsidP="006D4F82">
            <w:pPr>
              <w:spacing w:before="120" w:after="120"/>
              <w:ind w:right="250"/>
              <w:jc w:val="both"/>
              <w:rPr>
                <w:rFonts w:eastAsia="Arial Narrow"/>
                <w:sz w:val="24"/>
                <w:szCs w:val="24"/>
              </w:rPr>
            </w:pPr>
            <w:r w:rsidRPr="006D4F82">
              <w:rPr>
                <w:sz w:val="24"/>
                <w:szCs w:val="24"/>
                <w:lang w:val="fr"/>
              </w:rPr>
              <w:t xml:space="preserve">Ce qui suit est ajouté à la fin de la </w:t>
            </w:r>
            <w:r w:rsidR="00711162" w:rsidRPr="006D4F82">
              <w:rPr>
                <w:sz w:val="24"/>
                <w:szCs w:val="24"/>
                <w:lang w:val="fr"/>
              </w:rPr>
              <w:t>Sous-Clause</w:t>
            </w:r>
            <w:r w:rsidRPr="006D4F82">
              <w:rPr>
                <w:sz w:val="24"/>
                <w:szCs w:val="24"/>
                <w:lang w:val="fr"/>
              </w:rPr>
              <w:t xml:space="preserve"> :</w:t>
            </w:r>
          </w:p>
          <w:p w14:paraId="63392D54" w14:textId="69E92AC3" w:rsidR="005719CC" w:rsidRPr="006D4F82" w:rsidRDefault="005719CC" w:rsidP="006D4F82">
            <w:pPr>
              <w:spacing w:before="120" w:after="120"/>
              <w:jc w:val="both"/>
              <w:rPr>
                <w:rFonts w:eastAsia="Arial Narrow"/>
                <w:sz w:val="24"/>
                <w:szCs w:val="24"/>
              </w:rPr>
            </w:pPr>
            <w:r w:rsidRPr="006D4F82">
              <w:rPr>
                <w:sz w:val="24"/>
                <w:szCs w:val="24"/>
                <w:lang w:val="fr"/>
              </w:rPr>
              <w:t>« L’</w:t>
            </w:r>
            <w:r w:rsidR="00256400" w:rsidRPr="006D4F82">
              <w:rPr>
                <w:sz w:val="24"/>
                <w:szCs w:val="24"/>
                <w:lang w:val="fr"/>
              </w:rPr>
              <w:t>E</w:t>
            </w:r>
            <w:r w:rsidRPr="006D4F82">
              <w:rPr>
                <w:sz w:val="24"/>
                <w:szCs w:val="24"/>
                <w:lang w:val="fr"/>
              </w:rPr>
              <w:t xml:space="preserve">ntrepreneur doit fournir des renseignements pertinents liés au </w:t>
            </w:r>
            <w:r w:rsidR="00256400" w:rsidRPr="006D4F82">
              <w:rPr>
                <w:sz w:val="24"/>
                <w:szCs w:val="24"/>
                <w:lang w:val="fr"/>
              </w:rPr>
              <w:t>Marché</w:t>
            </w:r>
            <w:r w:rsidRPr="006D4F82">
              <w:rPr>
                <w:sz w:val="24"/>
                <w:szCs w:val="24"/>
                <w:lang w:val="fr"/>
              </w:rPr>
              <w:t>, que l</w:t>
            </w:r>
            <w:r w:rsidR="00256400" w:rsidRPr="006D4F82">
              <w:rPr>
                <w:sz w:val="24"/>
                <w:szCs w:val="24"/>
                <w:lang w:val="fr"/>
              </w:rPr>
              <w:t>e Maître d’Ouvrage</w:t>
            </w:r>
            <w:r w:rsidRPr="006D4F82">
              <w:rPr>
                <w:sz w:val="24"/>
                <w:szCs w:val="24"/>
                <w:lang w:val="fr"/>
              </w:rPr>
              <w:t xml:space="preserve"> et/ou l</w:t>
            </w:r>
            <w:r w:rsidR="00256400" w:rsidRPr="006D4F82">
              <w:rPr>
                <w:sz w:val="24"/>
                <w:szCs w:val="24"/>
                <w:lang w:val="fr"/>
              </w:rPr>
              <w:t>e Maître d’</w:t>
            </w:r>
            <w:r w:rsidR="00CF0DF2" w:rsidRPr="006D4F82">
              <w:rPr>
                <w:sz w:val="24"/>
                <w:szCs w:val="24"/>
                <w:lang w:val="fr"/>
              </w:rPr>
              <w:t>Œuvre</w:t>
            </w:r>
            <w:r w:rsidRPr="006D4F82">
              <w:rPr>
                <w:sz w:val="24"/>
                <w:szCs w:val="24"/>
                <w:lang w:val="fr"/>
              </w:rPr>
              <w:t xml:space="preserve"> peuvent raisonnablement demander pour effectuer des missions avec les intervenants. » Intervenant » désigne les personnes ou les groupes qui :</w:t>
            </w:r>
          </w:p>
          <w:p w14:paraId="238CEC46" w14:textId="4E3C873F" w:rsidR="005719CC" w:rsidRPr="006D4F82" w:rsidRDefault="005719CC" w:rsidP="003C5783">
            <w:pPr>
              <w:pStyle w:val="ListParagraph"/>
              <w:numPr>
                <w:ilvl w:val="3"/>
                <w:numId w:val="85"/>
              </w:numPr>
              <w:spacing w:before="120" w:after="120"/>
              <w:ind w:left="339" w:right="250"/>
              <w:jc w:val="both"/>
              <w:rPr>
                <w:rFonts w:eastAsia="Arial Narrow"/>
                <w:sz w:val="24"/>
                <w:szCs w:val="24"/>
              </w:rPr>
            </w:pPr>
            <w:r w:rsidRPr="006D4F82">
              <w:rPr>
                <w:sz w:val="24"/>
                <w:szCs w:val="24"/>
                <w:lang w:val="fr"/>
              </w:rPr>
              <w:t xml:space="preserve">sont affectés ou susceptibles d’être </w:t>
            </w:r>
            <w:r w:rsidR="00256400" w:rsidRPr="006D4F82">
              <w:rPr>
                <w:sz w:val="24"/>
                <w:szCs w:val="24"/>
                <w:lang w:val="fr"/>
              </w:rPr>
              <w:t xml:space="preserve">concernés </w:t>
            </w:r>
            <w:r w:rsidRPr="006D4F82">
              <w:rPr>
                <w:sz w:val="24"/>
                <w:szCs w:val="24"/>
                <w:lang w:val="fr"/>
              </w:rPr>
              <w:t xml:space="preserve">par le </w:t>
            </w:r>
            <w:r w:rsidR="00256400" w:rsidRPr="006D4F82">
              <w:rPr>
                <w:sz w:val="24"/>
                <w:szCs w:val="24"/>
                <w:lang w:val="fr"/>
              </w:rPr>
              <w:t>Marché</w:t>
            </w:r>
            <w:r w:rsidRPr="006D4F82">
              <w:rPr>
                <w:sz w:val="24"/>
                <w:szCs w:val="24"/>
                <w:lang w:val="fr"/>
              </w:rPr>
              <w:t xml:space="preserve"> ; et </w:t>
            </w:r>
          </w:p>
          <w:p w14:paraId="7050FD76" w14:textId="37F3422E" w:rsidR="005719CC" w:rsidRPr="006D4F82" w:rsidRDefault="005719CC" w:rsidP="003C5783">
            <w:pPr>
              <w:pStyle w:val="ListParagraph"/>
              <w:numPr>
                <w:ilvl w:val="3"/>
                <w:numId w:val="85"/>
              </w:numPr>
              <w:spacing w:before="120" w:after="120"/>
              <w:ind w:left="339" w:right="250"/>
              <w:jc w:val="both"/>
              <w:rPr>
                <w:rFonts w:eastAsia="Arial Narrow"/>
                <w:sz w:val="24"/>
                <w:szCs w:val="24"/>
              </w:rPr>
            </w:pPr>
            <w:r w:rsidRPr="006D4F82">
              <w:rPr>
                <w:sz w:val="24"/>
                <w:szCs w:val="24"/>
                <w:lang w:val="fr"/>
              </w:rPr>
              <w:t>peu</w:t>
            </w:r>
            <w:r w:rsidR="00256400" w:rsidRPr="006D4F82">
              <w:rPr>
                <w:sz w:val="24"/>
                <w:szCs w:val="24"/>
                <w:lang w:val="fr"/>
              </w:rPr>
              <w:t>vent</w:t>
            </w:r>
            <w:r w:rsidRPr="006D4F82">
              <w:rPr>
                <w:sz w:val="24"/>
                <w:szCs w:val="24"/>
                <w:lang w:val="fr"/>
              </w:rPr>
              <w:t xml:space="preserve"> avoir un intérêt dans le </w:t>
            </w:r>
            <w:r w:rsidR="00256400" w:rsidRPr="006D4F82">
              <w:rPr>
                <w:sz w:val="24"/>
                <w:szCs w:val="24"/>
                <w:lang w:val="fr"/>
              </w:rPr>
              <w:t>Marché</w:t>
            </w:r>
            <w:r w:rsidRPr="006D4F82">
              <w:rPr>
                <w:sz w:val="24"/>
                <w:szCs w:val="24"/>
                <w:lang w:val="fr"/>
              </w:rPr>
              <w:t xml:space="preserve">. </w:t>
            </w:r>
          </w:p>
          <w:p w14:paraId="6E18955F" w14:textId="4CBE4A84" w:rsidR="005719CC" w:rsidRPr="006D4F82" w:rsidRDefault="005719CC" w:rsidP="006D4F82">
            <w:pPr>
              <w:spacing w:before="120" w:after="120"/>
              <w:jc w:val="both"/>
              <w:rPr>
                <w:rFonts w:eastAsia="Arial Narrow"/>
                <w:sz w:val="24"/>
                <w:szCs w:val="24"/>
              </w:rPr>
            </w:pPr>
            <w:r w:rsidRPr="006D4F82">
              <w:rPr>
                <w:sz w:val="24"/>
                <w:szCs w:val="24"/>
                <w:lang w:val="fr"/>
              </w:rPr>
              <w:t>L’</w:t>
            </w:r>
            <w:r w:rsidR="00256400" w:rsidRPr="006D4F82">
              <w:rPr>
                <w:sz w:val="24"/>
                <w:szCs w:val="24"/>
                <w:lang w:val="fr"/>
              </w:rPr>
              <w:t>E</w:t>
            </w:r>
            <w:r w:rsidRPr="006D4F82">
              <w:rPr>
                <w:sz w:val="24"/>
                <w:szCs w:val="24"/>
                <w:lang w:val="fr"/>
              </w:rPr>
              <w:t>ntrepreneur doit</w:t>
            </w:r>
            <w:r w:rsidR="00CF0DF2" w:rsidRPr="006D4F82">
              <w:rPr>
                <w:sz w:val="24"/>
                <w:szCs w:val="24"/>
                <w:lang w:val="fr"/>
              </w:rPr>
              <w:t xml:space="preserve"> </w:t>
            </w:r>
            <w:r w:rsidRPr="006D4F82">
              <w:rPr>
                <w:sz w:val="24"/>
                <w:szCs w:val="24"/>
                <w:lang w:val="fr"/>
              </w:rPr>
              <w:t xml:space="preserve">également participer directement aux engagements des intervenants, comme </w:t>
            </w:r>
            <w:r w:rsidR="00256400" w:rsidRPr="006D4F82">
              <w:rPr>
                <w:sz w:val="24"/>
                <w:szCs w:val="24"/>
                <w:lang w:val="fr"/>
              </w:rPr>
              <w:t>le Maître d’Ouvrage et/ou le Maître d’</w:t>
            </w:r>
            <w:r w:rsidR="00CF0DF2" w:rsidRPr="006D4F82">
              <w:rPr>
                <w:sz w:val="24"/>
                <w:szCs w:val="24"/>
                <w:lang w:val="fr"/>
              </w:rPr>
              <w:t>Œuvre</w:t>
            </w:r>
            <w:r w:rsidRPr="006D4F82">
              <w:rPr>
                <w:sz w:val="24"/>
                <w:szCs w:val="24"/>
                <w:lang w:val="fr"/>
              </w:rPr>
              <w:t xml:space="preserve"> </w:t>
            </w:r>
            <w:r w:rsidR="00364DC0" w:rsidRPr="006D4F82">
              <w:rPr>
                <w:sz w:val="24"/>
                <w:szCs w:val="24"/>
                <w:lang w:val="fr"/>
              </w:rPr>
              <w:t>peut</w:t>
            </w:r>
            <w:r w:rsidRPr="006D4F82">
              <w:rPr>
                <w:sz w:val="24"/>
                <w:szCs w:val="24"/>
                <w:lang w:val="fr"/>
              </w:rPr>
              <w:t xml:space="preserve"> raisonnablement le demander.</w:t>
            </w:r>
          </w:p>
        </w:tc>
      </w:tr>
      <w:tr w:rsidR="005719CC" w:rsidRPr="006D4F82" w14:paraId="0A064892"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F338E4" w14:textId="77777777"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Alinéa 4.2</w:t>
            </w:r>
          </w:p>
          <w:p w14:paraId="59DA466A" w14:textId="15DE1F69" w:rsidR="005719CC" w:rsidRPr="006D4F82" w:rsidRDefault="00256400" w:rsidP="006D4F82">
            <w:pPr>
              <w:spacing w:before="120" w:after="120"/>
              <w:rPr>
                <w:sz w:val="24"/>
                <w:szCs w:val="24"/>
              </w:rPr>
            </w:pPr>
            <w:r w:rsidRPr="006D4F82">
              <w:rPr>
                <w:b/>
                <w:bCs/>
                <w:sz w:val="24"/>
                <w:szCs w:val="24"/>
                <w:lang w:val="fr"/>
              </w:rPr>
              <w:t xml:space="preserve">Garantie de Bonne Exécution et Garantie de Performance </w:t>
            </w:r>
            <w:r w:rsidR="005719CC" w:rsidRPr="006D4F82">
              <w:rPr>
                <w:b/>
                <w:bCs/>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25CC2434" w14:textId="59949BF6" w:rsidR="005719CC" w:rsidRPr="006D4F82" w:rsidRDefault="005719CC" w:rsidP="006D4F82">
            <w:pPr>
              <w:spacing w:before="120" w:after="120"/>
              <w:jc w:val="both"/>
              <w:rPr>
                <w:rFonts w:eastAsia="Arial Narrow"/>
                <w:sz w:val="24"/>
                <w:szCs w:val="24"/>
              </w:rPr>
            </w:pPr>
            <w:r w:rsidRPr="006D4F82">
              <w:rPr>
                <w:sz w:val="24"/>
                <w:szCs w:val="24"/>
                <w:lang w:val="fr"/>
              </w:rPr>
              <w:t>Le premier paragraphe est remplacé par le texte suivant</w:t>
            </w:r>
            <w:r w:rsidR="00256400" w:rsidRPr="006D4F82">
              <w:rPr>
                <w:sz w:val="24"/>
                <w:szCs w:val="24"/>
                <w:lang w:val="fr"/>
              </w:rPr>
              <w:t xml:space="preserve"> </w:t>
            </w:r>
            <w:r w:rsidRPr="006D4F82">
              <w:rPr>
                <w:sz w:val="24"/>
                <w:szCs w:val="24"/>
                <w:lang w:val="fr"/>
              </w:rPr>
              <w:t xml:space="preserve">: </w:t>
            </w:r>
          </w:p>
          <w:p w14:paraId="2395B49C" w14:textId="31FCCB69" w:rsidR="005719CC" w:rsidRPr="006D4F82" w:rsidRDefault="005719CC" w:rsidP="006D4F82">
            <w:pPr>
              <w:spacing w:before="120" w:after="120"/>
              <w:jc w:val="both"/>
              <w:rPr>
                <w:rFonts w:eastAsia="Arial Narrow"/>
                <w:sz w:val="24"/>
                <w:szCs w:val="24"/>
              </w:rPr>
            </w:pPr>
            <w:r w:rsidRPr="006D4F82">
              <w:rPr>
                <w:sz w:val="24"/>
                <w:szCs w:val="24"/>
                <w:lang w:val="fr"/>
              </w:rPr>
              <w:t>« L</w:t>
            </w:r>
            <w:r w:rsidR="00256400" w:rsidRPr="006D4F82">
              <w:rPr>
                <w:sz w:val="24"/>
                <w:szCs w:val="24"/>
                <w:lang w:val="fr"/>
              </w:rPr>
              <w:t>’Entrepreneur</w:t>
            </w:r>
            <w:r w:rsidRPr="006D4F82">
              <w:rPr>
                <w:sz w:val="24"/>
                <w:szCs w:val="24"/>
                <w:lang w:val="fr"/>
              </w:rPr>
              <w:t xml:space="preserve"> doit obtenir (à ses frais) une </w:t>
            </w:r>
            <w:r w:rsidR="00256400" w:rsidRPr="006D4F82">
              <w:rPr>
                <w:sz w:val="24"/>
                <w:szCs w:val="24"/>
                <w:lang w:val="fr"/>
              </w:rPr>
              <w:t>G</w:t>
            </w:r>
            <w:r w:rsidRPr="006D4F82">
              <w:rPr>
                <w:sz w:val="24"/>
                <w:szCs w:val="24"/>
                <w:lang w:val="fr"/>
              </w:rPr>
              <w:t xml:space="preserve">arantie de </w:t>
            </w:r>
            <w:r w:rsidR="00256400" w:rsidRPr="006D4F82">
              <w:rPr>
                <w:sz w:val="24"/>
                <w:szCs w:val="24"/>
                <w:lang w:val="fr"/>
              </w:rPr>
              <w:t>B</w:t>
            </w:r>
            <w:r w:rsidRPr="006D4F82">
              <w:rPr>
                <w:sz w:val="24"/>
                <w:szCs w:val="24"/>
                <w:lang w:val="fr"/>
              </w:rPr>
              <w:t xml:space="preserve">onne </w:t>
            </w:r>
            <w:r w:rsidR="00256400" w:rsidRPr="006D4F82">
              <w:rPr>
                <w:sz w:val="24"/>
                <w:szCs w:val="24"/>
                <w:lang w:val="fr"/>
              </w:rPr>
              <w:t>E</w:t>
            </w:r>
            <w:r w:rsidRPr="006D4F82">
              <w:rPr>
                <w:sz w:val="24"/>
                <w:szCs w:val="24"/>
                <w:lang w:val="fr"/>
              </w:rPr>
              <w:t xml:space="preserve">xécution et, le cas échéant, une </w:t>
            </w:r>
            <w:r w:rsidR="00256400" w:rsidRPr="006D4F82">
              <w:rPr>
                <w:sz w:val="24"/>
                <w:szCs w:val="24"/>
                <w:lang w:val="fr"/>
              </w:rPr>
              <w:t>G</w:t>
            </w:r>
            <w:r w:rsidRPr="006D4F82">
              <w:rPr>
                <w:sz w:val="24"/>
                <w:szCs w:val="24"/>
                <w:lang w:val="fr"/>
              </w:rPr>
              <w:t xml:space="preserve">arantie de </w:t>
            </w:r>
            <w:r w:rsidR="00256400" w:rsidRPr="006D4F82">
              <w:rPr>
                <w:sz w:val="24"/>
                <w:szCs w:val="24"/>
                <w:lang w:val="fr"/>
              </w:rPr>
              <w:t>P</w:t>
            </w:r>
            <w:r w:rsidRPr="006D4F82">
              <w:rPr>
                <w:sz w:val="24"/>
                <w:szCs w:val="24"/>
                <w:lang w:val="fr"/>
              </w:rPr>
              <w:t xml:space="preserve">erformance </w:t>
            </w:r>
            <w:r w:rsidR="00256400" w:rsidRPr="006D4F82">
              <w:rPr>
                <w:sz w:val="24"/>
                <w:szCs w:val="24"/>
                <w:lang w:val="fr"/>
              </w:rPr>
              <w:t>E</w:t>
            </w:r>
            <w:r w:rsidRPr="006D4F82">
              <w:rPr>
                <w:sz w:val="24"/>
                <w:szCs w:val="24"/>
                <w:lang w:val="fr"/>
              </w:rPr>
              <w:t xml:space="preserve">nvironnementale et </w:t>
            </w:r>
            <w:r w:rsidR="00256400" w:rsidRPr="006D4F82">
              <w:rPr>
                <w:sz w:val="24"/>
                <w:szCs w:val="24"/>
                <w:lang w:val="fr"/>
              </w:rPr>
              <w:t>S</w:t>
            </w:r>
            <w:r w:rsidRPr="006D4F82">
              <w:rPr>
                <w:sz w:val="24"/>
                <w:szCs w:val="24"/>
                <w:lang w:val="fr"/>
              </w:rPr>
              <w:t>ociale (ES) pour le respect des obligations ES de l’</w:t>
            </w:r>
            <w:r w:rsidR="00256400" w:rsidRPr="006D4F82">
              <w:rPr>
                <w:sz w:val="24"/>
                <w:szCs w:val="24"/>
                <w:lang w:val="fr"/>
              </w:rPr>
              <w:t>E</w:t>
            </w:r>
            <w:r w:rsidRPr="006D4F82">
              <w:rPr>
                <w:sz w:val="24"/>
                <w:szCs w:val="24"/>
                <w:lang w:val="fr"/>
              </w:rPr>
              <w:t xml:space="preserve">ntrepreneur, dans les montants indiqués dans les données du </w:t>
            </w:r>
            <w:r w:rsidR="00256400" w:rsidRPr="006D4F82">
              <w:rPr>
                <w:sz w:val="24"/>
                <w:szCs w:val="24"/>
                <w:lang w:val="fr"/>
              </w:rPr>
              <w:t>Marché,</w:t>
            </w:r>
            <w:r w:rsidRPr="006D4F82">
              <w:rPr>
                <w:sz w:val="24"/>
                <w:szCs w:val="24"/>
                <w:lang w:val="fr"/>
              </w:rPr>
              <w:t xml:space="preserve"> et libellés dans la ou les </w:t>
            </w:r>
            <w:r w:rsidR="00256400" w:rsidRPr="006D4F82">
              <w:rPr>
                <w:sz w:val="24"/>
                <w:szCs w:val="24"/>
                <w:lang w:val="fr"/>
              </w:rPr>
              <w:t>monnaies du Marché</w:t>
            </w:r>
            <w:r w:rsidRPr="006D4F82">
              <w:rPr>
                <w:sz w:val="24"/>
                <w:szCs w:val="24"/>
                <w:lang w:val="fr"/>
              </w:rPr>
              <w:t xml:space="preserve"> ou dans une monnaie librement convertible acceptable pour l</w:t>
            </w:r>
            <w:r w:rsidR="00256400" w:rsidRPr="006D4F82">
              <w:rPr>
                <w:sz w:val="24"/>
                <w:szCs w:val="24"/>
                <w:lang w:val="fr"/>
              </w:rPr>
              <w:t>e Maître d’Ouvrage</w:t>
            </w:r>
            <w:r w:rsidRPr="006D4F82">
              <w:rPr>
                <w:sz w:val="24"/>
                <w:szCs w:val="24"/>
                <w:lang w:val="fr"/>
              </w:rPr>
              <w:t xml:space="preserve">. Si les montants ne sont pas indiqués dans les Données </w:t>
            </w:r>
            <w:r w:rsidR="00256400" w:rsidRPr="006D4F82">
              <w:rPr>
                <w:sz w:val="24"/>
                <w:szCs w:val="24"/>
                <w:lang w:val="fr"/>
              </w:rPr>
              <w:t>du Marché</w:t>
            </w:r>
            <w:r w:rsidRPr="006D4F82">
              <w:rPr>
                <w:sz w:val="24"/>
                <w:szCs w:val="24"/>
                <w:lang w:val="fr"/>
              </w:rPr>
              <w:t xml:space="preserve">, la présente </w:t>
            </w:r>
            <w:r w:rsidR="00711162" w:rsidRPr="006D4F82">
              <w:rPr>
                <w:sz w:val="24"/>
                <w:szCs w:val="24"/>
                <w:lang w:val="fr"/>
              </w:rPr>
              <w:t>Sous-Clause</w:t>
            </w:r>
            <w:r w:rsidRPr="006D4F82">
              <w:rPr>
                <w:sz w:val="24"/>
                <w:szCs w:val="24"/>
                <w:lang w:val="fr"/>
              </w:rPr>
              <w:t xml:space="preserve"> ne s’applique pas.</w:t>
            </w:r>
          </w:p>
          <w:p w14:paraId="413E96B8" w14:textId="05612383" w:rsidR="005719CC" w:rsidRPr="006D4F82" w:rsidRDefault="005719CC" w:rsidP="006D4F82">
            <w:pPr>
              <w:spacing w:before="120" w:after="120"/>
              <w:jc w:val="both"/>
              <w:rPr>
                <w:rFonts w:eastAsia="Arial Narrow"/>
                <w:sz w:val="24"/>
                <w:szCs w:val="24"/>
              </w:rPr>
            </w:pPr>
            <w:r w:rsidRPr="006D4F82">
              <w:rPr>
                <w:sz w:val="24"/>
                <w:szCs w:val="24"/>
                <w:lang w:val="fr"/>
              </w:rPr>
              <w:t xml:space="preserve">Dans les </w:t>
            </w:r>
            <w:r w:rsidR="00711162" w:rsidRPr="006D4F82">
              <w:rPr>
                <w:sz w:val="24"/>
                <w:szCs w:val="24"/>
                <w:lang w:val="fr"/>
              </w:rPr>
              <w:t>Sous-Clause</w:t>
            </w:r>
            <w:r w:rsidRPr="006D4F82">
              <w:rPr>
                <w:sz w:val="24"/>
                <w:szCs w:val="24"/>
                <w:lang w:val="fr"/>
              </w:rPr>
              <w:t xml:space="preserve">s suivantes des Conditions </w:t>
            </w:r>
            <w:r w:rsidR="00256400" w:rsidRPr="006D4F82">
              <w:rPr>
                <w:sz w:val="24"/>
                <w:szCs w:val="24"/>
                <w:lang w:val="fr"/>
              </w:rPr>
              <w:t>G</w:t>
            </w:r>
            <w:r w:rsidRPr="006D4F82">
              <w:rPr>
                <w:sz w:val="24"/>
                <w:szCs w:val="24"/>
                <w:lang w:val="fr"/>
              </w:rPr>
              <w:t xml:space="preserve">énérales, le terme « </w:t>
            </w:r>
            <w:r w:rsidR="00256400" w:rsidRPr="006D4F82">
              <w:rPr>
                <w:sz w:val="24"/>
                <w:szCs w:val="24"/>
                <w:lang w:val="fr"/>
              </w:rPr>
              <w:t xml:space="preserve">Garantie de Bonne Exécution </w:t>
            </w:r>
            <w:r w:rsidRPr="006D4F82">
              <w:rPr>
                <w:sz w:val="24"/>
                <w:szCs w:val="24"/>
                <w:lang w:val="fr"/>
              </w:rPr>
              <w:t>» est remplacé par : «</w:t>
            </w:r>
            <w:r w:rsidR="00256400" w:rsidRPr="006D4F82">
              <w:rPr>
                <w:sz w:val="24"/>
                <w:szCs w:val="24"/>
                <w:lang w:val="fr"/>
              </w:rPr>
              <w:t xml:space="preserve"> Garantie de Bonne Exécution</w:t>
            </w:r>
            <w:r w:rsidRPr="006D4F82">
              <w:rPr>
                <w:sz w:val="24"/>
                <w:szCs w:val="24"/>
                <w:lang w:val="fr"/>
              </w:rPr>
              <w:t xml:space="preserve"> et, le cas échéant, un</w:t>
            </w:r>
            <w:r w:rsidR="00256400" w:rsidRPr="006D4F82">
              <w:rPr>
                <w:sz w:val="24"/>
                <w:szCs w:val="24"/>
                <w:lang w:val="fr"/>
              </w:rPr>
              <w:t>e Garantie de Performance E</w:t>
            </w:r>
            <w:r w:rsidRPr="006D4F82">
              <w:rPr>
                <w:sz w:val="24"/>
                <w:szCs w:val="24"/>
                <w:lang w:val="fr"/>
              </w:rPr>
              <w:t>nvironnemental</w:t>
            </w:r>
            <w:r w:rsidR="00256400" w:rsidRPr="006D4F82">
              <w:rPr>
                <w:sz w:val="24"/>
                <w:szCs w:val="24"/>
                <w:lang w:val="fr"/>
              </w:rPr>
              <w:t>e</w:t>
            </w:r>
            <w:r w:rsidRPr="006D4F82">
              <w:rPr>
                <w:sz w:val="24"/>
                <w:szCs w:val="24"/>
                <w:lang w:val="fr"/>
              </w:rPr>
              <w:t xml:space="preserve"> et </w:t>
            </w:r>
            <w:r w:rsidR="00256400" w:rsidRPr="006D4F82">
              <w:rPr>
                <w:sz w:val="24"/>
                <w:szCs w:val="24"/>
                <w:lang w:val="fr"/>
              </w:rPr>
              <w:t>S</w:t>
            </w:r>
            <w:r w:rsidRPr="006D4F82">
              <w:rPr>
                <w:sz w:val="24"/>
                <w:szCs w:val="24"/>
                <w:lang w:val="fr"/>
              </w:rPr>
              <w:t>ocial</w:t>
            </w:r>
            <w:r w:rsidR="00256400" w:rsidRPr="006D4F82">
              <w:rPr>
                <w:sz w:val="24"/>
                <w:szCs w:val="24"/>
                <w:lang w:val="fr"/>
              </w:rPr>
              <w:t>e</w:t>
            </w:r>
            <w:r w:rsidRPr="006D4F82">
              <w:rPr>
                <w:sz w:val="24"/>
                <w:szCs w:val="24"/>
                <w:lang w:val="fr"/>
              </w:rPr>
              <w:t xml:space="preserve"> (ES) » :</w:t>
            </w:r>
          </w:p>
          <w:p w14:paraId="1928E6B7" w14:textId="77777777" w:rsidR="005719CC" w:rsidRPr="006D4F82" w:rsidRDefault="005719CC" w:rsidP="006D4F82">
            <w:pPr>
              <w:spacing w:before="120" w:after="120"/>
              <w:jc w:val="both"/>
              <w:rPr>
                <w:sz w:val="24"/>
                <w:szCs w:val="24"/>
              </w:rPr>
            </w:pPr>
            <w:r w:rsidRPr="006D4F82">
              <w:rPr>
                <w:sz w:val="24"/>
                <w:szCs w:val="24"/>
                <w:lang w:val="fr"/>
              </w:rPr>
              <w:t>2.1- Droit d’accès au Site ;</w:t>
            </w:r>
          </w:p>
          <w:p w14:paraId="5127B419" w14:textId="56DF84DE" w:rsidR="005719CC" w:rsidRPr="006D4F82" w:rsidRDefault="005719CC" w:rsidP="006D4F82">
            <w:pPr>
              <w:spacing w:before="120" w:after="120"/>
              <w:jc w:val="both"/>
              <w:rPr>
                <w:sz w:val="24"/>
                <w:szCs w:val="24"/>
              </w:rPr>
            </w:pPr>
            <w:r w:rsidRPr="006D4F82">
              <w:rPr>
                <w:sz w:val="24"/>
                <w:szCs w:val="24"/>
                <w:lang w:val="fr"/>
              </w:rPr>
              <w:t xml:space="preserve">14.2- </w:t>
            </w:r>
            <w:r w:rsidR="00256400" w:rsidRPr="006D4F82">
              <w:rPr>
                <w:sz w:val="24"/>
                <w:szCs w:val="24"/>
                <w:lang w:val="fr"/>
              </w:rPr>
              <w:t xml:space="preserve">Avance de Démarrage </w:t>
            </w:r>
            <w:r w:rsidRPr="006D4F82">
              <w:rPr>
                <w:sz w:val="24"/>
                <w:szCs w:val="24"/>
                <w:lang w:val="fr"/>
              </w:rPr>
              <w:t>;</w:t>
            </w:r>
          </w:p>
          <w:p w14:paraId="3EC2EE46" w14:textId="301CB7BD" w:rsidR="005719CC" w:rsidRPr="006D4F82" w:rsidRDefault="005719CC" w:rsidP="006D4F82">
            <w:pPr>
              <w:spacing w:before="120" w:after="120"/>
              <w:jc w:val="both"/>
              <w:rPr>
                <w:sz w:val="24"/>
                <w:szCs w:val="24"/>
              </w:rPr>
            </w:pPr>
            <w:r w:rsidRPr="006D4F82">
              <w:rPr>
                <w:sz w:val="24"/>
                <w:szCs w:val="24"/>
                <w:lang w:val="fr"/>
              </w:rPr>
              <w:t xml:space="preserve">14.6- Délivrance de </w:t>
            </w:r>
            <w:r w:rsidR="00256400" w:rsidRPr="006D4F82">
              <w:rPr>
                <w:sz w:val="24"/>
                <w:szCs w:val="24"/>
                <w:lang w:val="fr"/>
              </w:rPr>
              <w:t>Décomptes Intermédiaires ;</w:t>
            </w:r>
          </w:p>
          <w:p w14:paraId="5DE23AC5" w14:textId="00F93AE7" w:rsidR="00256400" w:rsidRPr="006D4F82" w:rsidRDefault="00256400" w:rsidP="006D4F82">
            <w:pPr>
              <w:spacing w:before="120" w:after="120"/>
              <w:jc w:val="both"/>
              <w:rPr>
                <w:sz w:val="24"/>
                <w:szCs w:val="24"/>
                <w:lang w:val="fr"/>
              </w:rPr>
            </w:pPr>
            <w:r w:rsidRPr="006D4F82">
              <w:rPr>
                <w:sz w:val="24"/>
                <w:szCs w:val="24"/>
                <w:lang w:val="fr"/>
              </w:rPr>
              <w:t>14.12- Quitus ;</w:t>
            </w:r>
          </w:p>
          <w:p w14:paraId="15FA0BAD" w14:textId="4C0D38FA" w:rsidR="00256400" w:rsidRPr="006D4F82" w:rsidRDefault="005719CC" w:rsidP="006D4F82">
            <w:pPr>
              <w:spacing w:before="120" w:after="120"/>
              <w:jc w:val="both"/>
              <w:rPr>
                <w:sz w:val="24"/>
                <w:szCs w:val="24"/>
                <w:lang w:val="fr"/>
              </w:rPr>
            </w:pPr>
            <w:r w:rsidRPr="006D4F82">
              <w:rPr>
                <w:sz w:val="24"/>
                <w:szCs w:val="24"/>
                <w:lang w:val="fr"/>
              </w:rPr>
              <w:t xml:space="preserve">14.13- </w:t>
            </w:r>
            <w:r w:rsidR="00256400" w:rsidRPr="006D4F82">
              <w:rPr>
                <w:sz w:val="24"/>
                <w:szCs w:val="24"/>
                <w:lang w:val="fr"/>
              </w:rPr>
              <w:t>Délivrance du Décompte Final ;</w:t>
            </w:r>
          </w:p>
          <w:p w14:paraId="295EC2D9" w14:textId="7E0CC120" w:rsidR="005719CC" w:rsidRPr="006D4F82" w:rsidRDefault="005719CC" w:rsidP="006D4F82">
            <w:pPr>
              <w:spacing w:before="120" w:after="120"/>
              <w:jc w:val="both"/>
              <w:rPr>
                <w:sz w:val="24"/>
                <w:szCs w:val="24"/>
              </w:rPr>
            </w:pPr>
            <w:r w:rsidRPr="006D4F82">
              <w:rPr>
                <w:sz w:val="24"/>
                <w:szCs w:val="24"/>
                <w:lang w:val="fr"/>
              </w:rPr>
              <w:t>14.14</w:t>
            </w:r>
            <w:r w:rsidR="00256400" w:rsidRPr="006D4F82">
              <w:rPr>
                <w:sz w:val="24"/>
                <w:szCs w:val="24"/>
                <w:lang w:val="fr"/>
              </w:rPr>
              <w:t>- Extinction de la R</w:t>
            </w:r>
            <w:r w:rsidRPr="006D4F82">
              <w:rPr>
                <w:sz w:val="24"/>
                <w:szCs w:val="24"/>
                <w:lang w:val="fr"/>
              </w:rPr>
              <w:t>esponsabilité d</w:t>
            </w:r>
            <w:r w:rsidR="00256400" w:rsidRPr="006D4F82">
              <w:rPr>
                <w:sz w:val="24"/>
                <w:szCs w:val="24"/>
                <w:lang w:val="fr"/>
              </w:rPr>
              <w:t>u Maître d’Ouvrage ;</w:t>
            </w:r>
          </w:p>
          <w:p w14:paraId="3365C50A" w14:textId="21956DA2" w:rsidR="005719CC" w:rsidRPr="006D4F82" w:rsidRDefault="005719CC" w:rsidP="006D4F82">
            <w:pPr>
              <w:spacing w:before="120" w:after="120"/>
              <w:jc w:val="both"/>
              <w:rPr>
                <w:sz w:val="24"/>
                <w:szCs w:val="24"/>
              </w:rPr>
            </w:pPr>
            <w:r w:rsidRPr="006D4F82">
              <w:rPr>
                <w:sz w:val="24"/>
                <w:szCs w:val="24"/>
                <w:lang w:val="fr"/>
              </w:rPr>
              <w:t xml:space="preserve">15.2- Résiliation pour </w:t>
            </w:r>
            <w:r w:rsidR="00256400" w:rsidRPr="006D4F82">
              <w:rPr>
                <w:sz w:val="24"/>
                <w:szCs w:val="24"/>
                <w:lang w:val="fr"/>
              </w:rPr>
              <w:t xml:space="preserve">Défaillance </w:t>
            </w:r>
            <w:r w:rsidRPr="006D4F82">
              <w:rPr>
                <w:sz w:val="24"/>
                <w:szCs w:val="24"/>
                <w:lang w:val="fr"/>
              </w:rPr>
              <w:t>de l’</w:t>
            </w:r>
            <w:r w:rsidR="00256400" w:rsidRPr="006D4F82">
              <w:rPr>
                <w:sz w:val="24"/>
                <w:szCs w:val="24"/>
                <w:lang w:val="fr"/>
              </w:rPr>
              <w:t>E</w:t>
            </w:r>
            <w:r w:rsidRPr="006D4F82">
              <w:rPr>
                <w:sz w:val="24"/>
                <w:szCs w:val="24"/>
                <w:lang w:val="fr"/>
              </w:rPr>
              <w:t>ntrepreneur</w:t>
            </w:r>
            <w:r w:rsidR="00CF0DF2" w:rsidRPr="006D4F82">
              <w:rPr>
                <w:sz w:val="24"/>
                <w:szCs w:val="24"/>
                <w:lang w:val="fr"/>
              </w:rPr>
              <w:t xml:space="preserve"> </w:t>
            </w:r>
            <w:r w:rsidRPr="006D4F82">
              <w:rPr>
                <w:sz w:val="24"/>
                <w:szCs w:val="24"/>
                <w:lang w:val="fr"/>
              </w:rPr>
              <w:t>;</w:t>
            </w:r>
          </w:p>
          <w:p w14:paraId="6244F20A" w14:textId="00EAE18F" w:rsidR="005719CC" w:rsidRPr="006D4F82" w:rsidRDefault="005719CC" w:rsidP="006D4F82">
            <w:pPr>
              <w:spacing w:before="120" w:after="120"/>
              <w:jc w:val="both"/>
              <w:rPr>
                <w:rFonts w:eastAsia="Arial Narrow"/>
                <w:sz w:val="24"/>
                <w:szCs w:val="24"/>
              </w:rPr>
            </w:pPr>
            <w:r w:rsidRPr="006D4F82">
              <w:rPr>
                <w:sz w:val="24"/>
                <w:szCs w:val="24"/>
                <w:lang w:val="fr"/>
              </w:rPr>
              <w:t xml:space="preserve">15.5- Résiliation pour </w:t>
            </w:r>
            <w:r w:rsidR="00256400" w:rsidRPr="006D4F82">
              <w:rPr>
                <w:sz w:val="24"/>
                <w:szCs w:val="24"/>
                <w:lang w:val="fr"/>
              </w:rPr>
              <w:t>Convenance du Maître d’Ouvrage ;</w:t>
            </w:r>
          </w:p>
        </w:tc>
      </w:tr>
      <w:tr w:rsidR="005719CC" w:rsidRPr="006D4F82" w14:paraId="28EFFC1B"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E1AC1D6" w14:textId="50315237"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4.2.1</w:t>
            </w:r>
          </w:p>
          <w:p w14:paraId="160362C1" w14:textId="4920F464" w:rsidR="005719CC" w:rsidRPr="006D4F82" w:rsidRDefault="00256400" w:rsidP="006D4F82">
            <w:pPr>
              <w:pStyle w:val="Heading3"/>
              <w:spacing w:before="120" w:after="120"/>
              <w:ind w:left="73"/>
              <w:rPr>
                <w:rFonts w:ascii="Times New Roman" w:eastAsia="Arial Narrow" w:hAnsi="Times New Roman" w:cs="Times New Roman"/>
                <w:sz w:val="24"/>
                <w:szCs w:val="24"/>
              </w:rPr>
            </w:pPr>
            <w:r w:rsidRPr="006D4F82">
              <w:rPr>
                <w:rFonts w:ascii="Times New Roman" w:hAnsi="Times New Roman" w:cs="Times New Roman"/>
                <w:sz w:val="24"/>
                <w:szCs w:val="24"/>
                <w:lang w:val="fr"/>
              </w:rPr>
              <w:t>Obligations de l’</w:t>
            </w:r>
            <w:r w:rsidR="005719CC" w:rsidRPr="006D4F82">
              <w:rPr>
                <w:rFonts w:ascii="Times New Roman" w:hAnsi="Times New Roman" w:cs="Times New Roman"/>
                <w:sz w:val="24"/>
                <w:szCs w:val="24"/>
                <w:lang w:val="fr"/>
              </w:rPr>
              <w:t>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1AF04894" w14:textId="02FF8B79" w:rsidR="005719CC" w:rsidRPr="006D4F82" w:rsidRDefault="005719CC" w:rsidP="006D4F82">
            <w:pPr>
              <w:spacing w:before="120" w:after="120"/>
              <w:jc w:val="both"/>
              <w:rPr>
                <w:rFonts w:eastAsia="Arial Narrow"/>
                <w:sz w:val="24"/>
                <w:szCs w:val="24"/>
              </w:rPr>
            </w:pPr>
            <w:r w:rsidRPr="006D4F82">
              <w:rPr>
                <w:sz w:val="24"/>
                <w:szCs w:val="24"/>
                <w:lang w:val="fr"/>
              </w:rPr>
              <w:t>Le premier paragraphe est remplacé par le texte suivant</w:t>
            </w:r>
            <w:r w:rsidR="00256400" w:rsidRPr="006D4F82">
              <w:rPr>
                <w:sz w:val="24"/>
                <w:szCs w:val="24"/>
                <w:lang w:val="fr"/>
              </w:rPr>
              <w:t xml:space="preserve"> </w:t>
            </w:r>
            <w:r w:rsidRPr="006D4F82">
              <w:rPr>
                <w:sz w:val="24"/>
                <w:szCs w:val="24"/>
                <w:lang w:val="fr"/>
              </w:rPr>
              <w:t>:</w:t>
            </w:r>
          </w:p>
          <w:p w14:paraId="0F1D0DAA" w14:textId="740474FD" w:rsidR="005719CC" w:rsidRPr="006D4F82" w:rsidRDefault="005719CC" w:rsidP="006D4F82">
            <w:pPr>
              <w:spacing w:before="120" w:after="120"/>
              <w:jc w:val="both"/>
              <w:rPr>
                <w:sz w:val="24"/>
                <w:szCs w:val="24"/>
              </w:rPr>
            </w:pPr>
            <w:r w:rsidRPr="006D4F82">
              <w:rPr>
                <w:sz w:val="24"/>
                <w:szCs w:val="24"/>
                <w:lang w:val="fr"/>
              </w:rPr>
              <w:t>« L’</w:t>
            </w:r>
            <w:r w:rsidR="00256400" w:rsidRPr="006D4F82">
              <w:rPr>
                <w:sz w:val="24"/>
                <w:szCs w:val="24"/>
                <w:lang w:val="fr"/>
              </w:rPr>
              <w:t>E</w:t>
            </w:r>
            <w:r w:rsidRPr="006D4F82">
              <w:rPr>
                <w:sz w:val="24"/>
                <w:szCs w:val="24"/>
                <w:lang w:val="fr"/>
              </w:rPr>
              <w:t xml:space="preserve">ntrepreneur doit remettre la </w:t>
            </w:r>
            <w:r w:rsidR="00256400" w:rsidRPr="006D4F82">
              <w:rPr>
                <w:sz w:val="24"/>
                <w:szCs w:val="24"/>
                <w:lang w:val="fr"/>
              </w:rPr>
              <w:t>G</w:t>
            </w:r>
            <w:r w:rsidRPr="006D4F82">
              <w:rPr>
                <w:sz w:val="24"/>
                <w:szCs w:val="24"/>
                <w:lang w:val="fr"/>
              </w:rPr>
              <w:t xml:space="preserve">arantie de </w:t>
            </w:r>
            <w:r w:rsidR="00256400" w:rsidRPr="006D4F82">
              <w:rPr>
                <w:sz w:val="24"/>
                <w:szCs w:val="24"/>
                <w:lang w:val="fr"/>
              </w:rPr>
              <w:t>Bonne Exécution</w:t>
            </w:r>
            <w:r w:rsidRPr="006D4F82">
              <w:rPr>
                <w:sz w:val="24"/>
                <w:szCs w:val="24"/>
                <w:lang w:val="fr"/>
              </w:rPr>
              <w:t xml:space="preserve"> et, le cas échéant, </w:t>
            </w:r>
            <w:r w:rsidR="00364DC0" w:rsidRPr="006D4F82">
              <w:rPr>
                <w:sz w:val="24"/>
                <w:szCs w:val="24"/>
                <w:lang w:val="fr"/>
              </w:rPr>
              <w:t>une Garantie</w:t>
            </w:r>
            <w:r w:rsidRPr="006D4F82">
              <w:rPr>
                <w:sz w:val="24"/>
                <w:szCs w:val="24"/>
                <w:lang w:val="fr"/>
              </w:rPr>
              <w:t xml:space="preserve"> de </w:t>
            </w:r>
            <w:r w:rsidR="00256400" w:rsidRPr="006D4F82">
              <w:rPr>
                <w:sz w:val="24"/>
                <w:szCs w:val="24"/>
                <w:lang w:val="fr"/>
              </w:rPr>
              <w:t>P</w:t>
            </w:r>
            <w:r w:rsidRPr="006D4F82">
              <w:rPr>
                <w:sz w:val="24"/>
                <w:szCs w:val="24"/>
                <w:lang w:val="fr"/>
              </w:rPr>
              <w:t xml:space="preserve">erformance ES  </w:t>
            </w:r>
            <w:r w:rsidR="00256400" w:rsidRPr="006D4F82">
              <w:rPr>
                <w:sz w:val="24"/>
                <w:szCs w:val="24"/>
                <w:lang w:val="fr"/>
              </w:rPr>
              <w:t>au Maître d’Ouvrage</w:t>
            </w:r>
            <w:r w:rsidRPr="006D4F82">
              <w:rPr>
                <w:sz w:val="24"/>
                <w:szCs w:val="24"/>
                <w:lang w:val="fr"/>
              </w:rPr>
              <w:t xml:space="preserve"> dans les 28 jours suivant la réception de l</w:t>
            </w:r>
            <w:r w:rsidR="00256400" w:rsidRPr="006D4F82">
              <w:rPr>
                <w:sz w:val="24"/>
                <w:szCs w:val="24"/>
                <w:lang w:val="fr"/>
              </w:rPr>
              <w:t>’Acte d’Engagement</w:t>
            </w:r>
            <w:r w:rsidRPr="006D4F82">
              <w:rPr>
                <w:sz w:val="24"/>
                <w:szCs w:val="24"/>
                <w:lang w:val="fr"/>
              </w:rPr>
              <w:t xml:space="preserve"> et doit envoyer une copie </w:t>
            </w:r>
            <w:r w:rsidR="00256400" w:rsidRPr="006D4F82">
              <w:rPr>
                <w:sz w:val="24"/>
                <w:szCs w:val="24"/>
                <w:lang w:val="fr"/>
              </w:rPr>
              <w:t>au Maître d’</w:t>
            </w:r>
            <w:r w:rsidR="00CF0DF2" w:rsidRPr="006D4F82">
              <w:rPr>
                <w:sz w:val="24"/>
                <w:szCs w:val="24"/>
                <w:lang w:val="fr"/>
              </w:rPr>
              <w:t>Œuvre</w:t>
            </w:r>
            <w:r w:rsidRPr="006D4F82">
              <w:rPr>
                <w:sz w:val="24"/>
                <w:szCs w:val="24"/>
                <w:lang w:val="fr"/>
              </w:rPr>
              <w:t xml:space="preserve">. La Garantie de </w:t>
            </w:r>
            <w:r w:rsidR="00256400" w:rsidRPr="006D4F82">
              <w:rPr>
                <w:sz w:val="24"/>
                <w:szCs w:val="24"/>
                <w:lang w:val="fr"/>
              </w:rPr>
              <w:t>Bonne Exécution</w:t>
            </w:r>
            <w:r w:rsidRPr="006D4F82">
              <w:rPr>
                <w:sz w:val="24"/>
                <w:szCs w:val="24"/>
                <w:lang w:val="fr"/>
              </w:rPr>
              <w:t xml:space="preserve"> doit être émise par une banque ou une institution financière réputée sélectionnée par l</w:t>
            </w:r>
            <w:r w:rsidR="00256400" w:rsidRPr="006D4F82">
              <w:rPr>
                <w:sz w:val="24"/>
                <w:szCs w:val="24"/>
                <w:lang w:val="fr"/>
              </w:rPr>
              <w:t xml:space="preserve">’Entrepreneur </w:t>
            </w:r>
            <w:r w:rsidRPr="006D4F82">
              <w:rPr>
                <w:sz w:val="24"/>
                <w:szCs w:val="24"/>
                <w:lang w:val="fr"/>
              </w:rPr>
              <w:t>et doit être sous la forme annexée aux Conditions Particulières, comme stipulé par l</w:t>
            </w:r>
            <w:r w:rsidR="00256400" w:rsidRPr="006D4F82">
              <w:rPr>
                <w:sz w:val="24"/>
                <w:szCs w:val="24"/>
                <w:lang w:val="fr"/>
              </w:rPr>
              <w:t>e Maître d’Ouvrage</w:t>
            </w:r>
            <w:r w:rsidRPr="006D4F82">
              <w:rPr>
                <w:sz w:val="24"/>
                <w:szCs w:val="24"/>
                <w:lang w:val="fr"/>
              </w:rPr>
              <w:t xml:space="preserve"> dans les Données </w:t>
            </w:r>
            <w:r w:rsidR="00256400" w:rsidRPr="006D4F82">
              <w:rPr>
                <w:sz w:val="24"/>
                <w:szCs w:val="24"/>
                <w:lang w:val="fr"/>
              </w:rPr>
              <w:t>du Marché</w:t>
            </w:r>
            <w:r w:rsidRPr="006D4F82">
              <w:rPr>
                <w:sz w:val="24"/>
                <w:szCs w:val="24"/>
                <w:lang w:val="fr"/>
              </w:rPr>
              <w:t>, ou sous une autre forme approuvée par l</w:t>
            </w:r>
            <w:r w:rsidR="00256400" w:rsidRPr="006D4F82">
              <w:rPr>
                <w:sz w:val="24"/>
                <w:szCs w:val="24"/>
                <w:lang w:val="fr"/>
              </w:rPr>
              <w:t>e Maître d’Ouvrage</w:t>
            </w:r>
            <w:r w:rsidRPr="006D4F82">
              <w:rPr>
                <w:sz w:val="24"/>
                <w:szCs w:val="24"/>
                <w:lang w:val="fr"/>
              </w:rPr>
              <w:t xml:space="preserve">. La </w:t>
            </w:r>
            <w:r w:rsidR="00256400" w:rsidRPr="006D4F82">
              <w:rPr>
                <w:sz w:val="24"/>
                <w:szCs w:val="24"/>
                <w:lang w:val="fr"/>
              </w:rPr>
              <w:t>G</w:t>
            </w:r>
            <w:r w:rsidRPr="006D4F82">
              <w:rPr>
                <w:sz w:val="24"/>
                <w:szCs w:val="24"/>
                <w:lang w:val="fr"/>
              </w:rPr>
              <w:t xml:space="preserve">arantie de </w:t>
            </w:r>
            <w:r w:rsidR="00256400" w:rsidRPr="006D4F82">
              <w:rPr>
                <w:sz w:val="24"/>
                <w:szCs w:val="24"/>
                <w:lang w:val="fr"/>
              </w:rPr>
              <w:t>P</w:t>
            </w:r>
            <w:r w:rsidRPr="006D4F82">
              <w:rPr>
                <w:sz w:val="24"/>
                <w:szCs w:val="24"/>
                <w:lang w:val="fr"/>
              </w:rPr>
              <w:t>erformance ES doit être émise par une banque réputée sélectionnée par l</w:t>
            </w:r>
            <w:r w:rsidR="00256400" w:rsidRPr="006D4F82">
              <w:rPr>
                <w:sz w:val="24"/>
                <w:szCs w:val="24"/>
                <w:lang w:val="fr"/>
              </w:rPr>
              <w:t>’Entrepreneur</w:t>
            </w:r>
            <w:r w:rsidRPr="006D4F82">
              <w:rPr>
                <w:sz w:val="24"/>
                <w:szCs w:val="24"/>
                <w:lang w:val="fr"/>
              </w:rPr>
              <w:t xml:space="preserve"> et doit être sous la forme annexée aux conditions particulières, comme stipulé par l</w:t>
            </w:r>
            <w:r w:rsidR="00256400" w:rsidRPr="006D4F82">
              <w:rPr>
                <w:sz w:val="24"/>
                <w:szCs w:val="24"/>
                <w:lang w:val="fr"/>
              </w:rPr>
              <w:t>e Maître d’Ouvrage</w:t>
            </w:r>
            <w:r w:rsidRPr="006D4F82">
              <w:rPr>
                <w:sz w:val="24"/>
                <w:szCs w:val="24"/>
                <w:lang w:val="fr"/>
              </w:rPr>
              <w:t xml:space="preserve"> dans les </w:t>
            </w:r>
            <w:r w:rsidR="00256400" w:rsidRPr="006D4F82">
              <w:rPr>
                <w:sz w:val="24"/>
                <w:szCs w:val="24"/>
                <w:lang w:val="fr"/>
              </w:rPr>
              <w:t>D</w:t>
            </w:r>
            <w:r w:rsidRPr="006D4F82">
              <w:rPr>
                <w:sz w:val="24"/>
                <w:szCs w:val="24"/>
                <w:lang w:val="fr"/>
              </w:rPr>
              <w:t xml:space="preserve">onnées </w:t>
            </w:r>
            <w:r w:rsidR="00256400" w:rsidRPr="006D4F82">
              <w:rPr>
                <w:sz w:val="24"/>
                <w:szCs w:val="24"/>
                <w:lang w:val="fr"/>
              </w:rPr>
              <w:t>du Marché</w:t>
            </w:r>
            <w:r w:rsidRPr="006D4F82">
              <w:rPr>
                <w:sz w:val="24"/>
                <w:szCs w:val="24"/>
                <w:lang w:val="fr"/>
              </w:rPr>
              <w:t>, ou sous une autre forme approuvée par l</w:t>
            </w:r>
            <w:r w:rsidR="00256400" w:rsidRPr="006D4F82">
              <w:rPr>
                <w:sz w:val="24"/>
                <w:szCs w:val="24"/>
                <w:lang w:val="fr"/>
              </w:rPr>
              <w:t>e Maître d’Ouvrage</w:t>
            </w:r>
            <w:r w:rsidRPr="006D4F82">
              <w:rPr>
                <w:sz w:val="24"/>
                <w:szCs w:val="24"/>
                <w:lang w:val="fr"/>
              </w:rPr>
              <w:t>.</w:t>
            </w:r>
          </w:p>
          <w:p w14:paraId="68A1F990" w14:textId="6D1E4F3C" w:rsidR="005719CC" w:rsidRPr="006D4F82" w:rsidRDefault="005719CC" w:rsidP="006D4F82">
            <w:pPr>
              <w:spacing w:before="120" w:after="120"/>
              <w:jc w:val="both"/>
              <w:rPr>
                <w:rFonts w:eastAsia="Arial Narrow"/>
                <w:sz w:val="24"/>
                <w:szCs w:val="24"/>
              </w:rPr>
            </w:pPr>
            <w:r w:rsidRPr="006D4F82">
              <w:rPr>
                <w:sz w:val="24"/>
                <w:szCs w:val="24"/>
                <w:lang w:val="fr"/>
              </w:rPr>
              <w:t xml:space="preserve">Par la suite, tout au long de la </w:t>
            </w:r>
            <w:r w:rsidR="00711162" w:rsidRPr="006D4F82">
              <w:rPr>
                <w:sz w:val="24"/>
                <w:szCs w:val="24"/>
                <w:lang w:val="fr"/>
              </w:rPr>
              <w:t>Sous-Clause</w:t>
            </w:r>
            <w:r w:rsidRPr="006D4F82">
              <w:rPr>
                <w:sz w:val="24"/>
                <w:szCs w:val="24"/>
                <w:lang w:val="fr"/>
              </w:rPr>
              <w:t xml:space="preserve"> 4.2, « </w:t>
            </w:r>
            <w:r w:rsidR="00256400" w:rsidRPr="006D4F82">
              <w:rPr>
                <w:sz w:val="24"/>
                <w:szCs w:val="24"/>
                <w:lang w:val="fr"/>
              </w:rPr>
              <w:t>Garantie de Bonne Exécution</w:t>
            </w:r>
            <w:r w:rsidRPr="006D4F82">
              <w:rPr>
                <w:sz w:val="24"/>
                <w:szCs w:val="24"/>
                <w:lang w:val="fr"/>
              </w:rPr>
              <w:t xml:space="preserve"> » est remplacé par : «</w:t>
            </w:r>
            <w:r w:rsidR="00256400" w:rsidRPr="006D4F82">
              <w:rPr>
                <w:sz w:val="24"/>
                <w:szCs w:val="24"/>
                <w:lang w:val="fr"/>
              </w:rPr>
              <w:t xml:space="preserve"> Garantie de Bonne Exécution et, le cas échéant, Garantie de Performance </w:t>
            </w:r>
            <w:r w:rsidR="00364DC0" w:rsidRPr="006D4F82">
              <w:rPr>
                <w:sz w:val="24"/>
                <w:szCs w:val="24"/>
                <w:lang w:val="fr"/>
              </w:rPr>
              <w:t>ES »</w:t>
            </w:r>
            <w:r w:rsidRPr="006D4F82">
              <w:rPr>
                <w:sz w:val="24"/>
                <w:szCs w:val="24"/>
                <w:lang w:val="fr"/>
              </w:rPr>
              <w:t>.</w:t>
            </w:r>
          </w:p>
        </w:tc>
      </w:tr>
      <w:tr w:rsidR="005719CC" w:rsidRPr="006D4F82" w14:paraId="5029986A"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9A755C7" w14:textId="301B586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4.2.2</w:t>
            </w:r>
          </w:p>
          <w:p w14:paraId="43926F16" w14:textId="4902A5E7" w:rsidR="005719CC" w:rsidRPr="006D4F82" w:rsidRDefault="005719CC" w:rsidP="006D4F82">
            <w:pPr>
              <w:spacing w:before="120" w:after="120"/>
              <w:rPr>
                <w:sz w:val="24"/>
                <w:szCs w:val="24"/>
              </w:rPr>
            </w:pPr>
            <w:r w:rsidRPr="006D4F82">
              <w:rPr>
                <w:b/>
                <w:bCs/>
                <w:sz w:val="24"/>
                <w:szCs w:val="24"/>
                <w:lang w:val="fr"/>
              </w:rPr>
              <w:t xml:space="preserve">Réclamations au titre de la </w:t>
            </w:r>
            <w:r w:rsidR="00256400" w:rsidRPr="006D4F82">
              <w:rPr>
                <w:b/>
                <w:bCs/>
                <w:sz w:val="24"/>
                <w:szCs w:val="24"/>
                <w:lang w:val="fr"/>
              </w:rPr>
              <w:t>G</w:t>
            </w:r>
            <w:r w:rsidRPr="006D4F82">
              <w:rPr>
                <w:b/>
                <w:bCs/>
                <w:sz w:val="24"/>
                <w:szCs w:val="24"/>
                <w:lang w:val="fr"/>
              </w:rPr>
              <w:t xml:space="preserve">arantie de </w:t>
            </w:r>
            <w:r w:rsidR="00256400" w:rsidRPr="006D4F82">
              <w:rPr>
                <w:b/>
                <w:bCs/>
                <w:sz w:val="24"/>
                <w:szCs w:val="24"/>
                <w:lang w:val="fr"/>
              </w:rPr>
              <w:t>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63BC76E2" w14:textId="6025C996" w:rsidR="005719CC" w:rsidRPr="006D4F82" w:rsidRDefault="005719CC" w:rsidP="006D4F82">
            <w:pPr>
              <w:spacing w:before="120" w:after="120"/>
              <w:jc w:val="both"/>
              <w:rPr>
                <w:rFonts w:eastAsia="Arial Narrow"/>
                <w:sz w:val="24"/>
                <w:szCs w:val="24"/>
              </w:rPr>
            </w:pPr>
            <w:r w:rsidRPr="006D4F82">
              <w:rPr>
                <w:sz w:val="24"/>
                <w:szCs w:val="24"/>
                <w:lang w:val="fr"/>
              </w:rPr>
              <w:t>Le premier alinéa est remplacé dans son intégralité par : « L</w:t>
            </w:r>
            <w:r w:rsidR="00256400" w:rsidRPr="006D4F82">
              <w:rPr>
                <w:sz w:val="24"/>
                <w:szCs w:val="24"/>
                <w:lang w:val="fr"/>
              </w:rPr>
              <w:t>e Maître d’Ouvrage</w:t>
            </w:r>
            <w:r w:rsidRPr="006D4F82">
              <w:rPr>
                <w:sz w:val="24"/>
                <w:szCs w:val="24"/>
                <w:lang w:val="fr"/>
              </w:rPr>
              <w:t xml:space="preserve"> ne peut faire de réclamation au titre de la Garantie de </w:t>
            </w:r>
            <w:r w:rsidR="00256400" w:rsidRPr="006D4F82">
              <w:rPr>
                <w:sz w:val="24"/>
                <w:szCs w:val="24"/>
                <w:lang w:val="fr"/>
              </w:rPr>
              <w:t>Bonne Ex</w:t>
            </w:r>
            <w:r w:rsidR="00CF0DF2" w:rsidRPr="006D4F82">
              <w:rPr>
                <w:sz w:val="24"/>
                <w:szCs w:val="24"/>
                <w:lang w:val="fr"/>
              </w:rPr>
              <w:t>éc</w:t>
            </w:r>
            <w:r w:rsidR="00256400" w:rsidRPr="006D4F82">
              <w:rPr>
                <w:sz w:val="24"/>
                <w:szCs w:val="24"/>
                <w:lang w:val="fr"/>
              </w:rPr>
              <w:t>ution</w:t>
            </w:r>
            <w:r w:rsidRPr="006D4F82">
              <w:rPr>
                <w:sz w:val="24"/>
                <w:szCs w:val="24"/>
                <w:lang w:val="fr"/>
              </w:rPr>
              <w:t xml:space="preserve">, à l’exception des montants auxquels </w:t>
            </w:r>
            <w:r w:rsidR="00256400" w:rsidRPr="006D4F82">
              <w:rPr>
                <w:sz w:val="24"/>
                <w:szCs w:val="24"/>
                <w:lang w:val="fr"/>
              </w:rPr>
              <w:t>il</w:t>
            </w:r>
            <w:r w:rsidRPr="006D4F82">
              <w:rPr>
                <w:sz w:val="24"/>
                <w:szCs w:val="24"/>
                <w:lang w:val="fr"/>
              </w:rPr>
              <w:t xml:space="preserve"> a droit en vertu du </w:t>
            </w:r>
            <w:r w:rsidR="00256400" w:rsidRPr="006D4F82">
              <w:rPr>
                <w:sz w:val="24"/>
                <w:szCs w:val="24"/>
                <w:lang w:val="fr"/>
              </w:rPr>
              <w:t>Marché</w:t>
            </w:r>
            <w:r w:rsidRPr="006D4F82">
              <w:rPr>
                <w:sz w:val="24"/>
                <w:szCs w:val="24"/>
                <w:lang w:val="fr"/>
              </w:rPr>
              <w:t xml:space="preserve">. » </w:t>
            </w:r>
          </w:p>
        </w:tc>
      </w:tr>
      <w:tr w:rsidR="005719CC" w:rsidRPr="006D4F82" w14:paraId="76F772A0"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6C8EBF4" w14:textId="66F9872B"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4.2.3</w:t>
            </w:r>
          </w:p>
          <w:p w14:paraId="4510DA7D" w14:textId="77777777" w:rsidR="005719CC" w:rsidRPr="006D4F82" w:rsidRDefault="005719CC" w:rsidP="006D4F82">
            <w:pPr>
              <w:spacing w:before="120" w:after="120"/>
              <w:rPr>
                <w:sz w:val="24"/>
                <w:szCs w:val="24"/>
              </w:rPr>
            </w:pPr>
            <w:r w:rsidRPr="006D4F82">
              <w:rPr>
                <w:b/>
                <w:bCs/>
                <w:sz w:val="24"/>
                <w:szCs w:val="24"/>
                <w:lang w:val="fr"/>
              </w:rPr>
              <w:t>Retour de performance Security</w:t>
            </w:r>
          </w:p>
        </w:tc>
        <w:tc>
          <w:tcPr>
            <w:tcW w:w="6158" w:type="dxa"/>
            <w:gridSpan w:val="3"/>
            <w:tcBorders>
              <w:top w:val="single" w:sz="12" w:space="0" w:color="auto"/>
              <w:left w:val="single" w:sz="12" w:space="0" w:color="auto"/>
              <w:bottom w:val="single" w:sz="12" w:space="0" w:color="auto"/>
              <w:right w:val="single" w:sz="12" w:space="0" w:color="auto"/>
            </w:tcBorders>
          </w:tcPr>
          <w:p w14:paraId="329AC800" w14:textId="448A2F90" w:rsidR="005719CC" w:rsidRPr="006D4F82" w:rsidRDefault="005719CC" w:rsidP="006D4F82">
            <w:pPr>
              <w:spacing w:before="120" w:after="120"/>
              <w:jc w:val="both"/>
              <w:rPr>
                <w:rFonts w:eastAsia="Arial Narrow"/>
                <w:sz w:val="24"/>
                <w:szCs w:val="24"/>
              </w:rPr>
            </w:pPr>
            <w:r w:rsidRPr="006D4F82">
              <w:rPr>
                <w:sz w:val="24"/>
                <w:szCs w:val="24"/>
                <w:lang w:val="fr"/>
              </w:rPr>
              <w:t xml:space="preserve">À l’alinéa </w:t>
            </w:r>
            <w:r w:rsidR="00256400" w:rsidRPr="006D4F82">
              <w:rPr>
                <w:sz w:val="24"/>
                <w:szCs w:val="24"/>
                <w:lang w:val="fr"/>
              </w:rPr>
              <w:t>(</w:t>
            </w:r>
            <w:r w:rsidRPr="006D4F82">
              <w:rPr>
                <w:sz w:val="24"/>
                <w:szCs w:val="24"/>
                <w:lang w:val="fr"/>
              </w:rPr>
              <w:t>a)</w:t>
            </w:r>
            <w:r w:rsidR="00256400" w:rsidRPr="006D4F82">
              <w:rPr>
                <w:sz w:val="24"/>
                <w:szCs w:val="24"/>
                <w:lang w:val="fr"/>
              </w:rPr>
              <w:t xml:space="preserve"> </w:t>
            </w:r>
            <w:r w:rsidRPr="006D4F82">
              <w:rPr>
                <w:sz w:val="24"/>
                <w:szCs w:val="24"/>
                <w:lang w:val="fr"/>
              </w:rPr>
              <w:t xml:space="preserve">« 21 jours » est remplacé par : « 28 </w:t>
            </w:r>
            <w:r w:rsidR="006D5334" w:rsidRPr="006D4F82">
              <w:rPr>
                <w:sz w:val="24"/>
                <w:szCs w:val="24"/>
                <w:lang w:val="fr"/>
              </w:rPr>
              <w:t>jours »</w:t>
            </w:r>
            <w:r w:rsidRPr="006D4F82">
              <w:rPr>
                <w:sz w:val="24"/>
                <w:szCs w:val="24"/>
                <w:lang w:val="fr"/>
              </w:rPr>
              <w:t xml:space="preserve">.  </w:t>
            </w:r>
          </w:p>
        </w:tc>
      </w:tr>
      <w:tr w:rsidR="005719CC" w:rsidRPr="006D4F82" w14:paraId="50BE7236"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F56109" w14:textId="1CAD1DF4"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4.3</w:t>
            </w:r>
          </w:p>
          <w:p w14:paraId="199841F5" w14:textId="56DF84DE" w:rsidR="005719CC" w:rsidRPr="006D4F82" w:rsidRDefault="005719CC" w:rsidP="006D4F82">
            <w:pPr>
              <w:spacing w:before="120" w:after="120"/>
              <w:rPr>
                <w:sz w:val="24"/>
                <w:szCs w:val="24"/>
              </w:rPr>
            </w:pPr>
            <w:r w:rsidRPr="006D4F82">
              <w:rPr>
                <w:b/>
                <w:bCs/>
                <w:sz w:val="24"/>
                <w:szCs w:val="24"/>
                <w:lang w:val="fr"/>
              </w:rPr>
              <w:t>Représentant de l’</w:t>
            </w:r>
            <w:r w:rsidR="00256400" w:rsidRPr="006D4F82">
              <w:rPr>
                <w:b/>
                <w:bCs/>
                <w:sz w:val="24"/>
                <w:szCs w:val="24"/>
                <w:lang w:val="fr"/>
              </w:rPr>
              <w:t>E</w:t>
            </w:r>
            <w:r w:rsidRPr="006D4F82">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1270383" w14:textId="66D88E06" w:rsidR="005719CC" w:rsidRPr="006D4F82" w:rsidRDefault="005719CC" w:rsidP="006D4F82">
            <w:pPr>
              <w:spacing w:before="120" w:after="120"/>
              <w:jc w:val="both"/>
              <w:rPr>
                <w:rFonts w:eastAsia="Arial Narrow"/>
                <w:sz w:val="24"/>
                <w:szCs w:val="24"/>
              </w:rPr>
            </w:pPr>
            <w:r w:rsidRPr="006D4F82">
              <w:rPr>
                <w:sz w:val="24"/>
                <w:szCs w:val="24"/>
                <w:lang w:val="fr"/>
              </w:rPr>
              <w:t xml:space="preserve">À la fin du dernier paragraphe, </w:t>
            </w:r>
            <w:r w:rsidR="00256400" w:rsidRPr="006D4F82">
              <w:rPr>
                <w:sz w:val="24"/>
                <w:szCs w:val="24"/>
                <w:lang w:val="fr"/>
              </w:rPr>
              <w:t>il est a</w:t>
            </w:r>
            <w:r w:rsidRPr="006D4F82">
              <w:rPr>
                <w:sz w:val="24"/>
                <w:szCs w:val="24"/>
                <w:lang w:val="fr"/>
              </w:rPr>
              <w:t>jout</w:t>
            </w:r>
            <w:r w:rsidR="00256400" w:rsidRPr="006D4F82">
              <w:rPr>
                <w:sz w:val="24"/>
                <w:szCs w:val="24"/>
                <w:lang w:val="fr"/>
              </w:rPr>
              <w:t>é</w:t>
            </w:r>
            <w:r w:rsidRPr="006D4F82">
              <w:rPr>
                <w:sz w:val="24"/>
                <w:szCs w:val="24"/>
                <w:lang w:val="fr"/>
              </w:rPr>
              <w:t xml:space="preserve"> ce qui suit : « Si l’une de ces personnes ne parle pas couramment cette langue, l</w:t>
            </w:r>
            <w:r w:rsidR="00256400" w:rsidRPr="006D4F82">
              <w:rPr>
                <w:sz w:val="24"/>
                <w:szCs w:val="24"/>
                <w:lang w:val="fr"/>
              </w:rPr>
              <w:t>’Entrepreneur</w:t>
            </w:r>
            <w:r w:rsidRPr="006D4F82">
              <w:rPr>
                <w:sz w:val="24"/>
                <w:szCs w:val="24"/>
                <w:lang w:val="fr"/>
              </w:rPr>
              <w:t xml:space="preserve"> doit mettre à disposition des interprètes compétents pendant toutes les heures de travail en nombre jugé suffisant par l</w:t>
            </w:r>
            <w:r w:rsidR="00256400" w:rsidRPr="006D4F82">
              <w:rPr>
                <w:sz w:val="24"/>
                <w:szCs w:val="24"/>
                <w:lang w:val="fr"/>
              </w:rPr>
              <w:t>e Maître d’</w:t>
            </w:r>
            <w:r w:rsidR="00CF0DF2" w:rsidRPr="006D4F82">
              <w:rPr>
                <w:sz w:val="24"/>
                <w:szCs w:val="24"/>
                <w:lang w:val="fr"/>
              </w:rPr>
              <w:t>Œuvre</w:t>
            </w:r>
            <w:r w:rsidRPr="006D4F82">
              <w:rPr>
                <w:sz w:val="24"/>
                <w:szCs w:val="24"/>
                <w:lang w:val="fr"/>
              </w:rPr>
              <w:t>. "</w:t>
            </w:r>
          </w:p>
        </w:tc>
      </w:tr>
      <w:tr w:rsidR="005719CC" w:rsidRPr="006D4F82" w14:paraId="7E840931" w14:textId="77777777" w:rsidTr="006D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82C26DB" w14:textId="40EB0F01" w:rsidR="00256400" w:rsidRPr="006D4F82" w:rsidRDefault="00711162" w:rsidP="006D4F82">
            <w:pPr>
              <w:pStyle w:val="Heading3"/>
              <w:spacing w:before="120" w:after="120"/>
              <w:rPr>
                <w:rFonts w:ascii="Times New Roman" w:hAnsi="Times New Roman" w:cs="Times New Roman"/>
                <w:sz w:val="24"/>
                <w:szCs w:val="24"/>
                <w:lang w:val="fr"/>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4.4 </w:t>
            </w:r>
          </w:p>
          <w:p w14:paraId="35304F3F" w14:textId="47A5A15C" w:rsidR="005719CC" w:rsidRPr="006D4F82" w:rsidRDefault="005719CC" w:rsidP="006D4F82">
            <w:pPr>
              <w:pStyle w:val="Heading3"/>
              <w:spacing w:before="120" w:after="120"/>
              <w:rPr>
                <w:rFonts w:ascii="Times New Roman" w:hAnsi="Times New Roman" w:cs="Times New Roman"/>
                <w:sz w:val="24"/>
                <w:szCs w:val="24"/>
                <w:highlight w:val="green"/>
              </w:rPr>
            </w:pPr>
            <w:r w:rsidRPr="006D4F82">
              <w:rPr>
                <w:rFonts w:ascii="Times New Roman" w:hAnsi="Times New Roman" w:cs="Times New Roman"/>
                <w:sz w:val="24"/>
                <w:szCs w:val="24"/>
                <w:lang w:val="fr"/>
              </w:rPr>
              <w:t>Sous-traitants</w:t>
            </w:r>
          </w:p>
        </w:tc>
        <w:tc>
          <w:tcPr>
            <w:tcW w:w="6158" w:type="dxa"/>
            <w:gridSpan w:val="3"/>
            <w:tcBorders>
              <w:top w:val="single" w:sz="12" w:space="0" w:color="auto"/>
              <w:left w:val="single" w:sz="12" w:space="0" w:color="auto"/>
              <w:bottom w:val="single" w:sz="12" w:space="0" w:color="auto"/>
              <w:right w:val="single" w:sz="12" w:space="0" w:color="auto"/>
            </w:tcBorders>
          </w:tcPr>
          <w:p w14:paraId="195CE9B9" w14:textId="3305C17B" w:rsidR="005719CC" w:rsidRPr="006D4F82" w:rsidRDefault="005719CC" w:rsidP="006D4F82">
            <w:pPr>
              <w:spacing w:before="120" w:after="120"/>
              <w:ind w:left="69"/>
              <w:jc w:val="both"/>
              <w:rPr>
                <w:rFonts w:eastAsia="Arial Narrow"/>
                <w:sz w:val="24"/>
                <w:szCs w:val="24"/>
              </w:rPr>
            </w:pPr>
            <w:r w:rsidRPr="006D4F82">
              <w:rPr>
                <w:sz w:val="24"/>
                <w:szCs w:val="24"/>
                <w:lang w:val="fr"/>
              </w:rPr>
              <w:t>Le texte suivant est ajouté au début du deuxième paragraphe</w:t>
            </w:r>
            <w:r w:rsidR="00256400" w:rsidRPr="006D4F82">
              <w:rPr>
                <w:sz w:val="24"/>
                <w:szCs w:val="24"/>
                <w:lang w:val="fr"/>
              </w:rPr>
              <w:t> :</w:t>
            </w:r>
          </w:p>
          <w:p w14:paraId="1C7F1CC6" w14:textId="35F424CF" w:rsidR="005719CC" w:rsidRPr="006D4F82" w:rsidRDefault="005719CC" w:rsidP="006D4F82">
            <w:pPr>
              <w:spacing w:before="120" w:after="120"/>
              <w:ind w:left="69"/>
              <w:jc w:val="both"/>
              <w:rPr>
                <w:rFonts w:eastAsia="Arial Narrow"/>
                <w:sz w:val="24"/>
                <w:szCs w:val="24"/>
              </w:rPr>
            </w:pPr>
            <w:r w:rsidRPr="006D4F82">
              <w:rPr>
                <w:sz w:val="24"/>
                <w:szCs w:val="24"/>
                <w:lang w:val="fr"/>
              </w:rPr>
              <w:t>«</w:t>
            </w:r>
            <w:r w:rsidR="00256400" w:rsidRPr="006D4F82">
              <w:rPr>
                <w:sz w:val="24"/>
                <w:szCs w:val="24"/>
                <w:lang w:val="fr"/>
              </w:rPr>
              <w:t xml:space="preserve"> </w:t>
            </w:r>
            <w:r w:rsidRPr="006D4F82">
              <w:rPr>
                <w:sz w:val="24"/>
                <w:szCs w:val="24"/>
                <w:lang w:val="fr"/>
              </w:rPr>
              <w:t>L’</w:t>
            </w:r>
            <w:r w:rsidR="00256400" w:rsidRPr="006D4F82">
              <w:rPr>
                <w:sz w:val="24"/>
                <w:szCs w:val="24"/>
                <w:lang w:val="fr"/>
              </w:rPr>
              <w:t>E</w:t>
            </w:r>
            <w:r w:rsidRPr="006D4F82">
              <w:rPr>
                <w:sz w:val="24"/>
                <w:szCs w:val="24"/>
                <w:lang w:val="fr"/>
              </w:rPr>
              <w:t xml:space="preserve">ntrepreneur </w:t>
            </w:r>
            <w:r w:rsidR="00256400" w:rsidRPr="006D4F82">
              <w:rPr>
                <w:sz w:val="24"/>
                <w:szCs w:val="24"/>
                <w:lang w:val="fr"/>
              </w:rPr>
              <w:t xml:space="preserve">doit </w:t>
            </w:r>
            <w:r w:rsidRPr="006D4F82">
              <w:rPr>
                <w:sz w:val="24"/>
                <w:szCs w:val="24"/>
                <w:lang w:val="fr"/>
              </w:rPr>
              <w:t>exige</w:t>
            </w:r>
            <w:r w:rsidR="00256400" w:rsidRPr="006D4F82">
              <w:rPr>
                <w:sz w:val="24"/>
                <w:szCs w:val="24"/>
                <w:lang w:val="fr"/>
              </w:rPr>
              <w:t>r</w:t>
            </w:r>
            <w:r w:rsidRPr="006D4F82">
              <w:rPr>
                <w:sz w:val="24"/>
                <w:szCs w:val="24"/>
                <w:lang w:val="fr"/>
              </w:rPr>
              <w:t xml:space="preserve"> que ses sous-traitants exécutent les travaux conformément au </w:t>
            </w:r>
            <w:r w:rsidR="00256400" w:rsidRPr="006D4F82">
              <w:rPr>
                <w:sz w:val="24"/>
                <w:szCs w:val="24"/>
                <w:lang w:val="fr"/>
              </w:rPr>
              <w:t>Marché</w:t>
            </w:r>
            <w:r w:rsidRPr="006D4F82">
              <w:rPr>
                <w:sz w:val="24"/>
                <w:szCs w:val="24"/>
                <w:lang w:val="fr"/>
              </w:rPr>
              <w:t xml:space="preserve">, y compris en se conformant aux exigences pertinentes en matière d’ES et aux obligations </w:t>
            </w:r>
            <w:r w:rsidR="006D5334" w:rsidRPr="006D4F82">
              <w:rPr>
                <w:sz w:val="24"/>
                <w:szCs w:val="24"/>
                <w:lang w:val="fr"/>
              </w:rPr>
              <w:t>énumérées à la Sous-Clause 4.25</w:t>
            </w:r>
            <w:r w:rsidRPr="006D4F82">
              <w:rPr>
                <w:sz w:val="24"/>
                <w:szCs w:val="24"/>
                <w:lang w:val="fr"/>
              </w:rPr>
              <w:t>.</w:t>
            </w:r>
          </w:p>
          <w:p w14:paraId="7556AD0D" w14:textId="77777777" w:rsidR="006D5334" w:rsidRPr="006D4F82" w:rsidRDefault="005719CC" w:rsidP="006D4F82">
            <w:pPr>
              <w:spacing w:before="120" w:after="120"/>
              <w:jc w:val="both"/>
              <w:rPr>
                <w:sz w:val="24"/>
                <w:szCs w:val="24"/>
                <w:lang w:val="fr"/>
              </w:rPr>
            </w:pPr>
            <w:r w:rsidRPr="006D4F82">
              <w:rPr>
                <w:sz w:val="24"/>
                <w:szCs w:val="24"/>
                <w:lang w:val="fr"/>
              </w:rPr>
              <w:t xml:space="preserve">Ce qui suit est ajouté après la première phrase du quatrième paragraphe : </w:t>
            </w:r>
          </w:p>
          <w:p w14:paraId="62EDDA18" w14:textId="7234F98E" w:rsidR="005719CC" w:rsidRPr="006D4F82" w:rsidRDefault="005719CC" w:rsidP="006D4F82">
            <w:pPr>
              <w:spacing w:before="120" w:after="120"/>
              <w:jc w:val="both"/>
              <w:rPr>
                <w:rFonts w:eastAsia="Arial Narrow"/>
                <w:sz w:val="24"/>
                <w:szCs w:val="24"/>
              </w:rPr>
            </w:pPr>
            <w:r w:rsidRPr="006D4F82">
              <w:rPr>
                <w:sz w:val="24"/>
                <w:szCs w:val="24"/>
                <w:lang w:val="fr"/>
              </w:rPr>
              <w:t>« La soumission de l’</w:t>
            </w:r>
            <w:r w:rsidR="00256400" w:rsidRPr="006D4F82">
              <w:rPr>
                <w:sz w:val="24"/>
                <w:szCs w:val="24"/>
                <w:lang w:val="fr"/>
              </w:rPr>
              <w:t>E</w:t>
            </w:r>
            <w:r w:rsidRPr="006D4F82">
              <w:rPr>
                <w:sz w:val="24"/>
                <w:szCs w:val="24"/>
                <w:lang w:val="fr"/>
              </w:rPr>
              <w:t xml:space="preserve">ntrepreneur </w:t>
            </w:r>
            <w:r w:rsidR="00256400" w:rsidRPr="006D4F82">
              <w:rPr>
                <w:sz w:val="24"/>
                <w:szCs w:val="24"/>
                <w:lang w:val="fr"/>
              </w:rPr>
              <w:t>au Maître d’</w:t>
            </w:r>
            <w:r w:rsidR="00364DC0" w:rsidRPr="006D4F82">
              <w:rPr>
                <w:sz w:val="24"/>
                <w:szCs w:val="24"/>
                <w:lang w:val="fr"/>
              </w:rPr>
              <w:t>Œuvre</w:t>
            </w:r>
            <w:r w:rsidRPr="006D4F82">
              <w:rPr>
                <w:sz w:val="24"/>
                <w:szCs w:val="24"/>
                <w:lang w:val="fr"/>
              </w:rPr>
              <w:t xml:space="preserve"> doit également inclure la déclaration d’un tel sous-traitant conformément aux conditions particulières - Partie E - Exploitation et </w:t>
            </w:r>
            <w:r w:rsidR="00256400" w:rsidRPr="006D4F82">
              <w:rPr>
                <w:sz w:val="24"/>
                <w:szCs w:val="24"/>
                <w:lang w:val="fr"/>
              </w:rPr>
              <w:t>A</w:t>
            </w:r>
            <w:r w:rsidRPr="006D4F82">
              <w:rPr>
                <w:sz w:val="24"/>
                <w:szCs w:val="24"/>
                <w:lang w:val="fr"/>
              </w:rPr>
              <w:t xml:space="preserve">bus </w:t>
            </w:r>
            <w:r w:rsidR="00256400" w:rsidRPr="006D4F82">
              <w:rPr>
                <w:sz w:val="24"/>
                <w:szCs w:val="24"/>
                <w:lang w:val="fr"/>
              </w:rPr>
              <w:t>S</w:t>
            </w:r>
            <w:r w:rsidRPr="006D4F82">
              <w:rPr>
                <w:sz w:val="24"/>
                <w:szCs w:val="24"/>
                <w:lang w:val="fr"/>
              </w:rPr>
              <w:t>exuels (E</w:t>
            </w:r>
            <w:r w:rsidR="00256400" w:rsidRPr="006D4F82">
              <w:rPr>
                <w:sz w:val="24"/>
                <w:szCs w:val="24"/>
                <w:lang w:val="fr"/>
              </w:rPr>
              <w:t>A</w:t>
            </w:r>
            <w:r w:rsidRPr="006D4F82">
              <w:rPr>
                <w:sz w:val="24"/>
                <w:szCs w:val="24"/>
                <w:lang w:val="fr"/>
              </w:rPr>
              <w:t xml:space="preserve">S) et / ou Déclaration de performance en matière de </w:t>
            </w:r>
            <w:r w:rsidR="00256400" w:rsidRPr="006D4F82">
              <w:rPr>
                <w:sz w:val="24"/>
                <w:szCs w:val="24"/>
                <w:lang w:val="fr"/>
              </w:rPr>
              <w:t>H</w:t>
            </w:r>
            <w:r w:rsidRPr="006D4F82">
              <w:rPr>
                <w:sz w:val="24"/>
                <w:szCs w:val="24"/>
                <w:lang w:val="fr"/>
              </w:rPr>
              <w:t xml:space="preserve">arcèlement </w:t>
            </w:r>
            <w:r w:rsidR="00256400" w:rsidRPr="006D4F82">
              <w:rPr>
                <w:sz w:val="24"/>
                <w:szCs w:val="24"/>
                <w:lang w:val="fr"/>
              </w:rPr>
              <w:t>S</w:t>
            </w:r>
            <w:r w:rsidRPr="006D4F82">
              <w:rPr>
                <w:sz w:val="24"/>
                <w:szCs w:val="24"/>
                <w:lang w:val="fr"/>
              </w:rPr>
              <w:t>exuel pour les sous-traitants. »</w:t>
            </w:r>
          </w:p>
          <w:p w14:paraId="59D4AA07" w14:textId="0D8F84AC" w:rsidR="005719CC" w:rsidRPr="006D4F82" w:rsidRDefault="005719CC" w:rsidP="006D4F82">
            <w:pPr>
              <w:spacing w:before="120" w:after="120"/>
              <w:ind w:left="69"/>
              <w:jc w:val="both"/>
              <w:rPr>
                <w:rFonts w:eastAsia="Arial Narrow"/>
                <w:sz w:val="24"/>
                <w:szCs w:val="24"/>
              </w:rPr>
            </w:pPr>
            <w:r w:rsidRPr="006D4F82">
              <w:rPr>
                <w:sz w:val="24"/>
                <w:szCs w:val="24"/>
                <w:lang w:val="fr"/>
              </w:rPr>
              <w:t xml:space="preserve">Le texte suivant est ajouté à la fin du dernier paragraphe de la </w:t>
            </w:r>
            <w:r w:rsidR="00711162" w:rsidRPr="006D4F82">
              <w:rPr>
                <w:sz w:val="24"/>
                <w:szCs w:val="24"/>
                <w:lang w:val="fr"/>
              </w:rPr>
              <w:t>Sous-Clause</w:t>
            </w:r>
            <w:r w:rsidRPr="006D4F82">
              <w:rPr>
                <w:sz w:val="24"/>
                <w:szCs w:val="24"/>
                <w:lang w:val="fr"/>
              </w:rPr>
              <w:t xml:space="preserve"> 4.4</w:t>
            </w:r>
            <w:r w:rsidR="00256400" w:rsidRPr="006D4F82">
              <w:rPr>
                <w:sz w:val="24"/>
                <w:szCs w:val="24"/>
                <w:lang w:val="fr"/>
              </w:rPr>
              <w:t xml:space="preserve"> </w:t>
            </w:r>
            <w:r w:rsidRPr="006D4F82">
              <w:rPr>
                <w:sz w:val="24"/>
                <w:szCs w:val="24"/>
                <w:lang w:val="fr"/>
              </w:rPr>
              <w:t>:</w:t>
            </w:r>
          </w:p>
          <w:p w14:paraId="4E8BAA2E" w14:textId="76C1ED51" w:rsidR="005719CC" w:rsidRPr="006D4F82" w:rsidRDefault="005719CC" w:rsidP="006D4F82">
            <w:pPr>
              <w:spacing w:before="120" w:after="120"/>
              <w:ind w:left="72"/>
              <w:jc w:val="both"/>
              <w:rPr>
                <w:rFonts w:eastAsia="Arial Narrow"/>
                <w:sz w:val="24"/>
                <w:szCs w:val="24"/>
              </w:rPr>
            </w:pPr>
            <w:r w:rsidRPr="006D4F82">
              <w:rPr>
                <w:sz w:val="24"/>
                <w:szCs w:val="24"/>
                <w:lang w:val="fr"/>
              </w:rPr>
              <w:t>« Tous les contrats de sous-traitance relatifs aux Travaux comprennent des dispositions qui autorisent l</w:t>
            </w:r>
            <w:r w:rsidR="00256400" w:rsidRPr="006D4F82">
              <w:rPr>
                <w:sz w:val="24"/>
                <w:szCs w:val="24"/>
                <w:lang w:val="fr"/>
              </w:rPr>
              <w:t>e Maître d’Ouvrage</w:t>
            </w:r>
            <w:r w:rsidRPr="006D4F82">
              <w:rPr>
                <w:sz w:val="24"/>
                <w:szCs w:val="24"/>
                <w:lang w:val="fr"/>
              </w:rPr>
              <w:t xml:space="preserve"> à exiger que le contrat de sous-traitance soit cédé </w:t>
            </w:r>
            <w:r w:rsidR="00256400" w:rsidRPr="006D4F82">
              <w:rPr>
                <w:sz w:val="24"/>
                <w:szCs w:val="24"/>
                <w:lang w:val="fr"/>
              </w:rPr>
              <w:t>au Maître d’Ouvrage</w:t>
            </w:r>
            <w:r w:rsidRPr="006D4F82">
              <w:rPr>
                <w:sz w:val="24"/>
                <w:szCs w:val="24"/>
                <w:lang w:val="fr"/>
              </w:rPr>
              <w:t xml:space="preserve"> en vertu de la </w:t>
            </w:r>
            <w:r w:rsidR="00711162" w:rsidRPr="006D4F82">
              <w:rPr>
                <w:sz w:val="24"/>
                <w:szCs w:val="24"/>
                <w:lang w:val="fr"/>
              </w:rPr>
              <w:t>Sous-Clause</w:t>
            </w:r>
            <w:r w:rsidRPr="006D4F82">
              <w:rPr>
                <w:sz w:val="24"/>
                <w:szCs w:val="24"/>
                <w:lang w:val="fr"/>
              </w:rPr>
              <w:t xml:space="preserve"> 15.2 </w:t>
            </w:r>
            <w:r w:rsidRPr="006D4F82">
              <w:rPr>
                <w:i/>
                <w:iCs/>
                <w:sz w:val="24"/>
                <w:szCs w:val="24"/>
                <w:lang w:val="fr"/>
              </w:rPr>
              <w:t>[</w:t>
            </w:r>
            <w:r w:rsidR="00256400" w:rsidRPr="006D4F82">
              <w:rPr>
                <w:i/>
                <w:iCs/>
                <w:sz w:val="24"/>
                <w:szCs w:val="24"/>
                <w:lang w:val="fr"/>
              </w:rPr>
              <w:t>R</w:t>
            </w:r>
            <w:r w:rsidRPr="006D4F82">
              <w:rPr>
                <w:i/>
                <w:iCs/>
                <w:sz w:val="24"/>
                <w:szCs w:val="24"/>
                <w:lang w:val="fr"/>
              </w:rPr>
              <w:t>ésiliation</w:t>
            </w:r>
            <w:r w:rsidR="006D5334" w:rsidRPr="006D4F82">
              <w:rPr>
                <w:i/>
                <w:iCs/>
                <w:sz w:val="24"/>
                <w:szCs w:val="24"/>
                <w:lang w:val="fr"/>
              </w:rPr>
              <w:t xml:space="preserve"> pour faute de l’Entrepreneur</w:t>
            </w:r>
            <w:r w:rsidRPr="006D4F82">
              <w:rPr>
                <w:i/>
                <w:iCs/>
                <w:sz w:val="24"/>
                <w:szCs w:val="24"/>
                <w:lang w:val="fr"/>
              </w:rPr>
              <w:t>].</w:t>
            </w:r>
          </w:p>
          <w:p w14:paraId="5F0C862B" w14:textId="1341B930" w:rsidR="005719CC" w:rsidRPr="006D4F82" w:rsidRDefault="005719CC" w:rsidP="006D4F82">
            <w:pPr>
              <w:spacing w:before="120" w:after="120"/>
              <w:ind w:left="69"/>
              <w:jc w:val="both"/>
              <w:rPr>
                <w:rFonts w:eastAsia="Arial Narrow"/>
                <w:sz w:val="24"/>
                <w:szCs w:val="24"/>
                <w:highlight w:val="green"/>
              </w:rPr>
            </w:pPr>
            <w:r w:rsidRPr="006D4F82">
              <w:rPr>
                <w:sz w:val="24"/>
                <w:szCs w:val="24"/>
                <w:lang w:val="fr"/>
              </w:rPr>
              <w:t>Dans la mesure du possible, l</w:t>
            </w:r>
            <w:r w:rsidR="00256400" w:rsidRPr="006D4F82">
              <w:rPr>
                <w:sz w:val="24"/>
                <w:szCs w:val="24"/>
                <w:lang w:val="fr"/>
              </w:rPr>
              <w:t xml:space="preserve">’Entrepreneur </w:t>
            </w:r>
            <w:r w:rsidRPr="006D4F82">
              <w:rPr>
                <w:sz w:val="24"/>
                <w:szCs w:val="24"/>
                <w:lang w:val="fr"/>
              </w:rPr>
              <w:t xml:space="preserve">doit donner aux </w:t>
            </w:r>
            <w:r w:rsidR="00256400" w:rsidRPr="006D4F82">
              <w:rPr>
                <w:sz w:val="24"/>
                <w:szCs w:val="24"/>
                <w:lang w:val="fr"/>
              </w:rPr>
              <w:t>entreprises</w:t>
            </w:r>
            <w:r w:rsidRPr="006D4F82">
              <w:rPr>
                <w:sz w:val="24"/>
                <w:szCs w:val="24"/>
                <w:lang w:val="fr"/>
              </w:rPr>
              <w:t xml:space="preserve"> du pays une possibilité juste et raisonnable d’être nommés comme sous-traitants.</w:t>
            </w:r>
          </w:p>
        </w:tc>
      </w:tr>
    </w:tbl>
    <w:p w14:paraId="2A619A62" w14:textId="77777777" w:rsidR="005719CC" w:rsidRPr="005719CC" w:rsidRDefault="005719CC" w:rsidP="005719CC">
      <w:pPr>
        <w:rPr>
          <w:sz w:val="24"/>
          <w:szCs w:val="24"/>
        </w:rPr>
      </w:pPr>
    </w:p>
    <w:tbl>
      <w:tblPr>
        <w:tblpPr w:leftFromText="180" w:rightFromText="180" w:vertAnchor="text" w:tblpX="180" w:tblpY="1"/>
        <w:tblOverlap w:val="never"/>
        <w:tblW w:w="0" w:type="auto"/>
        <w:tblLook w:val="0000" w:firstRow="0" w:lastRow="0" w:firstColumn="0" w:lastColumn="0" w:noHBand="0" w:noVBand="0"/>
      </w:tblPr>
      <w:tblGrid>
        <w:gridCol w:w="3152"/>
        <w:gridCol w:w="5998"/>
      </w:tblGrid>
      <w:tr w:rsidR="005719CC" w:rsidRPr="006D4F82" w14:paraId="2A29D093" w14:textId="77777777" w:rsidTr="006D4F82">
        <w:tc>
          <w:tcPr>
            <w:tcW w:w="3152" w:type="dxa"/>
            <w:tcBorders>
              <w:top w:val="single" w:sz="12" w:space="0" w:color="auto"/>
              <w:left w:val="single" w:sz="12" w:space="0" w:color="auto"/>
              <w:bottom w:val="single" w:sz="12" w:space="0" w:color="auto"/>
              <w:right w:val="single" w:sz="12" w:space="0" w:color="auto"/>
            </w:tcBorders>
          </w:tcPr>
          <w:p w14:paraId="7D6C658F" w14:textId="03C4E41A" w:rsidR="005719CC" w:rsidRPr="006D4F82" w:rsidRDefault="00711162" w:rsidP="006D4F82">
            <w:pPr>
              <w:pStyle w:val="Heading3"/>
              <w:spacing w:before="120" w:after="120"/>
              <w:ind w:left="475" w:hanging="475"/>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4.5.1</w:t>
            </w:r>
          </w:p>
          <w:p w14:paraId="4281157C" w14:textId="7DD136B4" w:rsidR="005719CC" w:rsidRPr="006D4F82" w:rsidRDefault="005719CC" w:rsidP="006D4F82">
            <w:pPr>
              <w:pStyle w:val="Heading3"/>
              <w:spacing w:before="120" w:after="120"/>
              <w:ind w:left="475" w:hanging="475"/>
              <w:rPr>
                <w:rFonts w:ascii="Times New Roman" w:hAnsi="Times New Roman" w:cs="Times New Roman"/>
                <w:sz w:val="24"/>
                <w:szCs w:val="24"/>
                <w:highlight w:val="green"/>
              </w:rPr>
            </w:pPr>
            <w:r w:rsidRPr="006D4F82">
              <w:rPr>
                <w:rFonts w:ascii="Times New Roman" w:hAnsi="Times New Roman" w:cs="Times New Roman"/>
                <w:sz w:val="24"/>
                <w:szCs w:val="24"/>
                <w:lang w:val="fr"/>
              </w:rPr>
              <w:t xml:space="preserve">Objection à la </w:t>
            </w:r>
            <w:r w:rsidR="00256400" w:rsidRPr="006D4F82">
              <w:rPr>
                <w:rFonts w:ascii="Times New Roman" w:hAnsi="Times New Roman" w:cs="Times New Roman"/>
                <w:sz w:val="24"/>
                <w:szCs w:val="24"/>
                <w:lang w:val="fr"/>
              </w:rPr>
              <w:t>N</w:t>
            </w:r>
            <w:r w:rsidRPr="006D4F82">
              <w:rPr>
                <w:rFonts w:ascii="Times New Roman" w:hAnsi="Times New Roman" w:cs="Times New Roman"/>
                <w:sz w:val="24"/>
                <w:szCs w:val="24"/>
                <w:lang w:val="fr"/>
              </w:rPr>
              <w:t>omination</w:t>
            </w:r>
          </w:p>
        </w:tc>
        <w:tc>
          <w:tcPr>
            <w:tcW w:w="5998" w:type="dxa"/>
            <w:tcBorders>
              <w:top w:val="single" w:sz="12" w:space="0" w:color="auto"/>
              <w:left w:val="single" w:sz="12" w:space="0" w:color="auto"/>
              <w:bottom w:val="single" w:sz="12" w:space="0" w:color="auto"/>
              <w:right w:val="single" w:sz="12" w:space="0" w:color="auto"/>
            </w:tcBorders>
          </w:tcPr>
          <w:p w14:paraId="6D221DAC" w14:textId="050F5B5B"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 xml:space="preserve">À l’alinéa </w:t>
            </w:r>
            <w:r w:rsidR="00256400" w:rsidRPr="006D4F82">
              <w:rPr>
                <w:sz w:val="24"/>
                <w:szCs w:val="24"/>
                <w:lang w:val="fr"/>
              </w:rPr>
              <w:t>(</w:t>
            </w:r>
            <w:r w:rsidRPr="006D4F82">
              <w:rPr>
                <w:sz w:val="24"/>
                <w:szCs w:val="24"/>
                <w:lang w:val="fr"/>
              </w:rPr>
              <w:t>a) de la première ligne avant « Sous-traitant », ajouter « désigné ».</w:t>
            </w:r>
          </w:p>
          <w:p w14:paraId="50D93157" w14:textId="155F0FC9" w:rsidR="005719CC" w:rsidRPr="006D4F82" w:rsidRDefault="005719CC" w:rsidP="006D4F82">
            <w:pPr>
              <w:spacing w:before="120" w:after="120"/>
              <w:jc w:val="both"/>
              <w:rPr>
                <w:rFonts w:eastAsia="Arial Narrow"/>
                <w:sz w:val="24"/>
                <w:szCs w:val="24"/>
              </w:rPr>
            </w:pPr>
            <w:r w:rsidRPr="006D4F82">
              <w:rPr>
                <w:sz w:val="24"/>
                <w:szCs w:val="24"/>
                <w:lang w:val="fr"/>
              </w:rPr>
              <w:t xml:space="preserve">À l’alinéa </w:t>
            </w:r>
            <w:r w:rsidR="00256400" w:rsidRPr="006D4F82">
              <w:rPr>
                <w:sz w:val="24"/>
                <w:szCs w:val="24"/>
                <w:lang w:val="fr"/>
              </w:rPr>
              <w:t>(</w:t>
            </w:r>
            <w:r w:rsidRPr="006D4F82">
              <w:rPr>
                <w:sz w:val="24"/>
                <w:szCs w:val="24"/>
                <w:lang w:val="fr"/>
              </w:rPr>
              <w:t xml:space="preserve">c) : </w:t>
            </w:r>
          </w:p>
          <w:p w14:paraId="3746B923" w14:textId="3513338B" w:rsidR="005719CC" w:rsidRPr="006D4F82" w:rsidRDefault="005719CC" w:rsidP="006D4F82">
            <w:pPr>
              <w:spacing w:before="120" w:after="120"/>
              <w:jc w:val="both"/>
              <w:rPr>
                <w:rFonts w:eastAsia="Arial Narrow"/>
                <w:sz w:val="24"/>
                <w:szCs w:val="24"/>
              </w:rPr>
            </w:pPr>
            <w:r w:rsidRPr="006D4F82">
              <w:rPr>
                <w:sz w:val="24"/>
                <w:szCs w:val="24"/>
                <w:lang w:val="fr"/>
              </w:rPr>
              <w:t xml:space="preserve">« et » est supprimé </w:t>
            </w:r>
            <w:r w:rsidR="000C7248" w:rsidRPr="006D4F82">
              <w:rPr>
                <w:sz w:val="24"/>
                <w:szCs w:val="24"/>
                <w:lang w:val="fr"/>
              </w:rPr>
              <w:t>à</w:t>
            </w:r>
            <w:r w:rsidRPr="006D4F82">
              <w:rPr>
                <w:sz w:val="24"/>
                <w:szCs w:val="24"/>
                <w:lang w:val="fr"/>
              </w:rPr>
              <w:t xml:space="preserve"> la fin de  </w:t>
            </w:r>
            <w:r w:rsidR="00256400" w:rsidRPr="006D4F82">
              <w:rPr>
                <w:sz w:val="24"/>
                <w:szCs w:val="24"/>
                <w:lang w:val="fr"/>
              </w:rPr>
              <w:t>(</w:t>
            </w:r>
            <w:r w:rsidRPr="006D4F82">
              <w:rPr>
                <w:sz w:val="24"/>
                <w:szCs w:val="24"/>
                <w:lang w:val="fr"/>
              </w:rPr>
              <w:t>i)</w:t>
            </w:r>
            <w:r w:rsidR="00256400" w:rsidRPr="006D4F82">
              <w:rPr>
                <w:sz w:val="24"/>
                <w:szCs w:val="24"/>
                <w:lang w:val="fr"/>
              </w:rPr>
              <w:t xml:space="preserve"> </w:t>
            </w:r>
            <w:r w:rsidRPr="006D4F82">
              <w:rPr>
                <w:sz w:val="24"/>
                <w:szCs w:val="24"/>
                <w:lang w:val="fr"/>
              </w:rPr>
              <w:t>;</w:t>
            </w:r>
          </w:p>
          <w:p w14:paraId="2F394816" w14:textId="608AF3D8" w:rsidR="005719CC" w:rsidRPr="006D4F82" w:rsidRDefault="005719CC" w:rsidP="006D4F82">
            <w:pPr>
              <w:spacing w:before="120" w:after="120"/>
              <w:jc w:val="both"/>
              <w:rPr>
                <w:rFonts w:eastAsia="Arial Narrow"/>
                <w:sz w:val="24"/>
                <w:szCs w:val="24"/>
              </w:rPr>
            </w:pPr>
            <w:r w:rsidRPr="006D4F82">
              <w:rPr>
                <w:sz w:val="24"/>
                <w:szCs w:val="24"/>
                <w:lang w:val="fr"/>
              </w:rPr>
              <w:t xml:space="preserve"> « . » à la fin d</w:t>
            </w:r>
            <w:r w:rsidR="00256400" w:rsidRPr="006D4F82">
              <w:rPr>
                <w:sz w:val="24"/>
                <w:szCs w:val="24"/>
                <w:lang w:val="fr"/>
              </w:rPr>
              <w:t>e</w:t>
            </w:r>
            <w:r w:rsidRPr="006D4F82">
              <w:rPr>
                <w:sz w:val="24"/>
                <w:szCs w:val="24"/>
                <w:lang w:val="fr"/>
              </w:rPr>
              <w:t xml:space="preserve"> </w:t>
            </w:r>
            <w:r w:rsidR="00256400" w:rsidRPr="006D4F82">
              <w:rPr>
                <w:sz w:val="24"/>
                <w:szCs w:val="24"/>
                <w:lang w:val="fr"/>
              </w:rPr>
              <w:t>(</w:t>
            </w:r>
            <w:r w:rsidRPr="006D4F82">
              <w:rPr>
                <w:sz w:val="24"/>
                <w:szCs w:val="24"/>
                <w:lang w:val="fr"/>
              </w:rPr>
              <w:t xml:space="preserve">ii) est remplacé par « , et ». </w:t>
            </w:r>
          </w:p>
          <w:p w14:paraId="438F3BB3" w14:textId="77777777" w:rsidR="005719CC" w:rsidRPr="006D4F82" w:rsidRDefault="005719CC" w:rsidP="006D4F82">
            <w:pPr>
              <w:spacing w:before="120" w:after="120"/>
              <w:jc w:val="both"/>
              <w:rPr>
                <w:rFonts w:eastAsia="Arial Narrow"/>
                <w:sz w:val="24"/>
                <w:szCs w:val="24"/>
              </w:rPr>
            </w:pPr>
            <w:r w:rsidRPr="006D4F82">
              <w:rPr>
                <w:sz w:val="24"/>
                <w:szCs w:val="24"/>
                <w:lang w:val="fr"/>
              </w:rPr>
              <w:t xml:space="preserve">Le texte suivant est ensuite ajouté en tant que (iii) :  </w:t>
            </w:r>
          </w:p>
          <w:p w14:paraId="68F21558" w14:textId="409EBC4D" w:rsidR="005719CC" w:rsidRPr="006D4F82" w:rsidRDefault="005719CC" w:rsidP="006D4F82">
            <w:pPr>
              <w:spacing w:before="120" w:after="120"/>
              <w:ind w:left="69"/>
              <w:jc w:val="both"/>
              <w:rPr>
                <w:rFonts w:eastAsia="Arial Narrow"/>
                <w:sz w:val="24"/>
                <w:szCs w:val="24"/>
                <w:highlight w:val="green"/>
              </w:rPr>
            </w:pPr>
            <w:r w:rsidRPr="006D4F82">
              <w:rPr>
                <w:sz w:val="24"/>
                <w:szCs w:val="24"/>
                <w:lang w:val="fr"/>
              </w:rPr>
              <w:t>« </w:t>
            </w:r>
            <w:r w:rsidR="000C7248" w:rsidRPr="006D4F82">
              <w:rPr>
                <w:sz w:val="24"/>
                <w:szCs w:val="24"/>
                <w:lang w:val="fr"/>
              </w:rPr>
              <w:t>(</w:t>
            </w:r>
            <w:r w:rsidRPr="006D4F82">
              <w:rPr>
                <w:sz w:val="24"/>
                <w:szCs w:val="24"/>
                <w:lang w:val="fr"/>
              </w:rPr>
              <w:t>iii) ne soit payé que si et quand l’</w:t>
            </w:r>
            <w:r w:rsidR="00256400" w:rsidRPr="006D4F82">
              <w:rPr>
                <w:sz w:val="24"/>
                <w:szCs w:val="24"/>
                <w:lang w:val="fr"/>
              </w:rPr>
              <w:t>E</w:t>
            </w:r>
            <w:r w:rsidRPr="006D4F82">
              <w:rPr>
                <w:sz w:val="24"/>
                <w:szCs w:val="24"/>
                <w:lang w:val="fr"/>
              </w:rPr>
              <w:t>ntrepreneur a reçu d</w:t>
            </w:r>
            <w:r w:rsidR="00256400" w:rsidRPr="006D4F82">
              <w:rPr>
                <w:sz w:val="24"/>
                <w:szCs w:val="24"/>
                <w:lang w:val="fr"/>
              </w:rPr>
              <w:t>u Maître d’Ouvrage</w:t>
            </w:r>
            <w:r w:rsidRPr="006D4F82">
              <w:rPr>
                <w:sz w:val="24"/>
                <w:szCs w:val="24"/>
                <w:lang w:val="fr"/>
              </w:rPr>
              <w:t xml:space="preserve"> des paiements pour des sommes dues en vertu du contrat de sous-traitance visé à l’alinéa 4.5.2  </w:t>
            </w:r>
            <w:r w:rsidRPr="006D4F82">
              <w:rPr>
                <w:i/>
                <w:iCs/>
                <w:sz w:val="24"/>
                <w:szCs w:val="24"/>
                <w:lang w:val="fr"/>
              </w:rPr>
              <w:t>[Paiement  aux sous-traitants désignés].</w:t>
            </w:r>
            <w:r w:rsidRPr="006D4F82">
              <w:rPr>
                <w:sz w:val="24"/>
                <w:szCs w:val="24"/>
                <w:lang w:val="fr"/>
              </w:rPr>
              <w:t> »</w:t>
            </w:r>
          </w:p>
        </w:tc>
      </w:tr>
      <w:tr w:rsidR="005719CC" w:rsidRPr="006D4F82" w14:paraId="2712344F" w14:textId="77777777" w:rsidTr="006D4F82">
        <w:tc>
          <w:tcPr>
            <w:tcW w:w="3152" w:type="dxa"/>
            <w:tcBorders>
              <w:top w:val="single" w:sz="12" w:space="0" w:color="auto"/>
              <w:left w:val="single" w:sz="12" w:space="0" w:color="auto"/>
              <w:bottom w:val="single" w:sz="12" w:space="0" w:color="auto"/>
              <w:right w:val="single" w:sz="12" w:space="0" w:color="auto"/>
            </w:tcBorders>
          </w:tcPr>
          <w:p w14:paraId="213357B1" w14:textId="52E0C05B" w:rsidR="005719CC" w:rsidRPr="006D4F82" w:rsidRDefault="00711162" w:rsidP="006D4F82">
            <w:pPr>
              <w:pStyle w:val="Heading3"/>
              <w:spacing w:before="120" w:after="120"/>
              <w:ind w:left="475" w:hanging="475"/>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4.6</w:t>
            </w:r>
          </w:p>
          <w:p w14:paraId="49B7F54C" w14:textId="77777777" w:rsidR="005719CC" w:rsidRPr="006D4F82" w:rsidRDefault="005719CC" w:rsidP="006D4F82">
            <w:pPr>
              <w:spacing w:before="120" w:after="120"/>
              <w:rPr>
                <w:sz w:val="24"/>
                <w:szCs w:val="24"/>
              </w:rPr>
            </w:pPr>
            <w:r w:rsidRPr="006D4F82">
              <w:rPr>
                <w:b/>
                <w:bCs/>
                <w:sz w:val="24"/>
                <w:szCs w:val="24"/>
                <w:lang w:val="fr"/>
              </w:rPr>
              <w:t>Coopération</w:t>
            </w:r>
          </w:p>
        </w:tc>
        <w:tc>
          <w:tcPr>
            <w:tcW w:w="5998" w:type="dxa"/>
            <w:tcBorders>
              <w:top w:val="single" w:sz="12" w:space="0" w:color="auto"/>
              <w:left w:val="single" w:sz="12" w:space="0" w:color="auto"/>
              <w:bottom w:val="single" w:sz="12" w:space="0" w:color="auto"/>
              <w:right w:val="single" w:sz="12" w:space="0" w:color="auto"/>
            </w:tcBorders>
          </w:tcPr>
          <w:p w14:paraId="061A0CAC" w14:textId="7800E051" w:rsidR="005719CC" w:rsidRPr="006D4F82" w:rsidRDefault="005719CC" w:rsidP="006D4F82">
            <w:pPr>
              <w:spacing w:before="120" w:after="120"/>
              <w:jc w:val="both"/>
              <w:rPr>
                <w:rFonts w:eastAsia="Arial Narrow"/>
                <w:sz w:val="24"/>
                <w:szCs w:val="24"/>
              </w:rPr>
            </w:pPr>
            <w:r w:rsidRPr="006D4F82">
              <w:rPr>
                <w:sz w:val="24"/>
                <w:szCs w:val="24"/>
                <w:lang w:val="fr"/>
              </w:rPr>
              <w:t>Le texte suivant est ajouté après le premier paragraphe</w:t>
            </w:r>
            <w:r w:rsidR="00CF0DF2" w:rsidRPr="006D4F82">
              <w:rPr>
                <w:sz w:val="24"/>
                <w:szCs w:val="24"/>
                <w:lang w:val="fr"/>
              </w:rPr>
              <w:t xml:space="preserve"> </w:t>
            </w:r>
            <w:r w:rsidRPr="006D4F82">
              <w:rPr>
                <w:sz w:val="24"/>
                <w:szCs w:val="24"/>
                <w:lang w:val="fr"/>
              </w:rPr>
              <w:t>:</w:t>
            </w:r>
          </w:p>
          <w:p w14:paraId="3064D37D" w14:textId="46C55C1A" w:rsidR="005719CC" w:rsidRPr="006D4F82" w:rsidRDefault="005719CC" w:rsidP="006D4F82">
            <w:pPr>
              <w:spacing w:before="120" w:after="120"/>
              <w:jc w:val="both"/>
              <w:rPr>
                <w:i/>
                <w:iCs/>
                <w:sz w:val="24"/>
                <w:szCs w:val="24"/>
              </w:rPr>
            </w:pPr>
            <w:r w:rsidRPr="006D4F82">
              <w:rPr>
                <w:sz w:val="24"/>
                <w:szCs w:val="24"/>
                <w:lang w:val="fr"/>
              </w:rPr>
              <w:t>« L’</w:t>
            </w:r>
            <w:r w:rsidR="000C7248" w:rsidRPr="006D4F82">
              <w:rPr>
                <w:sz w:val="24"/>
                <w:szCs w:val="24"/>
                <w:lang w:val="fr"/>
              </w:rPr>
              <w:t>E</w:t>
            </w:r>
            <w:r w:rsidRPr="006D4F82">
              <w:rPr>
                <w:sz w:val="24"/>
                <w:szCs w:val="24"/>
                <w:lang w:val="fr"/>
              </w:rPr>
              <w:t>ntrepreneur doit également, comme indiqué dans les exigences d</w:t>
            </w:r>
            <w:r w:rsidR="000C7248" w:rsidRPr="006D4F82">
              <w:rPr>
                <w:sz w:val="24"/>
                <w:szCs w:val="24"/>
                <w:lang w:val="fr"/>
              </w:rPr>
              <w:t>u Maître d’Ouvrage</w:t>
            </w:r>
            <w:r w:rsidRPr="006D4F82">
              <w:rPr>
                <w:sz w:val="24"/>
                <w:szCs w:val="24"/>
                <w:lang w:val="fr"/>
              </w:rPr>
              <w:t xml:space="preserve"> ou selon les instructions d</w:t>
            </w:r>
            <w:r w:rsidR="000C7248" w:rsidRPr="006D4F82">
              <w:rPr>
                <w:sz w:val="24"/>
                <w:szCs w:val="24"/>
                <w:lang w:val="fr"/>
              </w:rPr>
              <w:t>u Maître d’</w:t>
            </w:r>
            <w:r w:rsidR="00CF0DF2" w:rsidRPr="006D4F82">
              <w:rPr>
                <w:sz w:val="24"/>
                <w:szCs w:val="24"/>
                <w:lang w:val="fr"/>
              </w:rPr>
              <w:t>Œuvre</w:t>
            </w:r>
            <w:r w:rsidRPr="006D4F82">
              <w:rPr>
                <w:sz w:val="24"/>
                <w:szCs w:val="24"/>
                <w:lang w:val="fr"/>
              </w:rPr>
              <w:t>, coopérer avec le personnel d</w:t>
            </w:r>
            <w:r w:rsidR="000C7248" w:rsidRPr="006D4F82">
              <w:rPr>
                <w:sz w:val="24"/>
                <w:szCs w:val="24"/>
                <w:lang w:val="fr"/>
              </w:rPr>
              <w:t xml:space="preserve">u Maître d’Ouvrage </w:t>
            </w:r>
            <w:r w:rsidRPr="006D4F82">
              <w:rPr>
                <w:sz w:val="24"/>
                <w:szCs w:val="24"/>
                <w:lang w:val="fr"/>
              </w:rPr>
              <w:t>et lui donner les possibilités appropriées de procéder à toute évaluation environnementale et sociale. "</w:t>
            </w:r>
          </w:p>
        </w:tc>
      </w:tr>
      <w:tr w:rsidR="005719CC" w:rsidRPr="006D4F82" w14:paraId="66BE1D75" w14:textId="77777777" w:rsidTr="006D4F82">
        <w:tc>
          <w:tcPr>
            <w:tcW w:w="3152" w:type="dxa"/>
            <w:tcBorders>
              <w:top w:val="single" w:sz="12" w:space="0" w:color="auto"/>
              <w:left w:val="single" w:sz="12" w:space="0" w:color="auto"/>
              <w:bottom w:val="single" w:sz="12" w:space="0" w:color="auto"/>
              <w:right w:val="single" w:sz="12" w:space="0" w:color="auto"/>
            </w:tcBorders>
          </w:tcPr>
          <w:p w14:paraId="006D82A2" w14:textId="24ABFB5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4.8</w:t>
            </w:r>
          </w:p>
          <w:p w14:paraId="043942B8" w14:textId="2E004E21" w:rsidR="005719CC" w:rsidRPr="006D4F82" w:rsidRDefault="005719CC" w:rsidP="006D4F82">
            <w:pPr>
              <w:spacing w:before="120" w:after="120"/>
              <w:rPr>
                <w:sz w:val="24"/>
                <w:szCs w:val="24"/>
              </w:rPr>
            </w:pPr>
            <w:r w:rsidRPr="006D4F82">
              <w:rPr>
                <w:b/>
                <w:bCs/>
                <w:sz w:val="24"/>
                <w:szCs w:val="24"/>
                <w:lang w:val="fr"/>
              </w:rPr>
              <w:t>Obligations en matière d</w:t>
            </w:r>
            <w:r w:rsidR="00CF0DF2" w:rsidRPr="006D4F82">
              <w:rPr>
                <w:b/>
                <w:bCs/>
                <w:sz w:val="24"/>
                <w:szCs w:val="24"/>
                <w:lang w:val="fr"/>
              </w:rPr>
              <w:t xml:space="preserve">’Hygiène </w:t>
            </w:r>
            <w:r w:rsidRPr="006D4F82">
              <w:rPr>
                <w:b/>
                <w:bCs/>
                <w:sz w:val="24"/>
                <w:szCs w:val="24"/>
                <w:lang w:val="fr"/>
              </w:rPr>
              <w:t xml:space="preserve">et de </w:t>
            </w:r>
            <w:r w:rsidR="00CF0DF2" w:rsidRPr="006D4F82">
              <w:rPr>
                <w:b/>
                <w:bCs/>
                <w:sz w:val="24"/>
                <w:szCs w:val="24"/>
                <w:lang w:val="fr"/>
              </w:rPr>
              <w:t>S</w:t>
            </w:r>
            <w:r w:rsidRPr="006D4F82">
              <w:rPr>
                <w:b/>
                <w:bCs/>
                <w:sz w:val="24"/>
                <w:szCs w:val="24"/>
                <w:lang w:val="fr"/>
              </w:rPr>
              <w:t>écurité</w:t>
            </w:r>
          </w:p>
        </w:tc>
        <w:tc>
          <w:tcPr>
            <w:tcW w:w="5998" w:type="dxa"/>
            <w:tcBorders>
              <w:top w:val="single" w:sz="12" w:space="0" w:color="auto"/>
              <w:left w:val="single" w:sz="12" w:space="0" w:color="auto"/>
              <w:bottom w:val="single" w:sz="12" w:space="0" w:color="auto"/>
              <w:right w:val="single" w:sz="12" w:space="0" w:color="auto"/>
            </w:tcBorders>
          </w:tcPr>
          <w:p w14:paraId="23C1335C" w14:textId="528DBFF9" w:rsidR="005719CC" w:rsidRPr="006D4F82" w:rsidRDefault="005719CC" w:rsidP="006D4F82">
            <w:pPr>
              <w:spacing w:before="120" w:after="120"/>
              <w:ind w:left="72"/>
              <w:jc w:val="both"/>
              <w:rPr>
                <w:rFonts w:eastAsia="Arial Narrow"/>
                <w:sz w:val="24"/>
                <w:szCs w:val="24"/>
              </w:rPr>
            </w:pPr>
            <w:r w:rsidRPr="006D4F82">
              <w:rPr>
                <w:sz w:val="24"/>
                <w:szCs w:val="24"/>
                <w:lang w:val="fr"/>
              </w:rPr>
              <w:t xml:space="preserve">Les éléments suivants sont inclus après avoir supprimé « et » à la fin de l’article </w:t>
            </w:r>
            <w:r w:rsidR="000C7248" w:rsidRPr="006D4F82">
              <w:rPr>
                <w:sz w:val="24"/>
                <w:szCs w:val="24"/>
                <w:lang w:val="fr"/>
              </w:rPr>
              <w:t>(</w:t>
            </w:r>
            <w:r w:rsidRPr="006D4F82">
              <w:rPr>
                <w:sz w:val="24"/>
                <w:szCs w:val="24"/>
                <w:lang w:val="fr"/>
              </w:rPr>
              <w:t xml:space="preserve">f) et remplacé « . » par « ; » à la fin de </w:t>
            </w:r>
            <w:r w:rsidR="000C7248" w:rsidRPr="006D4F82">
              <w:rPr>
                <w:sz w:val="24"/>
                <w:szCs w:val="24"/>
                <w:lang w:val="fr"/>
              </w:rPr>
              <w:t>(</w:t>
            </w:r>
            <w:r w:rsidRPr="006D4F82">
              <w:rPr>
                <w:sz w:val="24"/>
                <w:szCs w:val="24"/>
                <w:lang w:val="fr"/>
              </w:rPr>
              <w:t>g) :</w:t>
            </w:r>
          </w:p>
          <w:p w14:paraId="2110418C" w14:textId="77777777" w:rsidR="006D5334" w:rsidRPr="006D4F82" w:rsidRDefault="005719CC" w:rsidP="003C5783">
            <w:pPr>
              <w:pStyle w:val="ListParagraph"/>
              <w:numPr>
                <w:ilvl w:val="0"/>
                <w:numId w:val="139"/>
              </w:numPr>
              <w:spacing w:before="120" w:after="120"/>
              <w:ind w:left="595" w:hanging="450"/>
              <w:jc w:val="both"/>
              <w:rPr>
                <w:rFonts w:eastAsia="Arial Narrow"/>
                <w:sz w:val="24"/>
                <w:szCs w:val="24"/>
              </w:rPr>
            </w:pPr>
            <w:r w:rsidRPr="006D4F82">
              <w:rPr>
                <w:sz w:val="24"/>
                <w:szCs w:val="24"/>
                <w:lang w:val="fr"/>
              </w:rPr>
              <w:t>« assurer la formation en matière d</w:t>
            </w:r>
            <w:r w:rsidR="00CF0DF2" w:rsidRPr="006D4F82">
              <w:rPr>
                <w:sz w:val="24"/>
                <w:szCs w:val="24"/>
                <w:lang w:val="fr"/>
              </w:rPr>
              <w:t>’hygiène</w:t>
            </w:r>
            <w:r w:rsidRPr="006D4F82">
              <w:rPr>
                <w:sz w:val="24"/>
                <w:szCs w:val="24"/>
                <w:lang w:val="fr"/>
              </w:rPr>
              <w:t xml:space="preserve"> et de sécurité du </w:t>
            </w:r>
            <w:r w:rsidR="000C7248" w:rsidRPr="006D4F82">
              <w:rPr>
                <w:sz w:val="24"/>
                <w:szCs w:val="24"/>
                <w:lang w:val="fr"/>
              </w:rPr>
              <w:t>P</w:t>
            </w:r>
            <w:r w:rsidRPr="006D4F82">
              <w:rPr>
                <w:sz w:val="24"/>
                <w:szCs w:val="24"/>
                <w:lang w:val="fr"/>
              </w:rPr>
              <w:t>ersonnel de l’</w:t>
            </w:r>
            <w:r w:rsidR="000C7248" w:rsidRPr="006D4F82">
              <w:rPr>
                <w:sz w:val="24"/>
                <w:szCs w:val="24"/>
                <w:lang w:val="fr"/>
              </w:rPr>
              <w:t>E</w:t>
            </w:r>
            <w:r w:rsidRPr="006D4F82">
              <w:rPr>
                <w:sz w:val="24"/>
                <w:szCs w:val="24"/>
                <w:lang w:val="fr"/>
              </w:rPr>
              <w:t>ntrepreneur, s’il y a lieu, et tenir à jour les dossiers de formation;</w:t>
            </w:r>
          </w:p>
          <w:p w14:paraId="7F567B4A" w14:textId="77777777" w:rsidR="006D5334" w:rsidRPr="006D4F82" w:rsidRDefault="005719CC" w:rsidP="003C5783">
            <w:pPr>
              <w:pStyle w:val="ListParagraph"/>
              <w:numPr>
                <w:ilvl w:val="0"/>
                <w:numId w:val="139"/>
              </w:numPr>
              <w:spacing w:before="120" w:after="120"/>
              <w:ind w:left="595" w:hanging="450"/>
              <w:jc w:val="both"/>
              <w:rPr>
                <w:rFonts w:eastAsia="Arial Narrow"/>
                <w:sz w:val="24"/>
                <w:szCs w:val="24"/>
              </w:rPr>
            </w:pPr>
            <w:r w:rsidRPr="006D4F82">
              <w:rPr>
                <w:sz w:val="24"/>
                <w:szCs w:val="24"/>
                <w:lang w:val="fr"/>
              </w:rPr>
              <w:t xml:space="preserve">engager activement le </w:t>
            </w:r>
            <w:r w:rsidR="000C7248" w:rsidRPr="006D4F82">
              <w:rPr>
                <w:sz w:val="24"/>
                <w:szCs w:val="24"/>
                <w:lang w:val="fr"/>
              </w:rPr>
              <w:t>P</w:t>
            </w:r>
            <w:r w:rsidRPr="006D4F82">
              <w:rPr>
                <w:sz w:val="24"/>
                <w:szCs w:val="24"/>
                <w:lang w:val="fr"/>
              </w:rPr>
              <w:t>ersonnel de l’</w:t>
            </w:r>
            <w:r w:rsidR="000C7248" w:rsidRPr="006D4F82">
              <w:rPr>
                <w:sz w:val="24"/>
                <w:szCs w:val="24"/>
                <w:lang w:val="fr"/>
              </w:rPr>
              <w:t>E</w:t>
            </w:r>
            <w:r w:rsidRPr="006D4F82">
              <w:rPr>
                <w:sz w:val="24"/>
                <w:szCs w:val="24"/>
                <w:lang w:val="fr"/>
              </w:rPr>
              <w:t xml:space="preserve">ntrepreneur à promouvoir la compréhension et les méthodes de mise en œuvre des exigences en matière de santé et de sécurité, ainsi qu’à fournir de l’information au </w:t>
            </w:r>
            <w:r w:rsidR="000C7248" w:rsidRPr="006D4F82">
              <w:rPr>
                <w:sz w:val="24"/>
                <w:szCs w:val="24"/>
                <w:lang w:val="fr"/>
              </w:rPr>
              <w:t>P</w:t>
            </w:r>
            <w:r w:rsidRPr="006D4F82">
              <w:rPr>
                <w:sz w:val="24"/>
                <w:szCs w:val="24"/>
                <w:lang w:val="fr"/>
              </w:rPr>
              <w:t>ersonnel de l’</w:t>
            </w:r>
            <w:r w:rsidR="000C7248" w:rsidRPr="006D4F82">
              <w:rPr>
                <w:sz w:val="24"/>
                <w:szCs w:val="24"/>
                <w:lang w:val="fr"/>
              </w:rPr>
              <w:t>E</w:t>
            </w:r>
            <w:r w:rsidRPr="006D4F82">
              <w:rPr>
                <w:sz w:val="24"/>
                <w:szCs w:val="24"/>
                <w:lang w:val="fr"/>
              </w:rPr>
              <w:t xml:space="preserve">ntrepreneur et à fournir </w:t>
            </w:r>
            <w:r w:rsidR="000C7248" w:rsidRPr="006D4F82">
              <w:rPr>
                <w:sz w:val="24"/>
                <w:szCs w:val="24"/>
                <w:lang w:val="fr"/>
              </w:rPr>
              <w:t>une</w:t>
            </w:r>
            <w:r w:rsidRPr="006D4F82">
              <w:rPr>
                <w:sz w:val="24"/>
                <w:szCs w:val="24"/>
                <w:lang w:val="fr"/>
              </w:rPr>
              <w:t xml:space="preserve"> protection individuelle sans frais au </w:t>
            </w:r>
            <w:r w:rsidR="000C7248" w:rsidRPr="006D4F82">
              <w:rPr>
                <w:sz w:val="24"/>
                <w:szCs w:val="24"/>
                <w:lang w:val="fr"/>
              </w:rPr>
              <w:t>P</w:t>
            </w:r>
            <w:r w:rsidRPr="006D4F82">
              <w:rPr>
                <w:sz w:val="24"/>
                <w:szCs w:val="24"/>
                <w:lang w:val="fr"/>
              </w:rPr>
              <w:t>ersonnel de l’</w:t>
            </w:r>
            <w:r w:rsidR="000C7248" w:rsidRPr="006D4F82">
              <w:rPr>
                <w:sz w:val="24"/>
                <w:szCs w:val="24"/>
                <w:lang w:val="fr"/>
              </w:rPr>
              <w:t>E</w:t>
            </w:r>
            <w:r w:rsidRPr="006D4F82">
              <w:rPr>
                <w:sz w:val="24"/>
                <w:szCs w:val="24"/>
                <w:lang w:val="fr"/>
              </w:rPr>
              <w:t>ntrepreneur;</w:t>
            </w:r>
          </w:p>
          <w:p w14:paraId="0446CCB3" w14:textId="77777777" w:rsidR="006D5334" w:rsidRPr="006D4F82" w:rsidRDefault="005719CC" w:rsidP="003C5783">
            <w:pPr>
              <w:pStyle w:val="ListParagraph"/>
              <w:numPr>
                <w:ilvl w:val="0"/>
                <w:numId w:val="139"/>
              </w:numPr>
              <w:spacing w:before="120" w:after="120"/>
              <w:ind w:left="595" w:hanging="450"/>
              <w:jc w:val="both"/>
              <w:rPr>
                <w:rFonts w:eastAsia="Arial Narrow"/>
                <w:sz w:val="24"/>
                <w:szCs w:val="24"/>
              </w:rPr>
            </w:pPr>
            <w:r w:rsidRPr="006D4F82">
              <w:rPr>
                <w:sz w:val="24"/>
                <w:szCs w:val="24"/>
                <w:lang w:val="fr" w:eastAsia="en-GB"/>
              </w:rPr>
              <w:t xml:space="preserve">mettre en place des processus en milieu de travail pour permettre au </w:t>
            </w:r>
            <w:r w:rsidR="000C7248" w:rsidRPr="006D4F82">
              <w:rPr>
                <w:sz w:val="24"/>
                <w:szCs w:val="24"/>
                <w:lang w:val="fr" w:eastAsia="en-GB"/>
              </w:rPr>
              <w:t>P</w:t>
            </w:r>
            <w:r w:rsidRPr="006D4F82">
              <w:rPr>
                <w:sz w:val="24"/>
                <w:szCs w:val="24"/>
                <w:lang w:val="fr" w:eastAsia="en-GB"/>
              </w:rPr>
              <w:t>ersonnel de l’</w:t>
            </w:r>
            <w:r w:rsidR="000C7248" w:rsidRPr="006D4F82">
              <w:rPr>
                <w:sz w:val="24"/>
                <w:szCs w:val="24"/>
                <w:lang w:val="fr" w:eastAsia="en-GB"/>
              </w:rPr>
              <w:t>E</w:t>
            </w:r>
            <w:r w:rsidRPr="006D4F82">
              <w:rPr>
                <w:sz w:val="24"/>
                <w:szCs w:val="24"/>
                <w:lang w:val="fr" w:eastAsia="en-GB"/>
              </w:rPr>
              <w:t>ntrepreneur de signaler les situations de travail qu’il estime ne pas être sécuritaires ou saines et de se retirer d’une situation de travail dont il a des motifs raisonnables de croire qu’il présente un danger imminent et grave pour sa vie ou sa</w:t>
            </w:r>
            <w:r w:rsidR="000C7248" w:rsidRPr="006D4F82">
              <w:rPr>
                <w:sz w:val="24"/>
                <w:szCs w:val="24"/>
                <w:lang w:val="fr" w:eastAsia="en-GB"/>
              </w:rPr>
              <w:t xml:space="preserve"> </w:t>
            </w:r>
            <w:r w:rsidRPr="006D4F82">
              <w:rPr>
                <w:sz w:val="24"/>
                <w:szCs w:val="24"/>
                <w:lang w:val="fr" w:eastAsia="en-GB"/>
              </w:rPr>
              <w:t>santé;</w:t>
            </w:r>
          </w:p>
          <w:p w14:paraId="7258B8E3" w14:textId="77777777" w:rsidR="006D5334" w:rsidRPr="006D4F82" w:rsidRDefault="005719CC" w:rsidP="003C5783">
            <w:pPr>
              <w:pStyle w:val="ListParagraph"/>
              <w:numPr>
                <w:ilvl w:val="0"/>
                <w:numId w:val="139"/>
              </w:numPr>
              <w:spacing w:before="120" w:after="120"/>
              <w:ind w:left="595" w:hanging="450"/>
              <w:jc w:val="both"/>
              <w:rPr>
                <w:rFonts w:eastAsia="Arial Narrow"/>
                <w:sz w:val="24"/>
                <w:szCs w:val="24"/>
              </w:rPr>
            </w:pPr>
            <w:r w:rsidRPr="006D4F82">
              <w:rPr>
                <w:sz w:val="24"/>
                <w:szCs w:val="24"/>
                <w:lang w:val="fr" w:eastAsia="en-GB"/>
              </w:rPr>
              <w:t xml:space="preserve">Le </w:t>
            </w:r>
            <w:r w:rsidR="000C7248" w:rsidRPr="006D4F82">
              <w:rPr>
                <w:sz w:val="24"/>
                <w:szCs w:val="24"/>
                <w:lang w:val="fr" w:eastAsia="en-GB"/>
              </w:rPr>
              <w:t>P</w:t>
            </w:r>
            <w:r w:rsidRPr="006D4F82">
              <w:rPr>
                <w:sz w:val="24"/>
                <w:szCs w:val="24"/>
                <w:lang w:val="fr" w:eastAsia="en-GB"/>
              </w:rPr>
              <w:t>ersonnel de l’</w:t>
            </w:r>
            <w:r w:rsidR="000C7248" w:rsidRPr="006D4F82">
              <w:rPr>
                <w:sz w:val="24"/>
                <w:szCs w:val="24"/>
                <w:lang w:val="fr" w:eastAsia="en-GB"/>
              </w:rPr>
              <w:t>E</w:t>
            </w:r>
            <w:r w:rsidRPr="006D4F82">
              <w:rPr>
                <w:sz w:val="24"/>
                <w:szCs w:val="24"/>
                <w:lang w:val="fr" w:eastAsia="en-GB"/>
              </w:rPr>
              <w:t>ntrepreneur qui se retire de telles situations de travail n’est pas tenu de retourner au travail tant que les mesures correctives nécessaires pour corriger la situation n’ont pas été prises.</w:t>
            </w:r>
            <w:r w:rsidRPr="006D4F82">
              <w:rPr>
                <w:sz w:val="24"/>
                <w:szCs w:val="24"/>
                <w:lang w:val="fr"/>
              </w:rPr>
              <w:t xml:space="preserve"> </w:t>
            </w:r>
            <w:r w:rsidRPr="006D4F82">
              <w:rPr>
                <w:sz w:val="24"/>
                <w:szCs w:val="24"/>
                <w:lang w:val="fr" w:eastAsia="en-GB"/>
              </w:rPr>
              <w:t xml:space="preserve">Le </w:t>
            </w:r>
            <w:r w:rsidR="000C7248" w:rsidRPr="006D4F82">
              <w:rPr>
                <w:sz w:val="24"/>
                <w:szCs w:val="24"/>
                <w:lang w:val="fr" w:eastAsia="en-GB"/>
              </w:rPr>
              <w:t>P</w:t>
            </w:r>
            <w:r w:rsidRPr="006D4F82">
              <w:rPr>
                <w:sz w:val="24"/>
                <w:szCs w:val="24"/>
                <w:lang w:val="fr" w:eastAsia="en-GB"/>
              </w:rPr>
              <w:t>ersonnel de l’</w:t>
            </w:r>
            <w:r w:rsidR="000C7248" w:rsidRPr="006D4F82">
              <w:rPr>
                <w:sz w:val="24"/>
                <w:szCs w:val="24"/>
                <w:lang w:val="fr" w:eastAsia="en-GB"/>
              </w:rPr>
              <w:t>E</w:t>
            </w:r>
            <w:r w:rsidRPr="006D4F82">
              <w:rPr>
                <w:sz w:val="24"/>
                <w:szCs w:val="24"/>
                <w:lang w:val="fr" w:eastAsia="en-GB"/>
              </w:rPr>
              <w:t xml:space="preserve">ntrepreneur ne </w:t>
            </w:r>
            <w:r w:rsidRPr="006D4F82">
              <w:rPr>
                <w:sz w:val="24"/>
                <w:szCs w:val="24"/>
                <w:lang w:val="fr"/>
              </w:rPr>
              <w:t xml:space="preserve">doit pas faire </w:t>
            </w:r>
            <w:r w:rsidRPr="006D4F82">
              <w:rPr>
                <w:sz w:val="24"/>
                <w:szCs w:val="24"/>
                <w:lang w:val="fr" w:eastAsia="en-GB"/>
              </w:rPr>
              <w:t>l’objet de représailles ou de mesures négatives pour un tel signalement ou un tel re</w:t>
            </w:r>
            <w:r w:rsidR="000C7248" w:rsidRPr="006D4F82">
              <w:rPr>
                <w:sz w:val="24"/>
                <w:szCs w:val="24"/>
                <w:lang w:val="fr" w:eastAsia="en-GB"/>
              </w:rPr>
              <w:t>trait</w:t>
            </w:r>
            <w:r w:rsidRPr="006D4F82">
              <w:rPr>
                <w:sz w:val="24"/>
                <w:szCs w:val="24"/>
                <w:lang w:val="fr" w:eastAsia="en-GB"/>
              </w:rPr>
              <w:t>;</w:t>
            </w:r>
          </w:p>
          <w:p w14:paraId="5AF2B5E9" w14:textId="77777777" w:rsidR="006D5334" w:rsidRPr="006D4F82" w:rsidRDefault="005719CC" w:rsidP="003C5783">
            <w:pPr>
              <w:pStyle w:val="ListParagraph"/>
              <w:numPr>
                <w:ilvl w:val="0"/>
                <w:numId w:val="139"/>
              </w:numPr>
              <w:spacing w:before="120" w:after="120"/>
              <w:ind w:left="595" w:hanging="450"/>
              <w:jc w:val="both"/>
              <w:rPr>
                <w:rFonts w:eastAsia="Arial Narrow"/>
                <w:sz w:val="24"/>
                <w:szCs w:val="24"/>
              </w:rPr>
            </w:pPr>
            <w:r w:rsidRPr="006D4F82">
              <w:rPr>
                <w:sz w:val="24"/>
                <w:szCs w:val="24"/>
                <w:lang w:val="fr"/>
              </w:rPr>
              <w:t xml:space="preserve">sous réserve de la </w:t>
            </w:r>
            <w:r w:rsidR="00711162" w:rsidRPr="006D4F82">
              <w:rPr>
                <w:sz w:val="24"/>
                <w:szCs w:val="24"/>
                <w:lang w:val="fr"/>
              </w:rPr>
              <w:t>Sous-Clause</w:t>
            </w:r>
            <w:r w:rsidRPr="006D4F82">
              <w:rPr>
                <w:sz w:val="24"/>
                <w:szCs w:val="24"/>
                <w:lang w:val="fr"/>
              </w:rPr>
              <w:t xml:space="preserve"> 4.6, collaborer avec les entités et le personnel en vertu des alinéas </w:t>
            </w:r>
            <w:r w:rsidR="000C7248" w:rsidRPr="006D4F82">
              <w:rPr>
                <w:sz w:val="24"/>
                <w:szCs w:val="24"/>
                <w:lang w:val="fr"/>
              </w:rPr>
              <w:t>(</w:t>
            </w:r>
            <w:r w:rsidRPr="006D4F82">
              <w:rPr>
                <w:sz w:val="24"/>
                <w:szCs w:val="24"/>
                <w:lang w:val="fr"/>
              </w:rPr>
              <w:t xml:space="preserve">a), </w:t>
            </w:r>
            <w:r w:rsidR="000C7248" w:rsidRPr="006D4F82">
              <w:rPr>
                <w:sz w:val="24"/>
                <w:szCs w:val="24"/>
                <w:lang w:val="fr"/>
              </w:rPr>
              <w:t>(</w:t>
            </w:r>
            <w:r w:rsidRPr="006D4F82">
              <w:rPr>
                <w:sz w:val="24"/>
                <w:szCs w:val="24"/>
                <w:lang w:val="fr"/>
              </w:rPr>
              <w:t xml:space="preserve">b) et </w:t>
            </w:r>
            <w:r w:rsidR="000C7248" w:rsidRPr="006D4F82">
              <w:rPr>
                <w:sz w:val="24"/>
                <w:szCs w:val="24"/>
                <w:lang w:val="fr"/>
              </w:rPr>
              <w:t>(</w:t>
            </w:r>
            <w:r w:rsidRPr="006D4F82">
              <w:rPr>
                <w:sz w:val="24"/>
                <w:szCs w:val="24"/>
                <w:lang w:val="fr"/>
              </w:rPr>
              <w:t xml:space="preserve">c) de la </w:t>
            </w:r>
            <w:r w:rsidR="00711162" w:rsidRPr="006D4F82">
              <w:rPr>
                <w:sz w:val="24"/>
                <w:szCs w:val="24"/>
                <w:lang w:val="fr"/>
              </w:rPr>
              <w:t>Sous-Clause</w:t>
            </w:r>
            <w:r w:rsidRPr="006D4F82">
              <w:rPr>
                <w:sz w:val="24"/>
                <w:szCs w:val="24"/>
                <w:lang w:val="fr"/>
              </w:rPr>
              <w:t xml:space="preserve"> 4.6,  pour appliquer les exigences en matière de santé et de sécurité. Ceci est sans préjudice de la responsabilité des entités concernées en ce qui concerne l</w:t>
            </w:r>
            <w:r w:rsidR="000C7248" w:rsidRPr="006D4F82">
              <w:rPr>
                <w:sz w:val="24"/>
                <w:szCs w:val="24"/>
                <w:lang w:val="fr"/>
              </w:rPr>
              <w:t xml:space="preserve">’hygiène </w:t>
            </w:r>
            <w:r w:rsidRPr="006D4F82">
              <w:rPr>
                <w:sz w:val="24"/>
                <w:szCs w:val="24"/>
                <w:lang w:val="fr"/>
              </w:rPr>
              <w:t>et la sécurité de leur propre personnel; et</w:t>
            </w:r>
          </w:p>
          <w:p w14:paraId="056F7F03" w14:textId="3CA9D8E6" w:rsidR="005719CC" w:rsidRPr="006D4F82" w:rsidRDefault="005719CC" w:rsidP="003C5783">
            <w:pPr>
              <w:pStyle w:val="ListParagraph"/>
              <w:numPr>
                <w:ilvl w:val="0"/>
                <w:numId w:val="139"/>
              </w:numPr>
              <w:spacing w:before="120" w:after="120"/>
              <w:ind w:left="595" w:hanging="450"/>
              <w:jc w:val="both"/>
              <w:rPr>
                <w:rFonts w:eastAsia="Arial Narrow"/>
                <w:sz w:val="24"/>
                <w:szCs w:val="24"/>
              </w:rPr>
            </w:pPr>
            <w:r w:rsidRPr="006D4F82">
              <w:rPr>
                <w:sz w:val="24"/>
                <w:szCs w:val="24"/>
                <w:lang w:val="fr"/>
              </w:rPr>
              <w:t>établir et mettre en œuvre un système d’examen régulier (d’au moins six mois) d</w:t>
            </w:r>
            <w:r w:rsidR="000C7248" w:rsidRPr="006D4F82">
              <w:rPr>
                <w:sz w:val="24"/>
                <w:szCs w:val="24"/>
                <w:lang w:val="fr"/>
              </w:rPr>
              <w:t>e la performance</w:t>
            </w:r>
            <w:r w:rsidRPr="006D4F82">
              <w:rPr>
                <w:sz w:val="24"/>
                <w:szCs w:val="24"/>
                <w:lang w:val="fr"/>
              </w:rPr>
              <w:t xml:space="preserve"> en matière d</w:t>
            </w:r>
            <w:r w:rsidR="000C7248" w:rsidRPr="006D4F82">
              <w:rPr>
                <w:sz w:val="24"/>
                <w:szCs w:val="24"/>
                <w:lang w:val="fr"/>
              </w:rPr>
              <w:t>’hygiène</w:t>
            </w:r>
            <w:r w:rsidRPr="006D4F82">
              <w:rPr>
                <w:sz w:val="24"/>
                <w:szCs w:val="24"/>
                <w:lang w:val="fr"/>
              </w:rPr>
              <w:t xml:space="preserve"> et de sécurité et de l’environnement de travail.</w:t>
            </w:r>
          </w:p>
          <w:p w14:paraId="216839E8" w14:textId="77777777" w:rsidR="005719CC" w:rsidRPr="006D4F82" w:rsidRDefault="005719CC" w:rsidP="006D4F82">
            <w:pPr>
              <w:spacing w:before="120" w:after="120"/>
              <w:ind w:left="72"/>
              <w:jc w:val="both"/>
              <w:rPr>
                <w:rFonts w:eastAsia="Arial Narrow"/>
                <w:sz w:val="24"/>
                <w:szCs w:val="24"/>
              </w:rPr>
            </w:pPr>
            <w:r w:rsidRPr="006D4F82">
              <w:rPr>
                <w:sz w:val="24"/>
                <w:szCs w:val="24"/>
                <w:lang w:val="fr"/>
              </w:rPr>
              <w:t>Les deuxième et troisième paragraphes sont remplacés par le texte suivant:</w:t>
            </w:r>
          </w:p>
          <w:p w14:paraId="36824C61" w14:textId="2B57A138" w:rsidR="005719CC" w:rsidRPr="006D4F82" w:rsidRDefault="005719CC" w:rsidP="006D4F82">
            <w:pPr>
              <w:spacing w:before="120" w:after="120"/>
              <w:ind w:left="72"/>
              <w:jc w:val="both"/>
              <w:rPr>
                <w:rFonts w:eastAsia="Arial Narrow"/>
                <w:sz w:val="24"/>
                <w:szCs w:val="24"/>
              </w:rPr>
            </w:pPr>
            <w:r w:rsidRPr="006D4F82" w:rsidDel="00511990">
              <w:rPr>
                <w:sz w:val="24"/>
                <w:szCs w:val="24"/>
                <w:lang w:val="fr"/>
              </w:rPr>
              <w:t xml:space="preserve">Sous réserve de la </w:t>
            </w:r>
            <w:r w:rsidR="00711162" w:rsidRPr="006D4F82">
              <w:rPr>
                <w:sz w:val="24"/>
                <w:szCs w:val="24"/>
                <w:lang w:val="fr"/>
              </w:rPr>
              <w:t>Sous-Clause</w:t>
            </w:r>
            <w:r w:rsidRPr="006D4F82" w:rsidDel="00511990">
              <w:rPr>
                <w:sz w:val="24"/>
                <w:szCs w:val="24"/>
                <w:lang w:val="fr"/>
              </w:rPr>
              <w:t xml:space="preserve"> 4.1,</w:t>
            </w:r>
            <w:r w:rsidR="000C7248" w:rsidRPr="006D4F82">
              <w:rPr>
                <w:sz w:val="24"/>
                <w:szCs w:val="24"/>
                <w:lang w:val="fr"/>
              </w:rPr>
              <w:t xml:space="preserve"> </w:t>
            </w:r>
            <w:r w:rsidRPr="006D4F82" w:rsidDel="00511990">
              <w:rPr>
                <w:sz w:val="24"/>
                <w:szCs w:val="24"/>
                <w:lang w:val="fr"/>
              </w:rPr>
              <w:t>l’</w:t>
            </w:r>
            <w:r w:rsidR="000C7248" w:rsidRPr="006D4F82">
              <w:rPr>
                <w:sz w:val="24"/>
                <w:szCs w:val="24"/>
                <w:lang w:val="fr"/>
              </w:rPr>
              <w:t>E</w:t>
            </w:r>
            <w:r w:rsidRPr="006D4F82" w:rsidDel="00511990">
              <w:rPr>
                <w:sz w:val="24"/>
                <w:szCs w:val="24"/>
                <w:lang w:val="fr"/>
              </w:rPr>
              <w:t xml:space="preserve">ntrepreneur doit soumettre </w:t>
            </w:r>
            <w:r w:rsidR="000C7248" w:rsidRPr="006D4F82">
              <w:rPr>
                <w:sz w:val="24"/>
                <w:szCs w:val="24"/>
                <w:lang w:val="fr"/>
              </w:rPr>
              <w:t>au Maître d’</w:t>
            </w:r>
            <w:r w:rsidR="006E4E7D" w:rsidRPr="006D4F82">
              <w:rPr>
                <w:sz w:val="24"/>
                <w:szCs w:val="24"/>
                <w:lang w:val="fr"/>
              </w:rPr>
              <w:t>Œuvre</w:t>
            </w:r>
            <w:r w:rsidRPr="006D4F82" w:rsidDel="00511990">
              <w:rPr>
                <w:sz w:val="24"/>
                <w:szCs w:val="24"/>
                <w:lang w:val="fr"/>
              </w:rPr>
              <w:t xml:space="preserve"> pour examen un manuel d</w:t>
            </w:r>
            <w:r w:rsidR="000C7248" w:rsidRPr="006D4F82">
              <w:rPr>
                <w:sz w:val="24"/>
                <w:szCs w:val="24"/>
                <w:lang w:val="fr"/>
              </w:rPr>
              <w:t>’hygiène</w:t>
            </w:r>
            <w:r w:rsidRPr="006D4F82" w:rsidDel="00511990">
              <w:rPr>
                <w:sz w:val="24"/>
                <w:szCs w:val="24"/>
                <w:lang w:val="fr"/>
              </w:rPr>
              <w:t xml:space="preserve"> et de sécurité qui a été spécialement préparé pour les travaux, le </w:t>
            </w:r>
            <w:r w:rsidR="000C7248" w:rsidRPr="006D4F82">
              <w:rPr>
                <w:sz w:val="24"/>
                <w:szCs w:val="24"/>
                <w:lang w:val="fr"/>
              </w:rPr>
              <w:t>Chantier</w:t>
            </w:r>
            <w:r w:rsidRPr="006D4F82" w:rsidDel="00511990">
              <w:rPr>
                <w:sz w:val="24"/>
                <w:szCs w:val="24"/>
                <w:lang w:val="fr"/>
              </w:rPr>
              <w:t xml:space="preserve"> et d’autres endroits (le cas échéant) où l’</w:t>
            </w:r>
            <w:r w:rsidR="000C7248" w:rsidRPr="006D4F82">
              <w:rPr>
                <w:sz w:val="24"/>
                <w:szCs w:val="24"/>
                <w:lang w:val="fr"/>
              </w:rPr>
              <w:t>E</w:t>
            </w:r>
            <w:r w:rsidRPr="006D4F82" w:rsidDel="00511990">
              <w:rPr>
                <w:sz w:val="24"/>
                <w:szCs w:val="24"/>
                <w:lang w:val="fr"/>
              </w:rPr>
              <w:t xml:space="preserve">ntrepreneur a l’intention d’exécuter les </w:t>
            </w:r>
            <w:r w:rsidR="000C7248" w:rsidRPr="006D4F82">
              <w:rPr>
                <w:sz w:val="24"/>
                <w:szCs w:val="24"/>
                <w:lang w:val="fr"/>
              </w:rPr>
              <w:t>T</w:t>
            </w:r>
            <w:r w:rsidRPr="006D4F82" w:rsidDel="00511990">
              <w:rPr>
                <w:sz w:val="24"/>
                <w:szCs w:val="24"/>
                <w:lang w:val="fr"/>
              </w:rPr>
              <w:t>ravaux.</w:t>
            </w:r>
            <w:r w:rsidRPr="006D4F82">
              <w:rPr>
                <w:sz w:val="24"/>
                <w:szCs w:val="24"/>
                <w:lang w:val="fr"/>
              </w:rPr>
              <w:t xml:space="preserve"> </w:t>
            </w:r>
            <w:r w:rsidRPr="006D4F82" w:rsidDel="00511990">
              <w:rPr>
                <w:sz w:val="24"/>
                <w:szCs w:val="24"/>
                <w:lang w:val="fr"/>
              </w:rPr>
              <w:t>Les procédures d’</w:t>
            </w:r>
            <w:r w:rsidR="000C7248" w:rsidRPr="006D4F82">
              <w:rPr>
                <w:sz w:val="24"/>
                <w:szCs w:val="24"/>
                <w:lang w:val="fr"/>
              </w:rPr>
              <w:t>E</w:t>
            </w:r>
            <w:r w:rsidRPr="006D4F82" w:rsidDel="00511990">
              <w:rPr>
                <w:sz w:val="24"/>
                <w:szCs w:val="24"/>
                <w:lang w:val="fr"/>
              </w:rPr>
              <w:t>xamen du manuel d</w:t>
            </w:r>
            <w:r w:rsidR="000C7248" w:rsidRPr="006D4F82">
              <w:rPr>
                <w:sz w:val="24"/>
                <w:szCs w:val="24"/>
                <w:lang w:val="fr"/>
              </w:rPr>
              <w:t xml:space="preserve">’hygiène </w:t>
            </w:r>
            <w:r w:rsidRPr="006D4F82" w:rsidDel="00511990">
              <w:rPr>
                <w:sz w:val="24"/>
                <w:szCs w:val="24"/>
                <w:lang w:val="fr"/>
              </w:rPr>
              <w:t xml:space="preserve">et de sécurité et de ses mises à jour doivent être décrites dans la </w:t>
            </w:r>
            <w:r w:rsidR="00711162" w:rsidRPr="006D4F82">
              <w:rPr>
                <w:sz w:val="24"/>
                <w:szCs w:val="24"/>
                <w:lang w:val="fr"/>
              </w:rPr>
              <w:t>Sous-Clause</w:t>
            </w:r>
            <w:r w:rsidR="00CF0DF2" w:rsidRPr="006D4F82" w:rsidDel="00511990">
              <w:rPr>
                <w:sz w:val="24"/>
                <w:szCs w:val="24"/>
                <w:lang w:val="fr"/>
              </w:rPr>
              <w:t xml:space="preserve"> </w:t>
            </w:r>
            <w:r w:rsidR="006D5334" w:rsidRPr="006D4F82">
              <w:rPr>
                <w:sz w:val="24"/>
                <w:szCs w:val="24"/>
                <w:lang w:val="fr"/>
              </w:rPr>
              <w:t>5.2</w:t>
            </w:r>
            <w:r w:rsidR="006D5334" w:rsidRPr="006D4F82" w:rsidDel="00511990">
              <w:rPr>
                <w:sz w:val="24"/>
                <w:szCs w:val="24"/>
                <w:lang w:val="fr"/>
              </w:rPr>
              <w:t xml:space="preserve"> </w:t>
            </w:r>
            <w:r w:rsidR="006D5334" w:rsidRPr="006D4F82">
              <w:rPr>
                <w:sz w:val="24"/>
                <w:szCs w:val="24"/>
                <w:lang w:val="fr"/>
              </w:rPr>
              <w:t>[</w:t>
            </w:r>
            <w:r w:rsidR="006E4E7D" w:rsidRPr="006D4F82">
              <w:rPr>
                <w:i/>
                <w:iCs/>
                <w:sz w:val="24"/>
                <w:szCs w:val="24"/>
                <w:lang w:val="fr"/>
              </w:rPr>
              <w:t xml:space="preserve">Documents de </w:t>
            </w:r>
            <w:r w:rsidR="00364DC0" w:rsidRPr="006D4F82">
              <w:rPr>
                <w:i/>
                <w:iCs/>
                <w:sz w:val="24"/>
                <w:szCs w:val="24"/>
                <w:lang w:val="fr"/>
              </w:rPr>
              <w:t>l’Entrepreneur</w:t>
            </w:r>
            <w:r w:rsidRPr="006D4F82" w:rsidDel="00511990">
              <w:rPr>
                <w:i/>
                <w:iCs/>
                <w:sz w:val="24"/>
                <w:szCs w:val="24"/>
                <w:lang w:val="fr"/>
              </w:rPr>
              <w:t>].</w:t>
            </w:r>
          </w:p>
          <w:p w14:paraId="3FB8E993" w14:textId="6B7836E1" w:rsidR="005719CC" w:rsidRPr="006D4F82" w:rsidRDefault="005719CC" w:rsidP="006D4F82">
            <w:pPr>
              <w:spacing w:before="120" w:after="120"/>
              <w:ind w:left="72"/>
              <w:jc w:val="both"/>
              <w:rPr>
                <w:rFonts w:eastAsia="Arial Narrow"/>
                <w:sz w:val="24"/>
                <w:szCs w:val="24"/>
              </w:rPr>
            </w:pPr>
            <w:r w:rsidRPr="006D4F82">
              <w:rPr>
                <w:sz w:val="24"/>
                <w:szCs w:val="24"/>
                <w:lang w:val="fr"/>
              </w:rPr>
              <w:t>Le manuel d</w:t>
            </w:r>
            <w:r w:rsidR="000C7248" w:rsidRPr="006D4F82">
              <w:rPr>
                <w:sz w:val="24"/>
                <w:szCs w:val="24"/>
                <w:lang w:val="fr"/>
              </w:rPr>
              <w:t>’hygiène</w:t>
            </w:r>
            <w:r w:rsidRPr="006D4F82">
              <w:rPr>
                <w:sz w:val="24"/>
                <w:szCs w:val="24"/>
                <w:lang w:val="fr"/>
              </w:rPr>
              <w:t xml:space="preserve"> et de sécurité doit s’ajouter à tout autre document similaire requis en vertu des règlements et des lois applicables en matière d</w:t>
            </w:r>
            <w:r w:rsidR="000C7248" w:rsidRPr="006D4F82">
              <w:rPr>
                <w:sz w:val="24"/>
                <w:szCs w:val="24"/>
                <w:lang w:val="fr"/>
              </w:rPr>
              <w:t>’hygiène</w:t>
            </w:r>
            <w:r w:rsidRPr="006D4F82">
              <w:rPr>
                <w:sz w:val="24"/>
                <w:szCs w:val="24"/>
                <w:lang w:val="fr"/>
              </w:rPr>
              <w:t xml:space="preserve"> et de sécurité.</w:t>
            </w:r>
          </w:p>
          <w:p w14:paraId="33E5790E" w14:textId="75134068" w:rsidR="005719CC" w:rsidRPr="006D4F82" w:rsidRDefault="005719CC" w:rsidP="006D4F82">
            <w:pPr>
              <w:spacing w:before="120" w:after="120"/>
              <w:ind w:left="72"/>
              <w:jc w:val="both"/>
              <w:rPr>
                <w:rFonts w:eastAsia="Arial Narrow"/>
                <w:sz w:val="24"/>
                <w:szCs w:val="24"/>
              </w:rPr>
            </w:pPr>
            <w:r w:rsidRPr="006D4F82">
              <w:rPr>
                <w:sz w:val="24"/>
                <w:szCs w:val="24"/>
                <w:lang w:val="fr"/>
              </w:rPr>
              <w:t>Le manuel d</w:t>
            </w:r>
            <w:r w:rsidR="000C7248" w:rsidRPr="006D4F82">
              <w:rPr>
                <w:sz w:val="24"/>
                <w:szCs w:val="24"/>
                <w:lang w:val="fr"/>
              </w:rPr>
              <w:t>’hygiène</w:t>
            </w:r>
            <w:r w:rsidRPr="006D4F82">
              <w:rPr>
                <w:sz w:val="24"/>
                <w:szCs w:val="24"/>
                <w:lang w:val="fr"/>
              </w:rPr>
              <w:t xml:space="preserve"> et de sécurité doit</w:t>
            </w:r>
            <w:r w:rsidR="000C7248" w:rsidRPr="006D4F82">
              <w:rPr>
                <w:sz w:val="24"/>
                <w:szCs w:val="24"/>
                <w:lang w:val="fr"/>
              </w:rPr>
              <w:t xml:space="preserve"> </w:t>
            </w:r>
            <w:r w:rsidRPr="006D4F82">
              <w:rPr>
                <w:sz w:val="24"/>
                <w:szCs w:val="24"/>
                <w:lang w:val="fr"/>
              </w:rPr>
              <w:t>définir toutes les exigences en matière d</w:t>
            </w:r>
            <w:r w:rsidR="000C7248" w:rsidRPr="006D4F82">
              <w:rPr>
                <w:sz w:val="24"/>
                <w:szCs w:val="24"/>
                <w:lang w:val="fr"/>
              </w:rPr>
              <w:t xml:space="preserve">’hygiène </w:t>
            </w:r>
            <w:r w:rsidRPr="006D4F82">
              <w:rPr>
                <w:sz w:val="24"/>
                <w:szCs w:val="24"/>
                <w:lang w:val="fr"/>
              </w:rPr>
              <w:t xml:space="preserve">et de sécurité prévues par le </w:t>
            </w:r>
            <w:r w:rsidR="000C7248" w:rsidRPr="006D4F82">
              <w:rPr>
                <w:sz w:val="24"/>
                <w:szCs w:val="24"/>
                <w:lang w:val="fr"/>
              </w:rPr>
              <w:t>Marché</w:t>
            </w:r>
            <w:r w:rsidRPr="006D4F82">
              <w:rPr>
                <w:sz w:val="24"/>
                <w:szCs w:val="24"/>
                <w:lang w:val="fr"/>
              </w:rPr>
              <w:t xml:space="preserve">, </w:t>
            </w:r>
          </w:p>
          <w:p w14:paraId="0561E0F6" w14:textId="14E884A9" w:rsidR="005719CC" w:rsidRPr="006D4F82" w:rsidRDefault="005719CC" w:rsidP="003C5783">
            <w:pPr>
              <w:pStyle w:val="ListParagraph"/>
              <w:numPr>
                <w:ilvl w:val="1"/>
                <w:numId w:val="81"/>
              </w:numPr>
              <w:tabs>
                <w:tab w:val="num" w:pos="654"/>
              </w:tabs>
              <w:spacing w:before="120" w:after="120"/>
              <w:ind w:left="654" w:hanging="450"/>
              <w:jc w:val="both"/>
              <w:rPr>
                <w:rFonts w:eastAsia="Arial Narrow"/>
                <w:sz w:val="24"/>
                <w:szCs w:val="24"/>
              </w:rPr>
            </w:pPr>
            <w:r w:rsidRPr="006D4F82">
              <w:rPr>
                <w:sz w:val="24"/>
                <w:szCs w:val="24"/>
                <w:lang w:val="fr"/>
              </w:rPr>
              <w:t>qui comprend au minimum:</w:t>
            </w:r>
          </w:p>
          <w:p w14:paraId="16FFECCD" w14:textId="68EB8E1F" w:rsidR="005719CC" w:rsidRPr="006D4F82" w:rsidRDefault="005719CC" w:rsidP="003C5783">
            <w:pPr>
              <w:pStyle w:val="P3Header1-Clauses"/>
              <w:numPr>
                <w:ilvl w:val="0"/>
                <w:numId w:val="107"/>
              </w:numPr>
              <w:tabs>
                <w:tab w:val="left" w:pos="972"/>
              </w:tabs>
              <w:spacing w:before="120" w:after="120"/>
              <w:ind w:left="1014" w:hanging="180"/>
              <w:jc w:val="both"/>
              <w:rPr>
                <w:rFonts w:eastAsia="Arial Narrow"/>
                <w:b w:val="0"/>
                <w:szCs w:val="24"/>
                <w:lang w:val="fr-FR"/>
              </w:rPr>
            </w:pPr>
            <w:r w:rsidRPr="006D4F82">
              <w:rPr>
                <w:b w:val="0"/>
                <w:szCs w:val="24"/>
                <w:lang w:val="fr"/>
              </w:rPr>
              <w:t>les procédures visant à établir et à maintenir un environnement de travail sûr sans risque pour l</w:t>
            </w:r>
            <w:r w:rsidR="000C7248" w:rsidRPr="006D4F82">
              <w:rPr>
                <w:b w:val="0"/>
                <w:szCs w:val="24"/>
                <w:lang w:val="fr"/>
              </w:rPr>
              <w:t>’hygiène</w:t>
            </w:r>
            <w:r w:rsidRPr="006D4F82">
              <w:rPr>
                <w:b w:val="0"/>
                <w:szCs w:val="24"/>
                <w:lang w:val="fr"/>
              </w:rPr>
              <w:t xml:space="preserve"> sur tous les lieux de travail, machines, équipements et processus sous</w:t>
            </w:r>
            <w:r w:rsidR="000C7248" w:rsidRPr="006D4F82">
              <w:rPr>
                <w:b w:val="0"/>
                <w:szCs w:val="24"/>
                <w:lang w:val="fr"/>
              </w:rPr>
              <w:t xml:space="preserve"> </w:t>
            </w:r>
            <w:r w:rsidRPr="006D4F82">
              <w:rPr>
                <w:b w:val="0"/>
                <w:szCs w:val="24"/>
                <w:lang w:val="fr"/>
              </w:rPr>
              <w:t>le contrôle d</w:t>
            </w:r>
            <w:r w:rsidR="000C7248" w:rsidRPr="006D4F82">
              <w:rPr>
                <w:b w:val="0"/>
                <w:szCs w:val="24"/>
                <w:lang w:val="fr"/>
              </w:rPr>
              <w:t>e l’Entrepreneur</w:t>
            </w:r>
            <w:r w:rsidRPr="006D4F82">
              <w:rPr>
                <w:b w:val="0"/>
                <w:szCs w:val="24"/>
                <w:lang w:val="fr"/>
              </w:rPr>
              <w:t>, y compris les mesures de contrôle des substances et agents chimiques, physiques et biologiques;</w:t>
            </w:r>
          </w:p>
          <w:p w14:paraId="732C271F" w14:textId="77777777" w:rsidR="005719CC" w:rsidRPr="006D4F82" w:rsidRDefault="005719CC" w:rsidP="003C5783">
            <w:pPr>
              <w:pStyle w:val="P3Header1-Clauses"/>
              <w:numPr>
                <w:ilvl w:val="0"/>
                <w:numId w:val="107"/>
              </w:numPr>
              <w:tabs>
                <w:tab w:val="left" w:pos="972"/>
              </w:tabs>
              <w:spacing w:before="120" w:after="120"/>
              <w:ind w:left="1014" w:hanging="180"/>
              <w:jc w:val="both"/>
              <w:rPr>
                <w:rFonts w:eastAsia="Arial Narrow"/>
                <w:b w:val="0"/>
                <w:szCs w:val="24"/>
                <w:lang w:val="fr-FR"/>
              </w:rPr>
            </w:pPr>
            <w:r w:rsidRPr="006D4F82">
              <w:rPr>
                <w:b w:val="0"/>
                <w:szCs w:val="24"/>
                <w:lang w:val="fr"/>
              </w:rPr>
              <w:t>les détails de la formation à fournir, les dossiers à tenir;</w:t>
            </w:r>
          </w:p>
          <w:p w14:paraId="7FE5C85E" w14:textId="62A98F7A" w:rsidR="005719CC" w:rsidRPr="006D4F82" w:rsidRDefault="005719CC" w:rsidP="003C5783">
            <w:pPr>
              <w:pStyle w:val="P3Header1-Clauses"/>
              <w:numPr>
                <w:ilvl w:val="0"/>
                <w:numId w:val="107"/>
              </w:numPr>
              <w:tabs>
                <w:tab w:val="left" w:pos="972"/>
              </w:tabs>
              <w:spacing w:before="120" w:after="120"/>
              <w:ind w:left="1014" w:hanging="180"/>
              <w:jc w:val="both"/>
              <w:rPr>
                <w:rFonts w:eastAsia="Arial Narrow"/>
                <w:b w:val="0"/>
                <w:szCs w:val="24"/>
                <w:lang w:val="fr-FR"/>
              </w:rPr>
            </w:pPr>
            <w:r w:rsidRPr="006D4F82">
              <w:rPr>
                <w:b w:val="0"/>
                <w:szCs w:val="24"/>
                <w:lang w:val="fr"/>
              </w:rPr>
              <w:t>les procédures de prévention,</w:t>
            </w:r>
            <w:r w:rsidR="000C7248" w:rsidRPr="006D4F82">
              <w:rPr>
                <w:b w:val="0"/>
                <w:szCs w:val="24"/>
                <w:lang w:val="fr"/>
              </w:rPr>
              <w:t xml:space="preserve"> </w:t>
            </w:r>
            <w:r w:rsidRPr="006D4F82">
              <w:rPr>
                <w:b w:val="0"/>
                <w:szCs w:val="24"/>
                <w:lang w:val="fr"/>
              </w:rPr>
              <w:t>de préparation et d’intervention à mettre en œuvre en cas d’événement d’urgence (</w:t>
            </w:r>
            <w:r w:rsidR="000C7248" w:rsidRPr="006D4F82">
              <w:rPr>
                <w:b w:val="0"/>
                <w:szCs w:val="24"/>
                <w:lang w:val="fr"/>
              </w:rPr>
              <w:t xml:space="preserve">ex. </w:t>
            </w:r>
            <w:r w:rsidRPr="006D4F82">
              <w:rPr>
                <w:b w:val="0"/>
                <w:szCs w:val="24"/>
                <w:lang w:val="fr"/>
              </w:rPr>
              <w:t xml:space="preserve"> un incident imprévu, découlant de dangers naturels et d’origine </w:t>
            </w:r>
            <w:r w:rsidR="000C7248" w:rsidRPr="006D4F82">
              <w:rPr>
                <w:b w:val="0"/>
                <w:szCs w:val="24"/>
                <w:lang w:val="fr"/>
              </w:rPr>
              <w:t>humaine</w:t>
            </w:r>
            <w:r w:rsidRPr="006D4F82">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sidR="000C7248" w:rsidRPr="006D4F82">
              <w:rPr>
                <w:b w:val="0"/>
                <w:szCs w:val="24"/>
                <w:lang w:val="fr"/>
              </w:rPr>
              <w:t xml:space="preserve"> </w:t>
            </w:r>
            <w:r w:rsidRPr="006D4F82">
              <w:rPr>
                <w:b w:val="0"/>
                <w:szCs w:val="24"/>
                <w:lang w:val="fr"/>
              </w:rPr>
              <w:t>les conditions météorologiques extrêmes ou l’absence d’alerte rapide);</w:t>
            </w:r>
          </w:p>
          <w:p w14:paraId="2D44C4F2" w14:textId="77777777" w:rsidR="005719CC" w:rsidRPr="006D4F82" w:rsidRDefault="005719CC" w:rsidP="003C5783">
            <w:pPr>
              <w:pStyle w:val="P3Header1-Clauses"/>
              <w:numPr>
                <w:ilvl w:val="0"/>
                <w:numId w:val="107"/>
              </w:numPr>
              <w:tabs>
                <w:tab w:val="left" w:pos="972"/>
              </w:tabs>
              <w:spacing w:before="120" w:after="120"/>
              <w:ind w:left="1014"/>
              <w:jc w:val="both"/>
              <w:rPr>
                <w:rFonts w:eastAsia="Arial Narrow"/>
                <w:b w:val="0"/>
                <w:szCs w:val="24"/>
                <w:lang w:val="fr-FR"/>
              </w:rPr>
            </w:pPr>
            <w:r w:rsidRPr="006D4F82">
              <w:rPr>
                <w:b w:val="0"/>
                <w:szCs w:val="24"/>
                <w:lang w:val="fr"/>
              </w:rPr>
              <w:t xml:space="preserve">les mesures à prendre pour éviter ou réduire au minimum le risque d’exposition des collectivités aux maladies d’origine hydrique, aquatique, liées à l’eau et à transmission vectorielle; </w:t>
            </w:r>
          </w:p>
          <w:p w14:paraId="42444910" w14:textId="5F953DAF" w:rsidR="005719CC" w:rsidRPr="006D4F82" w:rsidRDefault="005719CC" w:rsidP="003C5783">
            <w:pPr>
              <w:pStyle w:val="P3Header1-Clauses"/>
              <w:numPr>
                <w:ilvl w:val="0"/>
                <w:numId w:val="107"/>
              </w:numPr>
              <w:tabs>
                <w:tab w:val="left" w:pos="972"/>
              </w:tabs>
              <w:spacing w:before="120" w:after="120"/>
              <w:ind w:left="924" w:hanging="270"/>
              <w:jc w:val="both"/>
              <w:rPr>
                <w:rFonts w:eastAsia="Arial Narrow"/>
                <w:b w:val="0"/>
                <w:szCs w:val="24"/>
                <w:lang w:val="fr-FR"/>
              </w:rPr>
            </w:pPr>
            <w:r w:rsidRPr="006D4F82">
              <w:rPr>
                <w:b w:val="0"/>
                <w:szCs w:val="24"/>
                <w:lang w:val="fr"/>
              </w:rPr>
              <w:t xml:space="preserve">les mesures à mettre en œuvre pour éviter ou réduire au minimum la propagation des maladies transmissibles (y compris le transfert de </w:t>
            </w:r>
            <w:r w:rsidR="000C7248" w:rsidRPr="006D4F82">
              <w:rPr>
                <w:b w:val="0"/>
                <w:szCs w:val="24"/>
                <w:lang w:val="fr"/>
              </w:rPr>
              <w:t>M</w:t>
            </w:r>
            <w:r w:rsidRPr="006D4F82">
              <w:rPr>
                <w:b w:val="0"/>
                <w:szCs w:val="24"/>
                <w:lang w:val="fr"/>
              </w:rPr>
              <w:t xml:space="preserve">aladies ou d’infections </w:t>
            </w:r>
            <w:r w:rsidR="000C7248" w:rsidRPr="006D4F82">
              <w:rPr>
                <w:b w:val="0"/>
                <w:szCs w:val="24"/>
                <w:lang w:val="fr"/>
              </w:rPr>
              <w:t>S</w:t>
            </w:r>
            <w:r w:rsidRPr="006D4F82">
              <w:rPr>
                <w:b w:val="0"/>
                <w:szCs w:val="24"/>
                <w:lang w:val="fr"/>
              </w:rPr>
              <w:t xml:space="preserve">exuellement </w:t>
            </w:r>
            <w:r w:rsidR="000C7248" w:rsidRPr="006D4F82">
              <w:rPr>
                <w:b w:val="0"/>
                <w:szCs w:val="24"/>
                <w:lang w:val="fr"/>
              </w:rPr>
              <w:t>T</w:t>
            </w:r>
            <w:r w:rsidRPr="006D4F82">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sidR="000C7248" w:rsidRPr="006D4F82">
              <w:rPr>
                <w:b w:val="0"/>
                <w:szCs w:val="24"/>
                <w:lang w:val="fr"/>
              </w:rPr>
              <w:t xml:space="preserve">de main d’œuvre </w:t>
            </w:r>
            <w:r w:rsidR="006D5334" w:rsidRPr="006D4F82">
              <w:rPr>
                <w:b w:val="0"/>
                <w:szCs w:val="24"/>
                <w:lang w:val="fr"/>
              </w:rPr>
              <w:t>permanent ;</w:t>
            </w:r>
          </w:p>
          <w:p w14:paraId="50B3B9C9" w14:textId="54FADD1B" w:rsidR="005719CC" w:rsidRPr="006D4F82" w:rsidRDefault="005719CC" w:rsidP="003C5783">
            <w:pPr>
              <w:pStyle w:val="P3Header1-Clauses"/>
              <w:numPr>
                <w:ilvl w:val="0"/>
                <w:numId w:val="107"/>
              </w:numPr>
              <w:tabs>
                <w:tab w:val="left" w:pos="972"/>
              </w:tabs>
              <w:spacing w:before="120" w:after="120"/>
              <w:ind w:left="924"/>
              <w:jc w:val="both"/>
              <w:rPr>
                <w:rFonts w:eastAsia="Arial Narrow"/>
                <w:b w:val="0"/>
                <w:szCs w:val="24"/>
                <w:lang w:val="fr-FR"/>
              </w:rPr>
            </w:pPr>
            <w:r w:rsidRPr="006D4F82">
              <w:rPr>
                <w:b w:val="0"/>
                <w:szCs w:val="24"/>
                <w:lang w:val="fr"/>
              </w:rPr>
              <w:t>les politiques et procédures relatives à la gestion et à la qualité des installations d’hébergement et de bien-être si ces installations d’hébergement et de bien-être sont fournies par l’</w:t>
            </w:r>
            <w:r w:rsidR="000C7248" w:rsidRPr="006D4F82">
              <w:rPr>
                <w:b w:val="0"/>
                <w:szCs w:val="24"/>
                <w:lang w:val="fr"/>
              </w:rPr>
              <w:t>E</w:t>
            </w:r>
            <w:r w:rsidRPr="006D4F82">
              <w:rPr>
                <w:b w:val="0"/>
                <w:szCs w:val="24"/>
                <w:lang w:val="fr"/>
              </w:rPr>
              <w:t xml:space="preserve">ntrepreneur conformément à la </w:t>
            </w:r>
            <w:r w:rsidR="00711162" w:rsidRPr="006D4F82">
              <w:rPr>
                <w:b w:val="0"/>
                <w:szCs w:val="24"/>
                <w:lang w:val="fr"/>
              </w:rPr>
              <w:t>Sous-Clause</w:t>
            </w:r>
            <w:r w:rsidRPr="006D4F82">
              <w:rPr>
                <w:b w:val="0"/>
                <w:szCs w:val="24"/>
                <w:lang w:val="fr"/>
              </w:rPr>
              <w:t xml:space="preserve"> 6.6; et</w:t>
            </w:r>
          </w:p>
          <w:p w14:paraId="19EB3F18" w14:textId="44650204" w:rsidR="005719CC" w:rsidRPr="006D4F82" w:rsidRDefault="005719CC" w:rsidP="003C5783">
            <w:pPr>
              <w:pStyle w:val="ListParagraph"/>
              <w:numPr>
                <w:ilvl w:val="1"/>
                <w:numId w:val="81"/>
              </w:numPr>
              <w:tabs>
                <w:tab w:val="num" w:pos="828"/>
              </w:tabs>
              <w:spacing w:before="120" w:after="120"/>
              <w:ind w:left="474"/>
              <w:jc w:val="both"/>
              <w:rPr>
                <w:sz w:val="24"/>
                <w:szCs w:val="24"/>
                <w:lang w:eastAsia="en-GB"/>
              </w:rPr>
            </w:pPr>
            <w:r w:rsidRPr="006D4F82">
              <w:rPr>
                <w:sz w:val="24"/>
                <w:szCs w:val="24"/>
                <w:lang w:val="fr" w:eastAsia="en-GB"/>
              </w:rPr>
              <w:t>toute autre exigence énoncée dans les Exigences d</w:t>
            </w:r>
            <w:r w:rsidR="000C7248" w:rsidRPr="006D4F82">
              <w:rPr>
                <w:sz w:val="24"/>
                <w:szCs w:val="24"/>
                <w:lang w:val="fr" w:eastAsia="en-GB"/>
              </w:rPr>
              <w:t>u Maître d’Ouvrage</w:t>
            </w:r>
            <w:r w:rsidRPr="006D4F82">
              <w:rPr>
                <w:sz w:val="24"/>
                <w:szCs w:val="24"/>
                <w:lang w:val="fr" w:eastAsia="en-GB"/>
              </w:rPr>
              <w:t>.</w:t>
            </w:r>
          </w:p>
          <w:p w14:paraId="70E044D9" w14:textId="635FA927" w:rsidR="005719CC" w:rsidRPr="006D4F82" w:rsidRDefault="005719CC" w:rsidP="006D4F82">
            <w:pPr>
              <w:spacing w:before="120" w:after="120"/>
              <w:jc w:val="both"/>
              <w:rPr>
                <w:rFonts w:eastAsia="Arial Narrow"/>
                <w:sz w:val="24"/>
                <w:szCs w:val="24"/>
              </w:rPr>
            </w:pPr>
            <w:r w:rsidRPr="006D4F82">
              <w:rPr>
                <w:sz w:val="24"/>
                <w:szCs w:val="24"/>
                <w:lang w:val="fr"/>
              </w:rPr>
              <w:t>Le paragraphe commençant par : « En plus de l’exigence de déclaration de...</w:t>
            </w:r>
            <w:r w:rsidR="000C7248" w:rsidRPr="006D4F82">
              <w:rPr>
                <w:sz w:val="24"/>
                <w:szCs w:val="24"/>
                <w:lang w:val="fr"/>
              </w:rPr>
              <w:t> »</w:t>
            </w:r>
            <w:r w:rsidRPr="006D4F82">
              <w:rPr>
                <w:sz w:val="24"/>
                <w:szCs w:val="24"/>
                <w:lang w:val="fr"/>
              </w:rPr>
              <w:t xml:space="preserve"> est supprimé et remplacé par l’ajout à la </w:t>
            </w:r>
            <w:r w:rsidR="00711162" w:rsidRPr="006D4F82">
              <w:rPr>
                <w:sz w:val="24"/>
                <w:szCs w:val="24"/>
                <w:lang w:val="fr"/>
              </w:rPr>
              <w:t>Sous-Clause</w:t>
            </w:r>
            <w:r w:rsidRPr="006D4F82">
              <w:rPr>
                <w:sz w:val="24"/>
                <w:szCs w:val="24"/>
                <w:lang w:val="fr"/>
              </w:rPr>
              <w:t xml:space="preserve"> 4.20 d</w:t>
            </w:r>
            <w:r w:rsidR="000C7248" w:rsidRPr="006D4F82">
              <w:rPr>
                <w:sz w:val="24"/>
                <w:szCs w:val="24"/>
                <w:lang w:val="fr"/>
              </w:rPr>
              <w:t>es CG</w:t>
            </w:r>
            <w:r w:rsidRPr="006D4F82">
              <w:rPr>
                <w:sz w:val="24"/>
                <w:szCs w:val="24"/>
                <w:lang w:val="fr"/>
              </w:rPr>
              <w:t xml:space="preserve"> dans la </w:t>
            </w:r>
            <w:r w:rsidR="00711162" w:rsidRPr="006D4F82">
              <w:rPr>
                <w:sz w:val="24"/>
                <w:szCs w:val="24"/>
                <w:lang w:val="fr"/>
              </w:rPr>
              <w:t>Sous-Clause</w:t>
            </w:r>
            <w:r w:rsidRPr="006D4F82">
              <w:rPr>
                <w:sz w:val="24"/>
                <w:szCs w:val="24"/>
                <w:lang w:val="fr"/>
              </w:rPr>
              <w:t xml:space="preserve"> 4.20 des </w:t>
            </w:r>
            <w:r w:rsidR="000C7248" w:rsidRPr="006D4F82">
              <w:rPr>
                <w:sz w:val="24"/>
                <w:szCs w:val="24"/>
                <w:lang w:val="fr"/>
              </w:rPr>
              <w:t>D</w:t>
            </w:r>
            <w:r w:rsidRPr="006D4F82">
              <w:rPr>
                <w:sz w:val="24"/>
                <w:szCs w:val="24"/>
                <w:lang w:val="fr"/>
              </w:rPr>
              <w:t xml:space="preserve">ispositions </w:t>
            </w:r>
            <w:r w:rsidR="000C7248" w:rsidRPr="006D4F82">
              <w:rPr>
                <w:sz w:val="24"/>
                <w:szCs w:val="24"/>
                <w:lang w:val="fr"/>
              </w:rPr>
              <w:t>S</w:t>
            </w:r>
            <w:r w:rsidRPr="006D4F82">
              <w:rPr>
                <w:sz w:val="24"/>
                <w:szCs w:val="24"/>
                <w:lang w:val="fr"/>
              </w:rPr>
              <w:t>péciales.</w:t>
            </w:r>
          </w:p>
        </w:tc>
      </w:tr>
      <w:tr w:rsidR="005719CC" w:rsidRPr="006D4F82" w14:paraId="6AFCF430" w14:textId="77777777" w:rsidTr="006D4F82">
        <w:trPr>
          <w:trHeight w:val="2610"/>
        </w:trPr>
        <w:tc>
          <w:tcPr>
            <w:tcW w:w="3152" w:type="dxa"/>
            <w:tcBorders>
              <w:top w:val="single" w:sz="12" w:space="0" w:color="auto"/>
              <w:left w:val="single" w:sz="12" w:space="0" w:color="auto"/>
              <w:bottom w:val="single" w:sz="12" w:space="0" w:color="auto"/>
              <w:right w:val="single" w:sz="12" w:space="0" w:color="auto"/>
            </w:tcBorders>
          </w:tcPr>
          <w:p w14:paraId="267D0F9C" w14:textId="77777777"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 xml:space="preserve">Alinéa 4.15 </w:t>
            </w:r>
          </w:p>
          <w:p w14:paraId="26CCA20C" w14:textId="6FA31C6E" w:rsidR="005719CC" w:rsidRPr="006D4F82" w:rsidRDefault="005719CC" w:rsidP="006D4F82">
            <w:pPr>
              <w:pStyle w:val="Heading3"/>
              <w:spacing w:before="120" w:after="120"/>
              <w:ind w:left="-13" w:firstLine="13"/>
              <w:rPr>
                <w:rFonts w:ascii="Times New Roman" w:hAnsi="Times New Roman" w:cs="Times New Roman"/>
                <w:sz w:val="24"/>
                <w:szCs w:val="24"/>
              </w:rPr>
            </w:pPr>
            <w:r w:rsidRPr="006D4F82">
              <w:rPr>
                <w:rFonts w:ascii="Times New Roman" w:hAnsi="Times New Roman" w:cs="Times New Roman"/>
                <w:sz w:val="24"/>
                <w:szCs w:val="24"/>
                <w:lang w:val="fr"/>
              </w:rPr>
              <w:t>Voie</w:t>
            </w:r>
            <w:r w:rsidR="000C7248" w:rsidRPr="006D4F82">
              <w:rPr>
                <w:rFonts w:ascii="Times New Roman" w:hAnsi="Times New Roman" w:cs="Times New Roman"/>
                <w:sz w:val="24"/>
                <w:szCs w:val="24"/>
                <w:lang w:val="fr"/>
              </w:rPr>
              <w:t>s</w:t>
            </w:r>
            <w:r w:rsidRPr="006D4F82">
              <w:rPr>
                <w:rFonts w:ascii="Times New Roman" w:hAnsi="Times New Roman" w:cs="Times New Roman"/>
                <w:sz w:val="24"/>
                <w:szCs w:val="24"/>
                <w:lang w:val="fr"/>
              </w:rPr>
              <w:t xml:space="preserve"> d’accès</w:t>
            </w:r>
          </w:p>
        </w:tc>
        <w:tc>
          <w:tcPr>
            <w:tcW w:w="5998" w:type="dxa"/>
            <w:tcBorders>
              <w:top w:val="single" w:sz="12" w:space="0" w:color="auto"/>
              <w:left w:val="single" w:sz="12" w:space="0" w:color="auto"/>
              <w:bottom w:val="single" w:sz="12" w:space="0" w:color="auto"/>
              <w:right w:val="single" w:sz="12" w:space="0" w:color="auto"/>
            </w:tcBorders>
          </w:tcPr>
          <w:p w14:paraId="1371800D" w14:textId="79997A8B"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 xml:space="preserve">Le texte suivant est ajouté à la fin de la </w:t>
            </w:r>
            <w:r w:rsidR="00711162" w:rsidRPr="006D4F82">
              <w:rPr>
                <w:sz w:val="24"/>
                <w:szCs w:val="24"/>
                <w:lang w:val="fr"/>
              </w:rPr>
              <w:t>Sous-Clause</w:t>
            </w:r>
            <w:r w:rsidRPr="006D4F82">
              <w:rPr>
                <w:sz w:val="24"/>
                <w:szCs w:val="24"/>
                <w:lang w:val="fr"/>
              </w:rPr>
              <w:t xml:space="preserve"> 4.15 : </w:t>
            </w:r>
          </w:p>
          <w:p w14:paraId="044A3676" w14:textId="26121466"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w:t>
            </w:r>
            <w:r w:rsidR="000C7248" w:rsidRPr="006D4F82">
              <w:rPr>
                <w:sz w:val="24"/>
                <w:szCs w:val="24"/>
                <w:lang w:val="fr"/>
              </w:rPr>
              <w:t xml:space="preserve"> </w:t>
            </w:r>
            <w:r w:rsidRPr="006D4F82">
              <w:rPr>
                <w:sz w:val="24"/>
                <w:szCs w:val="24"/>
                <w:lang w:val="fr"/>
              </w:rPr>
              <w:t>L’</w:t>
            </w:r>
            <w:r w:rsidR="000C7248" w:rsidRPr="006D4F82">
              <w:rPr>
                <w:sz w:val="24"/>
                <w:szCs w:val="24"/>
                <w:lang w:val="fr"/>
              </w:rPr>
              <w:t>E</w:t>
            </w:r>
            <w:r w:rsidRPr="006D4F82">
              <w:rPr>
                <w:sz w:val="24"/>
                <w:szCs w:val="24"/>
                <w:lang w:val="fr"/>
              </w:rPr>
              <w:t>ntrepreneur doit prendre toutes les mesures de sécurité nécessaires pour éviter que des incidents et des blessures ne soient subis par un tiers associés à l’utilisation, le</w:t>
            </w:r>
            <w:r w:rsidR="000C7248" w:rsidRPr="006D4F82">
              <w:rPr>
                <w:sz w:val="24"/>
                <w:szCs w:val="24"/>
                <w:lang w:val="fr"/>
              </w:rPr>
              <w:t xml:space="preserve"> </w:t>
            </w:r>
            <w:r w:rsidRPr="006D4F82">
              <w:rPr>
                <w:sz w:val="24"/>
                <w:szCs w:val="24"/>
                <w:lang w:val="fr"/>
              </w:rPr>
              <w:t>cas échéant, de l’équipement de l’</w:t>
            </w:r>
            <w:r w:rsidR="000C7248" w:rsidRPr="006D4F82">
              <w:rPr>
                <w:sz w:val="24"/>
                <w:szCs w:val="24"/>
                <w:lang w:val="fr"/>
              </w:rPr>
              <w:t>E</w:t>
            </w:r>
            <w:r w:rsidRPr="006D4F82">
              <w:rPr>
                <w:sz w:val="24"/>
                <w:szCs w:val="24"/>
                <w:lang w:val="fr"/>
              </w:rPr>
              <w:t>ntrepreneur sur les routes publiques ou d’autres infrastructures publiques.</w:t>
            </w:r>
          </w:p>
          <w:p w14:paraId="2E180823" w14:textId="74FECE59" w:rsidR="005719CC" w:rsidRPr="006D4F82" w:rsidRDefault="005719CC" w:rsidP="006D4F82">
            <w:pPr>
              <w:spacing w:before="120" w:after="120"/>
              <w:jc w:val="both"/>
              <w:rPr>
                <w:rFonts w:eastAsia="Arial Narrow"/>
                <w:sz w:val="24"/>
                <w:szCs w:val="24"/>
              </w:rPr>
            </w:pPr>
            <w:r w:rsidRPr="006D4F82">
              <w:rPr>
                <w:sz w:val="24"/>
                <w:szCs w:val="24"/>
                <w:lang w:val="fr"/>
              </w:rPr>
              <w:t>L</w:t>
            </w:r>
            <w:r w:rsidR="000C7248" w:rsidRPr="006D4F82">
              <w:rPr>
                <w:sz w:val="24"/>
                <w:szCs w:val="24"/>
                <w:lang w:val="fr"/>
              </w:rPr>
              <w:t>’Entrepreneur doit</w:t>
            </w:r>
            <w:r w:rsidRPr="006D4F82">
              <w:rPr>
                <w:sz w:val="24"/>
                <w:szCs w:val="24"/>
                <w:lang w:val="fr"/>
              </w:rPr>
              <w:t xml:space="preserve"> surveille</w:t>
            </w:r>
            <w:r w:rsidR="000C7248" w:rsidRPr="006D4F82">
              <w:rPr>
                <w:sz w:val="24"/>
                <w:szCs w:val="24"/>
                <w:lang w:val="fr"/>
              </w:rPr>
              <w:t>r</w:t>
            </w:r>
            <w:r w:rsidRPr="006D4F82">
              <w:rPr>
                <w:sz w:val="24"/>
                <w:szCs w:val="24"/>
                <w:lang w:val="fr"/>
              </w:rPr>
              <w:t xml:space="preserve"> et utilise</w:t>
            </w:r>
            <w:r w:rsidR="000C7248" w:rsidRPr="006D4F82">
              <w:rPr>
                <w:sz w:val="24"/>
                <w:szCs w:val="24"/>
                <w:lang w:val="fr"/>
              </w:rPr>
              <w:t>r</w:t>
            </w:r>
            <w:r w:rsidRPr="006D4F82">
              <w:rPr>
                <w:sz w:val="24"/>
                <w:szCs w:val="24"/>
                <w:lang w:val="fr"/>
              </w:rPr>
              <w:t xml:space="preserve"> les incidents de sécurité routière et les rapports d’accidents pour identifier les problèmes de sécurité négatifs et établir et mettre en œuvre les mesures nécessaires pour les résoudre.</w:t>
            </w:r>
          </w:p>
        </w:tc>
      </w:tr>
      <w:tr w:rsidR="005719CC" w:rsidRPr="006D4F82" w14:paraId="4F413662" w14:textId="77777777" w:rsidTr="006D4F82">
        <w:tc>
          <w:tcPr>
            <w:tcW w:w="3152" w:type="dxa"/>
            <w:tcBorders>
              <w:top w:val="single" w:sz="12" w:space="0" w:color="auto"/>
              <w:left w:val="single" w:sz="12" w:space="0" w:color="auto"/>
              <w:bottom w:val="single" w:sz="12" w:space="0" w:color="auto"/>
              <w:right w:val="single" w:sz="12" w:space="0" w:color="auto"/>
            </w:tcBorders>
          </w:tcPr>
          <w:p w14:paraId="0530CE9A" w14:textId="493A8142"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4.18</w:t>
            </w:r>
          </w:p>
          <w:p w14:paraId="3C72927B" w14:textId="77777777" w:rsidR="005719CC" w:rsidRPr="006D4F82" w:rsidRDefault="005719CC" w:rsidP="006D4F82">
            <w:pPr>
              <w:spacing w:before="120" w:after="120"/>
              <w:rPr>
                <w:sz w:val="24"/>
                <w:szCs w:val="24"/>
              </w:rPr>
            </w:pPr>
            <w:r w:rsidRPr="006D4F82">
              <w:rPr>
                <w:b/>
                <w:bCs/>
                <w:sz w:val="24"/>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26A5CCA" w14:textId="42D12847" w:rsidR="005719CC" w:rsidRPr="006D4F82" w:rsidRDefault="005719CC" w:rsidP="006D4F82">
            <w:pPr>
              <w:pStyle w:val="Heading3"/>
              <w:spacing w:before="120" w:after="120"/>
              <w:jc w:val="both"/>
              <w:rPr>
                <w:rFonts w:ascii="Times New Roman" w:hAnsi="Times New Roman" w:cs="Times New Roman"/>
                <w:b w:val="0"/>
                <w:bCs w:val="0"/>
                <w:sz w:val="24"/>
                <w:szCs w:val="24"/>
                <w:lang w:val="fr"/>
              </w:rPr>
            </w:pPr>
            <w:r w:rsidRPr="006D4F82">
              <w:rPr>
                <w:rFonts w:ascii="Times New Roman" w:hAnsi="Times New Roman" w:cs="Times New Roman"/>
                <w:b w:val="0"/>
                <w:bCs w:val="0"/>
                <w:sz w:val="24"/>
                <w:szCs w:val="24"/>
                <w:lang w:val="fr"/>
              </w:rPr>
              <w:t xml:space="preserve">La </w:t>
            </w:r>
            <w:r w:rsidR="00711162" w:rsidRPr="006D4F82">
              <w:rPr>
                <w:rFonts w:ascii="Times New Roman" w:hAnsi="Times New Roman" w:cs="Times New Roman"/>
                <w:b w:val="0"/>
                <w:bCs w:val="0"/>
                <w:sz w:val="24"/>
                <w:szCs w:val="24"/>
                <w:lang w:val="fr"/>
              </w:rPr>
              <w:t>Sous-Clause</w:t>
            </w:r>
            <w:r w:rsidRPr="006D4F82">
              <w:rPr>
                <w:rFonts w:ascii="Times New Roman" w:hAnsi="Times New Roman" w:cs="Times New Roman"/>
                <w:b w:val="0"/>
                <w:bCs w:val="0"/>
                <w:sz w:val="24"/>
                <w:szCs w:val="24"/>
                <w:lang w:val="fr"/>
              </w:rPr>
              <w:t xml:space="preserve"> 4.18 Protection de l’</w:t>
            </w:r>
            <w:r w:rsidR="000C7248" w:rsidRPr="006D4F82">
              <w:rPr>
                <w:rFonts w:ascii="Times New Roman" w:hAnsi="Times New Roman" w:cs="Times New Roman"/>
                <w:b w:val="0"/>
                <w:bCs w:val="0"/>
                <w:sz w:val="24"/>
                <w:szCs w:val="24"/>
                <w:lang w:val="fr"/>
              </w:rPr>
              <w:t>E</w:t>
            </w:r>
            <w:r w:rsidRPr="006D4F82">
              <w:rPr>
                <w:rFonts w:ascii="Times New Roman" w:hAnsi="Times New Roman" w:cs="Times New Roman"/>
                <w:b w:val="0"/>
                <w:bCs w:val="0"/>
                <w:sz w:val="24"/>
                <w:szCs w:val="24"/>
                <w:lang w:val="fr"/>
              </w:rPr>
              <w:t>nvironnement est remplacée par :</w:t>
            </w:r>
          </w:p>
          <w:p w14:paraId="15767EA3" w14:textId="12A1DFAD" w:rsidR="005719CC" w:rsidRPr="006D4F82" w:rsidRDefault="005719CC" w:rsidP="006D4F82">
            <w:pPr>
              <w:spacing w:before="120" w:after="120"/>
              <w:jc w:val="both"/>
              <w:rPr>
                <w:rFonts w:eastAsia="Arial Narrow"/>
                <w:sz w:val="24"/>
                <w:szCs w:val="24"/>
              </w:rPr>
            </w:pPr>
            <w:r w:rsidRPr="006D4F82">
              <w:rPr>
                <w:sz w:val="24"/>
                <w:szCs w:val="24"/>
                <w:lang w:val="fr"/>
              </w:rPr>
              <w:t>« L</w:t>
            </w:r>
            <w:r w:rsidR="000C7248" w:rsidRPr="006D4F82">
              <w:rPr>
                <w:sz w:val="24"/>
                <w:szCs w:val="24"/>
                <w:lang w:val="fr"/>
              </w:rPr>
              <w:t>’Entrepreneur doit</w:t>
            </w:r>
            <w:r w:rsidRPr="006D4F82">
              <w:rPr>
                <w:sz w:val="24"/>
                <w:szCs w:val="24"/>
                <w:lang w:val="fr"/>
              </w:rPr>
              <w:t xml:space="preserve"> prend</w:t>
            </w:r>
            <w:r w:rsidR="000C7248" w:rsidRPr="006D4F82">
              <w:rPr>
                <w:sz w:val="24"/>
                <w:szCs w:val="24"/>
                <w:lang w:val="fr"/>
              </w:rPr>
              <w:t>re</w:t>
            </w:r>
            <w:r w:rsidRPr="006D4F82">
              <w:rPr>
                <w:sz w:val="24"/>
                <w:szCs w:val="24"/>
                <w:lang w:val="fr"/>
              </w:rPr>
              <w:t xml:space="preserve"> toutes les mesures nécessaires pour :</w:t>
            </w:r>
          </w:p>
          <w:p w14:paraId="7DE4F11A" w14:textId="19A7E8AD" w:rsidR="005719CC" w:rsidRPr="006D4F82" w:rsidRDefault="005719CC" w:rsidP="003C5783">
            <w:pPr>
              <w:pStyle w:val="ListParagraph"/>
              <w:numPr>
                <w:ilvl w:val="2"/>
                <w:numId w:val="78"/>
              </w:numPr>
              <w:tabs>
                <w:tab w:val="clear" w:pos="1152"/>
              </w:tabs>
              <w:spacing w:before="120" w:after="120"/>
              <w:ind w:left="702"/>
              <w:jc w:val="both"/>
              <w:rPr>
                <w:rFonts w:eastAsia="Arial Narrow"/>
                <w:sz w:val="24"/>
                <w:szCs w:val="24"/>
              </w:rPr>
            </w:pPr>
            <w:r w:rsidRPr="006D4F82">
              <w:rPr>
                <w:sz w:val="24"/>
                <w:szCs w:val="24"/>
                <w:lang w:val="fr"/>
              </w:rPr>
              <w:t xml:space="preserve">protéger l’environnement (à la fois sur et en dehors du </w:t>
            </w:r>
            <w:r w:rsidR="000C7248" w:rsidRPr="006D4F82">
              <w:rPr>
                <w:sz w:val="24"/>
                <w:szCs w:val="24"/>
                <w:lang w:val="fr"/>
              </w:rPr>
              <w:t>Chantier</w:t>
            </w:r>
            <w:r w:rsidRPr="006D4F82">
              <w:rPr>
                <w:sz w:val="24"/>
                <w:szCs w:val="24"/>
                <w:lang w:val="fr"/>
              </w:rPr>
              <w:t>)</w:t>
            </w:r>
            <w:r w:rsidR="000C7248" w:rsidRPr="006D4F82">
              <w:rPr>
                <w:sz w:val="24"/>
                <w:szCs w:val="24"/>
                <w:lang w:val="fr"/>
              </w:rPr>
              <w:t xml:space="preserve"> </w:t>
            </w:r>
            <w:r w:rsidRPr="006D4F82">
              <w:rPr>
                <w:sz w:val="24"/>
                <w:szCs w:val="24"/>
                <w:lang w:val="fr"/>
              </w:rPr>
              <w:t xml:space="preserve">; et </w:t>
            </w:r>
          </w:p>
          <w:p w14:paraId="530273FF" w14:textId="7F59EB03" w:rsidR="005719CC" w:rsidRPr="006D4F82" w:rsidRDefault="005719CC" w:rsidP="003C5783">
            <w:pPr>
              <w:pStyle w:val="ListParagraph"/>
              <w:numPr>
                <w:ilvl w:val="2"/>
                <w:numId w:val="78"/>
              </w:numPr>
              <w:spacing w:before="120" w:after="120"/>
              <w:ind w:left="702" w:hanging="540"/>
              <w:jc w:val="both"/>
              <w:rPr>
                <w:rFonts w:eastAsia="Arial Narrow"/>
                <w:sz w:val="24"/>
                <w:szCs w:val="24"/>
              </w:rPr>
            </w:pPr>
            <w:r w:rsidRPr="006D4F82">
              <w:rPr>
                <w:sz w:val="24"/>
                <w:szCs w:val="24"/>
                <w:lang w:val="fr"/>
              </w:rPr>
              <w:t>limiter les dommages et les nuisances aux personnes et aux biens résultant de la pollution, du bruit et d’autres résultats des opérations et/ ou activités de l’</w:t>
            </w:r>
            <w:r w:rsidR="000C7248" w:rsidRPr="006D4F82">
              <w:rPr>
                <w:sz w:val="24"/>
                <w:szCs w:val="24"/>
                <w:lang w:val="fr"/>
              </w:rPr>
              <w:t>E</w:t>
            </w:r>
            <w:r w:rsidRPr="006D4F82">
              <w:rPr>
                <w:sz w:val="24"/>
                <w:szCs w:val="24"/>
                <w:lang w:val="fr"/>
              </w:rPr>
              <w:t>ntrepreneur.</w:t>
            </w:r>
          </w:p>
          <w:p w14:paraId="2028D9BA" w14:textId="37377872" w:rsidR="005719CC" w:rsidRPr="006D4F82" w:rsidRDefault="005719CC" w:rsidP="006D4F82">
            <w:pPr>
              <w:spacing w:before="120" w:after="120"/>
              <w:jc w:val="both"/>
              <w:rPr>
                <w:rFonts w:eastAsia="Arial Narrow"/>
                <w:sz w:val="24"/>
                <w:szCs w:val="24"/>
              </w:rPr>
            </w:pPr>
            <w:r w:rsidRPr="006D4F82">
              <w:rPr>
                <w:sz w:val="24"/>
                <w:szCs w:val="24"/>
                <w:lang w:val="fr"/>
              </w:rPr>
              <w:t>L’</w:t>
            </w:r>
            <w:r w:rsidR="000C7248" w:rsidRPr="006D4F82">
              <w:rPr>
                <w:sz w:val="24"/>
                <w:szCs w:val="24"/>
                <w:lang w:val="fr"/>
              </w:rPr>
              <w:t>E</w:t>
            </w:r>
            <w:r w:rsidRPr="006D4F82">
              <w:rPr>
                <w:sz w:val="24"/>
                <w:szCs w:val="24"/>
                <w:lang w:val="fr"/>
              </w:rPr>
              <w:t>ntrepreneur doit s’assurer que les émissions, les rejets de surface, les effluents et tout autre polluant provenant des activités de l’</w:t>
            </w:r>
            <w:r w:rsidR="000C7248" w:rsidRPr="006D4F82">
              <w:rPr>
                <w:sz w:val="24"/>
                <w:szCs w:val="24"/>
                <w:lang w:val="fr"/>
              </w:rPr>
              <w:t>E</w:t>
            </w:r>
            <w:r w:rsidRPr="006D4F82">
              <w:rPr>
                <w:sz w:val="24"/>
                <w:szCs w:val="24"/>
                <w:lang w:val="fr"/>
              </w:rPr>
              <w:t>ntrepreneur ne dépassent ni les valeurs indiquées dans les exigences d</w:t>
            </w:r>
            <w:r w:rsidR="000C7248" w:rsidRPr="006D4F82">
              <w:rPr>
                <w:sz w:val="24"/>
                <w:szCs w:val="24"/>
                <w:lang w:val="fr"/>
              </w:rPr>
              <w:t>u Maître d’Ouvrage</w:t>
            </w:r>
            <w:r w:rsidRPr="006D4F82">
              <w:rPr>
                <w:sz w:val="24"/>
                <w:szCs w:val="24"/>
                <w:lang w:val="fr"/>
              </w:rPr>
              <w:t>,</w:t>
            </w:r>
            <w:r w:rsidR="000C7248" w:rsidRPr="006D4F82">
              <w:rPr>
                <w:sz w:val="24"/>
                <w:szCs w:val="24"/>
                <w:lang w:val="fr"/>
              </w:rPr>
              <w:t xml:space="preserve"> </w:t>
            </w:r>
            <w:r w:rsidRPr="006D4F82">
              <w:rPr>
                <w:sz w:val="24"/>
                <w:szCs w:val="24"/>
                <w:lang w:val="fr"/>
              </w:rPr>
              <w:t>ni celles prescrites par les lois applicables.</w:t>
            </w:r>
          </w:p>
          <w:p w14:paraId="5A35711C" w14:textId="544ECFD2" w:rsidR="005719CC" w:rsidRPr="006D4F82" w:rsidRDefault="005719CC" w:rsidP="006D4F82">
            <w:pPr>
              <w:spacing w:before="120" w:after="120"/>
              <w:jc w:val="both"/>
              <w:rPr>
                <w:rFonts w:eastAsia="Arial Narrow"/>
                <w:sz w:val="24"/>
                <w:szCs w:val="24"/>
              </w:rPr>
            </w:pPr>
            <w:r w:rsidRPr="006D4F82">
              <w:rPr>
                <w:sz w:val="24"/>
                <w:szCs w:val="24"/>
                <w:lang w:val="fr"/>
              </w:rPr>
              <w:t xml:space="preserve">En cas de dommages à l’environnement, de biens et/ou de nuisances pour les personnes, sur le </w:t>
            </w:r>
            <w:r w:rsidR="000C7248" w:rsidRPr="006D4F82">
              <w:rPr>
                <w:sz w:val="24"/>
                <w:szCs w:val="24"/>
                <w:lang w:val="fr"/>
              </w:rPr>
              <w:t>Chantier</w:t>
            </w:r>
            <w:r w:rsidRPr="006D4F82">
              <w:rPr>
                <w:sz w:val="24"/>
                <w:szCs w:val="24"/>
                <w:lang w:val="fr"/>
              </w:rPr>
              <w:t xml:space="preserve"> ou à l’écart, à la suite des opérations de l’</w:t>
            </w:r>
            <w:r w:rsidR="000C7248" w:rsidRPr="006D4F82">
              <w:rPr>
                <w:sz w:val="24"/>
                <w:szCs w:val="24"/>
                <w:lang w:val="fr"/>
              </w:rPr>
              <w:t>E</w:t>
            </w:r>
            <w:r w:rsidRPr="006D4F82">
              <w:rPr>
                <w:sz w:val="24"/>
                <w:szCs w:val="24"/>
                <w:lang w:val="fr"/>
              </w:rPr>
              <w:t>ntrepreneur, l’</w:t>
            </w:r>
            <w:r w:rsidR="000C7248" w:rsidRPr="006D4F82">
              <w:rPr>
                <w:sz w:val="24"/>
                <w:szCs w:val="24"/>
                <w:lang w:val="fr"/>
              </w:rPr>
              <w:t>E</w:t>
            </w:r>
            <w:r w:rsidRPr="006D4F82">
              <w:rPr>
                <w:sz w:val="24"/>
                <w:szCs w:val="24"/>
                <w:lang w:val="fr"/>
              </w:rPr>
              <w:t>ntrepreneur doit convenir avec l</w:t>
            </w:r>
            <w:r w:rsidR="000C7248" w:rsidRPr="006D4F82">
              <w:rPr>
                <w:sz w:val="24"/>
                <w:szCs w:val="24"/>
                <w:lang w:val="fr"/>
              </w:rPr>
              <w:t>e Maître d’</w:t>
            </w:r>
            <w:r w:rsidR="00CF0DF2" w:rsidRPr="006D4F82">
              <w:rPr>
                <w:sz w:val="24"/>
                <w:szCs w:val="24"/>
                <w:lang w:val="fr"/>
              </w:rPr>
              <w:t>Œuvre</w:t>
            </w:r>
            <w:r w:rsidRPr="006D4F82">
              <w:rPr>
                <w:sz w:val="24"/>
                <w:szCs w:val="24"/>
                <w:lang w:val="fr"/>
              </w:rPr>
              <w:t xml:space="preserve"> des mesures appropriées et du calendrier pour remédier, dans la mesure du possible, à l’environnement endommagé à son état antérieur. L’</w:t>
            </w:r>
            <w:r w:rsidR="000C7248" w:rsidRPr="006D4F82">
              <w:rPr>
                <w:sz w:val="24"/>
                <w:szCs w:val="24"/>
                <w:lang w:val="fr"/>
              </w:rPr>
              <w:t>E</w:t>
            </w:r>
            <w:r w:rsidRPr="006D4F82">
              <w:rPr>
                <w:sz w:val="24"/>
                <w:szCs w:val="24"/>
                <w:lang w:val="fr"/>
              </w:rPr>
              <w:t>ntrepreneur doit mettre en œuvre ces recours à ses frais à la satisfaction d</w:t>
            </w:r>
            <w:r w:rsidR="000C7248" w:rsidRPr="006D4F82">
              <w:rPr>
                <w:sz w:val="24"/>
                <w:szCs w:val="24"/>
                <w:lang w:val="fr"/>
              </w:rPr>
              <w:t>u Maître d’</w:t>
            </w:r>
            <w:r w:rsidR="00CF0DF2" w:rsidRPr="006D4F82">
              <w:rPr>
                <w:sz w:val="24"/>
                <w:szCs w:val="24"/>
                <w:lang w:val="fr"/>
              </w:rPr>
              <w:t>Œuvre</w:t>
            </w:r>
            <w:r w:rsidRPr="006D4F82">
              <w:rPr>
                <w:sz w:val="24"/>
                <w:szCs w:val="24"/>
                <w:lang w:val="fr"/>
              </w:rPr>
              <w:t>.</w:t>
            </w:r>
          </w:p>
        </w:tc>
      </w:tr>
      <w:tr w:rsidR="005719CC" w:rsidRPr="006D4F82" w14:paraId="70B36D80" w14:textId="77777777" w:rsidTr="006D4F82">
        <w:tc>
          <w:tcPr>
            <w:tcW w:w="3152" w:type="dxa"/>
            <w:tcBorders>
              <w:top w:val="single" w:sz="12" w:space="0" w:color="auto"/>
              <w:left w:val="single" w:sz="12" w:space="0" w:color="auto"/>
              <w:bottom w:val="single" w:sz="12" w:space="0" w:color="auto"/>
              <w:right w:val="single" w:sz="12" w:space="0" w:color="auto"/>
            </w:tcBorders>
          </w:tcPr>
          <w:p w14:paraId="13D02712" w14:textId="278BCE92"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4.20</w:t>
            </w:r>
          </w:p>
          <w:p w14:paraId="33778C5F" w14:textId="7E95BC64" w:rsidR="005719CC" w:rsidRPr="006D4F82" w:rsidRDefault="005719CC" w:rsidP="006D4F82">
            <w:pPr>
              <w:spacing w:before="120" w:after="120"/>
              <w:rPr>
                <w:sz w:val="24"/>
                <w:szCs w:val="24"/>
              </w:rPr>
            </w:pPr>
            <w:r w:rsidRPr="006D4F82">
              <w:rPr>
                <w:b/>
                <w:bCs/>
                <w:sz w:val="24"/>
                <w:szCs w:val="24"/>
                <w:lang w:val="fr"/>
              </w:rPr>
              <w:t>Rapports d’</w:t>
            </w:r>
            <w:r w:rsidR="00E22398" w:rsidRPr="006D4F82">
              <w:rPr>
                <w:b/>
                <w:bCs/>
                <w:sz w:val="24"/>
                <w:szCs w:val="24"/>
                <w:lang w:val="fr"/>
              </w:rPr>
              <w:t>Avancement</w:t>
            </w:r>
          </w:p>
        </w:tc>
        <w:tc>
          <w:tcPr>
            <w:tcW w:w="5998" w:type="dxa"/>
            <w:tcBorders>
              <w:top w:val="single" w:sz="12" w:space="0" w:color="auto"/>
              <w:left w:val="single" w:sz="12" w:space="0" w:color="auto"/>
              <w:bottom w:val="single" w:sz="12" w:space="0" w:color="auto"/>
              <w:right w:val="single" w:sz="12" w:space="0" w:color="auto"/>
            </w:tcBorders>
          </w:tcPr>
          <w:p w14:paraId="0C50E026" w14:textId="42A13432" w:rsidR="005719CC" w:rsidRPr="006D4F82" w:rsidRDefault="005719CC" w:rsidP="006D4F82">
            <w:pPr>
              <w:spacing w:before="120" w:after="120"/>
              <w:jc w:val="both"/>
              <w:rPr>
                <w:rFonts w:eastAsia="Arial Narrow"/>
                <w:sz w:val="24"/>
                <w:szCs w:val="24"/>
              </w:rPr>
            </w:pPr>
            <w:r w:rsidRPr="006D4F82">
              <w:rPr>
                <w:sz w:val="24"/>
                <w:szCs w:val="24"/>
                <w:lang w:val="fr"/>
              </w:rPr>
              <w:t xml:space="preserve">« Le point 4.20 </w:t>
            </w:r>
            <w:r w:rsidR="000C7248" w:rsidRPr="006D4F82">
              <w:rPr>
                <w:sz w:val="24"/>
                <w:szCs w:val="24"/>
                <w:lang w:val="fr"/>
              </w:rPr>
              <w:t>(</w:t>
            </w:r>
            <w:r w:rsidRPr="006D4F82">
              <w:rPr>
                <w:sz w:val="24"/>
                <w:szCs w:val="24"/>
                <w:lang w:val="fr"/>
              </w:rPr>
              <w:t>g) est remplacé par :</w:t>
            </w:r>
          </w:p>
          <w:p w14:paraId="15B3B7CC" w14:textId="441ADBB7" w:rsidR="005719CC" w:rsidRPr="006D4F82" w:rsidRDefault="005719CC" w:rsidP="006D4F82">
            <w:pPr>
              <w:spacing w:before="120" w:after="120"/>
              <w:jc w:val="both"/>
              <w:rPr>
                <w:rFonts w:eastAsia="Arial Narrow"/>
                <w:sz w:val="24"/>
                <w:szCs w:val="24"/>
              </w:rPr>
            </w:pPr>
            <w:r w:rsidRPr="006D4F82">
              <w:rPr>
                <w:sz w:val="24"/>
                <w:szCs w:val="24"/>
                <w:lang w:val="fr"/>
              </w:rPr>
              <w:t>«</w:t>
            </w:r>
            <w:r w:rsidR="00364DC0" w:rsidRPr="006D4F82">
              <w:rPr>
                <w:sz w:val="24"/>
                <w:szCs w:val="24"/>
                <w:lang w:val="fr"/>
              </w:rPr>
              <w:t xml:space="preserve"> </w:t>
            </w:r>
            <w:r w:rsidRPr="006D4F82">
              <w:rPr>
                <w:sz w:val="24"/>
                <w:szCs w:val="24"/>
                <w:lang w:val="fr"/>
              </w:rPr>
              <w:t xml:space="preserve">les </w:t>
            </w:r>
            <w:r w:rsidR="000C7248" w:rsidRPr="006D4F82">
              <w:rPr>
                <w:sz w:val="24"/>
                <w:szCs w:val="24"/>
                <w:lang w:val="fr"/>
              </w:rPr>
              <w:t>indicateur</w:t>
            </w:r>
            <w:r w:rsidRPr="006D4F82">
              <w:rPr>
                <w:sz w:val="24"/>
                <w:szCs w:val="24"/>
                <w:lang w:val="fr"/>
              </w:rPr>
              <w:t xml:space="preserve"> environnementaux et sociaux (ES) énoncés dans </w:t>
            </w:r>
            <w:r w:rsidR="000C7248" w:rsidRPr="006D4F82">
              <w:rPr>
                <w:sz w:val="24"/>
                <w:szCs w:val="24"/>
                <w:lang w:val="fr"/>
              </w:rPr>
              <w:t>les C</w:t>
            </w:r>
            <w:r w:rsidRPr="006D4F82">
              <w:rPr>
                <w:sz w:val="24"/>
                <w:szCs w:val="24"/>
                <w:lang w:val="fr"/>
              </w:rPr>
              <w:t xml:space="preserve">onditions </w:t>
            </w:r>
            <w:r w:rsidR="000C7248" w:rsidRPr="006D4F82">
              <w:rPr>
                <w:sz w:val="24"/>
                <w:szCs w:val="24"/>
                <w:lang w:val="fr"/>
              </w:rPr>
              <w:t>P</w:t>
            </w:r>
            <w:r w:rsidRPr="006D4F82">
              <w:rPr>
                <w:sz w:val="24"/>
                <w:szCs w:val="24"/>
                <w:lang w:val="fr"/>
              </w:rPr>
              <w:t>articulières - Partie D »</w:t>
            </w:r>
          </w:p>
          <w:p w14:paraId="2A9EC41C" w14:textId="0F8B8FBB" w:rsidR="005719CC" w:rsidRPr="006D4F82" w:rsidRDefault="005719CC" w:rsidP="006D4F82">
            <w:pPr>
              <w:spacing w:before="120" w:after="120"/>
              <w:jc w:val="both"/>
              <w:rPr>
                <w:rFonts w:eastAsia="Arial Narrow"/>
                <w:sz w:val="24"/>
                <w:szCs w:val="24"/>
              </w:rPr>
            </w:pPr>
            <w:r w:rsidRPr="006D4F82">
              <w:rPr>
                <w:sz w:val="24"/>
                <w:szCs w:val="24"/>
                <w:lang w:val="fr"/>
              </w:rPr>
              <w:t xml:space="preserve">Ce qui suit est ajouté à la fin de la </w:t>
            </w:r>
            <w:r w:rsidR="00711162" w:rsidRPr="006D4F82">
              <w:rPr>
                <w:sz w:val="24"/>
                <w:szCs w:val="24"/>
                <w:lang w:val="fr"/>
              </w:rPr>
              <w:t>Sous-Clause</w:t>
            </w:r>
            <w:r w:rsidRPr="006D4F82">
              <w:rPr>
                <w:sz w:val="24"/>
                <w:szCs w:val="24"/>
                <w:lang w:val="fr"/>
              </w:rPr>
              <w:t xml:space="preserve"> :</w:t>
            </w:r>
          </w:p>
          <w:p w14:paraId="27D62616" w14:textId="16345ED1" w:rsidR="005719CC" w:rsidRPr="006D4F82" w:rsidRDefault="005719CC" w:rsidP="006D4F82">
            <w:pPr>
              <w:spacing w:before="120" w:after="120"/>
              <w:jc w:val="both"/>
              <w:rPr>
                <w:sz w:val="24"/>
                <w:szCs w:val="24"/>
              </w:rPr>
            </w:pPr>
            <w:r w:rsidRPr="006D4F82">
              <w:rPr>
                <w:sz w:val="24"/>
                <w:szCs w:val="24"/>
                <w:lang w:val="fr"/>
              </w:rPr>
              <w:t xml:space="preserve">« En plus de l’exigence de déclaration du présent alinéa </w:t>
            </w:r>
            <w:r w:rsidR="000C7248" w:rsidRPr="006D4F82">
              <w:rPr>
                <w:sz w:val="24"/>
                <w:szCs w:val="24"/>
                <w:lang w:val="fr"/>
              </w:rPr>
              <w:t>(</w:t>
            </w:r>
            <w:r w:rsidRPr="006D4F82">
              <w:rPr>
                <w:sz w:val="24"/>
                <w:szCs w:val="24"/>
                <w:lang w:val="fr"/>
              </w:rPr>
              <w:t xml:space="preserve">g) de la </w:t>
            </w:r>
            <w:r w:rsidR="00711162" w:rsidRPr="006D4F82">
              <w:rPr>
                <w:sz w:val="24"/>
                <w:szCs w:val="24"/>
                <w:lang w:val="fr"/>
              </w:rPr>
              <w:t>Sous-Clause</w:t>
            </w:r>
            <w:r w:rsidRPr="006D4F82">
              <w:rPr>
                <w:sz w:val="24"/>
                <w:szCs w:val="24"/>
                <w:lang w:val="fr"/>
              </w:rPr>
              <w:t xml:space="preserve"> 4.20</w:t>
            </w:r>
            <w:r w:rsidR="00E22398" w:rsidRPr="006D4F82">
              <w:rPr>
                <w:sz w:val="24"/>
                <w:szCs w:val="24"/>
                <w:lang w:val="fr"/>
              </w:rPr>
              <w:t xml:space="preserve"> </w:t>
            </w:r>
            <w:r w:rsidRPr="006D4F82">
              <w:rPr>
                <w:i/>
                <w:iCs/>
                <w:sz w:val="24"/>
                <w:szCs w:val="24"/>
                <w:lang w:val="fr"/>
              </w:rPr>
              <w:t>[Rapports d’</w:t>
            </w:r>
            <w:r w:rsidR="00E22398" w:rsidRPr="006D4F82">
              <w:rPr>
                <w:i/>
                <w:iCs/>
                <w:sz w:val="24"/>
                <w:szCs w:val="24"/>
                <w:lang w:val="fr"/>
              </w:rPr>
              <w:t>Avancement</w:t>
            </w:r>
            <w:r w:rsidRPr="006D4F82">
              <w:rPr>
                <w:i/>
                <w:iCs/>
                <w:sz w:val="24"/>
                <w:szCs w:val="24"/>
                <w:lang w:val="fr"/>
              </w:rPr>
              <w:t>]</w:t>
            </w:r>
            <w:r w:rsidRPr="006D4F82">
              <w:rPr>
                <w:sz w:val="24"/>
                <w:szCs w:val="24"/>
                <w:lang w:val="fr"/>
              </w:rPr>
              <w:t>, l’</w:t>
            </w:r>
            <w:r w:rsidR="000C7248" w:rsidRPr="006D4F82">
              <w:rPr>
                <w:sz w:val="24"/>
                <w:szCs w:val="24"/>
                <w:lang w:val="fr"/>
              </w:rPr>
              <w:t>E</w:t>
            </w:r>
            <w:r w:rsidRPr="006D4F82">
              <w:rPr>
                <w:sz w:val="24"/>
                <w:szCs w:val="24"/>
                <w:lang w:val="fr"/>
              </w:rPr>
              <w:t>ntrepreneur doit informer immédiatement l</w:t>
            </w:r>
            <w:r w:rsidR="000C7248" w:rsidRPr="006D4F82">
              <w:rPr>
                <w:sz w:val="24"/>
                <w:szCs w:val="24"/>
                <w:lang w:val="fr"/>
              </w:rPr>
              <w:t>e Maître d’</w:t>
            </w:r>
            <w:r w:rsidR="00CF0DF2" w:rsidRPr="006D4F82">
              <w:rPr>
                <w:sz w:val="24"/>
                <w:szCs w:val="24"/>
                <w:lang w:val="fr"/>
              </w:rPr>
              <w:t>Œuvre</w:t>
            </w:r>
            <w:r w:rsidRPr="006D4F82">
              <w:rPr>
                <w:sz w:val="24"/>
                <w:szCs w:val="24"/>
                <w:lang w:val="fr"/>
              </w:rPr>
              <w:t xml:space="preserve"> de </w:t>
            </w:r>
            <w:r w:rsidR="006D5334" w:rsidRPr="006D4F82">
              <w:rPr>
                <w:sz w:val="24"/>
                <w:szCs w:val="24"/>
                <w:lang w:val="fr"/>
              </w:rPr>
              <w:t>toute allégation</w:t>
            </w:r>
            <w:r w:rsidRPr="006D4F82">
              <w:rPr>
                <w:sz w:val="24"/>
                <w:szCs w:val="24"/>
                <w:lang w:val="fr"/>
              </w:rPr>
              <w:t>, incident ou accident qui a ou est susceptible d’avoir un effet négatif important sur l’environnement,  les collectivités touchées, le public, le personnel d</w:t>
            </w:r>
            <w:r w:rsidR="000C7248" w:rsidRPr="006D4F82">
              <w:rPr>
                <w:sz w:val="24"/>
                <w:szCs w:val="24"/>
                <w:lang w:val="fr"/>
              </w:rPr>
              <w:t>u Maître d’Ouvrage</w:t>
            </w:r>
            <w:r w:rsidRPr="006D4F82">
              <w:rPr>
                <w:sz w:val="24"/>
                <w:szCs w:val="24"/>
                <w:lang w:val="fr"/>
              </w:rPr>
              <w:t xml:space="preserve"> ou le personnel de l’</w:t>
            </w:r>
            <w:r w:rsidR="000C7248" w:rsidRPr="006D4F82">
              <w:rPr>
                <w:sz w:val="24"/>
                <w:szCs w:val="24"/>
                <w:lang w:val="fr"/>
              </w:rPr>
              <w:t>E</w:t>
            </w:r>
            <w:r w:rsidRPr="006D4F82">
              <w:rPr>
                <w:sz w:val="24"/>
                <w:szCs w:val="24"/>
                <w:lang w:val="fr"/>
              </w:rPr>
              <w:t>ntrepreneur. Cela inclut, mais sans s’y limiter,</w:t>
            </w:r>
            <w:r w:rsidR="00CF0DF2" w:rsidRPr="006D4F82">
              <w:rPr>
                <w:sz w:val="24"/>
                <w:szCs w:val="24"/>
                <w:lang w:val="fr"/>
              </w:rPr>
              <w:t xml:space="preserve"> </w:t>
            </w:r>
            <w:r w:rsidRPr="006D4F82">
              <w:rPr>
                <w:sz w:val="24"/>
                <w:szCs w:val="24"/>
                <w:lang w:val="fr"/>
              </w:rPr>
              <w:t>tout incident ou accident causant la mort ou des blessures graves; les effets indésirables importants ou les dommages à la propriété privée; ou toute allégation d’E</w:t>
            </w:r>
            <w:r w:rsidR="000C7248" w:rsidRPr="006D4F82">
              <w:rPr>
                <w:sz w:val="24"/>
                <w:szCs w:val="24"/>
                <w:lang w:val="fr"/>
              </w:rPr>
              <w:t>A</w:t>
            </w:r>
            <w:r w:rsidRPr="006D4F82">
              <w:rPr>
                <w:sz w:val="24"/>
                <w:szCs w:val="24"/>
                <w:lang w:val="fr"/>
              </w:rPr>
              <w:t xml:space="preserve">S et / ou </w:t>
            </w:r>
            <w:r w:rsidR="000C7248" w:rsidRPr="006D4F82">
              <w:rPr>
                <w:sz w:val="24"/>
                <w:szCs w:val="24"/>
                <w:lang w:val="fr"/>
              </w:rPr>
              <w:t>HS</w:t>
            </w:r>
            <w:r w:rsidRPr="006D4F82">
              <w:rPr>
                <w:sz w:val="24"/>
                <w:szCs w:val="24"/>
                <w:lang w:val="fr"/>
              </w:rPr>
              <w:t>. Dans le cas de l’E</w:t>
            </w:r>
            <w:r w:rsidR="000C7248" w:rsidRPr="006D4F82">
              <w:rPr>
                <w:sz w:val="24"/>
                <w:szCs w:val="24"/>
                <w:lang w:val="fr"/>
              </w:rPr>
              <w:t>A</w:t>
            </w:r>
            <w:r w:rsidRPr="006D4F82">
              <w:rPr>
                <w:sz w:val="24"/>
                <w:szCs w:val="24"/>
                <w:lang w:val="fr"/>
              </w:rPr>
              <w:t xml:space="preserve">S et/ou de </w:t>
            </w:r>
            <w:r w:rsidR="000C7248" w:rsidRPr="006D4F82">
              <w:rPr>
                <w:sz w:val="24"/>
                <w:szCs w:val="24"/>
                <w:lang w:val="fr"/>
              </w:rPr>
              <w:t>HS</w:t>
            </w:r>
            <w:r w:rsidRPr="006D4F82">
              <w:rPr>
                <w:sz w:val="24"/>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D7FF182" w14:textId="2D7A179F" w:rsidR="005719CC" w:rsidRPr="006D4F82" w:rsidRDefault="005719CC" w:rsidP="006D4F82">
            <w:pPr>
              <w:spacing w:before="120" w:after="120"/>
              <w:jc w:val="both"/>
              <w:rPr>
                <w:rFonts w:eastAsia="Arial Narrow"/>
                <w:sz w:val="24"/>
                <w:szCs w:val="24"/>
              </w:rPr>
            </w:pPr>
            <w:r w:rsidRPr="006D4F82">
              <w:rPr>
                <w:sz w:val="24"/>
                <w:szCs w:val="24"/>
                <w:lang w:val="fr"/>
              </w:rPr>
              <w:t>L’</w:t>
            </w:r>
            <w:r w:rsidR="000C7248" w:rsidRPr="006D4F82">
              <w:rPr>
                <w:sz w:val="24"/>
                <w:szCs w:val="24"/>
                <w:lang w:val="fr"/>
              </w:rPr>
              <w:t>E</w:t>
            </w:r>
            <w:r w:rsidRPr="006D4F82">
              <w:rPr>
                <w:sz w:val="24"/>
                <w:szCs w:val="24"/>
                <w:lang w:val="fr"/>
              </w:rPr>
              <w:t>ntrepreneur, dès qu’il a connaissance de l’allégation, de l’incident ou de l’accident, doit également informer immédiatement l</w:t>
            </w:r>
            <w:r w:rsidR="000C7248" w:rsidRPr="006D4F82">
              <w:rPr>
                <w:sz w:val="24"/>
                <w:szCs w:val="24"/>
                <w:lang w:val="fr"/>
              </w:rPr>
              <w:t>e Maître d’</w:t>
            </w:r>
            <w:r w:rsidR="00CF0DF2" w:rsidRPr="006D4F82">
              <w:rPr>
                <w:sz w:val="24"/>
                <w:szCs w:val="24"/>
                <w:lang w:val="fr"/>
              </w:rPr>
              <w:t>Œuvre</w:t>
            </w:r>
            <w:r w:rsidRPr="006D4F82">
              <w:rPr>
                <w:sz w:val="24"/>
                <w:szCs w:val="24"/>
                <w:lang w:val="fr"/>
              </w:rPr>
              <w:t xml:space="preserve"> de tout incident ou accident de ce type dans les locaux des sous-traitants ou des fournisseurs concernant les travaux qui a ou est susceptible d’avoir un effet négatif important sur l’environnement, les communautés touchées, le public, le personnel d</w:t>
            </w:r>
            <w:r w:rsidR="000C7248" w:rsidRPr="006D4F82">
              <w:rPr>
                <w:sz w:val="24"/>
                <w:szCs w:val="24"/>
                <w:lang w:val="fr"/>
              </w:rPr>
              <w:t>u Maître d’Ouvrage</w:t>
            </w:r>
            <w:r w:rsidRPr="006D4F82">
              <w:rPr>
                <w:sz w:val="24"/>
                <w:szCs w:val="24"/>
                <w:lang w:val="fr"/>
              </w:rPr>
              <w:t xml:space="preserve"> ou </w:t>
            </w:r>
            <w:r w:rsidR="000C7248" w:rsidRPr="006D4F82">
              <w:rPr>
                <w:sz w:val="24"/>
                <w:szCs w:val="24"/>
                <w:lang w:val="fr"/>
              </w:rPr>
              <w:t xml:space="preserve">de </w:t>
            </w:r>
            <w:r w:rsidRPr="006D4F82">
              <w:rPr>
                <w:sz w:val="24"/>
                <w:szCs w:val="24"/>
                <w:lang w:val="fr"/>
              </w:rPr>
              <w:t>l’</w:t>
            </w:r>
            <w:r w:rsidR="000C7248" w:rsidRPr="006D4F82">
              <w:rPr>
                <w:sz w:val="24"/>
                <w:szCs w:val="24"/>
                <w:lang w:val="fr"/>
              </w:rPr>
              <w:t>E</w:t>
            </w:r>
            <w:r w:rsidRPr="006D4F82">
              <w:rPr>
                <w:sz w:val="24"/>
                <w:szCs w:val="24"/>
                <w:lang w:val="fr"/>
              </w:rPr>
              <w:t>ntrepreneur, le personnel de ses sous-traitants et fournisseurs.</w:t>
            </w:r>
            <w:r w:rsidR="000C7248" w:rsidRPr="006D4F82">
              <w:rPr>
                <w:sz w:val="24"/>
                <w:szCs w:val="24"/>
                <w:lang w:val="fr"/>
              </w:rPr>
              <w:t xml:space="preserve"> </w:t>
            </w:r>
            <w:r w:rsidRPr="006D4F82">
              <w:rPr>
                <w:sz w:val="24"/>
                <w:szCs w:val="24"/>
                <w:lang w:val="fr"/>
              </w:rPr>
              <w:t>La notification doit fournir suffisamment de détails concernant ces incidents ou accidents. L’</w:t>
            </w:r>
            <w:r w:rsidR="000C7248" w:rsidRPr="006D4F82">
              <w:rPr>
                <w:sz w:val="24"/>
                <w:szCs w:val="24"/>
                <w:lang w:val="fr"/>
              </w:rPr>
              <w:t>E</w:t>
            </w:r>
            <w:r w:rsidRPr="006D4F82">
              <w:rPr>
                <w:sz w:val="24"/>
                <w:szCs w:val="24"/>
                <w:lang w:val="fr"/>
              </w:rPr>
              <w:t xml:space="preserve">ntrepreneur doit fournir tous les détails de ces incidents ou accidents </w:t>
            </w:r>
            <w:r w:rsidR="000C7248" w:rsidRPr="006D4F82">
              <w:rPr>
                <w:sz w:val="24"/>
                <w:szCs w:val="24"/>
                <w:lang w:val="fr"/>
              </w:rPr>
              <w:t>au Maître d’</w:t>
            </w:r>
            <w:r w:rsidR="00CF0DF2" w:rsidRPr="006D4F82">
              <w:rPr>
                <w:sz w:val="24"/>
                <w:szCs w:val="24"/>
                <w:lang w:val="fr"/>
              </w:rPr>
              <w:t>Œuvre</w:t>
            </w:r>
            <w:r w:rsidRPr="006D4F82">
              <w:rPr>
                <w:sz w:val="24"/>
                <w:szCs w:val="24"/>
                <w:lang w:val="fr"/>
              </w:rPr>
              <w:t xml:space="preserve"> dans le délai convenu avec l</w:t>
            </w:r>
            <w:r w:rsidR="000C7248" w:rsidRPr="006D4F82">
              <w:rPr>
                <w:sz w:val="24"/>
                <w:szCs w:val="24"/>
                <w:lang w:val="fr"/>
              </w:rPr>
              <w:t>e Maître d’</w:t>
            </w:r>
            <w:r w:rsidR="00CF0DF2" w:rsidRPr="006D4F82">
              <w:rPr>
                <w:sz w:val="24"/>
                <w:szCs w:val="24"/>
                <w:lang w:val="fr"/>
              </w:rPr>
              <w:t>Œuvre</w:t>
            </w:r>
            <w:r w:rsidRPr="006D4F82">
              <w:rPr>
                <w:sz w:val="24"/>
                <w:szCs w:val="24"/>
                <w:lang w:val="fr"/>
              </w:rPr>
              <w:t xml:space="preserve">. </w:t>
            </w:r>
          </w:p>
          <w:p w14:paraId="1060E810" w14:textId="0040350E" w:rsidR="005719CC" w:rsidRPr="006D4F82" w:rsidRDefault="005719CC" w:rsidP="006D4F82">
            <w:pPr>
              <w:spacing w:before="120" w:after="120"/>
              <w:jc w:val="both"/>
              <w:rPr>
                <w:rFonts w:eastAsia="Arial Narrow"/>
                <w:sz w:val="24"/>
                <w:szCs w:val="24"/>
              </w:rPr>
            </w:pPr>
            <w:r w:rsidRPr="006D4F82">
              <w:rPr>
                <w:sz w:val="24"/>
                <w:szCs w:val="24"/>
                <w:lang w:val="fr"/>
              </w:rPr>
              <w:t>L’</w:t>
            </w:r>
            <w:r w:rsidR="000C7248" w:rsidRPr="006D4F82">
              <w:rPr>
                <w:sz w:val="24"/>
                <w:szCs w:val="24"/>
                <w:lang w:val="fr"/>
              </w:rPr>
              <w:t>E</w:t>
            </w:r>
            <w:r w:rsidRPr="006D4F82">
              <w:rPr>
                <w:sz w:val="24"/>
                <w:szCs w:val="24"/>
                <w:lang w:val="fr"/>
              </w:rPr>
              <w:t>ntrepreneur doit exiger de ses sous-traitants et fournisseurs (autres que les sous-traitants) qu’ils avisent immédiatement l’</w:t>
            </w:r>
            <w:r w:rsidR="000C7248" w:rsidRPr="006D4F82">
              <w:rPr>
                <w:sz w:val="24"/>
                <w:szCs w:val="24"/>
                <w:lang w:val="fr"/>
              </w:rPr>
              <w:t>E</w:t>
            </w:r>
            <w:r w:rsidRPr="006D4F82">
              <w:rPr>
                <w:sz w:val="24"/>
                <w:szCs w:val="24"/>
                <w:lang w:val="fr"/>
              </w:rPr>
              <w:t xml:space="preserve">ntrepreneur de tout incident ou accident visé dans la présente </w:t>
            </w:r>
            <w:r w:rsidR="00711162" w:rsidRPr="006D4F82">
              <w:rPr>
                <w:sz w:val="24"/>
                <w:szCs w:val="24"/>
                <w:lang w:val="fr"/>
              </w:rPr>
              <w:t>Sous-Clause</w:t>
            </w:r>
            <w:r w:rsidRPr="006D4F82">
              <w:rPr>
                <w:sz w:val="24"/>
                <w:szCs w:val="24"/>
                <w:lang w:val="fr"/>
              </w:rPr>
              <w:t>.</w:t>
            </w:r>
          </w:p>
        </w:tc>
      </w:tr>
      <w:tr w:rsidR="005719CC" w:rsidRPr="006D4F82" w14:paraId="4F824C1F" w14:textId="77777777" w:rsidTr="006D4F82">
        <w:tc>
          <w:tcPr>
            <w:tcW w:w="3152" w:type="dxa"/>
            <w:tcBorders>
              <w:top w:val="single" w:sz="12" w:space="0" w:color="auto"/>
              <w:left w:val="single" w:sz="12" w:space="0" w:color="auto"/>
              <w:bottom w:val="single" w:sz="12" w:space="0" w:color="auto"/>
              <w:right w:val="single" w:sz="12" w:space="0" w:color="auto"/>
            </w:tcBorders>
          </w:tcPr>
          <w:p w14:paraId="2E7CB07A" w14:textId="455B0A3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4.21</w:t>
            </w:r>
          </w:p>
          <w:p w14:paraId="008AFE3C" w14:textId="25214104" w:rsidR="005719CC" w:rsidRPr="006D4F82" w:rsidRDefault="005719CC" w:rsidP="006D4F82">
            <w:pPr>
              <w:spacing w:before="120" w:after="120"/>
              <w:rPr>
                <w:sz w:val="24"/>
                <w:szCs w:val="24"/>
              </w:rPr>
            </w:pPr>
            <w:r w:rsidRPr="006D4F82">
              <w:rPr>
                <w:b/>
                <w:bCs/>
                <w:sz w:val="24"/>
                <w:szCs w:val="24"/>
                <w:lang w:val="fr"/>
              </w:rPr>
              <w:t xml:space="preserve">Sécurité du </w:t>
            </w:r>
            <w:r w:rsidR="000C7248" w:rsidRPr="006D4F82">
              <w:rPr>
                <w:b/>
                <w:bCs/>
                <w:sz w:val="24"/>
                <w:szCs w:val="24"/>
                <w:lang w:val="fr"/>
              </w:rPr>
              <w:t>Chantier</w:t>
            </w:r>
          </w:p>
        </w:tc>
        <w:tc>
          <w:tcPr>
            <w:tcW w:w="5998" w:type="dxa"/>
            <w:tcBorders>
              <w:top w:val="single" w:sz="12" w:space="0" w:color="auto"/>
              <w:left w:val="single" w:sz="12" w:space="0" w:color="auto"/>
              <w:bottom w:val="single" w:sz="12" w:space="0" w:color="auto"/>
              <w:right w:val="single" w:sz="12" w:space="0" w:color="auto"/>
            </w:tcBorders>
          </w:tcPr>
          <w:p w14:paraId="6F47E2F7" w14:textId="54EEA4F1" w:rsidR="005719CC" w:rsidRPr="006D4F82" w:rsidRDefault="005719CC" w:rsidP="006D4F82">
            <w:pPr>
              <w:pStyle w:val="Heading3"/>
              <w:spacing w:before="120" w:after="120"/>
              <w:ind w:left="475" w:hanging="475"/>
              <w:rPr>
                <w:rFonts w:ascii="Times New Roman" w:hAnsi="Times New Roman" w:cs="Times New Roman"/>
                <w:b w:val="0"/>
                <w:bCs w:val="0"/>
                <w:sz w:val="24"/>
                <w:szCs w:val="24"/>
                <w:lang w:val="fr"/>
              </w:rPr>
            </w:pPr>
            <w:r w:rsidRPr="006D4F82">
              <w:rPr>
                <w:rFonts w:ascii="Times New Roman" w:hAnsi="Times New Roman" w:cs="Times New Roman"/>
                <w:b w:val="0"/>
                <w:bCs w:val="0"/>
                <w:sz w:val="24"/>
                <w:szCs w:val="24"/>
                <w:lang w:val="fr"/>
              </w:rPr>
              <w:t xml:space="preserve">La </w:t>
            </w:r>
            <w:r w:rsidR="00711162" w:rsidRPr="006D4F82">
              <w:rPr>
                <w:rFonts w:ascii="Times New Roman" w:hAnsi="Times New Roman" w:cs="Times New Roman"/>
                <w:b w:val="0"/>
                <w:bCs w:val="0"/>
                <w:sz w:val="24"/>
                <w:szCs w:val="24"/>
                <w:lang w:val="fr"/>
              </w:rPr>
              <w:t>Sous-Clause</w:t>
            </w:r>
            <w:r w:rsidRPr="006D4F82">
              <w:rPr>
                <w:rFonts w:ascii="Times New Roman" w:hAnsi="Times New Roman" w:cs="Times New Roman"/>
                <w:b w:val="0"/>
                <w:bCs w:val="0"/>
                <w:sz w:val="24"/>
                <w:szCs w:val="24"/>
                <w:lang w:val="fr"/>
              </w:rPr>
              <w:t xml:space="preserve"> est remplacée par ce qui suit :</w:t>
            </w:r>
          </w:p>
          <w:p w14:paraId="33DB0D27" w14:textId="04F07AF0" w:rsidR="005719CC" w:rsidRPr="006D4F82" w:rsidRDefault="006D5334" w:rsidP="006D4F82">
            <w:pPr>
              <w:spacing w:before="120" w:after="120"/>
              <w:rPr>
                <w:rFonts w:eastAsia="Arial Narrow"/>
                <w:sz w:val="24"/>
                <w:szCs w:val="24"/>
              </w:rPr>
            </w:pPr>
            <w:r w:rsidRPr="006D4F82">
              <w:rPr>
                <w:sz w:val="24"/>
                <w:szCs w:val="24"/>
                <w:lang w:val="fr"/>
              </w:rPr>
              <w:t>« L’Entrepreneur</w:t>
            </w:r>
            <w:r w:rsidR="005719CC" w:rsidRPr="006D4F82">
              <w:rPr>
                <w:sz w:val="24"/>
                <w:szCs w:val="24"/>
                <w:lang w:val="fr"/>
              </w:rPr>
              <w:t xml:space="preserve"> est responsable de la sécurité du </w:t>
            </w:r>
            <w:r w:rsidR="000C7248" w:rsidRPr="006D4F82">
              <w:rPr>
                <w:sz w:val="24"/>
                <w:szCs w:val="24"/>
                <w:lang w:val="fr"/>
              </w:rPr>
              <w:t>Chantier</w:t>
            </w:r>
            <w:r w:rsidR="005719CC" w:rsidRPr="006D4F82">
              <w:rPr>
                <w:sz w:val="24"/>
                <w:szCs w:val="24"/>
                <w:lang w:val="fr"/>
              </w:rPr>
              <w:t xml:space="preserve"> et :</w:t>
            </w:r>
          </w:p>
          <w:p w14:paraId="75945413" w14:textId="5D924FA0" w:rsidR="005719CC" w:rsidRPr="006D4F82" w:rsidRDefault="005719CC" w:rsidP="003C5783">
            <w:pPr>
              <w:pStyle w:val="ListParagraph"/>
              <w:numPr>
                <w:ilvl w:val="0"/>
                <w:numId w:val="79"/>
              </w:numPr>
              <w:spacing w:before="120" w:after="120"/>
              <w:ind w:left="720" w:hanging="651"/>
              <w:jc w:val="both"/>
              <w:rPr>
                <w:rFonts w:eastAsia="Arial Narrow"/>
                <w:sz w:val="24"/>
                <w:szCs w:val="24"/>
              </w:rPr>
            </w:pPr>
            <w:r w:rsidRPr="006D4F82">
              <w:rPr>
                <w:sz w:val="24"/>
                <w:szCs w:val="24"/>
                <w:lang w:val="fr"/>
              </w:rPr>
              <w:t xml:space="preserve">pour garder les personnes non autorisées hors du </w:t>
            </w:r>
            <w:r w:rsidR="000C7248" w:rsidRPr="006D4F82">
              <w:rPr>
                <w:sz w:val="24"/>
                <w:szCs w:val="24"/>
                <w:lang w:val="fr"/>
              </w:rPr>
              <w:t>Chantier</w:t>
            </w:r>
            <w:r w:rsidRPr="006D4F82">
              <w:rPr>
                <w:sz w:val="24"/>
                <w:szCs w:val="24"/>
                <w:lang w:val="fr"/>
              </w:rPr>
              <w:t xml:space="preserve"> ;</w:t>
            </w:r>
          </w:p>
          <w:p w14:paraId="566A64F9" w14:textId="36603B91" w:rsidR="005719CC" w:rsidRPr="006D4F82" w:rsidRDefault="005719CC" w:rsidP="003C5783">
            <w:pPr>
              <w:pStyle w:val="ListParagraph"/>
              <w:numPr>
                <w:ilvl w:val="0"/>
                <w:numId w:val="79"/>
              </w:numPr>
              <w:spacing w:before="120" w:after="120"/>
              <w:ind w:left="720" w:hanging="651"/>
              <w:jc w:val="both"/>
              <w:rPr>
                <w:rFonts w:eastAsia="Arial Narrow"/>
                <w:sz w:val="24"/>
                <w:szCs w:val="24"/>
              </w:rPr>
            </w:pPr>
            <w:r w:rsidRPr="006D4F82">
              <w:rPr>
                <w:sz w:val="24"/>
                <w:szCs w:val="24"/>
                <w:lang w:val="fr"/>
              </w:rPr>
              <w:t>les personnes autorisées sont limitées au personnel de l’</w:t>
            </w:r>
            <w:r w:rsidR="000C7248" w:rsidRPr="006D4F82">
              <w:rPr>
                <w:sz w:val="24"/>
                <w:szCs w:val="24"/>
                <w:lang w:val="fr"/>
              </w:rPr>
              <w:t>E</w:t>
            </w:r>
            <w:r w:rsidRPr="006D4F82">
              <w:rPr>
                <w:sz w:val="24"/>
                <w:szCs w:val="24"/>
                <w:lang w:val="fr"/>
              </w:rPr>
              <w:t>ntrepreneur, au personnel d</w:t>
            </w:r>
            <w:r w:rsidR="000C7248" w:rsidRPr="006D4F82">
              <w:rPr>
                <w:sz w:val="24"/>
                <w:szCs w:val="24"/>
                <w:lang w:val="fr"/>
              </w:rPr>
              <w:t>u Maître d’Ouvrage</w:t>
            </w:r>
            <w:r w:rsidRPr="006D4F82">
              <w:rPr>
                <w:sz w:val="24"/>
                <w:szCs w:val="24"/>
                <w:lang w:val="fr"/>
              </w:rPr>
              <w:t xml:space="preserve"> et à tout autre personnel identifié comme personnel autorisé (y compris les autres entrepreneurs d</w:t>
            </w:r>
            <w:r w:rsidR="000C7248" w:rsidRPr="006D4F82">
              <w:rPr>
                <w:sz w:val="24"/>
                <w:szCs w:val="24"/>
                <w:lang w:val="fr"/>
              </w:rPr>
              <w:t>u Maître d’Ouvrage</w:t>
            </w:r>
            <w:r w:rsidRPr="006D4F82">
              <w:rPr>
                <w:sz w:val="24"/>
                <w:szCs w:val="24"/>
                <w:lang w:val="fr"/>
              </w:rPr>
              <w:t xml:space="preserve"> sur le </w:t>
            </w:r>
            <w:r w:rsidR="000C7248" w:rsidRPr="006D4F82">
              <w:rPr>
                <w:sz w:val="24"/>
                <w:szCs w:val="24"/>
                <w:lang w:val="fr"/>
              </w:rPr>
              <w:t>Chantier</w:t>
            </w:r>
            <w:r w:rsidRPr="006D4F82">
              <w:rPr>
                <w:sz w:val="24"/>
                <w:szCs w:val="24"/>
                <w:lang w:val="fr"/>
              </w:rPr>
              <w:t>), par un avis d</w:t>
            </w:r>
            <w:r w:rsidR="000C7248" w:rsidRPr="006D4F82">
              <w:rPr>
                <w:sz w:val="24"/>
                <w:szCs w:val="24"/>
                <w:lang w:val="fr"/>
              </w:rPr>
              <w:t>u Maître d’Ouvrage ou du Maître d’</w:t>
            </w:r>
            <w:r w:rsidR="00CF0DF2" w:rsidRPr="006D4F82">
              <w:rPr>
                <w:sz w:val="24"/>
                <w:szCs w:val="24"/>
                <w:lang w:val="fr"/>
              </w:rPr>
              <w:t>Œuvre</w:t>
            </w:r>
            <w:r w:rsidRPr="006D4F82">
              <w:rPr>
                <w:sz w:val="24"/>
                <w:szCs w:val="24"/>
                <w:lang w:val="fr"/>
              </w:rPr>
              <w:t xml:space="preserve"> à l’</w:t>
            </w:r>
            <w:r w:rsidR="000C7248" w:rsidRPr="006D4F82">
              <w:rPr>
                <w:sz w:val="24"/>
                <w:szCs w:val="24"/>
                <w:lang w:val="fr"/>
              </w:rPr>
              <w:t>E</w:t>
            </w:r>
            <w:r w:rsidRPr="006D4F82">
              <w:rPr>
                <w:sz w:val="24"/>
                <w:szCs w:val="24"/>
                <w:lang w:val="fr"/>
              </w:rPr>
              <w:t>ntrepreneur.</w:t>
            </w:r>
          </w:p>
          <w:p w14:paraId="4AB078E7" w14:textId="7AF9AD62" w:rsidR="005719CC" w:rsidRPr="006D4F82" w:rsidRDefault="005719CC" w:rsidP="006D4F82">
            <w:pPr>
              <w:spacing w:before="120" w:after="120"/>
              <w:jc w:val="both"/>
              <w:rPr>
                <w:rFonts w:eastAsia="Arial Narrow"/>
                <w:sz w:val="24"/>
                <w:szCs w:val="24"/>
              </w:rPr>
            </w:pPr>
            <w:r w:rsidRPr="006D4F82">
              <w:rPr>
                <w:sz w:val="24"/>
                <w:szCs w:val="24"/>
                <w:lang w:val="fr"/>
              </w:rPr>
              <w:t xml:space="preserve">Sous réserve de la </w:t>
            </w:r>
            <w:r w:rsidR="00711162" w:rsidRPr="006D4F82">
              <w:rPr>
                <w:sz w:val="24"/>
                <w:szCs w:val="24"/>
                <w:lang w:val="fr"/>
              </w:rPr>
              <w:t>Sous-Clause</w:t>
            </w:r>
            <w:r w:rsidRPr="006D4F82">
              <w:rPr>
                <w:sz w:val="24"/>
                <w:szCs w:val="24"/>
                <w:lang w:val="fr"/>
              </w:rPr>
              <w:t xml:space="preserve"> 4.1,</w:t>
            </w:r>
            <w:r w:rsidR="000C7248" w:rsidRPr="006D4F82">
              <w:rPr>
                <w:sz w:val="24"/>
                <w:szCs w:val="24"/>
                <w:lang w:val="fr"/>
              </w:rPr>
              <w:t xml:space="preserve"> </w:t>
            </w:r>
            <w:r w:rsidRPr="006D4F82">
              <w:rPr>
                <w:sz w:val="24"/>
                <w:szCs w:val="24"/>
                <w:lang w:val="fr"/>
              </w:rPr>
              <w:t>l’</w:t>
            </w:r>
            <w:r w:rsidR="000C7248" w:rsidRPr="006D4F82">
              <w:rPr>
                <w:sz w:val="24"/>
                <w:szCs w:val="24"/>
                <w:lang w:val="fr"/>
              </w:rPr>
              <w:t>E</w:t>
            </w:r>
            <w:r w:rsidRPr="006D4F82">
              <w:rPr>
                <w:sz w:val="24"/>
                <w:szCs w:val="24"/>
                <w:lang w:val="fr"/>
              </w:rPr>
              <w:t xml:space="preserve">ntrepreneur doit soumettre </w:t>
            </w:r>
            <w:r w:rsidR="000C7248" w:rsidRPr="006D4F82">
              <w:rPr>
                <w:sz w:val="24"/>
                <w:szCs w:val="24"/>
                <w:lang w:val="fr"/>
              </w:rPr>
              <w:t>au Maître d’Oeuvre</w:t>
            </w:r>
            <w:r w:rsidRPr="006D4F82">
              <w:rPr>
                <w:sz w:val="24"/>
                <w:szCs w:val="24"/>
                <w:lang w:val="fr"/>
              </w:rPr>
              <w:t xml:space="preserve">, sans objection, un plan de gestion de la sécurité qui énonce les dispositions de sécurité pour le </w:t>
            </w:r>
            <w:r w:rsidR="000C7248" w:rsidRPr="006D4F82">
              <w:rPr>
                <w:sz w:val="24"/>
                <w:szCs w:val="24"/>
                <w:lang w:val="fr"/>
              </w:rPr>
              <w:t>Chantier</w:t>
            </w:r>
            <w:r w:rsidRPr="006D4F82">
              <w:rPr>
                <w:sz w:val="24"/>
                <w:szCs w:val="24"/>
                <w:lang w:val="fr"/>
              </w:rPr>
              <w:t>.</w:t>
            </w:r>
          </w:p>
          <w:p w14:paraId="6F1B0497" w14:textId="32CE2A3D" w:rsidR="005719CC" w:rsidRPr="006D4F82" w:rsidRDefault="005719CC" w:rsidP="006D4F82">
            <w:pPr>
              <w:spacing w:before="120" w:after="120"/>
              <w:jc w:val="both"/>
              <w:rPr>
                <w:rFonts w:eastAsia="Arial Narrow"/>
                <w:sz w:val="24"/>
                <w:szCs w:val="24"/>
              </w:rPr>
            </w:pPr>
            <w:r w:rsidRPr="006D4F82">
              <w:rPr>
                <w:sz w:val="24"/>
                <w:szCs w:val="24"/>
                <w:lang w:val="fr"/>
              </w:rPr>
              <w:t>L’</w:t>
            </w:r>
            <w:r w:rsidR="000C7248" w:rsidRPr="006D4F82">
              <w:rPr>
                <w:sz w:val="24"/>
                <w:szCs w:val="24"/>
                <w:lang w:val="fr"/>
              </w:rPr>
              <w:t>E</w:t>
            </w:r>
            <w:r w:rsidRPr="006D4F82">
              <w:rPr>
                <w:sz w:val="24"/>
                <w:szCs w:val="24"/>
                <w:lang w:val="fr"/>
              </w:rPr>
              <w:t>ntrepreneur doit</w:t>
            </w:r>
            <w:r w:rsidR="000C7248" w:rsidRPr="006D4F82">
              <w:rPr>
                <w:sz w:val="24"/>
                <w:szCs w:val="24"/>
                <w:lang w:val="fr"/>
              </w:rPr>
              <w:t xml:space="preserve"> : </w:t>
            </w:r>
            <w:r w:rsidRPr="006D4F82">
              <w:rPr>
                <w:sz w:val="24"/>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sidR="000C7248" w:rsidRPr="006D4F82">
              <w:rPr>
                <w:sz w:val="24"/>
                <w:szCs w:val="24"/>
                <w:lang w:val="fr"/>
              </w:rPr>
              <w:t>E</w:t>
            </w:r>
            <w:r w:rsidRPr="006D4F82">
              <w:rPr>
                <w:sz w:val="24"/>
                <w:szCs w:val="24"/>
                <w:lang w:val="fr"/>
              </w:rPr>
              <w:t>ntrepreneur, le personnel d</w:t>
            </w:r>
            <w:r w:rsidR="000C7248" w:rsidRPr="006D4F82">
              <w:rPr>
                <w:sz w:val="24"/>
                <w:szCs w:val="24"/>
                <w:lang w:val="fr"/>
              </w:rPr>
              <w:t>u Maître d’Ouvrage</w:t>
            </w:r>
            <w:r w:rsidRPr="006D4F82">
              <w:rPr>
                <w:sz w:val="24"/>
                <w:szCs w:val="24"/>
                <w:lang w:val="fr"/>
              </w:rPr>
              <w:t xml:space="preserve"> et les collectivités touchées; et (iii) exiger du personnel de sécurité qu’il agisse dans le respect des lois applicables et de toute exigence énoncée dans les </w:t>
            </w:r>
            <w:r w:rsidR="000C7248" w:rsidRPr="006D4F82">
              <w:rPr>
                <w:sz w:val="24"/>
                <w:szCs w:val="24"/>
                <w:lang w:val="fr"/>
              </w:rPr>
              <w:t>E</w:t>
            </w:r>
            <w:r w:rsidRPr="006D4F82">
              <w:rPr>
                <w:sz w:val="24"/>
                <w:szCs w:val="24"/>
                <w:lang w:val="fr"/>
              </w:rPr>
              <w:t>xigences d</w:t>
            </w:r>
            <w:r w:rsidR="000C7248" w:rsidRPr="006D4F82">
              <w:rPr>
                <w:sz w:val="24"/>
                <w:szCs w:val="24"/>
                <w:lang w:val="fr"/>
              </w:rPr>
              <w:t>u Maître d’Ouvrage</w:t>
            </w:r>
            <w:r w:rsidRPr="006D4F82">
              <w:rPr>
                <w:sz w:val="24"/>
                <w:szCs w:val="24"/>
                <w:lang w:val="fr"/>
              </w:rPr>
              <w:t>.</w:t>
            </w:r>
          </w:p>
          <w:p w14:paraId="7A8C0A6A" w14:textId="5A650630" w:rsidR="005719CC" w:rsidRPr="006D4F82" w:rsidRDefault="005719CC" w:rsidP="006D4F82">
            <w:pPr>
              <w:spacing w:before="120" w:after="120"/>
              <w:jc w:val="both"/>
              <w:rPr>
                <w:sz w:val="24"/>
                <w:szCs w:val="24"/>
              </w:rPr>
            </w:pPr>
            <w:r w:rsidRPr="006D4F82">
              <w:rPr>
                <w:sz w:val="24"/>
                <w:szCs w:val="24"/>
                <w:lang w:val="fr"/>
              </w:rPr>
              <w:t>L</w:t>
            </w:r>
            <w:r w:rsidR="001E630A" w:rsidRPr="006D4F82">
              <w:rPr>
                <w:sz w:val="24"/>
                <w:szCs w:val="24"/>
                <w:lang w:val="fr"/>
              </w:rPr>
              <w:t>’Entrepreneur</w:t>
            </w:r>
            <w:r w:rsidRPr="006D4F82">
              <w:rPr>
                <w:sz w:val="24"/>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6978848F" w14:textId="12331A2C" w:rsidR="005719CC" w:rsidRPr="006D4F82" w:rsidRDefault="005719CC" w:rsidP="006D4F82">
            <w:pPr>
              <w:spacing w:before="120" w:after="120"/>
              <w:jc w:val="both"/>
              <w:rPr>
                <w:rFonts w:eastAsia="Arial Narrow"/>
                <w:sz w:val="24"/>
                <w:szCs w:val="24"/>
              </w:rPr>
            </w:pPr>
            <w:r w:rsidRPr="006D4F82">
              <w:rPr>
                <w:sz w:val="24"/>
                <w:szCs w:val="24"/>
                <w:lang w:val="fr"/>
              </w:rPr>
              <w:t>En prenant des dispositions en matière de sécurité, l’</w:t>
            </w:r>
            <w:r w:rsidR="001E630A" w:rsidRPr="006D4F82">
              <w:rPr>
                <w:sz w:val="24"/>
                <w:szCs w:val="24"/>
                <w:lang w:val="fr"/>
              </w:rPr>
              <w:t>E</w:t>
            </w:r>
            <w:r w:rsidRPr="006D4F82">
              <w:rPr>
                <w:sz w:val="24"/>
                <w:szCs w:val="24"/>
                <w:lang w:val="fr"/>
              </w:rPr>
              <w:t xml:space="preserve">ntrepreneur doit également se conformer à toute exigence supplémentaire énoncée dans les </w:t>
            </w:r>
            <w:r w:rsidR="001E630A" w:rsidRPr="006D4F82">
              <w:rPr>
                <w:sz w:val="24"/>
                <w:szCs w:val="24"/>
                <w:lang w:val="fr"/>
              </w:rPr>
              <w:t>E</w:t>
            </w:r>
            <w:r w:rsidRPr="006D4F82">
              <w:rPr>
                <w:sz w:val="24"/>
                <w:szCs w:val="24"/>
                <w:lang w:val="fr"/>
              </w:rPr>
              <w:t>xigences d</w:t>
            </w:r>
            <w:r w:rsidR="001E630A" w:rsidRPr="006D4F82">
              <w:rPr>
                <w:sz w:val="24"/>
                <w:szCs w:val="24"/>
                <w:lang w:val="fr"/>
              </w:rPr>
              <w:t>u Maître d’Ouvrage</w:t>
            </w:r>
            <w:r w:rsidRPr="006D4F82">
              <w:rPr>
                <w:sz w:val="24"/>
                <w:szCs w:val="24"/>
                <w:lang w:val="fr"/>
              </w:rPr>
              <w:t>.</w:t>
            </w:r>
          </w:p>
        </w:tc>
      </w:tr>
      <w:tr w:rsidR="005719CC" w:rsidRPr="006D4F82" w14:paraId="62ECCB0D" w14:textId="77777777" w:rsidTr="006D4F82">
        <w:tc>
          <w:tcPr>
            <w:tcW w:w="3152" w:type="dxa"/>
            <w:tcBorders>
              <w:top w:val="single" w:sz="12" w:space="0" w:color="auto"/>
              <w:left w:val="single" w:sz="12" w:space="0" w:color="auto"/>
              <w:bottom w:val="single" w:sz="12" w:space="0" w:color="auto"/>
              <w:right w:val="single" w:sz="12" w:space="0" w:color="auto"/>
            </w:tcBorders>
          </w:tcPr>
          <w:p w14:paraId="54AF29DC" w14:textId="07BF2419"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4.22</w:t>
            </w:r>
          </w:p>
          <w:p w14:paraId="5EE5CCA3" w14:textId="1DE4131B" w:rsidR="005719CC" w:rsidRPr="006D4F82" w:rsidRDefault="001E630A" w:rsidP="006D4F82">
            <w:pPr>
              <w:spacing w:before="120" w:after="120"/>
              <w:rPr>
                <w:sz w:val="24"/>
                <w:szCs w:val="24"/>
              </w:rPr>
            </w:pPr>
            <w:r w:rsidRPr="006D4F82">
              <w:rPr>
                <w:b/>
                <w:bCs/>
                <w:sz w:val="24"/>
                <w:szCs w:val="24"/>
                <w:lang w:val="fr"/>
              </w:rPr>
              <w:t xml:space="preserve">Activités </w:t>
            </w:r>
            <w:r w:rsidR="005719CC" w:rsidRPr="006D4F82">
              <w:rPr>
                <w:b/>
                <w:bCs/>
                <w:sz w:val="24"/>
                <w:szCs w:val="24"/>
                <w:lang w:val="fr"/>
              </w:rPr>
              <w:t>de l’</w:t>
            </w:r>
            <w:r w:rsidRPr="006D4F82">
              <w:rPr>
                <w:b/>
                <w:bCs/>
                <w:sz w:val="24"/>
                <w:szCs w:val="24"/>
                <w:lang w:val="fr"/>
              </w:rPr>
              <w:t>E</w:t>
            </w:r>
            <w:r w:rsidR="005719CC" w:rsidRPr="006D4F82">
              <w:rPr>
                <w:b/>
                <w:bCs/>
                <w:sz w:val="24"/>
                <w:szCs w:val="24"/>
                <w:lang w:val="fr"/>
              </w:rPr>
              <w:t xml:space="preserve">ntrepreneur sur </w:t>
            </w:r>
            <w:r w:rsidRPr="006D4F82">
              <w:rPr>
                <w:b/>
                <w:bCs/>
                <w:sz w:val="24"/>
                <w:szCs w:val="24"/>
                <w:lang w:val="fr"/>
              </w:rPr>
              <w:t>le Chantier</w:t>
            </w:r>
          </w:p>
        </w:tc>
        <w:tc>
          <w:tcPr>
            <w:tcW w:w="5998" w:type="dxa"/>
            <w:tcBorders>
              <w:top w:val="single" w:sz="12" w:space="0" w:color="auto"/>
              <w:left w:val="single" w:sz="12" w:space="0" w:color="auto"/>
              <w:bottom w:val="single" w:sz="12" w:space="0" w:color="auto"/>
              <w:right w:val="single" w:sz="12" w:space="0" w:color="auto"/>
            </w:tcBorders>
          </w:tcPr>
          <w:p w14:paraId="30E882C0" w14:textId="713E7BA4" w:rsidR="005719CC" w:rsidRPr="006D4F82" w:rsidRDefault="005719CC" w:rsidP="006D4F82">
            <w:pPr>
              <w:pStyle w:val="Heading3"/>
              <w:spacing w:before="120" w:after="120"/>
              <w:jc w:val="both"/>
              <w:rPr>
                <w:rFonts w:ascii="Times New Roman" w:eastAsia="Arial Narrow" w:hAnsi="Times New Roman" w:cs="Times New Roman"/>
                <w:b w:val="0"/>
                <w:sz w:val="24"/>
                <w:szCs w:val="24"/>
              </w:rPr>
            </w:pPr>
            <w:r w:rsidRPr="006D4F82">
              <w:rPr>
                <w:rFonts w:ascii="Times New Roman" w:hAnsi="Times New Roman" w:cs="Times New Roman"/>
                <w:b w:val="0"/>
                <w:bCs w:val="0"/>
                <w:sz w:val="24"/>
                <w:szCs w:val="24"/>
                <w:lang w:val="fr"/>
              </w:rPr>
              <w:t>À la troisième ligne du deuxième paragraphe avant « 4.17 », « </w:t>
            </w:r>
            <w:r w:rsidR="00711162" w:rsidRPr="006D4F82">
              <w:rPr>
                <w:rFonts w:ascii="Times New Roman" w:hAnsi="Times New Roman" w:cs="Times New Roman"/>
                <w:b w:val="0"/>
                <w:bCs w:val="0"/>
                <w:sz w:val="24"/>
                <w:szCs w:val="24"/>
                <w:lang w:val="fr"/>
              </w:rPr>
              <w:t>Sous-Clause</w:t>
            </w:r>
            <w:r w:rsidRPr="006D4F82">
              <w:rPr>
                <w:rFonts w:ascii="Times New Roman" w:hAnsi="Times New Roman" w:cs="Times New Roman"/>
                <w:b w:val="0"/>
                <w:bCs w:val="0"/>
                <w:sz w:val="24"/>
                <w:szCs w:val="24"/>
                <w:lang w:val="fr"/>
              </w:rPr>
              <w:t> » est ajouté.</w:t>
            </w:r>
          </w:p>
        </w:tc>
      </w:tr>
      <w:tr w:rsidR="005719CC" w:rsidRPr="006D4F82" w14:paraId="74AFDF9C" w14:textId="77777777" w:rsidTr="006D4F82">
        <w:tc>
          <w:tcPr>
            <w:tcW w:w="3152" w:type="dxa"/>
            <w:tcBorders>
              <w:top w:val="single" w:sz="12" w:space="0" w:color="auto"/>
              <w:left w:val="single" w:sz="12" w:space="0" w:color="auto"/>
              <w:bottom w:val="single" w:sz="12" w:space="0" w:color="auto"/>
              <w:right w:val="single" w:sz="12" w:space="0" w:color="auto"/>
            </w:tcBorders>
          </w:tcPr>
          <w:p w14:paraId="3136A09E" w14:textId="5BD42094"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4.23</w:t>
            </w:r>
          </w:p>
          <w:p w14:paraId="17BCA0A6" w14:textId="5BE082E8" w:rsidR="005719CC" w:rsidRPr="006D4F82" w:rsidRDefault="005719CC" w:rsidP="006D4F82">
            <w:pPr>
              <w:spacing w:before="120" w:after="120"/>
              <w:rPr>
                <w:sz w:val="24"/>
                <w:szCs w:val="24"/>
              </w:rPr>
            </w:pPr>
            <w:r w:rsidRPr="006D4F82">
              <w:rPr>
                <w:b/>
                <w:bCs/>
                <w:sz w:val="24"/>
                <w:szCs w:val="24"/>
                <w:lang w:val="fr"/>
              </w:rPr>
              <w:t xml:space="preserve">Découvertes </w:t>
            </w:r>
            <w:r w:rsidR="001E630A" w:rsidRPr="006D4F82">
              <w:rPr>
                <w:b/>
                <w:bCs/>
                <w:sz w:val="24"/>
                <w:szCs w:val="24"/>
                <w:lang w:val="fr"/>
              </w:rPr>
              <w:t>A</w:t>
            </w:r>
            <w:r w:rsidRPr="006D4F82">
              <w:rPr>
                <w:b/>
                <w:bCs/>
                <w:sz w:val="24"/>
                <w:szCs w:val="24"/>
                <w:lang w:val="fr"/>
              </w:rPr>
              <w:t xml:space="preserve">rchéologiques et </w:t>
            </w:r>
            <w:r w:rsidR="001E630A" w:rsidRPr="006D4F82">
              <w:rPr>
                <w:b/>
                <w:bCs/>
                <w:sz w:val="24"/>
                <w:szCs w:val="24"/>
                <w:lang w:val="fr"/>
              </w:rPr>
              <w:t>G</w:t>
            </w:r>
            <w:r w:rsidRPr="006D4F82">
              <w:rPr>
                <w:b/>
                <w:bCs/>
                <w:sz w:val="24"/>
                <w:szCs w:val="24"/>
                <w:lang w:val="fr"/>
              </w:rPr>
              <w:t>éologiques</w:t>
            </w:r>
          </w:p>
        </w:tc>
        <w:tc>
          <w:tcPr>
            <w:tcW w:w="5998" w:type="dxa"/>
            <w:tcBorders>
              <w:top w:val="single" w:sz="12" w:space="0" w:color="auto"/>
              <w:left w:val="single" w:sz="12" w:space="0" w:color="auto"/>
              <w:bottom w:val="single" w:sz="12" w:space="0" w:color="auto"/>
              <w:right w:val="single" w:sz="12" w:space="0" w:color="auto"/>
            </w:tcBorders>
          </w:tcPr>
          <w:p w14:paraId="3A6BAC37" w14:textId="1602AC12" w:rsidR="005719CC" w:rsidRPr="006D4F82" w:rsidRDefault="005719CC" w:rsidP="006D4F82">
            <w:pPr>
              <w:spacing w:before="120" w:after="120"/>
              <w:jc w:val="both"/>
              <w:rPr>
                <w:rFonts w:eastAsia="Arial Narrow"/>
                <w:b/>
                <w:sz w:val="24"/>
                <w:szCs w:val="24"/>
              </w:rPr>
            </w:pPr>
            <w:r w:rsidRPr="006D4F82">
              <w:rPr>
                <w:sz w:val="24"/>
                <w:szCs w:val="24"/>
                <w:lang w:val="fr"/>
              </w:rPr>
              <w:t xml:space="preserve">Le premier alinéa est remplacé par le texte </w:t>
            </w:r>
            <w:r w:rsidR="006D5334" w:rsidRPr="006D4F82">
              <w:rPr>
                <w:sz w:val="24"/>
                <w:szCs w:val="24"/>
                <w:lang w:val="fr"/>
              </w:rPr>
              <w:t>suivant :</w:t>
            </w:r>
          </w:p>
          <w:p w14:paraId="4FBA7E64" w14:textId="70678C68" w:rsidR="005719CC" w:rsidRPr="006D4F82" w:rsidRDefault="005719CC" w:rsidP="006D4F82">
            <w:pPr>
              <w:spacing w:before="120" w:after="120"/>
              <w:jc w:val="both"/>
              <w:rPr>
                <w:rFonts w:eastAsia="Arial Narrow"/>
                <w:sz w:val="24"/>
                <w:szCs w:val="24"/>
              </w:rPr>
            </w:pPr>
            <w:r w:rsidRPr="006D4F82">
              <w:rPr>
                <w:sz w:val="24"/>
                <w:szCs w:val="24"/>
                <w:lang w:val="fr"/>
              </w:rPr>
              <w:t>« Tous les fossiles, pièces de monnaie, objets de valeur ou d’antiquité, structures, groupes de structures et autres vestiges ou objets d’intérêt géologique,</w:t>
            </w:r>
            <w:r w:rsidR="001E630A" w:rsidRPr="006D4F82">
              <w:rPr>
                <w:sz w:val="24"/>
                <w:szCs w:val="24"/>
                <w:lang w:val="fr"/>
              </w:rPr>
              <w:t xml:space="preserve"> </w:t>
            </w:r>
            <w:r w:rsidRPr="006D4F82">
              <w:rPr>
                <w:sz w:val="24"/>
                <w:szCs w:val="24"/>
                <w:lang w:val="fr"/>
              </w:rPr>
              <w:t xml:space="preserve">archéologique, paléontologique, historique, architectural ou religieux trouvés sur le </w:t>
            </w:r>
            <w:r w:rsidR="001E630A" w:rsidRPr="006D4F82">
              <w:rPr>
                <w:sz w:val="24"/>
                <w:szCs w:val="24"/>
                <w:lang w:val="fr"/>
              </w:rPr>
              <w:t>Chantier</w:t>
            </w:r>
            <w:r w:rsidRPr="006D4F82">
              <w:rPr>
                <w:sz w:val="24"/>
                <w:szCs w:val="24"/>
                <w:lang w:val="fr"/>
              </w:rPr>
              <w:t xml:space="preserve"> </w:t>
            </w:r>
            <w:r w:rsidR="001E630A" w:rsidRPr="006D4F82">
              <w:rPr>
                <w:sz w:val="24"/>
                <w:szCs w:val="24"/>
                <w:lang w:val="fr"/>
              </w:rPr>
              <w:t xml:space="preserve">doivent être </w:t>
            </w:r>
            <w:r w:rsidRPr="006D4F82">
              <w:rPr>
                <w:sz w:val="24"/>
                <w:szCs w:val="24"/>
                <w:lang w:val="fr"/>
              </w:rPr>
              <w:t>placés sous l</w:t>
            </w:r>
            <w:r w:rsidR="001E630A" w:rsidRPr="006D4F82">
              <w:rPr>
                <w:sz w:val="24"/>
                <w:szCs w:val="24"/>
                <w:lang w:val="fr"/>
              </w:rPr>
              <w:t>e soin</w:t>
            </w:r>
            <w:r w:rsidRPr="006D4F82">
              <w:rPr>
                <w:sz w:val="24"/>
                <w:szCs w:val="24"/>
                <w:lang w:val="fr"/>
              </w:rPr>
              <w:t xml:space="preserve"> et la garde d</w:t>
            </w:r>
            <w:r w:rsidR="001E630A" w:rsidRPr="006D4F82">
              <w:rPr>
                <w:sz w:val="24"/>
                <w:szCs w:val="24"/>
                <w:lang w:val="fr"/>
              </w:rPr>
              <w:t>u Maître d’Ouvrage</w:t>
            </w:r>
            <w:r w:rsidRPr="006D4F82">
              <w:rPr>
                <w:sz w:val="24"/>
                <w:szCs w:val="24"/>
                <w:lang w:val="fr"/>
              </w:rPr>
              <w:t>. L</w:t>
            </w:r>
            <w:r w:rsidR="001E630A" w:rsidRPr="006D4F82">
              <w:rPr>
                <w:sz w:val="24"/>
                <w:szCs w:val="24"/>
                <w:lang w:val="fr"/>
              </w:rPr>
              <w:t>’Entrepreneur</w:t>
            </w:r>
            <w:r w:rsidRPr="006D4F82">
              <w:rPr>
                <w:sz w:val="24"/>
                <w:szCs w:val="24"/>
                <w:lang w:val="fr"/>
              </w:rPr>
              <w:t xml:space="preserve"> doit :</w:t>
            </w:r>
          </w:p>
          <w:p w14:paraId="408F95F3" w14:textId="190AB1F6" w:rsidR="005719CC" w:rsidRPr="006D4F82" w:rsidRDefault="005719CC" w:rsidP="003C5783">
            <w:pPr>
              <w:pStyle w:val="ListParagraph"/>
              <w:numPr>
                <w:ilvl w:val="0"/>
                <w:numId w:val="80"/>
              </w:numPr>
              <w:spacing w:before="120" w:after="120"/>
              <w:jc w:val="both"/>
              <w:rPr>
                <w:rFonts w:eastAsia="Arial Narrow"/>
                <w:sz w:val="24"/>
                <w:szCs w:val="24"/>
              </w:rPr>
            </w:pPr>
            <w:r w:rsidRPr="006D4F82">
              <w:rPr>
                <w:sz w:val="24"/>
                <w:szCs w:val="24"/>
                <w:lang w:val="fr"/>
              </w:rPr>
              <w:t xml:space="preserve">prendre toutes les précautions raisonnables, y compris clôturer la zone ou le site de la constatation, pour éviter d’autres perturbations et empêcher le </w:t>
            </w:r>
            <w:r w:rsidR="001E630A" w:rsidRPr="006D4F82">
              <w:rPr>
                <w:sz w:val="24"/>
                <w:szCs w:val="24"/>
                <w:lang w:val="fr"/>
              </w:rPr>
              <w:t>P</w:t>
            </w:r>
            <w:r w:rsidRPr="006D4F82">
              <w:rPr>
                <w:sz w:val="24"/>
                <w:szCs w:val="24"/>
                <w:lang w:val="fr"/>
              </w:rPr>
              <w:t>ersonnel de l’</w:t>
            </w:r>
            <w:r w:rsidR="001E630A" w:rsidRPr="006D4F82">
              <w:rPr>
                <w:sz w:val="24"/>
                <w:szCs w:val="24"/>
                <w:lang w:val="fr"/>
              </w:rPr>
              <w:t>E</w:t>
            </w:r>
            <w:r w:rsidRPr="006D4F82">
              <w:rPr>
                <w:sz w:val="24"/>
                <w:szCs w:val="24"/>
                <w:lang w:val="fr"/>
              </w:rPr>
              <w:t>ntrepreneur ou d’autres personnes d’enlever ou d’endommager l’une ou l’autre de ces constatations</w:t>
            </w:r>
            <w:r w:rsidR="001E630A" w:rsidRPr="006D4F82">
              <w:rPr>
                <w:sz w:val="24"/>
                <w:szCs w:val="24"/>
                <w:lang w:val="fr"/>
              </w:rPr>
              <w:t xml:space="preserve"> </w:t>
            </w:r>
            <w:r w:rsidRPr="006D4F82">
              <w:rPr>
                <w:sz w:val="24"/>
                <w:szCs w:val="24"/>
                <w:lang w:val="fr"/>
              </w:rPr>
              <w:t>;</w:t>
            </w:r>
          </w:p>
          <w:p w14:paraId="5F785A06" w14:textId="3139EFC7" w:rsidR="005719CC" w:rsidRPr="006D4F82" w:rsidRDefault="005719CC" w:rsidP="003C5783">
            <w:pPr>
              <w:pStyle w:val="ListParagraph"/>
              <w:numPr>
                <w:ilvl w:val="0"/>
                <w:numId w:val="80"/>
              </w:numPr>
              <w:spacing w:before="120" w:after="120"/>
              <w:jc w:val="both"/>
              <w:rPr>
                <w:rFonts w:eastAsia="Arial Narrow"/>
                <w:sz w:val="24"/>
                <w:szCs w:val="24"/>
              </w:rPr>
            </w:pPr>
            <w:r w:rsidRPr="006D4F82">
              <w:rPr>
                <w:sz w:val="24"/>
                <w:szCs w:val="24"/>
                <w:lang w:val="fr"/>
              </w:rPr>
              <w:t xml:space="preserve">former le </w:t>
            </w:r>
            <w:r w:rsidR="001E630A" w:rsidRPr="006D4F82">
              <w:rPr>
                <w:sz w:val="24"/>
                <w:szCs w:val="24"/>
                <w:lang w:val="fr"/>
              </w:rPr>
              <w:t>P</w:t>
            </w:r>
            <w:r w:rsidRPr="006D4F82">
              <w:rPr>
                <w:sz w:val="24"/>
                <w:szCs w:val="24"/>
                <w:lang w:val="fr"/>
              </w:rPr>
              <w:t>ersonnel de l’</w:t>
            </w:r>
            <w:r w:rsidR="001E630A" w:rsidRPr="006D4F82">
              <w:rPr>
                <w:sz w:val="24"/>
                <w:szCs w:val="24"/>
                <w:lang w:val="fr"/>
              </w:rPr>
              <w:t>E</w:t>
            </w:r>
            <w:r w:rsidRPr="006D4F82">
              <w:rPr>
                <w:sz w:val="24"/>
                <w:szCs w:val="24"/>
                <w:lang w:val="fr"/>
              </w:rPr>
              <w:t>ntrepreneur concerné aux mesures appropriées à prendre en cas de telles constatations</w:t>
            </w:r>
            <w:r w:rsidR="001E630A" w:rsidRPr="006D4F82">
              <w:rPr>
                <w:sz w:val="24"/>
                <w:szCs w:val="24"/>
                <w:lang w:val="fr"/>
              </w:rPr>
              <w:t xml:space="preserve"> </w:t>
            </w:r>
            <w:r w:rsidRPr="006D4F82">
              <w:rPr>
                <w:sz w:val="24"/>
                <w:szCs w:val="24"/>
                <w:lang w:val="fr"/>
              </w:rPr>
              <w:t>; et</w:t>
            </w:r>
          </w:p>
          <w:p w14:paraId="272294B6" w14:textId="24171F24" w:rsidR="005719CC" w:rsidRPr="006D4F82" w:rsidRDefault="005719CC" w:rsidP="003C5783">
            <w:pPr>
              <w:pStyle w:val="ListParagraph"/>
              <w:numPr>
                <w:ilvl w:val="0"/>
                <w:numId w:val="80"/>
              </w:numPr>
              <w:spacing w:before="120" w:after="120"/>
              <w:jc w:val="both"/>
              <w:rPr>
                <w:rFonts w:eastAsia="Arial Narrow"/>
                <w:b/>
                <w:sz w:val="24"/>
                <w:szCs w:val="24"/>
              </w:rPr>
            </w:pPr>
            <w:r w:rsidRPr="006D4F82">
              <w:rPr>
                <w:sz w:val="24"/>
                <w:szCs w:val="24"/>
                <w:lang w:val="fr"/>
              </w:rPr>
              <w:t xml:space="preserve">mettre en œuvre toute autre mesure conforme aux </w:t>
            </w:r>
            <w:r w:rsidR="001E630A" w:rsidRPr="006D4F82">
              <w:rPr>
                <w:sz w:val="24"/>
                <w:szCs w:val="24"/>
                <w:lang w:val="fr"/>
              </w:rPr>
              <w:t>E</w:t>
            </w:r>
            <w:r w:rsidRPr="006D4F82">
              <w:rPr>
                <w:sz w:val="24"/>
                <w:szCs w:val="24"/>
                <w:lang w:val="fr"/>
              </w:rPr>
              <w:t>xigences d</w:t>
            </w:r>
            <w:r w:rsidR="001E630A" w:rsidRPr="006D4F82">
              <w:rPr>
                <w:sz w:val="24"/>
                <w:szCs w:val="24"/>
                <w:lang w:val="fr"/>
              </w:rPr>
              <w:t>u Maître d’Ouvrage</w:t>
            </w:r>
            <w:r w:rsidRPr="006D4F82">
              <w:rPr>
                <w:sz w:val="24"/>
                <w:szCs w:val="24"/>
                <w:lang w:val="fr"/>
              </w:rPr>
              <w:t xml:space="preserve"> et des lois pertinentes.</w:t>
            </w:r>
          </w:p>
        </w:tc>
      </w:tr>
      <w:tr w:rsidR="005719CC" w:rsidRPr="006D4F82" w14:paraId="5E774CD2" w14:textId="77777777" w:rsidTr="006D4F82">
        <w:tc>
          <w:tcPr>
            <w:tcW w:w="3152" w:type="dxa"/>
            <w:tcBorders>
              <w:top w:val="single" w:sz="12" w:space="0" w:color="auto"/>
              <w:left w:val="single" w:sz="12" w:space="0" w:color="auto"/>
              <w:bottom w:val="single" w:sz="12" w:space="0" w:color="auto"/>
              <w:right w:val="single" w:sz="12" w:space="0" w:color="auto"/>
            </w:tcBorders>
          </w:tcPr>
          <w:p w14:paraId="1A22472E" w14:textId="3E59DF63"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4.24</w:t>
            </w:r>
          </w:p>
          <w:p w14:paraId="30116B94" w14:textId="46D1E8AF" w:rsidR="005719CC" w:rsidRPr="006D4F82" w:rsidRDefault="005719CC" w:rsidP="006D4F82">
            <w:pPr>
              <w:spacing w:before="120" w:after="120"/>
              <w:rPr>
                <w:rFonts w:eastAsia="Arial Narrow"/>
                <w:sz w:val="24"/>
                <w:szCs w:val="24"/>
              </w:rPr>
            </w:pPr>
            <w:r w:rsidRPr="006D4F82">
              <w:rPr>
                <w:b/>
                <w:bCs/>
                <w:sz w:val="24"/>
                <w:szCs w:val="24"/>
                <w:lang w:val="fr"/>
              </w:rPr>
              <w:t xml:space="preserve">Fournisseurs (autres que les </w:t>
            </w:r>
            <w:r w:rsidR="00CF0DF2" w:rsidRPr="006D4F82">
              <w:rPr>
                <w:b/>
                <w:bCs/>
                <w:sz w:val="24"/>
                <w:szCs w:val="24"/>
                <w:lang w:val="fr"/>
              </w:rPr>
              <w:t>S</w:t>
            </w:r>
            <w:r w:rsidRPr="006D4F82">
              <w:rPr>
                <w:b/>
                <w:bCs/>
                <w:sz w:val="24"/>
                <w:szCs w:val="24"/>
                <w:lang w:val="fr"/>
              </w:rPr>
              <w:t>ous-</w:t>
            </w:r>
            <w:r w:rsidR="00CF0DF2" w:rsidRPr="006D4F82">
              <w:rPr>
                <w:b/>
                <w:bCs/>
                <w:sz w:val="24"/>
                <w:szCs w:val="24"/>
                <w:lang w:val="fr"/>
              </w:rPr>
              <w:t>T</w:t>
            </w:r>
            <w:r w:rsidRPr="006D4F82">
              <w:rPr>
                <w:b/>
                <w:bCs/>
                <w:sz w:val="24"/>
                <w:szCs w:val="24"/>
                <w:lang w:val="fr"/>
              </w:rPr>
              <w:t>raitants)</w:t>
            </w:r>
          </w:p>
        </w:tc>
        <w:tc>
          <w:tcPr>
            <w:tcW w:w="5998" w:type="dxa"/>
            <w:tcBorders>
              <w:top w:val="single" w:sz="12" w:space="0" w:color="auto"/>
              <w:left w:val="single" w:sz="12" w:space="0" w:color="auto"/>
              <w:bottom w:val="single" w:sz="12" w:space="0" w:color="auto"/>
              <w:right w:val="single" w:sz="12" w:space="0" w:color="auto"/>
            </w:tcBorders>
          </w:tcPr>
          <w:p w14:paraId="2758EBA0" w14:textId="3F3F1C52" w:rsidR="005719CC" w:rsidRPr="006D4F82" w:rsidRDefault="005719CC" w:rsidP="006D4F82">
            <w:pPr>
              <w:spacing w:before="120" w:after="120"/>
              <w:ind w:left="-29"/>
              <w:jc w:val="both"/>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suivante est ajoutée : </w:t>
            </w:r>
          </w:p>
          <w:p w14:paraId="19543151" w14:textId="77777777" w:rsidR="005719CC" w:rsidRPr="006D4F82" w:rsidRDefault="005719CC" w:rsidP="006D4F82">
            <w:pPr>
              <w:keepNext/>
              <w:spacing w:before="120" w:after="120"/>
              <w:jc w:val="both"/>
              <w:rPr>
                <w:rFonts w:eastAsia="Arial Narrow"/>
                <w:b/>
                <w:sz w:val="24"/>
                <w:szCs w:val="24"/>
              </w:rPr>
            </w:pPr>
            <w:r w:rsidRPr="006D4F82">
              <w:rPr>
                <w:b/>
                <w:sz w:val="24"/>
                <w:szCs w:val="24"/>
                <w:lang w:val="fr"/>
              </w:rPr>
              <w:t>4.24.1 Travail forcé</w:t>
            </w:r>
          </w:p>
          <w:p w14:paraId="4DF4C23F" w14:textId="4FC646C9" w:rsidR="005719CC" w:rsidRPr="006D4F82" w:rsidRDefault="005719CC" w:rsidP="006D4F82">
            <w:pPr>
              <w:spacing w:before="120" w:after="120"/>
              <w:jc w:val="both"/>
              <w:rPr>
                <w:rFonts w:eastAsia="Arial Narrow"/>
                <w:sz w:val="24"/>
                <w:szCs w:val="24"/>
              </w:rPr>
            </w:pPr>
            <w:r w:rsidRPr="006D4F82">
              <w:rPr>
                <w:sz w:val="24"/>
                <w:szCs w:val="24"/>
                <w:lang w:val="fr"/>
              </w:rPr>
              <w:t>L</w:t>
            </w:r>
            <w:r w:rsidR="001E630A" w:rsidRPr="006D4F82">
              <w:rPr>
                <w:sz w:val="24"/>
                <w:szCs w:val="24"/>
                <w:lang w:val="fr"/>
              </w:rPr>
              <w:t>’Entrepreneur</w:t>
            </w:r>
            <w:r w:rsidRPr="006D4F82">
              <w:rPr>
                <w:sz w:val="24"/>
                <w:szCs w:val="24"/>
                <w:lang w:val="fr"/>
              </w:rPr>
              <w:t xml:space="preserve"> doit prendre des mesures pour exiger de ses fournisseurs (autres que les sous-traitants) qu’ils n’emploient pas ou n’engagent pas de travail forcé, y compris les personnes victimes de la traite, comme décrit dans la </w:t>
            </w:r>
            <w:r w:rsidR="00711162" w:rsidRPr="006D4F82">
              <w:rPr>
                <w:sz w:val="24"/>
                <w:szCs w:val="24"/>
                <w:lang w:val="fr"/>
              </w:rPr>
              <w:t>Sous-Clause</w:t>
            </w:r>
            <w:r w:rsidRPr="006D4F82">
              <w:rPr>
                <w:sz w:val="24"/>
                <w:szCs w:val="24"/>
                <w:lang w:val="fr"/>
              </w:rPr>
              <w:t xml:space="preserve"> 6.21. Si des cas de travail forcé ou de traite sont identifiés, l</w:t>
            </w:r>
            <w:r w:rsidR="001E630A" w:rsidRPr="006D4F82">
              <w:rPr>
                <w:sz w:val="24"/>
                <w:szCs w:val="24"/>
                <w:lang w:val="fr"/>
              </w:rPr>
              <w:t>’Entrepreneur</w:t>
            </w:r>
            <w:r w:rsidRPr="006D4F82">
              <w:rPr>
                <w:sz w:val="24"/>
                <w:szCs w:val="24"/>
                <w:lang w:val="fr"/>
              </w:rPr>
              <w:t xml:space="preserve"> doit prendre des mesures pour exiger des fournisseurs qu’ils prennent les mesures appropriées pour y remédier. Lorsque le fournisseur ne remédie pas à la situation, l</w:t>
            </w:r>
            <w:r w:rsidR="001E630A" w:rsidRPr="006D4F82">
              <w:rPr>
                <w:sz w:val="24"/>
                <w:szCs w:val="24"/>
                <w:lang w:val="fr"/>
              </w:rPr>
              <w:t>’Entrepreneur doit</w:t>
            </w:r>
            <w:r w:rsidRPr="006D4F82">
              <w:rPr>
                <w:sz w:val="24"/>
                <w:szCs w:val="24"/>
                <w:lang w:val="fr"/>
              </w:rPr>
              <w:t xml:space="preserve"> remplace</w:t>
            </w:r>
            <w:r w:rsidR="001E630A" w:rsidRPr="006D4F82">
              <w:rPr>
                <w:sz w:val="24"/>
                <w:szCs w:val="24"/>
                <w:lang w:val="fr"/>
              </w:rPr>
              <w:t>r</w:t>
            </w:r>
            <w:r w:rsidRPr="006D4F82">
              <w:rPr>
                <w:sz w:val="24"/>
                <w:szCs w:val="24"/>
                <w:lang w:val="fr"/>
              </w:rPr>
              <w:t xml:space="preserve"> le fournisseur par un fournisseur capable de gérer ces risques dans un délai raisonnable. </w:t>
            </w:r>
          </w:p>
          <w:p w14:paraId="41CCD237" w14:textId="77777777" w:rsidR="005719CC" w:rsidRPr="006D4F82" w:rsidRDefault="005719CC" w:rsidP="006D4F82">
            <w:pPr>
              <w:spacing w:before="120" w:after="120"/>
              <w:jc w:val="both"/>
              <w:rPr>
                <w:rFonts w:eastAsia="Arial Narrow"/>
                <w:b/>
                <w:sz w:val="24"/>
                <w:szCs w:val="24"/>
              </w:rPr>
            </w:pPr>
            <w:r w:rsidRPr="006D4F82">
              <w:rPr>
                <w:b/>
                <w:sz w:val="24"/>
                <w:szCs w:val="24"/>
                <w:lang w:val="fr"/>
              </w:rPr>
              <w:t>4.24.2 Travail des enfants</w:t>
            </w:r>
          </w:p>
          <w:p w14:paraId="69A94DF6" w14:textId="1881DCC5" w:rsidR="005719CC" w:rsidRPr="006D4F82" w:rsidRDefault="005719CC" w:rsidP="006D4F82">
            <w:pPr>
              <w:spacing w:before="120" w:after="120"/>
              <w:jc w:val="both"/>
              <w:rPr>
                <w:rFonts w:eastAsia="Arial Narrow"/>
                <w:sz w:val="24"/>
                <w:szCs w:val="24"/>
              </w:rPr>
            </w:pPr>
            <w:r w:rsidRPr="006D4F82">
              <w:rPr>
                <w:sz w:val="24"/>
                <w:szCs w:val="24"/>
                <w:lang w:val="fr"/>
              </w:rPr>
              <w:t>L</w:t>
            </w:r>
            <w:r w:rsidR="001E630A" w:rsidRPr="006D4F82">
              <w:rPr>
                <w:sz w:val="24"/>
                <w:szCs w:val="24"/>
                <w:lang w:val="fr"/>
              </w:rPr>
              <w:t>’Entrepreneur</w:t>
            </w:r>
            <w:r w:rsidRPr="006D4F82">
              <w:rPr>
                <w:sz w:val="24"/>
                <w:szCs w:val="24"/>
                <w:lang w:val="fr"/>
              </w:rPr>
              <w:t xml:space="preserve"> doit prendre des mesures pour exiger de ses fournisseurs (autres que les sous-traitants) qu’ils n’emploient pas ou n’engagent pas de travail des enfants comme décrit dans la </w:t>
            </w:r>
            <w:r w:rsidR="00711162" w:rsidRPr="006D4F82">
              <w:rPr>
                <w:sz w:val="24"/>
                <w:szCs w:val="24"/>
                <w:lang w:val="fr"/>
              </w:rPr>
              <w:t>Sous-Clause</w:t>
            </w:r>
            <w:r w:rsidRPr="006D4F82">
              <w:rPr>
                <w:sz w:val="24"/>
                <w:szCs w:val="24"/>
                <w:lang w:val="fr"/>
              </w:rPr>
              <w:t xml:space="preserve"> 6.22. Si des cas de travail des enfants sont identifiés, l</w:t>
            </w:r>
            <w:r w:rsidR="001E630A" w:rsidRPr="006D4F82">
              <w:rPr>
                <w:sz w:val="24"/>
                <w:szCs w:val="24"/>
                <w:lang w:val="fr"/>
              </w:rPr>
              <w:t>’Entrepreneur doit</w:t>
            </w:r>
            <w:r w:rsidRPr="006D4F82">
              <w:rPr>
                <w:sz w:val="24"/>
                <w:szCs w:val="24"/>
                <w:lang w:val="fr"/>
              </w:rPr>
              <w:t xml:space="preserve"> prend</w:t>
            </w:r>
            <w:r w:rsidR="001E630A" w:rsidRPr="006D4F82">
              <w:rPr>
                <w:sz w:val="24"/>
                <w:szCs w:val="24"/>
                <w:lang w:val="fr"/>
              </w:rPr>
              <w:t>re</w:t>
            </w:r>
            <w:r w:rsidRPr="006D4F82">
              <w:rPr>
                <w:sz w:val="24"/>
                <w:szCs w:val="24"/>
                <w:lang w:val="fr"/>
              </w:rPr>
              <w:t xml:space="preserve"> des mesures pour exiger des fournisseurs qu’ils prennent les mesures appropriées pour y remédier. Lorsque le fournisseur ne remédie pas à la situation, l</w:t>
            </w:r>
            <w:r w:rsidR="001E630A" w:rsidRPr="006D4F82">
              <w:rPr>
                <w:sz w:val="24"/>
                <w:szCs w:val="24"/>
                <w:lang w:val="fr"/>
              </w:rPr>
              <w:t xml:space="preserve">’Entrepreneur doit </w:t>
            </w:r>
            <w:r w:rsidRPr="006D4F82">
              <w:rPr>
                <w:sz w:val="24"/>
                <w:szCs w:val="24"/>
                <w:lang w:val="fr"/>
              </w:rPr>
              <w:t>remplace</w:t>
            </w:r>
            <w:r w:rsidR="001E630A" w:rsidRPr="006D4F82">
              <w:rPr>
                <w:sz w:val="24"/>
                <w:szCs w:val="24"/>
                <w:lang w:val="fr"/>
              </w:rPr>
              <w:t>r</w:t>
            </w:r>
            <w:r w:rsidRPr="006D4F82">
              <w:rPr>
                <w:sz w:val="24"/>
                <w:szCs w:val="24"/>
                <w:lang w:val="fr"/>
              </w:rPr>
              <w:t xml:space="preserve"> le fournisseur par un fournisseur capable de gérer ces risques dans un délai raisonnable.</w:t>
            </w:r>
          </w:p>
          <w:p w14:paraId="1F20C93C" w14:textId="77777777" w:rsidR="005719CC" w:rsidRPr="006D4F82" w:rsidRDefault="005719CC" w:rsidP="006D4F82">
            <w:pPr>
              <w:spacing w:before="120" w:after="120"/>
              <w:jc w:val="both"/>
              <w:rPr>
                <w:rFonts w:eastAsia="Arial Narrow"/>
                <w:b/>
                <w:sz w:val="24"/>
                <w:szCs w:val="24"/>
              </w:rPr>
            </w:pPr>
            <w:r w:rsidRPr="006D4F82">
              <w:rPr>
                <w:b/>
                <w:sz w:val="24"/>
                <w:szCs w:val="24"/>
                <w:lang w:val="fr"/>
              </w:rPr>
              <w:t xml:space="preserve">4.24.3 Problèmes graves de sécurité </w:t>
            </w:r>
          </w:p>
          <w:p w14:paraId="47D4C7BB" w14:textId="00E095CA" w:rsidR="005719CC" w:rsidRPr="006D4F82" w:rsidRDefault="005719CC" w:rsidP="006D4F82">
            <w:pPr>
              <w:spacing w:before="120" w:after="120"/>
              <w:jc w:val="both"/>
              <w:rPr>
                <w:rFonts w:eastAsia="Arial Narrow"/>
                <w:sz w:val="24"/>
                <w:szCs w:val="24"/>
              </w:rPr>
            </w:pPr>
            <w:r w:rsidRPr="006D4F82">
              <w:rPr>
                <w:sz w:val="24"/>
                <w:szCs w:val="24"/>
                <w:lang w:val="fr"/>
              </w:rPr>
              <w:t>L</w:t>
            </w:r>
            <w:r w:rsidR="001E630A" w:rsidRPr="006D4F82">
              <w:rPr>
                <w:sz w:val="24"/>
                <w:szCs w:val="24"/>
                <w:lang w:val="fr"/>
              </w:rPr>
              <w:t>’Entrepreneur</w:t>
            </w:r>
            <w:r w:rsidRPr="006D4F82">
              <w:rPr>
                <w:sz w:val="24"/>
                <w:szCs w:val="24"/>
                <w:lang w:val="fr"/>
              </w:rPr>
              <w:t xml:space="preserve">, y compris ses sous-traitants, doit se conformer à toutes les obligations de sécurité applicables, y compris comme indiqué dans les </w:t>
            </w:r>
            <w:r w:rsidR="00711162" w:rsidRPr="006D4F82">
              <w:rPr>
                <w:sz w:val="24"/>
                <w:szCs w:val="24"/>
                <w:lang w:val="fr"/>
              </w:rPr>
              <w:t>Sous-Clause</w:t>
            </w:r>
            <w:r w:rsidRPr="006D4F82">
              <w:rPr>
                <w:sz w:val="24"/>
                <w:szCs w:val="24"/>
                <w:lang w:val="fr"/>
              </w:rPr>
              <w:t>s 4.4,  4.8  et 6.7. L</w:t>
            </w:r>
            <w:r w:rsidR="001E630A" w:rsidRPr="006D4F82">
              <w:rPr>
                <w:sz w:val="24"/>
                <w:szCs w:val="24"/>
                <w:lang w:val="fr"/>
              </w:rPr>
              <w:t>’Entrepreneur</w:t>
            </w:r>
            <w:r w:rsidRPr="006D4F82">
              <w:rPr>
                <w:sz w:val="24"/>
                <w:szCs w:val="24"/>
                <w:lang w:val="fr"/>
              </w:rPr>
              <w:t xml:space="preserve"> doit également prendre des mesures pour exiger de ses fournisseurs (autres que les sous-traitants) qu’ils  adoptent des procédures et des mesures d’atténuation adéquates</w:t>
            </w:r>
            <w:r w:rsidR="001E630A" w:rsidRPr="006D4F82">
              <w:rPr>
                <w:sz w:val="24"/>
                <w:szCs w:val="24"/>
                <w:lang w:val="fr"/>
              </w:rPr>
              <w:t xml:space="preserve"> </w:t>
            </w:r>
            <w:r w:rsidRPr="006D4F82">
              <w:rPr>
                <w:sz w:val="24"/>
                <w:szCs w:val="24"/>
                <w:lang w:val="fr"/>
              </w:rPr>
              <w:t>pour résoudre les problèmes de sécurité liés à leur personnel. Si de graves problèmes de sécurité sont identifiés, l</w:t>
            </w:r>
            <w:r w:rsidR="001E630A" w:rsidRPr="006D4F82">
              <w:rPr>
                <w:sz w:val="24"/>
                <w:szCs w:val="24"/>
                <w:lang w:val="fr"/>
              </w:rPr>
              <w:t>’Entrepreneur</w:t>
            </w:r>
            <w:r w:rsidRPr="006D4F82">
              <w:rPr>
                <w:sz w:val="24"/>
                <w:szCs w:val="24"/>
                <w:lang w:val="fr"/>
              </w:rPr>
              <w:t xml:space="preserve"> doit prendre des mesures pour exiger des fournisseurs qu’ils prennent les mesures appropriées pour y remédier. Lorsque le fournisseur ne remédie pas à la situation, l</w:t>
            </w:r>
            <w:r w:rsidR="001E630A" w:rsidRPr="006D4F82">
              <w:rPr>
                <w:sz w:val="24"/>
                <w:szCs w:val="24"/>
                <w:lang w:val="fr"/>
              </w:rPr>
              <w:t>’Entrepreneur doit</w:t>
            </w:r>
            <w:r w:rsidRPr="006D4F82">
              <w:rPr>
                <w:sz w:val="24"/>
                <w:szCs w:val="24"/>
                <w:lang w:val="fr"/>
              </w:rPr>
              <w:t xml:space="preserve"> remplace</w:t>
            </w:r>
            <w:r w:rsidR="001E630A" w:rsidRPr="006D4F82">
              <w:rPr>
                <w:sz w:val="24"/>
                <w:szCs w:val="24"/>
                <w:lang w:val="fr"/>
              </w:rPr>
              <w:t>r</w:t>
            </w:r>
            <w:r w:rsidRPr="006D4F82">
              <w:rPr>
                <w:sz w:val="24"/>
                <w:szCs w:val="24"/>
                <w:lang w:val="fr"/>
              </w:rPr>
              <w:t xml:space="preserve"> le fournisseur par un fournisseur capable de gérer ces risques dans un délai raisonnable. </w:t>
            </w:r>
          </w:p>
          <w:p w14:paraId="48FF2EF8" w14:textId="6630047C" w:rsidR="005719CC" w:rsidRPr="006D4F82" w:rsidRDefault="005719CC" w:rsidP="006D4F82">
            <w:pPr>
              <w:spacing w:before="120" w:after="120"/>
              <w:jc w:val="both"/>
              <w:rPr>
                <w:rFonts w:eastAsia="Arial Narrow"/>
                <w:b/>
                <w:sz w:val="24"/>
                <w:szCs w:val="24"/>
              </w:rPr>
            </w:pPr>
            <w:r w:rsidRPr="006D4F82">
              <w:rPr>
                <w:b/>
                <w:sz w:val="24"/>
                <w:szCs w:val="24"/>
                <w:lang w:val="fr"/>
              </w:rPr>
              <w:t xml:space="preserve">4.24.4 Obtention de </w:t>
            </w:r>
            <w:r w:rsidR="001E630A" w:rsidRPr="006D4F82">
              <w:rPr>
                <w:b/>
                <w:sz w:val="24"/>
                <w:szCs w:val="24"/>
                <w:lang w:val="fr"/>
              </w:rPr>
              <w:t xml:space="preserve">matériaux de </w:t>
            </w:r>
            <w:r w:rsidRPr="006D4F82">
              <w:rPr>
                <w:b/>
                <w:sz w:val="24"/>
                <w:szCs w:val="24"/>
                <w:lang w:val="fr"/>
              </w:rPr>
              <w:t>ressources naturelles par rapport au fournisseur</w:t>
            </w:r>
          </w:p>
          <w:p w14:paraId="00B9B85D" w14:textId="4B87C6E1" w:rsidR="005719CC" w:rsidRPr="006D4F82" w:rsidRDefault="005719CC" w:rsidP="006D4F82">
            <w:pPr>
              <w:spacing w:before="120" w:after="120"/>
              <w:jc w:val="both"/>
              <w:rPr>
                <w:rFonts w:eastAsia="Arial Narrow"/>
                <w:sz w:val="24"/>
                <w:szCs w:val="24"/>
              </w:rPr>
            </w:pPr>
            <w:r w:rsidRPr="006D4F82">
              <w:rPr>
                <w:sz w:val="24"/>
                <w:szCs w:val="24"/>
                <w:lang w:val="fr"/>
              </w:rPr>
              <w:t>L’</w:t>
            </w:r>
            <w:r w:rsidR="001E630A" w:rsidRPr="006D4F82">
              <w:rPr>
                <w:sz w:val="24"/>
                <w:szCs w:val="24"/>
                <w:lang w:val="fr"/>
              </w:rPr>
              <w:t>E</w:t>
            </w:r>
            <w:r w:rsidRPr="006D4F82">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6FE27A36" w14:textId="6DB985D1" w:rsidR="005719CC" w:rsidRPr="006D4F82" w:rsidRDefault="005719CC" w:rsidP="006D4F82">
            <w:pPr>
              <w:spacing w:before="120" w:after="120"/>
              <w:jc w:val="both"/>
              <w:rPr>
                <w:rFonts w:eastAsia="Arial Narrow"/>
                <w:sz w:val="24"/>
                <w:szCs w:val="24"/>
              </w:rPr>
            </w:pPr>
            <w:r w:rsidRPr="006D4F82">
              <w:rPr>
                <w:sz w:val="24"/>
                <w:szCs w:val="24"/>
                <w:lang w:val="fr"/>
              </w:rPr>
              <w:t>Si un fournisseur ne peut continuer à démontrer que l’obtention de ces matériaux ne contribue pas au risque de conversion importante ou de dégradation importante des habitats naturels ou critiques, l</w:t>
            </w:r>
            <w:r w:rsidR="001E630A" w:rsidRPr="006D4F82">
              <w:rPr>
                <w:sz w:val="24"/>
                <w:szCs w:val="24"/>
                <w:lang w:val="fr"/>
              </w:rPr>
              <w:t xml:space="preserve">’Entrepreneur </w:t>
            </w:r>
            <w:r w:rsidRPr="006D4F82">
              <w:rPr>
                <w:sz w:val="24"/>
                <w:szCs w:val="24"/>
                <w:lang w:val="fr"/>
              </w:rPr>
              <w:t>doit, dans un délai raisonnable, remplacer le fournisseur par un fournisseur qui est en mesure de démontrer qu’ils n’ont pas d’incidence négative importante sur les habitats.</w:t>
            </w:r>
          </w:p>
        </w:tc>
      </w:tr>
      <w:tr w:rsidR="005719CC" w:rsidRPr="006D4F82" w14:paraId="5363D119" w14:textId="77777777" w:rsidTr="006D4F82">
        <w:tc>
          <w:tcPr>
            <w:tcW w:w="3152" w:type="dxa"/>
            <w:tcBorders>
              <w:top w:val="single" w:sz="12" w:space="0" w:color="auto"/>
              <w:left w:val="single" w:sz="12" w:space="0" w:color="auto"/>
              <w:bottom w:val="single" w:sz="12" w:space="0" w:color="auto"/>
              <w:right w:val="single" w:sz="12" w:space="0" w:color="auto"/>
            </w:tcBorders>
          </w:tcPr>
          <w:p w14:paraId="21CB0C8D" w14:textId="77777777"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 xml:space="preserve">Alinéa 4.25 </w:t>
            </w:r>
          </w:p>
          <w:p w14:paraId="05AD4528" w14:textId="77777777"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6342D164" w14:textId="05B04A6D" w:rsidR="005719CC" w:rsidRPr="006D4F82" w:rsidRDefault="005719CC" w:rsidP="006D4F82">
            <w:pPr>
              <w:spacing w:before="120" w:after="120"/>
              <w:ind w:left="-29"/>
              <w:jc w:val="both"/>
              <w:rPr>
                <w:sz w:val="24"/>
                <w:szCs w:val="24"/>
              </w:rPr>
            </w:pPr>
            <w:r w:rsidRPr="006D4F82">
              <w:rPr>
                <w:sz w:val="24"/>
                <w:szCs w:val="24"/>
                <w:lang w:val="fr"/>
              </w:rPr>
              <w:t>La</w:t>
            </w:r>
            <w:r w:rsidR="001E630A" w:rsidRPr="006D4F82">
              <w:rPr>
                <w:sz w:val="24"/>
                <w:szCs w:val="24"/>
                <w:lang w:val="fr"/>
              </w:rPr>
              <w:t xml:space="preserve"> </w:t>
            </w:r>
            <w:r w:rsidR="00711162" w:rsidRPr="006D4F82">
              <w:rPr>
                <w:sz w:val="24"/>
                <w:szCs w:val="24"/>
                <w:lang w:val="fr"/>
              </w:rPr>
              <w:t>Sous-Clause</w:t>
            </w:r>
            <w:r w:rsidRPr="006D4F82">
              <w:rPr>
                <w:sz w:val="24"/>
                <w:szCs w:val="24"/>
                <w:lang w:val="fr"/>
              </w:rPr>
              <w:t xml:space="preserve"> suivante est ajoutée : </w:t>
            </w:r>
          </w:p>
          <w:p w14:paraId="1567DC92" w14:textId="2357F935" w:rsidR="005719CC" w:rsidRPr="006D4F82" w:rsidRDefault="005719CC" w:rsidP="006D4F82">
            <w:pPr>
              <w:spacing w:before="120" w:after="120"/>
              <w:ind w:left="-29"/>
              <w:jc w:val="both"/>
              <w:rPr>
                <w:sz w:val="24"/>
                <w:szCs w:val="24"/>
              </w:rPr>
            </w:pPr>
            <w:r w:rsidRPr="006D4F82">
              <w:rPr>
                <w:sz w:val="24"/>
                <w:szCs w:val="24"/>
                <w:lang w:val="fr"/>
              </w:rPr>
              <w:t>L’</w:t>
            </w:r>
            <w:r w:rsidR="001E630A" w:rsidRPr="006D4F82">
              <w:rPr>
                <w:sz w:val="24"/>
                <w:szCs w:val="24"/>
                <w:lang w:val="fr"/>
              </w:rPr>
              <w:t>E</w:t>
            </w:r>
            <w:r w:rsidRPr="006D4F82">
              <w:rPr>
                <w:sz w:val="24"/>
                <w:szCs w:val="24"/>
                <w:lang w:val="fr"/>
              </w:rPr>
              <w:t xml:space="preserve">ntrepreneur doit avoir un </w:t>
            </w:r>
            <w:r w:rsidR="001E630A" w:rsidRPr="006D4F82">
              <w:rPr>
                <w:sz w:val="24"/>
                <w:szCs w:val="24"/>
                <w:lang w:val="fr"/>
              </w:rPr>
              <w:t>C</w:t>
            </w:r>
            <w:r w:rsidRPr="006D4F82">
              <w:rPr>
                <w:sz w:val="24"/>
                <w:szCs w:val="24"/>
                <w:lang w:val="fr"/>
              </w:rPr>
              <w:t xml:space="preserve">ode de </w:t>
            </w:r>
            <w:r w:rsidR="001E630A" w:rsidRPr="006D4F82">
              <w:rPr>
                <w:sz w:val="24"/>
                <w:szCs w:val="24"/>
                <w:lang w:val="fr"/>
              </w:rPr>
              <w:t>C</w:t>
            </w:r>
            <w:r w:rsidRPr="006D4F82">
              <w:rPr>
                <w:sz w:val="24"/>
                <w:szCs w:val="24"/>
                <w:lang w:val="fr"/>
              </w:rPr>
              <w:t xml:space="preserve">onduite pour le </w:t>
            </w:r>
            <w:r w:rsidR="001E630A" w:rsidRPr="006D4F82">
              <w:rPr>
                <w:sz w:val="24"/>
                <w:szCs w:val="24"/>
                <w:lang w:val="fr"/>
              </w:rPr>
              <w:t>P</w:t>
            </w:r>
            <w:r w:rsidRPr="006D4F82">
              <w:rPr>
                <w:sz w:val="24"/>
                <w:szCs w:val="24"/>
                <w:lang w:val="fr"/>
              </w:rPr>
              <w:t>ersonnel de l’</w:t>
            </w:r>
            <w:r w:rsidR="001E630A" w:rsidRPr="006D4F82">
              <w:rPr>
                <w:sz w:val="24"/>
                <w:szCs w:val="24"/>
                <w:lang w:val="fr"/>
              </w:rPr>
              <w:t>E</w:t>
            </w:r>
            <w:r w:rsidRPr="006D4F82">
              <w:rPr>
                <w:sz w:val="24"/>
                <w:szCs w:val="24"/>
                <w:lang w:val="fr"/>
              </w:rPr>
              <w:t xml:space="preserve">ntrepreneur. </w:t>
            </w:r>
          </w:p>
          <w:p w14:paraId="4C858E73" w14:textId="73BBEBF0" w:rsidR="005719CC" w:rsidRPr="006D4F82" w:rsidRDefault="005719CC" w:rsidP="006D4F82">
            <w:pPr>
              <w:spacing w:before="120" w:after="120"/>
              <w:jc w:val="both"/>
              <w:rPr>
                <w:bCs/>
                <w:sz w:val="24"/>
                <w:szCs w:val="24"/>
              </w:rPr>
            </w:pPr>
            <w:r w:rsidRPr="006D4F82">
              <w:rPr>
                <w:bCs/>
                <w:sz w:val="24"/>
                <w:szCs w:val="24"/>
                <w:lang w:val="fr"/>
              </w:rPr>
              <w:t>L</w:t>
            </w:r>
            <w:r w:rsidR="001E630A" w:rsidRPr="006D4F82">
              <w:rPr>
                <w:bCs/>
                <w:sz w:val="24"/>
                <w:szCs w:val="24"/>
                <w:lang w:val="fr"/>
              </w:rPr>
              <w:t>’Entrepreneur</w:t>
            </w:r>
            <w:r w:rsidRPr="006D4F82">
              <w:rPr>
                <w:bCs/>
                <w:sz w:val="24"/>
                <w:szCs w:val="24"/>
                <w:lang w:val="fr"/>
              </w:rPr>
              <w:t xml:space="preserve"> doit prendre toutes les mesures nécessaires pour s’assurer que </w:t>
            </w:r>
            <w:r w:rsidR="001E630A" w:rsidRPr="006D4F82">
              <w:rPr>
                <w:bCs/>
                <w:sz w:val="24"/>
                <w:szCs w:val="24"/>
                <w:lang w:val="fr"/>
              </w:rPr>
              <w:t>chaque Personnel de l’Entrepreneur</w:t>
            </w:r>
            <w:r w:rsidRPr="006D4F82">
              <w:rPr>
                <w:bCs/>
                <w:sz w:val="24"/>
                <w:szCs w:val="24"/>
                <w:lang w:val="fr"/>
              </w:rPr>
              <w:t xml:space="preserve"> est informé du </w:t>
            </w:r>
            <w:r w:rsidR="001E630A" w:rsidRPr="006D4F82">
              <w:rPr>
                <w:bCs/>
                <w:sz w:val="24"/>
                <w:szCs w:val="24"/>
                <w:lang w:val="fr"/>
              </w:rPr>
              <w:t>C</w:t>
            </w:r>
            <w:r w:rsidRPr="006D4F82">
              <w:rPr>
                <w:bCs/>
                <w:sz w:val="24"/>
                <w:szCs w:val="24"/>
                <w:lang w:val="fr"/>
              </w:rPr>
              <w:t xml:space="preserve">ode de conduite, y compris les comportements spécifiques qui sont interdits, et comprend les conséquences de l’engagement dans de tels comportements interdits.  </w:t>
            </w:r>
          </w:p>
          <w:p w14:paraId="3AB6C192" w14:textId="48755EFD" w:rsidR="005719CC" w:rsidRPr="006D4F82" w:rsidRDefault="005719CC" w:rsidP="006D4F82">
            <w:pPr>
              <w:spacing w:before="120" w:after="120"/>
              <w:jc w:val="both"/>
              <w:rPr>
                <w:bCs/>
                <w:sz w:val="24"/>
                <w:szCs w:val="24"/>
              </w:rPr>
            </w:pPr>
            <w:r w:rsidRPr="006D4F82">
              <w:rPr>
                <w:bCs/>
                <w:sz w:val="24"/>
                <w:szCs w:val="24"/>
                <w:lang w:val="fr"/>
              </w:rPr>
              <w:t xml:space="preserve">Ces mesures comprennent la fourniture d’instructions et de documents qui peuvent être compris par le </w:t>
            </w:r>
            <w:r w:rsidR="001E630A" w:rsidRPr="006D4F82">
              <w:rPr>
                <w:bCs/>
                <w:sz w:val="24"/>
                <w:szCs w:val="24"/>
                <w:lang w:val="fr"/>
              </w:rPr>
              <w:t>P</w:t>
            </w:r>
            <w:r w:rsidRPr="006D4F82">
              <w:rPr>
                <w:bCs/>
                <w:sz w:val="24"/>
                <w:szCs w:val="24"/>
                <w:lang w:val="fr"/>
              </w:rPr>
              <w:t>ersonnel de l’</w:t>
            </w:r>
            <w:r w:rsidR="001E630A" w:rsidRPr="006D4F82">
              <w:rPr>
                <w:bCs/>
                <w:sz w:val="24"/>
                <w:szCs w:val="24"/>
                <w:lang w:val="fr"/>
              </w:rPr>
              <w:t>E</w:t>
            </w:r>
            <w:r w:rsidRPr="006D4F82">
              <w:rPr>
                <w:bCs/>
                <w:sz w:val="24"/>
                <w:szCs w:val="24"/>
                <w:lang w:val="fr"/>
              </w:rPr>
              <w:t>ntrepreneur et la recherche d’obtenir la signature de cette personne accusant réception de ces instructions et / ou documents, le cas échéant.</w:t>
            </w:r>
          </w:p>
          <w:p w14:paraId="102CD82E" w14:textId="7FEE759A" w:rsidR="005719CC" w:rsidRPr="006D4F82" w:rsidRDefault="005719CC" w:rsidP="006D4F82">
            <w:pPr>
              <w:spacing w:before="120" w:after="120"/>
              <w:jc w:val="both"/>
              <w:rPr>
                <w:bCs/>
                <w:sz w:val="24"/>
                <w:szCs w:val="24"/>
              </w:rPr>
            </w:pPr>
            <w:r w:rsidRPr="006D4F82">
              <w:rPr>
                <w:bCs/>
                <w:sz w:val="24"/>
                <w:szCs w:val="24"/>
                <w:lang w:val="fr"/>
              </w:rPr>
              <w:t>L’</w:t>
            </w:r>
            <w:r w:rsidR="001E630A" w:rsidRPr="006D4F82">
              <w:rPr>
                <w:bCs/>
                <w:sz w:val="24"/>
                <w:szCs w:val="24"/>
                <w:lang w:val="fr"/>
              </w:rPr>
              <w:t>E</w:t>
            </w:r>
            <w:r w:rsidRPr="006D4F82">
              <w:rPr>
                <w:bCs/>
                <w:sz w:val="24"/>
                <w:szCs w:val="24"/>
                <w:lang w:val="fr"/>
              </w:rPr>
              <w:t xml:space="preserve">ntrepreneur doit également s’assurer que le </w:t>
            </w:r>
            <w:r w:rsidR="001E630A" w:rsidRPr="006D4F82">
              <w:rPr>
                <w:bCs/>
                <w:sz w:val="24"/>
                <w:szCs w:val="24"/>
                <w:lang w:val="fr"/>
              </w:rPr>
              <w:t>C</w:t>
            </w:r>
            <w:r w:rsidRPr="006D4F82">
              <w:rPr>
                <w:bCs/>
                <w:sz w:val="24"/>
                <w:szCs w:val="24"/>
                <w:lang w:val="fr"/>
              </w:rPr>
              <w:t xml:space="preserve">ode de </w:t>
            </w:r>
            <w:r w:rsidR="001E630A" w:rsidRPr="006D4F82">
              <w:rPr>
                <w:bCs/>
                <w:sz w:val="24"/>
                <w:szCs w:val="24"/>
                <w:lang w:val="fr"/>
              </w:rPr>
              <w:t>C</w:t>
            </w:r>
            <w:r w:rsidRPr="006D4F82">
              <w:rPr>
                <w:bCs/>
                <w:sz w:val="24"/>
                <w:szCs w:val="24"/>
                <w:lang w:val="fr"/>
              </w:rPr>
              <w:t xml:space="preserve">onduite est affiché de manière visible à plusieurs endroits sur le </w:t>
            </w:r>
            <w:r w:rsidR="001E630A" w:rsidRPr="006D4F82">
              <w:rPr>
                <w:bCs/>
                <w:sz w:val="24"/>
                <w:szCs w:val="24"/>
                <w:lang w:val="fr"/>
              </w:rPr>
              <w:t>Chantier</w:t>
            </w:r>
            <w:r w:rsidRPr="006D4F82">
              <w:rPr>
                <w:bCs/>
                <w:sz w:val="24"/>
                <w:szCs w:val="24"/>
                <w:lang w:val="fr"/>
              </w:rPr>
              <w:t xml:space="preserve"> et à tout autre endroit où les travaux seront effectués, ainsi que dans des zones à l’extérieur du </w:t>
            </w:r>
            <w:r w:rsidR="001E630A" w:rsidRPr="006D4F82">
              <w:rPr>
                <w:bCs/>
                <w:sz w:val="24"/>
                <w:szCs w:val="24"/>
                <w:lang w:val="fr"/>
              </w:rPr>
              <w:t>Chantier</w:t>
            </w:r>
            <w:r w:rsidRPr="006D4F82">
              <w:rPr>
                <w:bCs/>
                <w:sz w:val="24"/>
                <w:szCs w:val="24"/>
                <w:lang w:val="fr"/>
              </w:rPr>
              <w:t xml:space="preserve"> accessibles à la communauté locale et aux personnes touchées par le projet. Le </w:t>
            </w:r>
            <w:r w:rsidR="001E630A" w:rsidRPr="006D4F82">
              <w:rPr>
                <w:bCs/>
                <w:sz w:val="24"/>
                <w:szCs w:val="24"/>
                <w:lang w:val="fr"/>
              </w:rPr>
              <w:t>C</w:t>
            </w:r>
            <w:r w:rsidRPr="006D4F82">
              <w:rPr>
                <w:bCs/>
                <w:sz w:val="24"/>
                <w:szCs w:val="24"/>
                <w:lang w:val="fr"/>
              </w:rPr>
              <w:t xml:space="preserve">ode de </w:t>
            </w:r>
            <w:r w:rsidR="001E630A" w:rsidRPr="006D4F82">
              <w:rPr>
                <w:bCs/>
                <w:sz w:val="24"/>
                <w:szCs w:val="24"/>
                <w:lang w:val="fr"/>
              </w:rPr>
              <w:t>C</w:t>
            </w:r>
            <w:r w:rsidRPr="006D4F82">
              <w:rPr>
                <w:bCs/>
                <w:sz w:val="24"/>
                <w:szCs w:val="24"/>
                <w:lang w:val="fr"/>
              </w:rPr>
              <w:t xml:space="preserve">onduite affiché doit être fourni dans des langues compréhensibles pour le </w:t>
            </w:r>
            <w:r w:rsidR="001E630A" w:rsidRPr="006D4F82">
              <w:rPr>
                <w:bCs/>
                <w:sz w:val="24"/>
                <w:szCs w:val="24"/>
                <w:lang w:val="fr"/>
              </w:rPr>
              <w:t>P</w:t>
            </w:r>
            <w:r w:rsidRPr="006D4F82">
              <w:rPr>
                <w:bCs/>
                <w:sz w:val="24"/>
                <w:szCs w:val="24"/>
                <w:lang w:val="fr"/>
              </w:rPr>
              <w:t>ersonnel de l’</w:t>
            </w:r>
            <w:r w:rsidR="001E630A" w:rsidRPr="006D4F82">
              <w:rPr>
                <w:bCs/>
                <w:sz w:val="24"/>
                <w:szCs w:val="24"/>
                <w:lang w:val="fr"/>
              </w:rPr>
              <w:t>E</w:t>
            </w:r>
            <w:r w:rsidRPr="006D4F82">
              <w:rPr>
                <w:bCs/>
                <w:sz w:val="24"/>
                <w:szCs w:val="24"/>
                <w:lang w:val="fr"/>
              </w:rPr>
              <w:t xml:space="preserve">ntrepreneur, le </w:t>
            </w:r>
            <w:r w:rsidR="001E630A" w:rsidRPr="006D4F82">
              <w:rPr>
                <w:bCs/>
                <w:sz w:val="24"/>
                <w:szCs w:val="24"/>
                <w:lang w:val="fr"/>
              </w:rPr>
              <w:t>P</w:t>
            </w:r>
            <w:r w:rsidRPr="006D4F82">
              <w:rPr>
                <w:bCs/>
                <w:sz w:val="24"/>
                <w:szCs w:val="24"/>
                <w:lang w:val="fr"/>
              </w:rPr>
              <w:t>ersonnel d</w:t>
            </w:r>
            <w:r w:rsidR="001E630A" w:rsidRPr="006D4F82">
              <w:rPr>
                <w:bCs/>
                <w:sz w:val="24"/>
                <w:szCs w:val="24"/>
                <w:lang w:val="fr"/>
              </w:rPr>
              <w:t>u Maître d’Ouvrage</w:t>
            </w:r>
            <w:r w:rsidRPr="006D4F82">
              <w:rPr>
                <w:bCs/>
                <w:sz w:val="24"/>
                <w:szCs w:val="24"/>
                <w:lang w:val="fr"/>
              </w:rPr>
              <w:t xml:space="preserve"> et la communauté locale.</w:t>
            </w:r>
          </w:p>
          <w:p w14:paraId="236E23E5" w14:textId="033F52B3" w:rsidR="005719CC" w:rsidRPr="006D4F82" w:rsidRDefault="005719CC" w:rsidP="006D4F82">
            <w:pPr>
              <w:spacing w:before="120" w:after="120"/>
              <w:jc w:val="both"/>
              <w:rPr>
                <w:rFonts w:eastAsia="Arial Narrow"/>
                <w:sz w:val="24"/>
                <w:szCs w:val="24"/>
              </w:rPr>
            </w:pPr>
            <w:r w:rsidRPr="006D4F82">
              <w:rPr>
                <w:bCs/>
                <w:sz w:val="24"/>
                <w:szCs w:val="24"/>
                <w:lang w:val="fr"/>
              </w:rPr>
              <w:t xml:space="preserve">La </w:t>
            </w:r>
            <w:r w:rsidR="001E630A" w:rsidRPr="006D4F82">
              <w:rPr>
                <w:bCs/>
                <w:sz w:val="24"/>
                <w:szCs w:val="24"/>
                <w:lang w:val="fr"/>
              </w:rPr>
              <w:t>S</w:t>
            </w:r>
            <w:r w:rsidRPr="006D4F82">
              <w:rPr>
                <w:bCs/>
                <w:sz w:val="24"/>
                <w:szCs w:val="24"/>
                <w:lang w:val="fr"/>
              </w:rPr>
              <w:t xml:space="preserve">tratégie de </w:t>
            </w:r>
            <w:r w:rsidR="001E630A" w:rsidRPr="006D4F82">
              <w:rPr>
                <w:bCs/>
                <w:sz w:val="24"/>
                <w:szCs w:val="24"/>
                <w:lang w:val="fr"/>
              </w:rPr>
              <w:t>G</w:t>
            </w:r>
            <w:r w:rsidRPr="006D4F82">
              <w:rPr>
                <w:bCs/>
                <w:sz w:val="24"/>
                <w:szCs w:val="24"/>
                <w:lang w:val="fr"/>
              </w:rPr>
              <w:t xml:space="preserve">estion et les </w:t>
            </w:r>
            <w:r w:rsidR="001E630A" w:rsidRPr="006D4F82">
              <w:rPr>
                <w:bCs/>
                <w:sz w:val="24"/>
                <w:szCs w:val="24"/>
                <w:lang w:val="fr"/>
              </w:rPr>
              <w:t>P</w:t>
            </w:r>
            <w:r w:rsidRPr="006D4F82">
              <w:rPr>
                <w:bCs/>
                <w:sz w:val="24"/>
                <w:szCs w:val="24"/>
                <w:lang w:val="fr"/>
              </w:rPr>
              <w:t xml:space="preserve">lans de </w:t>
            </w:r>
            <w:r w:rsidR="001E630A" w:rsidRPr="006D4F82">
              <w:rPr>
                <w:bCs/>
                <w:sz w:val="24"/>
                <w:szCs w:val="24"/>
                <w:lang w:val="fr"/>
              </w:rPr>
              <w:t>M</w:t>
            </w:r>
            <w:r w:rsidRPr="006D4F82">
              <w:rPr>
                <w:bCs/>
                <w:sz w:val="24"/>
                <w:szCs w:val="24"/>
                <w:lang w:val="fr"/>
              </w:rPr>
              <w:t>ise en œuvre de l’</w:t>
            </w:r>
            <w:r w:rsidR="001E630A" w:rsidRPr="006D4F82">
              <w:rPr>
                <w:bCs/>
                <w:sz w:val="24"/>
                <w:szCs w:val="24"/>
                <w:lang w:val="fr"/>
              </w:rPr>
              <w:t>E</w:t>
            </w:r>
            <w:r w:rsidRPr="006D4F82">
              <w:rPr>
                <w:bCs/>
                <w:sz w:val="24"/>
                <w:szCs w:val="24"/>
                <w:lang w:val="fr"/>
              </w:rPr>
              <w:t>ntrepreneur doivent comprendre des processus appropriés pour que l’</w:t>
            </w:r>
            <w:r w:rsidR="001E630A" w:rsidRPr="006D4F82">
              <w:rPr>
                <w:bCs/>
                <w:sz w:val="24"/>
                <w:szCs w:val="24"/>
                <w:lang w:val="fr"/>
              </w:rPr>
              <w:t>E</w:t>
            </w:r>
            <w:r w:rsidRPr="006D4F82">
              <w:rPr>
                <w:bCs/>
                <w:sz w:val="24"/>
                <w:szCs w:val="24"/>
                <w:lang w:val="fr"/>
              </w:rPr>
              <w:t xml:space="preserve">ntrepreneur vérifie le respect de ces obligations.  </w:t>
            </w:r>
          </w:p>
        </w:tc>
      </w:tr>
      <w:tr w:rsidR="005719CC" w:rsidRPr="006D4F82" w14:paraId="1A3DB630" w14:textId="77777777" w:rsidTr="006D4F82">
        <w:tc>
          <w:tcPr>
            <w:tcW w:w="3152" w:type="dxa"/>
            <w:tcBorders>
              <w:top w:val="single" w:sz="12" w:space="0" w:color="auto"/>
              <w:left w:val="single" w:sz="12" w:space="0" w:color="auto"/>
              <w:bottom w:val="single" w:sz="12" w:space="0" w:color="auto"/>
              <w:right w:val="single" w:sz="12" w:space="0" w:color="auto"/>
            </w:tcBorders>
          </w:tcPr>
          <w:p w14:paraId="37597BCE" w14:textId="154948BF"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4.26</w:t>
            </w:r>
          </w:p>
          <w:p w14:paraId="7EEF71DD" w14:textId="3E757A29" w:rsidR="005719CC" w:rsidRPr="006D4F82" w:rsidRDefault="001E630A"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2F017EE" w14:textId="23592A1B" w:rsidR="005719CC" w:rsidRPr="006D4F82" w:rsidRDefault="005719CC" w:rsidP="006D4F82">
            <w:pPr>
              <w:spacing w:before="120" w:after="120"/>
              <w:ind w:left="-29"/>
              <w:jc w:val="both"/>
              <w:rPr>
                <w:i/>
                <w:iCs/>
                <w:sz w:val="24"/>
                <w:szCs w:val="24"/>
              </w:rPr>
            </w:pPr>
            <w:r w:rsidRPr="006D4F82">
              <w:rPr>
                <w:i/>
                <w:iCs/>
                <w:sz w:val="24"/>
                <w:szCs w:val="24"/>
                <w:lang w:val="fr"/>
              </w:rPr>
              <w:t>[Si l</w:t>
            </w:r>
            <w:r w:rsidR="001E630A" w:rsidRPr="006D4F82">
              <w:rPr>
                <w:i/>
                <w:iCs/>
                <w:sz w:val="24"/>
                <w:szCs w:val="24"/>
                <w:lang w:val="fr"/>
              </w:rPr>
              <w:t>e Maître d’Ouvrage</w:t>
            </w:r>
            <w:r w:rsidRPr="006D4F82">
              <w:rPr>
                <w:i/>
                <w:iCs/>
                <w:sz w:val="24"/>
                <w:szCs w:val="24"/>
                <w:lang w:val="fr"/>
              </w:rPr>
              <w:t xml:space="preserve"> souhaite que certaines parties des travaux soient terminées dans un certain délai, mais ne souhaite pas </w:t>
            </w:r>
            <w:r w:rsidR="001E630A" w:rsidRPr="006D4F82">
              <w:rPr>
                <w:i/>
                <w:iCs/>
                <w:sz w:val="24"/>
                <w:szCs w:val="24"/>
                <w:lang w:val="fr"/>
              </w:rPr>
              <w:t>prendre possession de</w:t>
            </w:r>
            <w:r w:rsidRPr="006D4F82">
              <w:rPr>
                <w:i/>
                <w:iCs/>
                <w:sz w:val="24"/>
                <w:szCs w:val="24"/>
                <w:lang w:val="fr"/>
              </w:rPr>
              <w:t xml:space="preserve"> ces parties une fois terminées (par opposition aux parties des travaux que l</w:t>
            </w:r>
            <w:r w:rsidR="001E630A" w:rsidRPr="006D4F82">
              <w:rPr>
                <w:i/>
                <w:iCs/>
                <w:sz w:val="24"/>
                <w:szCs w:val="24"/>
                <w:lang w:val="fr"/>
              </w:rPr>
              <w:t>e Maître d’Ouvrage</w:t>
            </w:r>
            <w:r w:rsidRPr="006D4F82">
              <w:rPr>
                <w:i/>
                <w:iCs/>
                <w:sz w:val="24"/>
                <w:szCs w:val="24"/>
                <w:lang w:val="fr"/>
              </w:rPr>
              <w:t xml:space="preserve"> souhaite prendre en charge après l’achèvement, qui doivent être définies comme des </w:t>
            </w:r>
            <w:r w:rsidR="001E630A" w:rsidRPr="006D4F82">
              <w:rPr>
                <w:i/>
                <w:iCs/>
                <w:sz w:val="24"/>
                <w:szCs w:val="24"/>
                <w:lang w:val="fr"/>
              </w:rPr>
              <w:t>tranches</w:t>
            </w:r>
            <w:r w:rsidRPr="006D4F82">
              <w:rPr>
                <w:i/>
                <w:iCs/>
                <w:sz w:val="24"/>
                <w:szCs w:val="24"/>
                <w:lang w:val="fr"/>
              </w:rPr>
              <w:t xml:space="preserve"> dans les </w:t>
            </w:r>
            <w:r w:rsidR="001E630A" w:rsidRPr="006D4F82">
              <w:rPr>
                <w:i/>
                <w:iCs/>
                <w:sz w:val="24"/>
                <w:szCs w:val="24"/>
                <w:lang w:val="fr"/>
              </w:rPr>
              <w:t>D</w:t>
            </w:r>
            <w:r w:rsidRPr="006D4F82">
              <w:rPr>
                <w:i/>
                <w:iCs/>
                <w:sz w:val="24"/>
                <w:szCs w:val="24"/>
                <w:lang w:val="fr"/>
              </w:rPr>
              <w:t xml:space="preserve">onnées du </w:t>
            </w:r>
            <w:r w:rsidR="001E630A" w:rsidRPr="006D4F82">
              <w:rPr>
                <w:i/>
                <w:iCs/>
                <w:sz w:val="24"/>
                <w:szCs w:val="24"/>
                <w:lang w:val="fr"/>
              </w:rPr>
              <w:t>Marché</w:t>
            </w:r>
            <w:r w:rsidRPr="006D4F82">
              <w:rPr>
                <w:i/>
                <w:iCs/>
                <w:sz w:val="24"/>
                <w:szCs w:val="24"/>
                <w:lang w:val="fr"/>
              </w:rPr>
              <w:t xml:space="preserve">), ces </w:t>
            </w:r>
            <w:r w:rsidR="001E630A" w:rsidRPr="006D4F82">
              <w:rPr>
                <w:i/>
                <w:iCs/>
                <w:sz w:val="24"/>
                <w:szCs w:val="24"/>
                <w:lang w:val="fr"/>
              </w:rPr>
              <w:t>tranches</w:t>
            </w:r>
            <w:r w:rsidRPr="006D4F82">
              <w:rPr>
                <w:i/>
                <w:iCs/>
                <w:sz w:val="24"/>
                <w:szCs w:val="24"/>
                <w:lang w:val="fr"/>
              </w:rPr>
              <w:t xml:space="preserve"> de travaux doivent être clairement  décrites dans les </w:t>
            </w:r>
            <w:r w:rsidR="001E630A" w:rsidRPr="006D4F82">
              <w:rPr>
                <w:i/>
                <w:iCs/>
                <w:sz w:val="24"/>
                <w:szCs w:val="24"/>
                <w:lang w:val="fr"/>
              </w:rPr>
              <w:t>E</w:t>
            </w:r>
            <w:r w:rsidRPr="006D4F82">
              <w:rPr>
                <w:i/>
                <w:iCs/>
                <w:sz w:val="24"/>
                <w:szCs w:val="24"/>
                <w:lang w:val="fr"/>
              </w:rPr>
              <w:t>xigences d</w:t>
            </w:r>
            <w:r w:rsidR="001E630A" w:rsidRPr="006D4F82">
              <w:rPr>
                <w:i/>
                <w:iCs/>
                <w:sz w:val="24"/>
                <w:szCs w:val="24"/>
                <w:lang w:val="fr"/>
              </w:rPr>
              <w:t>u Maître d’Ouvrage</w:t>
            </w:r>
            <w:r w:rsidRPr="006D4F82">
              <w:rPr>
                <w:i/>
                <w:iCs/>
                <w:sz w:val="24"/>
                <w:szCs w:val="24"/>
                <w:lang w:val="fr"/>
              </w:rPr>
              <w:t xml:space="preserve"> comme des « </w:t>
            </w:r>
            <w:r w:rsidR="001E630A" w:rsidRPr="006D4F82">
              <w:rPr>
                <w:i/>
                <w:iCs/>
                <w:sz w:val="24"/>
                <w:szCs w:val="24"/>
                <w:lang w:val="fr"/>
              </w:rPr>
              <w:t>Tranches</w:t>
            </w:r>
            <w:r w:rsidRPr="006D4F82">
              <w:rPr>
                <w:i/>
                <w:iCs/>
                <w:sz w:val="24"/>
                <w:szCs w:val="24"/>
                <w:lang w:val="fr"/>
              </w:rPr>
              <w:t xml:space="preserve"> » et la </w:t>
            </w:r>
            <w:r w:rsidR="00711162" w:rsidRPr="006D4F82">
              <w:rPr>
                <w:i/>
                <w:iCs/>
                <w:sz w:val="24"/>
                <w:szCs w:val="24"/>
                <w:lang w:val="fr"/>
              </w:rPr>
              <w:t>Sous-Clause</w:t>
            </w:r>
            <w:r w:rsidRPr="006D4F82">
              <w:rPr>
                <w:i/>
                <w:iCs/>
                <w:sz w:val="24"/>
                <w:szCs w:val="24"/>
                <w:lang w:val="fr"/>
              </w:rPr>
              <w:t xml:space="preserve"> suivante ajoutée. ] </w:t>
            </w:r>
          </w:p>
          <w:p w14:paraId="0FD2EDFD" w14:textId="5BE38D24" w:rsidR="005719CC" w:rsidRPr="006D4F82" w:rsidRDefault="005719CC" w:rsidP="006D4F82">
            <w:pPr>
              <w:spacing w:before="120" w:after="120"/>
              <w:ind w:left="-29"/>
              <w:jc w:val="both"/>
              <w:rPr>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suivante est ajoutée :</w:t>
            </w:r>
          </w:p>
          <w:p w14:paraId="2A00C54C" w14:textId="002B8880" w:rsidR="005719CC" w:rsidRPr="006D4F82" w:rsidRDefault="005719CC" w:rsidP="006D4F82">
            <w:pPr>
              <w:spacing w:before="120" w:after="120"/>
              <w:jc w:val="both"/>
              <w:rPr>
                <w:sz w:val="24"/>
                <w:szCs w:val="24"/>
              </w:rPr>
            </w:pPr>
            <w:r w:rsidRPr="006D4F82">
              <w:rPr>
                <w:sz w:val="24"/>
                <w:szCs w:val="24"/>
                <w:lang w:val="fr"/>
              </w:rPr>
              <w:t>« Si aucun</w:t>
            </w:r>
            <w:r w:rsidR="001E630A" w:rsidRPr="006D4F82">
              <w:rPr>
                <w:sz w:val="24"/>
                <w:szCs w:val="24"/>
                <w:lang w:val="fr"/>
              </w:rPr>
              <w:t>e Tranche</w:t>
            </w:r>
            <w:r w:rsidRPr="006D4F82">
              <w:rPr>
                <w:sz w:val="24"/>
                <w:szCs w:val="24"/>
                <w:lang w:val="fr"/>
              </w:rPr>
              <w:t xml:space="preserve"> n’est spécifié</w:t>
            </w:r>
            <w:r w:rsidR="001E630A" w:rsidRPr="006D4F82">
              <w:rPr>
                <w:sz w:val="24"/>
                <w:szCs w:val="24"/>
                <w:lang w:val="fr"/>
              </w:rPr>
              <w:t>e</w:t>
            </w:r>
            <w:r w:rsidRPr="006D4F82">
              <w:rPr>
                <w:sz w:val="24"/>
                <w:szCs w:val="24"/>
                <w:lang w:val="fr"/>
              </w:rPr>
              <w:t xml:space="preserve"> dans les Données du </w:t>
            </w:r>
            <w:r w:rsidR="001E630A" w:rsidRPr="006D4F82">
              <w:rPr>
                <w:sz w:val="24"/>
                <w:szCs w:val="24"/>
                <w:lang w:val="fr"/>
              </w:rPr>
              <w:t>Marché</w:t>
            </w:r>
            <w:r w:rsidRPr="006D4F82">
              <w:rPr>
                <w:sz w:val="24"/>
                <w:szCs w:val="24"/>
                <w:lang w:val="fr"/>
              </w:rPr>
              <w:t xml:space="preserve">, la présente </w:t>
            </w:r>
            <w:r w:rsidR="00711162" w:rsidRPr="006D4F82">
              <w:rPr>
                <w:sz w:val="24"/>
                <w:szCs w:val="24"/>
                <w:lang w:val="fr"/>
              </w:rPr>
              <w:t>Sous-Clause</w:t>
            </w:r>
            <w:r w:rsidRPr="006D4F82">
              <w:rPr>
                <w:sz w:val="24"/>
                <w:szCs w:val="24"/>
                <w:lang w:val="fr"/>
              </w:rPr>
              <w:t xml:space="preserve"> ne s’applique pas.</w:t>
            </w:r>
          </w:p>
          <w:p w14:paraId="7A9DCBE6" w14:textId="174332BA" w:rsidR="005719CC" w:rsidRPr="006D4F82" w:rsidRDefault="005719CC" w:rsidP="006D4F82">
            <w:pPr>
              <w:spacing w:before="120" w:after="120"/>
              <w:jc w:val="both"/>
              <w:rPr>
                <w:sz w:val="24"/>
                <w:szCs w:val="24"/>
              </w:rPr>
            </w:pPr>
            <w:r w:rsidRPr="006D4F82">
              <w:rPr>
                <w:sz w:val="24"/>
                <w:szCs w:val="24"/>
                <w:lang w:val="fr"/>
              </w:rPr>
              <w:t>L’</w:t>
            </w:r>
            <w:r w:rsidR="001E630A" w:rsidRPr="006D4F82">
              <w:rPr>
                <w:sz w:val="24"/>
                <w:szCs w:val="24"/>
                <w:lang w:val="fr"/>
              </w:rPr>
              <w:t>E</w:t>
            </w:r>
            <w:r w:rsidRPr="006D4F82">
              <w:rPr>
                <w:sz w:val="24"/>
                <w:szCs w:val="24"/>
                <w:lang w:val="fr"/>
              </w:rPr>
              <w:t xml:space="preserve">ntrepreneur doit terminer les travaux de chaque </w:t>
            </w:r>
            <w:r w:rsidR="001E630A" w:rsidRPr="006D4F82">
              <w:rPr>
                <w:sz w:val="24"/>
                <w:szCs w:val="24"/>
                <w:lang w:val="fr"/>
              </w:rPr>
              <w:t xml:space="preserve">tranche </w:t>
            </w:r>
            <w:r w:rsidRPr="006D4F82">
              <w:rPr>
                <w:sz w:val="24"/>
                <w:szCs w:val="24"/>
                <w:lang w:val="fr"/>
              </w:rPr>
              <w:t xml:space="preserve">(y compris tous les travaux qui sont indiqués dans les </w:t>
            </w:r>
            <w:r w:rsidR="001E630A" w:rsidRPr="006D4F82">
              <w:rPr>
                <w:sz w:val="24"/>
                <w:szCs w:val="24"/>
                <w:lang w:val="fr"/>
              </w:rPr>
              <w:t>E</w:t>
            </w:r>
            <w:r w:rsidRPr="006D4F82">
              <w:rPr>
                <w:sz w:val="24"/>
                <w:szCs w:val="24"/>
                <w:lang w:val="fr"/>
              </w:rPr>
              <w:t>xigences d</w:t>
            </w:r>
            <w:r w:rsidR="001E630A" w:rsidRPr="006D4F82">
              <w:rPr>
                <w:sz w:val="24"/>
                <w:szCs w:val="24"/>
                <w:lang w:val="fr"/>
              </w:rPr>
              <w:t>u Maître d’Ouvrage</w:t>
            </w:r>
            <w:r w:rsidRPr="006D4F82">
              <w:rPr>
                <w:sz w:val="24"/>
                <w:szCs w:val="24"/>
                <w:lang w:val="fr"/>
              </w:rPr>
              <w:t xml:space="preserve"> comme étant requis pour que l</w:t>
            </w:r>
            <w:r w:rsidR="001E630A" w:rsidRPr="006D4F82">
              <w:rPr>
                <w:sz w:val="24"/>
                <w:szCs w:val="24"/>
                <w:lang w:val="fr"/>
              </w:rPr>
              <w:t xml:space="preserve">a Tranche </w:t>
            </w:r>
            <w:r w:rsidRPr="006D4F82">
              <w:rPr>
                <w:sz w:val="24"/>
                <w:szCs w:val="24"/>
                <w:lang w:val="fr"/>
              </w:rPr>
              <w:t>soit considérée comme terminée) dans le délai d’achèvement de l</w:t>
            </w:r>
            <w:r w:rsidR="001E630A" w:rsidRPr="006D4F82">
              <w:rPr>
                <w:sz w:val="24"/>
                <w:szCs w:val="24"/>
                <w:lang w:val="fr"/>
              </w:rPr>
              <w:t>a Tranche</w:t>
            </w:r>
            <w:r w:rsidRPr="006D4F82">
              <w:rPr>
                <w:sz w:val="24"/>
                <w:szCs w:val="24"/>
                <w:lang w:val="fr"/>
              </w:rPr>
              <w:t xml:space="preserve">, tel qu’indiqué dans les </w:t>
            </w:r>
            <w:r w:rsidR="001E630A" w:rsidRPr="006D4F82">
              <w:rPr>
                <w:sz w:val="24"/>
                <w:szCs w:val="24"/>
                <w:lang w:val="fr"/>
              </w:rPr>
              <w:t>D</w:t>
            </w:r>
            <w:r w:rsidRPr="006D4F82">
              <w:rPr>
                <w:sz w:val="24"/>
                <w:szCs w:val="24"/>
                <w:lang w:val="fr"/>
              </w:rPr>
              <w:t xml:space="preserve">onnées du </w:t>
            </w:r>
            <w:r w:rsidR="001E630A" w:rsidRPr="006D4F82">
              <w:rPr>
                <w:sz w:val="24"/>
                <w:szCs w:val="24"/>
                <w:lang w:val="fr"/>
              </w:rPr>
              <w:t>Marché</w:t>
            </w:r>
            <w:r w:rsidRPr="006D4F82">
              <w:rPr>
                <w:sz w:val="24"/>
                <w:szCs w:val="24"/>
                <w:lang w:val="fr"/>
              </w:rPr>
              <w:t xml:space="preserve">, calculées à partir de la </w:t>
            </w:r>
            <w:r w:rsidR="001E630A" w:rsidRPr="006D4F82">
              <w:rPr>
                <w:sz w:val="24"/>
                <w:szCs w:val="24"/>
                <w:lang w:val="fr"/>
              </w:rPr>
              <w:t>D</w:t>
            </w:r>
            <w:r w:rsidRPr="006D4F82">
              <w:rPr>
                <w:sz w:val="24"/>
                <w:szCs w:val="24"/>
                <w:lang w:val="fr"/>
              </w:rPr>
              <w:t xml:space="preserve">ate de </w:t>
            </w:r>
            <w:r w:rsidR="001E630A" w:rsidRPr="006D4F82">
              <w:rPr>
                <w:sz w:val="24"/>
                <w:szCs w:val="24"/>
                <w:lang w:val="fr"/>
              </w:rPr>
              <w:t>Démarrage</w:t>
            </w:r>
            <w:r w:rsidRPr="006D4F82">
              <w:rPr>
                <w:sz w:val="24"/>
                <w:szCs w:val="24"/>
                <w:lang w:val="fr"/>
              </w:rPr>
              <w:t>.</w:t>
            </w:r>
          </w:p>
          <w:p w14:paraId="12A427D9" w14:textId="29066685" w:rsidR="005719CC" w:rsidRPr="006D4F82" w:rsidRDefault="005719CC" w:rsidP="006D4F82">
            <w:pPr>
              <w:spacing w:before="120" w:after="120"/>
              <w:jc w:val="both"/>
              <w:rPr>
                <w:sz w:val="24"/>
                <w:szCs w:val="24"/>
              </w:rPr>
            </w:pPr>
            <w:r w:rsidRPr="006D4F82">
              <w:rPr>
                <w:sz w:val="24"/>
                <w:szCs w:val="24"/>
                <w:lang w:val="fr"/>
              </w:rPr>
              <w:t>L</w:t>
            </w:r>
            <w:r w:rsidR="001E630A" w:rsidRPr="006D4F82">
              <w:rPr>
                <w:sz w:val="24"/>
                <w:szCs w:val="24"/>
                <w:lang w:val="fr"/>
              </w:rPr>
              <w:t>’Entrepreneur</w:t>
            </w:r>
            <w:r w:rsidRPr="006D4F82">
              <w:rPr>
                <w:sz w:val="24"/>
                <w:szCs w:val="24"/>
                <w:lang w:val="fr"/>
              </w:rPr>
              <w:t xml:space="preserve"> doit inclure, dans le programme initial et dans </w:t>
            </w:r>
            <w:r w:rsidR="00CF0DF2" w:rsidRPr="006D4F82">
              <w:rPr>
                <w:sz w:val="24"/>
                <w:szCs w:val="24"/>
                <w:lang w:val="fr"/>
              </w:rPr>
              <w:t>chaque programme</w:t>
            </w:r>
            <w:r w:rsidR="001E630A" w:rsidRPr="006D4F82">
              <w:rPr>
                <w:sz w:val="24"/>
                <w:szCs w:val="24"/>
                <w:lang w:val="fr"/>
              </w:rPr>
              <w:t xml:space="preserve"> </w:t>
            </w:r>
            <w:r w:rsidRPr="006D4F82">
              <w:rPr>
                <w:sz w:val="24"/>
                <w:szCs w:val="24"/>
                <w:lang w:val="fr"/>
              </w:rPr>
              <w:t xml:space="preserve">révisé, en vertu de l’alinéa </w:t>
            </w:r>
            <w:r w:rsidR="001E630A" w:rsidRPr="006D4F82">
              <w:rPr>
                <w:sz w:val="24"/>
                <w:szCs w:val="24"/>
                <w:lang w:val="fr"/>
              </w:rPr>
              <w:t>(</w:t>
            </w:r>
            <w:r w:rsidRPr="006D4F82">
              <w:rPr>
                <w:sz w:val="24"/>
                <w:szCs w:val="24"/>
                <w:lang w:val="fr"/>
              </w:rPr>
              <w:t xml:space="preserve">a) de la </w:t>
            </w:r>
            <w:r w:rsidR="00711162" w:rsidRPr="006D4F82">
              <w:rPr>
                <w:sz w:val="24"/>
                <w:szCs w:val="24"/>
                <w:lang w:val="fr"/>
              </w:rPr>
              <w:t>Sous-Clause</w:t>
            </w:r>
            <w:r w:rsidRPr="006D4F82">
              <w:rPr>
                <w:sz w:val="24"/>
                <w:szCs w:val="24"/>
                <w:lang w:val="fr"/>
              </w:rPr>
              <w:t xml:space="preserve"> 8.3 </w:t>
            </w:r>
            <w:r w:rsidRPr="006D4F82">
              <w:rPr>
                <w:i/>
                <w:iCs/>
                <w:sz w:val="24"/>
                <w:szCs w:val="24"/>
                <w:lang w:val="fr"/>
              </w:rPr>
              <w:t>[Programme]</w:t>
            </w:r>
            <w:r w:rsidRPr="006D4F82">
              <w:rPr>
                <w:sz w:val="24"/>
                <w:szCs w:val="24"/>
                <w:lang w:val="fr"/>
              </w:rPr>
              <w:t>, le</w:t>
            </w:r>
            <w:r w:rsidR="001E630A" w:rsidRPr="006D4F82">
              <w:rPr>
                <w:sz w:val="24"/>
                <w:szCs w:val="24"/>
                <w:lang w:val="fr"/>
              </w:rPr>
              <w:t xml:space="preserve"> </w:t>
            </w:r>
            <w:r w:rsidRPr="006D4F82">
              <w:rPr>
                <w:sz w:val="24"/>
                <w:szCs w:val="24"/>
                <w:lang w:val="fr"/>
              </w:rPr>
              <w:t xml:space="preserve">délai d’achèvement de chaque </w:t>
            </w:r>
            <w:r w:rsidR="001E630A" w:rsidRPr="006D4F82">
              <w:rPr>
                <w:sz w:val="24"/>
                <w:szCs w:val="24"/>
                <w:lang w:val="fr"/>
              </w:rPr>
              <w:t>Tranche</w:t>
            </w:r>
            <w:r w:rsidRPr="006D4F82">
              <w:rPr>
                <w:sz w:val="24"/>
                <w:szCs w:val="24"/>
                <w:lang w:val="fr"/>
              </w:rPr>
              <w:t xml:space="preserve">. Le </w:t>
            </w:r>
            <w:r w:rsidR="001E630A" w:rsidRPr="006D4F82">
              <w:rPr>
                <w:sz w:val="24"/>
                <w:szCs w:val="24"/>
                <w:lang w:val="fr"/>
              </w:rPr>
              <w:t>sous-</w:t>
            </w:r>
            <w:r w:rsidRPr="006D4F82">
              <w:rPr>
                <w:sz w:val="24"/>
                <w:szCs w:val="24"/>
                <w:lang w:val="fr"/>
              </w:rPr>
              <w:t>paragraphe 9</w:t>
            </w:r>
            <w:r w:rsidR="001E630A" w:rsidRPr="006D4F82">
              <w:rPr>
                <w:sz w:val="24"/>
                <w:szCs w:val="24"/>
                <w:lang w:val="fr"/>
              </w:rPr>
              <w:t>(</w:t>
            </w:r>
            <w:r w:rsidRPr="006D4F82">
              <w:rPr>
                <w:sz w:val="24"/>
                <w:szCs w:val="24"/>
                <w:lang w:val="fr"/>
              </w:rPr>
              <w:t xml:space="preserve">d) de la </w:t>
            </w:r>
            <w:r w:rsidR="00711162" w:rsidRPr="006D4F82">
              <w:rPr>
                <w:sz w:val="24"/>
                <w:szCs w:val="24"/>
                <w:lang w:val="fr"/>
              </w:rPr>
              <w:t>Sous-Clause</w:t>
            </w:r>
            <w:r w:rsidRPr="006D4F82">
              <w:rPr>
                <w:sz w:val="24"/>
                <w:szCs w:val="24"/>
                <w:lang w:val="fr"/>
              </w:rPr>
              <w:t xml:space="preserve"> 8.4 </w:t>
            </w:r>
            <w:r w:rsidRPr="006D4F82">
              <w:rPr>
                <w:i/>
                <w:iCs/>
                <w:sz w:val="24"/>
                <w:szCs w:val="24"/>
                <w:lang w:val="fr"/>
              </w:rPr>
              <w:t>[</w:t>
            </w:r>
            <w:r w:rsidR="001E630A" w:rsidRPr="006D4F82">
              <w:rPr>
                <w:i/>
                <w:iCs/>
                <w:sz w:val="24"/>
                <w:szCs w:val="24"/>
                <w:lang w:val="fr"/>
              </w:rPr>
              <w:t>Préavis</w:t>
            </w:r>
            <w:r w:rsidRPr="006D4F82">
              <w:rPr>
                <w:i/>
                <w:iCs/>
                <w:sz w:val="24"/>
                <w:szCs w:val="24"/>
                <w:lang w:val="fr"/>
              </w:rPr>
              <w:t>]</w:t>
            </w:r>
            <w:r w:rsidRPr="006D4F82">
              <w:rPr>
                <w:sz w:val="24"/>
                <w:szCs w:val="24"/>
                <w:lang w:val="fr"/>
              </w:rPr>
              <w:t xml:space="preserve"> et de la</w:t>
            </w:r>
            <w:r w:rsidR="001E630A" w:rsidRPr="006D4F82">
              <w:rPr>
                <w:sz w:val="24"/>
                <w:szCs w:val="24"/>
                <w:lang w:val="fr"/>
              </w:rPr>
              <w:t xml:space="preserve"> </w:t>
            </w:r>
            <w:r w:rsidR="00711162" w:rsidRPr="006D4F82">
              <w:rPr>
                <w:sz w:val="24"/>
                <w:szCs w:val="24"/>
                <w:lang w:val="fr"/>
              </w:rPr>
              <w:t>Sous-Clause</w:t>
            </w:r>
            <w:r w:rsidRPr="006D4F82">
              <w:rPr>
                <w:sz w:val="24"/>
                <w:szCs w:val="24"/>
                <w:lang w:val="fr"/>
              </w:rPr>
              <w:t xml:space="preserve"> 8.5 </w:t>
            </w:r>
            <w:r w:rsidRPr="006D4F82">
              <w:rPr>
                <w:i/>
                <w:iCs/>
                <w:sz w:val="24"/>
                <w:szCs w:val="24"/>
                <w:lang w:val="fr"/>
              </w:rPr>
              <w:t xml:space="preserve">[Prolongation du </w:t>
            </w:r>
            <w:r w:rsidR="001E630A" w:rsidRPr="006D4F82">
              <w:rPr>
                <w:i/>
                <w:iCs/>
                <w:sz w:val="24"/>
                <w:szCs w:val="24"/>
                <w:lang w:val="fr"/>
              </w:rPr>
              <w:t>D</w:t>
            </w:r>
            <w:r w:rsidRPr="006D4F82">
              <w:rPr>
                <w:i/>
                <w:iCs/>
                <w:sz w:val="24"/>
                <w:szCs w:val="24"/>
                <w:lang w:val="fr"/>
              </w:rPr>
              <w:t>élai</w:t>
            </w:r>
            <w:r w:rsidR="001E630A" w:rsidRPr="006D4F82">
              <w:rPr>
                <w:i/>
                <w:iCs/>
                <w:sz w:val="24"/>
                <w:szCs w:val="24"/>
                <w:lang w:val="fr"/>
              </w:rPr>
              <w:t xml:space="preserve"> </w:t>
            </w:r>
            <w:r w:rsidRPr="006D4F82">
              <w:rPr>
                <w:i/>
                <w:iCs/>
                <w:sz w:val="24"/>
                <w:szCs w:val="24"/>
                <w:lang w:val="fr"/>
              </w:rPr>
              <w:t>d’</w:t>
            </w:r>
            <w:r w:rsidR="001E630A" w:rsidRPr="006D4F82">
              <w:rPr>
                <w:i/>
                <w:iCs/>
                <w:sz w:val="24"/>
                <w:szCs w:val="24"/>
                <w:lang w:val="fr"/>
              </w:rPr>
              <w:t>A</w:t>
            </w:r>
            <w:r w:rsidRPr="006D4F82">
              <w:rPr>
                <w:i/>
                <w:iCs/>
                <w:sz w:val="24"/>
                <w:szCs w:val="24"/>
                <w:lang w:val="fr"/>
              </w:rPr>
              <w:t>chèvement]</w:t>
            </w:r>
            <w:r w:rsidRPr="006D4F82">
              <w:rPr>
                <w:sz w:val="24"/>
                <w:szCs w:val="24"/>
                <w:lang w:val="fr"/>
              </w:rPr>
              <w:t xml:space="preserve"> s’applique à chaque </w:t>
            </w:r>
            <w:r w:rsidR="001E630A" w:rsidRPr="006D4F82">
              <w:rPr>
                <w:sz w:val="24"/>
                <w:szCs w:val="24"/>
                <w:lang w:val="fr"/>
              </w:rPr>
              <w:t>Tranche</w:t>
            </w:r>
            <w:r w:rsidRPr="006D4F82">
              <w:rPr>
                <w:sz w:val="24"/>
                <w:szCs w:val="24"/>
                <w:lang w:val="fr"/>
              </w:rPr>
              <w:t xml:space="preserve">, de sorte que le « </w:t>
            </w:r>
            <w:r w:rsidR="001E630A" w:rsidRPr="006D4F82">
              <w:rPr>
                <w:sz w:val="24"/>
                <w:szCs w:val="24"/>
                <w:lang w:val="fr"/>
              </w:rPr>
              <w:t>D</w:t>
            </w:r>
            <w:r w:rsidRPr="006D4F82">
              <w:rPr>
                <w:sz w:val="24"/>
                <w:szCs w:val="24"/>
                <w:lang w:val="fr"/>
              </w:rPr>
              <w:t>élai d’</w:t>
            </w:r>
            <w:r w:rsidR="001E630A" w:rsidRPr="006D4F82">
              <w:rPr>
                <w:sz w:val="24"/>
                <w:szCs w:val="24"/>
                <w:lang w:val="fr"/>
              </w:rPr>
              <w:t>A</w:t>
            </w:r>
            <w:r w:rsidRPr="006D4F82">
              <w:rPr>
                <w:sz w:val="24"/>
                <w:szCs w:val="24"/>
                <w:lang w:val="fr"/>
              </w:rPr>
              <w:t xml:space="preserve">chèvement » en vertu de la </w:t>
            </w:r>
            <w:r w:rsidR="00711162" w:rsidRPr="006D4F82">
              <w:rPr>
                <w:sz w:val="24"/>
                <w:szCs w:val="24"/>
                <w:lang w:val="fr"/>
              </w:rPr>
              <w:t>Sous-Clause</w:t>
            </w:r>
            <w:r w:rsidRPr="006D4F82">
              <w:rPr>
                <w:sz w:val="24"/>
                <w:szCs w:val="24"/>
                <w:lang w:val="fr"/>
              </w:rPr>
              <w:t xml:space="preserve"> 8.5 doit être lu comme le moment de l’achèvement d’un</w:t>
            </w:r>
            <w:r w:rsidR="001E630A" w:rsidRPr="006D4F82">
              <w:rPr>
                <w:sz w:val="24"/>
                <w:szCs w:val="24"/>
                <w:lang w:val="fr"/>
              </w:rPr>
              <w:t>e Tranche</w:t>
            </w:r>
            <w:r w:rsidRPr="006D4F82">
              <w:rPr>
                <w:sz w:val="24"/>
                <w:szCs w:val="24"/>
                <w:lang w:val="fr"/>
              </w:rPr>
              <w:t xml:space="preserve"> en vertu de la présente </w:t>
            </w:r>
            <w:r w:rsidR="00711162" w:rsidRPr="006D4F82">
              <w:rPr>
                <w:sz w:val="24"/>
                <w:szCs w:val="24"/>
                <w:lang w:val="fr"/>
              </w:rPr>
              <w:t>Sous-Clause</w:t>
            </w:r>
            <w:r w:rsidRPr="006D4F82">
              <w:rPr>
                <w:sz w:val="24"/>
                <w:szCs w:val="24"/>
                <w:lang w:val="fr"/>
              </w:rPr>
              <w:t>.</w:t>
            </w:r>
          </w:p>
          <w:p w14:paraId="3E997BE2" w14:textId="77034884" w:rsidR="005719CC" w:rsidRPr="006D4F82" w:rsidRDefault="005719CC" w:rsidP="006D4F82">
            <w:pPr>
              <w:spacing w:before="120" w:after="120"/>
              <w:jc w:val="both"/>
              <w:rPr>
                <w:sz w:val="24"/>
                <w:szCs w:val="24"/>
              </w:rPr>
            </w:pPr>
            <w:r w:rsidRPr="006D4F82">
              <w:rPr>
                <w:sz w:val="24"/>
                <w:szCs w:val="24"/>
                <w:lang w:val="fr"/>
              </w:rPr>
              <w:t>L’</w:t>
            </w:r>
            <w:r w:rsidR="001E630A" w:rsidRPr="006D4F82">
              <w:rPr>
                <w:sz w:val="24"/>
                <w:szCs w:val="24"/>
                <w:lang w:val="fr"/>
              </w:rPr>
              <w:t>E</w:t>
            </w:r>
            <w:r w:rsidRPr="006D4F82">
              <w:rPr>
                <w:sz w:val="24"/>
                <w:szCs w:val="24"/>
                <w:lang w:val="fr"/>
              </w:rPr>
              <w:t xml:space="preserve">ntrepreneur peut demander, par </w:t>
            </w:r>
            <w:r w:rsidR="001E630A" w:rsidRPr="006D4F82">
              <w:rPr>
                <w:sz w:val="24"/>
                <w:szCs w:val="24"/>
                <w:lang w:val="fr"/>
              </w:rPr>
              <w:t>Notification au Maître d’</w:t>
            </w:r>
            <w:r w:rsidR="00CF0DF2" w:rsidRPr="006D4F82">
              <w:rPr>
                <w:sz w:val="24"/>
                <w:szCs w:val="24"/>
                <w:lang w:val="fr"/>
              </w:rPr>
              <w:t>Œuvre</w:t>
            </w:r>
            <w:r w:rsidRPr="006D4F82">
              <w:rPr>
                <w:sz w:val="24"/>
                <w:szCs w:val="24"/>
                <w:lang w:val="fr"/>
              </w:rPr>
              <w:t>, un certificat d</w:t>
            </w:r>
            <w:r w:rsidR="001E630A" w:rsidRPr="006D4F82">
              <w:rPr>
                <w:sz w:val="24"/>
                <w:szCs w:val="24"/>
                <w:lang w:val="fr"/>
              </w:rPr>
              <w:t>e Tranche</w:t>
            </w:r>
            <w:r w:rsidRPr="006D4F82">
              <w:rPr>
                <w:sz w:val="24"/>
                <w:szCs w:val="24"/>
                <w:lang w:val="fr"/>
              </w:rPr>
              <w:t xml:space="preserve"> au plus tôt 14 jours avant que les travaux d’une </w:t>
            </w:r>
            <w:r w:rsidR="001E630A" w:rsidRPr="006D4F82">
              <w:rPr>
                <w:sz w:val="24"/>
                <w:szCs w:val="24"/>
                <w:lang w:val="fr"/>
              </w:rPr>
              <w:t>Tranche</w:t>
            </w:r>
            <w:r w:rsidRPr="006D4F82">
              <w:rPr>
                <w:sz w:val="24"/>
                <w:szCs w:val="24"/>
                <w:lang w:val="fr"/>
              </w:rPr>
              <w:t xml:space="preserve"> ne soient terminés, de l’avis de l’</w:t>
            </w:r>
            <w:r w:rsidR="001E630A" w:rsidRPr="006D4F82">
              <w:rPr>
                <w:sz w:val="24"/>
                <w:szCs w:val="24"/>
                <w:lang w:val="fr"/>
              </w:rPr>
              <w:t>E</w:t>
            </w:r>
            <w:r w:rsidRPr="006D4F82">
              <w:rPr>
                <w:sz w:val="24"/>
                <w:szCs w:val="24"/>
                <w:lang w:val="fr"/>
              </w:rPr>
              <w:t>ntrepreneur. L</w:t>
            </w:r>
            <w:r w:rsidR="001E630A" w:rsidRPr="006D4F82">
              <w:rPr>
                <w:sz w:val="24"/>
                <w:szCs w:val="24"/>
                <w:lang w:val="fr"/>
              </w:rPr>
              <w:t>e Maître d’</w:t>
            </w:r>
            <w:r w:rsidR="00CF0DF2" w:rsidRPr="006D4F82">
              <w:rPr>
                <w:sz w:val="24"/>
                <w:szCs w:val="24"/>
                <w:lang w:val="fr"/>
              </w:rPr>
              <w:t>Œuvre</w:t>
            </w:r>
            <w:r w:rsidRPr="006D4F82">
              <w:rPr>
                <w:sz w:val="24"/>
                <w:szCs w:val="24"/>
                <w:lang w:val="fr"/>
              </w:rPr>
              <w:t xml:space="preserve"> doit, dans les 28 jours suivant la réception de l</w:t>
            </w:r>
            <w:r w:rsidR="001E630A" w:rsidRPr="006D4F82">
              <w:rPr>
                <w:sz w:val="24"/>
                <w:szCs w:val="24"/>
                <w:lang w:val="fr"/>
              </w:rPr>
              <w:t>a Notification</w:t>
            </w:r>
            <w:r w:rsidRPr="006D4F82">
              <w:rPr>
                <w:sz w:val="24"/>
                <w:szCs w:val="24"/>
                <w:lang w:val="fr"/>
              </w:rPr>
              <w:t xml:space="preserve"> d</w:t>
            </w:r>
            <w:r w:rsidR="001E630A" w:rsidRPr="006D4F82">
              <w:rPr>
                <w:sz w:val="24"/>
                <w:szCs w:val="24"/>
                <w:lang w:val="fr"/>
              </w:rPr>
              <w:t>e l’Entrepreneur</w:t>
            </w:r>
            <w:r w:rsidRPr="006D4F82">
              <w:rPr>
                <w:sz w:val="24"/>
                <w:szCs w:val="24"/>
                <w:lang w:val="fr"/>
              </w:rPr>
              <w:t xml:space="preserve"> :</w:t>
            </w:r>
          </w:p>
          <w:p w14:paraId="213274F4" w14:textId="50C0EF8C" w:rsidR="005719CC" w:rsidRPr="006D4F82" w:rsidRDefault="005719CC" w:rsidP="003C5783">
            <w:pPr>
              <w:pStyle w:val="ListParagraph"/>
              <w:numPr>
                <w:ilvl w:val="0"/>
                <w:numId w:val="103"/>
              </w:numPr>
              <w:spacing w:before="120" w:after="120"/>
              <w:ind w:hanging="517"/>
              <w:jc w:val="both"/>
              <w:rPr>
                <w:sz w:val="24"/>
                <w:szCs w:val="24"/>
              </w:rPr>
            </w:pPr>
            <w:r w:rsidRPr="006D4F82">
              <w:rPr>
                <w:sz w:val="24"/>
                <w:szCs w:val="24"/>
                <w:lang w:val="fr"/>
              </w:rPr>
              <w:t>délivrer le certificat d</w:t>
            </w:r>
            <w:r w:rsidR="001E630A" w:rsidRPr="006D4F82">
              <w:rPr>
                <w:sz w:val="24"/>
                <w:szCs w:val="24"/>
                <w:lang w:val="fr"/>
              </w:rPr>
              <w:t>e Tranche</w:t>
            </w:r>
            <w:r w:rsidRPr="006D4F82">
              <w:rPr>
                <w:sz w:val="24"/>
                <w:szCs w:val="24"/>
                <w:lang w:val="fr"/>
              </w:rPr>
              <w:t xml:space="preserve"> à l’</w:t>
            </w:r>
            <w:r w:rsidR="001E630A" w:rsidRPr="006D4F82">
              <w:rPr>
                <w:sz w:val="24"/>
                <w:szCs w:val="24"/>
                <w:lang w:val="fr"/>
              </w:rPr>
              <w:t>E</w:t>
            </w:r>
            <w:r w:rsidRPr="006D4F82">
              <w:rPr>
                <w:sz w:val="24"/>
                <w:szCs w:val="24"/>
                <w:lang w:val="fr"/>
              </w:rPr>
              <w:t xml:space="preserve">ntrepreneur, indiquant la date à laquelle les travaux d’une </w:t>
            </w:r>
            <w:r w:rsidR="001E630A" w:rsidRPr="006D4F82">
              <w:rPr>
                <w:sz w:val="24"/>
                <w:szCs w:val="24"/>
                <w:lang w:val="fr"/>
              </w:rPr>
              <w:t>Tranche</w:t>
            </w:r>
            <w:r w:rsidRPr="006D4F82">
              <w:rPr>
                <w:sz w:val="24"/>
                <w:szCs w:val="24"/>
                <w:lang w:val="fr"/>
              </w:rPr>
              <w:t xml:space="preserve"> ont été achevés conformément au </w:t>
            </w:r>
            <w:r w:rsidR="001E630A" w:rsidRPr="006D4F82">
              <w:rPr>
                <w:sz w:val="24"/>
                <w:szCs w:val="24"/>
                <w:lang w:val="fr"/>
              </w:rPr>
              <w:t>Marché</w:t>
            </w:r>
            <w:r w:rsidRPr="006D4F82">
              <w:rPr>
                <w:sz w:val="24"/>
                <w:szCs w:val="24"/>
                <w:lang w:val="fr"/>
              </w:rPr>
              <w:t xml:space="preserve">, à l’exception de tout travail mineur en suspens et de tout défaut (tel qu’indiqué dans le </w:t>
            </w:r>
            <w:r w:rsidR="001E630A" w:rsidRPr="006D4F82">
              <w:rPr>
                <w:sz w:val="24"/>
                <w:szCs w:val="24"/>
                <w:lang w:val="fr"/>
              </w:rPr>
              <w:t>C</w:t>
            </w:r>
            <w:r w:rsidRPr="006D4F82">
              <w:rPr>
                <w:sz w:val="24"/>
                <w:szCs w:val="24"/>
                <w:lang w:val="fr"/>
              </w:rPr>
              <w:t>ertificat d</w:t>
            </w:r>
            <w:r w:rsidR="001E630A" w:rsidRPr="006D4F82">
              <w:rPr>
                <w:sz w:val="24"/>
                <w:szCs w:val="24"/>
                <w:lang w:val="fr"/>
              </w:rPr>
              <w:t>e Tranche</w:t>
            </w:r>
            <w:r w:rsidRPr="006D4F82">
              <w:rPr>
                <w:sz w:val="24"/>
                <w:szCs w:val="24"/>
                <w:lang w:val="fr"/>
              </w:rPr>
              <w:t>)</w:t>
            </w:r>
            <w:r w:rsidR="001E630A" w:rsidRPr="006D4F82">
              <w:rPr>
                <w:sz w:val="24"/>
                <w:szCs w:val="24"/>
                <w:lang w:val="fr"/>
              </w:rPr>
              <w:t xml:space="preserve"> </w:t>
            </w:r>
            <w:r w:rsidRPr="006D4F82">
              <w:rPr>
                <w:sz w:val="24"/>
                <w:szCs w:val="24"/>
                <w:lang w:val="fr"/>
              </w:rPr>
              <w:t>; ou</w:t>
            </w:r>
          </w:p>
          <w:p w14:paraId="27BD850A" w14:textId="5F8EFF4B" w:rsidR="005719CC" w:rsidRPr="006D4F82" w:rsidRDefault="005719CC" w:rsidP="003C5783">
            <w:pPr>
              <w:pStyle w:val="ListParagraph"/>
              <w:numPr>
                <w:ilvl w:val="0"/>
                <w:numId w:val="103"/>
              </w:numPr>
              <w:spacing w:before="120" w:after="120"/>
              <w:ind w:hanging="517"/>
              <w:jc w:val="both"/>
              <w:rPr>
                <w:sz w:val="24"/>
                <w:szCs w:val="24"/>
              </w:rPr>
            </w:pPr>
            <w:r w:rsidRPr="006D4F82">
              <w:rPr>
                <w:sz w:val="24"/>
                <w:szCs w:val="24"/>
                <w:lang w:val="fr"/>
              </w:rPr>
              <w:t>rejeter la demande, en donnant des raisons et en précisant les travaux à effectuer et les défauts à corriger par l’</w:t>
            </w:r>
            <w:r w:rsidR="001E630A" w:rsidRPr="006D4F82">
              <w:rPr>
                <w:sz w:val="24"/>
                <w:szCs w:val="24"/>
                <w:lang w:val="fr"/>
              </w:rPr>
              <w:t>E</w:t>
            </w:r>
            <w:r w:rsidRPr="006D4F82">
              <w:rPr>
                <w:sz w:val="24"/>
                <w:szCs w:val="24"/>
                <w:lang w:val="fr"/>
              </w:rPr>
              <w:t xml:space="preserve">ntrepreneur pour permettre la délivrance du </w:t>
            </w:r>
            <w:r w:rsidR="001E630A" w:rsidRPr="006D4F82">
              <w:rPr>
                <w:sz w:val="24"/>
                <w:szCs w:val="24"/>
                <w:lang w:val="fr"/>
              </w:rPr>
              <w:t>C</w:t>
            </w:r>
            <w:r w:rsidRPr="006D4F82">
              <w:rPr>
                <w:sz w:val="24"/>
                <w:szCs w:val="24"/>
                <w:lang w:val="fr"/>
              </w:rPr>
              <w:t>ertificat d</w:t>
            </w:r>
            <w:r w:rsidR="001E630A" w:rsidRPr="006D4F82">
              <w:rPr>
                <w:sz w:val="24"/>
                <w:szCs w:val="24"/>
                <w:lang w:val="fr"/>
              </w:rPr>
              <w:t>e Tranche</w:t>
            </w:r>
            <w:r w:rsidRPr="006D4F82">
              <w:rPr>
                <w:sz w:val="24"/>
                <w:szCs w:val="24"/>
                <w:lang w:val="fr"/>
              </w:rPr>
              <w:t>.</w:t>
            </w:r>
          </w:p>
          <w:p w14:paraId="2CA5A6A7" w14:textId="6964780E" w:rsidR="005719CC" w:rsidRPr="006D4F82" w:rsidRDefault="005719CC" w:rsidP="006D4F82">
            <w:pPr>
              <w:spacing w:before="120" w:after="120"/>
              <w:jc w:val="both"/>
              <w:rPr>
                <w:sz w:val="24"/>
                <w:szCs w:val="24"/>
              </w:rPr>
            </w:pPr>
            <w:r w:rsidRPr="006D4F82">
              <w:rPr>
                <w:sz w:val="24"/>
                <w:szCs w:val="24"/>
                <w:lang w:val="fr"/>
              </w:rPr>
              <w:t>L’</w:t>
            </w:r>
            <w:r w:rsidR="001E630A" w:rsidRPr="006D4F82">
              <w:rPr>
                <w:sz w:val="24"/>
                <w:szCs w:val="24"/>
                <w:lang w:val="fr"/>
              </w:rPr>
              <w:t>E</w:t>
            </w:r>
            <w:r w:rsidRPr="006D4F82">
              <w:rPr>
                <w:sz w:val="24"/>
                <w:szCs w:val="24"/>
                <w:lang w:val="fr"/>
              </w:rPr>
              <w:t xml:space="preserve">ntrepreneur doit ensuite terminer les travaux visés à l’alinéa </w:t>
            </w:r>
            <w:r w:rsidR="001E630A" w:rsidRPr="006D4F82">
              <w:rPr>
                <w:sz w:val="24"/>
                <w:szCs w:val="24"/>
                <w:lang w:val="fr"/>
              </w:rPr>
              <w:t>(</w:t>
            </w:r>
            <w:r w:rsidRPr="006D4F82">
              <w:rPr>
                <w:sz w:val="24"/>
                <w:szCs w:val="24"/>
                <w:lang w:val="fr"/>
              </w:rPr>
              <w:t xml:space="preserve">b) de la présente </w:t>
            </w:r>
            <w:r w:rsidR="00711162" w:rsidRPr="006D4F82">
              <w:rPr>
                <w:sz w:val="24"/>
                <w:szCs w:val="24"/>
                <w:lang w:val="fr"/>
              </w:rPr>
              <w:t>Sous-Clause</w:t>
            </w:r>
            <w:r w:rsidRPr="006D4F82">
              <w:rPr>
                <w:sz w:val="24"/>
                <w:szCs w:val="24"/>
                <w:lang w:val="fr"/>
              </w:rPr>
              <w:t xml:space="preserve"> avant d’émettre un</w:t>
            </w:r>
            <w:r w:rsidR="001E630A" w:rsidRPr="006D4F82">
              <w:rPr>
                <w:sz w:val="24"/>
                <w:szCs w:val="24"/>
                <w:lang w:val="fr"/>
              </w:rPr>
              <w:t>e</w:t>
            </w:r>
            <w:r w:rsidRPr="006D4F82">
              <w:rPr>
                <w:sz w:val="24"/>
                <w:szCs w:val="24"/>
                <w:lang w:val="fr"/>
              </w:rPr>
              <w:t xml:space="preserve"> autre </w:t>
            </w:r>
            <w:r w:rsidR="001E630A" w:rsidRPr="006D4F82">
              <w:rPr>
                <w:sz w:val="24"/>
                <w:szCs w:val="24"/>
                <w:lang w:val="fr"/>
              </w:rPr>
              <w:t xml:space="preserve">Notification de demande </w:t>
            </w:r>
            <w:r w:rsidRPr="006D4F82">
              <w:rPr>
                <w:sz w:val="24"/>
                <w:szCs w:val="24"/>
                <w:lang w:val="fr"/>
              </w:rPr>
              <w:t xml:space="preserve">en vertu de la présente </w:t>
            </w:r>
            <w:r w:rsidR="00711162" w:rsidRPr="006D4F82">
              <w:rPr>
                <w:sz w:val="24"/>
                <w:szCs w:val="24"/>
                <w:lang w:val="fr"/>
              </w:rPr>
              <w:t>Sous-Clause</w:t>
            </w:r>
            <w:r w:rsidRPr="006D4F82">
              <w:rPr>
                <w:sz w:val="24"/>
                <w:szCs w:val="24"/>
                <w:lang w:val="fr"/>
              </w:rPr>
              <w:t>.</w:t>
            </w:r>
          </w:p>
          <w:p w14:paraId="69F71C39" w14:textId="799EC64C" w:rsidR="005719CC" w:rsidRPr="006D4F82" w:rsidRDefault="005719CC" w:rsidP="006D4F82">
            <w:pPr>
              <w:spacing w:before="120" w:after="120"/>
              <w:jc w:val="both"/>
              <w:rPr>
                <w:sz w:val="24"/>
                <w:szCs w:val="24"/>
              </w:rPr>
            </w:pPr>
            <w:r w:rsidRPr="006D4F82">
              <w:rPr>
                <w:sz w:val="24"/>
                <w:szCs w:val="24"/>
                <w:lang w:val="fr"/>
              </w:rPr>
              <w:t xml:space="preserve">Si </w:t>
            </w:r>
            <w:r w:rsidR="001E630A" w:rsidRPr="006D4F82">
              <w:rPr>
                <w:sz w:val="24"/>
                <w:szCs w:val="24"/>
                <w:lang w:val="fr"/>
              </w:rPr>
              <w:t>le Maître d’</w:t>
            </w:r>
            <w:r w:rsidR="00CF0DF2" w:rsidRPr="006D4F82">
              <w:rPr>
                <w:sz w:val="24"/>
                <w:szCs w:val="24"/>
                <w:lang w:val="fr"/>
              </w:rPr>
              <w:t>Œuvre</w:t>
            </w:r>
            <w:r w:rsidRPr="006D4F82">
              <w:rPr>
                <w:sz w:val="24"/>
                <w:szCs w:val="24"/>
                <w:lang w:val="fr"/>
              </w:rPr>
              <w:t xml:space="preserve"> omet de délivrer le certificat d</w:t>
            </w:r>
            <w:r w:rsidR="001E630A" w:rsidRPr="006D4F82">
              <w:rPr>
                <w:sz w:val="24"/>
                <w:szCs w:val="24"/>
                <w:lang w:val="fr"/>
              </w:rPr>
              <w:t>e Tranche</w:t>
            </w:r>
            <w:r w:rsidRPr="006D4F82">
              <w:rPr>
                <w:sz w:val="24"/>
                <w:szCs w:val="24"/>
                <w:lang w:val="fr"/>
              </w:rPr>
              <w:t xml:space="preserve"> ou de rejeter la demande de l’</w:t>
            </w:r>
            <w:r w:rsidR="001E630A" w:rsidRPr="006D4F82">
              <w:rPr>
                <w:sz w:val="24"/>
                <w:szCs w:val="24"/>
                <w:lang w:val="fr"/>
              </w:rPr>
              <w:t>E</w:t>
            </w:r>
            <w:r w:rsidRPr="006D4F82">
              <w:rPr>
                <w:sz w:val="24"/>
                <w:szCs w:val="24"/>
                <w:lang w:val="fr"/>
              </w:rPr>
              <w:t xml:space="preserve">ntrepreneur dans le délai de 28 jours, et si les travaux d’une </w:t>
            </w:r>
            <w:r w:rsidR="001E630A" w:rsidRPr="006D4F82">
              <w:rPr>
                <w:sz w:val="24"/>
                <w:szCs w:val="24"/>
                <w:lang w:val="fr"/>
              </w:rPr>
              <w:t>Tranche</w:t>
            </w:r>
            <w:r w:rsidRPr="006D4F82">
              <w:rPr>
                <w:sz w:val="24"/>
                <w:szCs w:val="24"/>
                <w:lang w:val="fr"/>
              </w:rPr>
              <w:t xml:space="preserve"> sont terminés conformément au </w:t>
            </w:r>
            <w:r w:rsidR="001E630A" w:rsidRPr="006D4F82">
              <w:rPr>
                <w:sz w:val="24"/>
                <w:szCs w:val="24"/>
                <w:lang w:val="fr"/>
              </w:rPr>
              <w:t>Marché</w:t>
            </w:r>
            <w:r w:rsidRPr="006D4F82">
              <w:rPr>
                <w:sz w:val="24"/>
                <w:szCs w:val="24"/>
                <w:lang w:val="fr"/>
              </w:rPr>
              <w:t>, le certificat d</w:t>
            </w:r>
            <w:r w:rsidR="001E630A" w:rsidRPr="006D4F82">
              <w:rPr>
                <w:sz w:val="24"/>
                <w:szCs w:val="24"/>
                <w:lang w:val="fr"/>
              </w:rPr>
              <w:t>e Tranche</w:t>
            </w:r>
            <w:r w:rsidRPr="006D4F82">
              <w:rPr>
                <w:sz w:val="24"/>
                <w:szCs w:val="24"/>
                <w:lang w:val="fr"/>
              </w:rPr>
              <w:t xml:space="preserve"> est réputé avoir été délivré à la date qui est de 14 jours après la date indiquée dans l</w:t>
            </w:r>
            <w:r w:rsidR="001E630A" w:rsidRPr="006D4F82">
              <w:rPr>
                <w:sz w:val="24"/>
                <w:szCs w:val="24"/>
                <w:lang w:val="fr"/>
              </w:rPr>
              <w:t>a Notification de la</w:t>
            </w:r>
            <w:r w:rsidRPr="006D4F82">
              <w:rPr>
                <w:sz w:val="24"/>
                <w:szCs w:val="24"/>
                <w:lang w:val="fr"/>
              </w:rPr>
              <w:t xml:space="preserve"> demande de l’</w:t>
            </w:r>
            <w:r w:rsidR="001E630A" w:rsidRPr="006D4F82">
              <w:rPr>
                <w:sz w:val="24"/>
                <w:szCs w:val="24"/>
                <w:lang w:val="fr"/>
              </w:rPr>
              <w:t>E</w:t>
            </w:r>
            <w:r w:rsidRPr="006D4F82">
              <w:rPr>
                <w:sz w:val="24"/>
                <w:szCs w:val="24"/>
                <w:lang w:val="fr"/>
              </w:rPr>
              <w:t>ntrepreneur.</w:t>
            </w:r>
          </w:p>
          <w:p w14:paraId="4802A274" w14:textId="213A3BC4" w:rsidR="005719CC" w:rsidRPr="006D4F82" w:rsidRDefault="005719CC" w:rsidP="006D4F82">
            <w:pPr>
              <w:spacing w:before="120" w:after="120"/>
              <w:jc w:val="both"/>
              <w:rPr>
                <w:sz w:val="24"/>
                <w:szCs w:val="24"/>
              </w:rPr>
            </w:pPr>
            <w:r w:rsidRPr="006D4F82">
              <w:rPr>
                <w:sz w:val="24"/>
                <w:szCs w:val="24"/>
                <w:lang w:val="fr"/>
              </w:rPr>
              <w:t xml:space="preserve">Si des </w:t>
            </w:r>
            <w:r w:rsidR="001E630A" w:rsidRPr="006D4F82">
              <w:rPr>
                <w:sz w:val="24"/>
                <w:szCs w:val="24"/>
                <w:lang w:val="fr"/>
              </w:rPr>
              <w:t xml:space="preserve">pénalités </w:t>
            </w:r>
            <w:r w:rsidRPr="006D4F82">
              <w:rPr>
                <w:sz w:val="24"/>
                <w:szCs w:val="24"/>
                <w:lang w:val="fr"/>
              </w:rPr>
              <w:t>pour retard pour un</w:t>
            </w:r>
            <w:r w:rsidR="001E630A" w:rsidRPr="006D4F82">
              <w:rPr>
                <w:sz w:val="24"/>
                <w:szCs w:val="24"/>
                <w:lang w:val="fr"/>
              </w:rPr>
              <w:t>e Tranche</w:t>
            </w:r>
            <w:r w:rsidRPr="006D4F82">
              <w:rPr>
                <w:sz w:val="24"/>
                <w:szCs w:val="24"/>
                <w:lang w:val="fr"/>
              </w:rPr>
              <w:t xml:space="preserve"> sont indiqué</w:t>
            </w:r>
            <w:r w:rsidR="001E630A" w:rsidRPr="006D4F82">
              <w:rPr>
                <w:sz w:val="24"/>
                <w:szCs w:val="24"/>
                <w:lang w:val="fr"/>
              </w:rPr>
              <w:t>e</w:t>
            </w:r>
            <w:r w:rsidRPr="006D4F82">
              <w:rPr>
                <w:sz w:val="24"/>
                <w:szCs w:val="24"/>
                <w:lang w:val="fr"/>
              </w:rPr>
              <w:t xml:space="preserve">s dans les </w:t>
            </w:r>
            <w:r w:rsidR="001E630A" w:rsidRPr="006D4F82">
              <w:rPr>
                <w:sz w:val="24"/>
                <w:szCs w:val="24"/>
                <w:lang w:val="fr"/>
              </w:rPr>
              <w:t>D</w:t>
            </w:r>
            <w:r w:rsidRPr="006D4F82">
              <w:rPr>
                <w:sz w:val="24"/>
                <w:szCs w:val="24"/>
                <w:lang w:val="fr"/>
              </w:rPr>
              <w:t xml:space="preserve">onnées du </w:t>
            </w:r>
            <w:r w:rsidR="001E630A" w:rsidRPr="006D4F82">
              <w:rPr>
                <w:sz w:val="24"/>
                <w:szCs w:val="24"/>
                <w:lang w:val="fr"/>
              </w:rPr>
              <w:t>Marché</w:t>
            </w:r>
            <w:r w:rsidRPr="006D4F82">
              <w:rPr>
                <w:sz w:val="24"/>
                <w:szCs w:val="24"/>
                <w:lang w:val="fr"/>
              </w:rPr>
              <w:t>, et si l’</w:t>
            </w:r>
            <w:r w:rsidR="001E630A" w:rsidRPr="006D4F82">
              <w:rPr>
                <w:sz w:val="24"/>
                <w:szCs w:val="24"/>
                <w:lang w:val="fr"/>
              </w:rPr>
              <w:t>E</w:t>
            </w:r>
            <w:r w:rsidRPr="006D4F82">
              <w:rPr>
                <w:sz w:val="24"/>
                <w:szCs w:val="24"/>
                <w:lang w:val="fr"/>
              </w:rPr>
              <w:t>ntrepreneur ne termine pas les travaux d</w:t>
            </w:r>
            <w:r w:rsidR="001E630A" w:rsidRPr="006D4F82">
              <w:rPr>
                <w:sz w:val="24"/>
                <w:szCs w:val="24"/>
                <w:lang w:val="fr"/>
              </w:rPr>
              <w:t>e la Tranche</w:t>
            </w:r>
            <w:r w:rsidRPr="006D4F82">
              <w:rPr>
                <w:sz w:val="24"/>
                <w:szCs w:val="24"/>
                <w:lang w:val="fr"/>
              </w:rPr>
              <w:t xml:space="preserve"> dans le délai d’achèvement d</w:t>
            </w:r>
            <w:r w:rsidR="001E630A" w:rsidRPr="006D4F82">
              <w:rPr>
                <w:sz w:val="24"/>
                <w:szCs w:val="24"/>
                <w:lang w:val="fr"/>
              </w:rPr>
              <w:t>e la Tranche</w:t>
            </w:r>
            <w:r w:rsidRPr="006D4F82">
              <w:rPr>
                <w:sz w:val="24"/>
                <w:szCs w:val="24"/>
                <w:lang w:val="fr"/>
              </w:rPr>
              <w:t xml:space="preserve"> (avec toute prolongation en vertu de la présente </w:t>
            </w:r>
            <w:r w:rsidR="00711162" w:rsidRPr="006D4F82">
              <w:rPr>
                <w:sz w:val="24"/>
                <w:szCs w:val="24"/>
                <w:lang w:val="fr"/>
              </w:rPr>
              <w:t>Sous-Clause</w:t>
            </w:r>
            <w:r w:rsidRPr="006D4F82">
              <w:rPr>
                <w:sz w:val="24"/>
                <w:szCs w:val="24"/>
                <w:lang w:val="fr"/>
              </w:rPr>
              <w:t>):</w:t>
            </w:r>
          </w:p>
          <w:p w14:paraId="281F1DA0" w14:textId="52377850" w:rsidR="005719CC" w:rsidRPr="006D4F82" w:rsidRDefault="005719CC" w:rsidP="003C5783">
            <w:pPr>
              <w:pStyle w:val="ListParagraph"/>
              <w:numPr>
                <w:ilvl w:val="3"/>
                <w:numId w:val="78"/>
              </w:numPr>
              <w:spacing w:before="120" w:after="120"/>
              <w:ind w:left="743" w:hanging="540"/>
              <w:jc w:val="both"/>
              <w:rPr>
                <w:sz w:val="24"/>
                <w:szCs w:val="24"/>
              </w:rPr>
            </w:pPr>
            <w:r w:rsidRPr="006D4F82">
              <w:rPr>
                <w:sz w:val="24"/>
                <w:szCs w:val="24"/>
                <w:lang w:val="fr"/>
              </w:rPr>
              <w:t>l’</w:t>
            </w:r>
            <w:r w:rsidR="001E630A" w:rsidRPr="006D4F82">
              <w:rPr>
                <w:sz w:val="24"/>
                <w:szCs w:val="24"/>
                <w:lang w:val="fr"/>
              </w:rPr>
              <w:t>E</w:t>
            </w:r>
            <w:r w:rsidRPr="006D4F82">
              <w:rPr>
                <w:sz w:val="24"/>
                <w:szCs w:val="24"/>
                <w:lang w:val="fr"/>
              </w:rPr>
              <w:t xml:space="preserve">ntrepreneur doit, sous réserve de la </w:t>
            </w:r>
            <w:r w:rsidR="00711162" w:rsidRPr="006D4F82">
              <w:rPr>
                <w:sz w:val="24"/>
                <w:szCs w:val="24"/>
                <w:lang w:val="fr"/>
              </w:rPr>
              <w:t>Sous-Clause</w:t>
            </w:r>
            <w:r w:rsidRPr="006D4F82">
              <w:rPr>
                <w:sz w:val="24"/>
                <w:szCs w:val="24"/>
                <w:lang w:val="fr"/>
              </w:rPr>
              <w:t xml:space="preserve"> 20.1 </w:t>
            </w:r>
            <w:r w:rsidRPr="006D4F82">
              <w:rPr>
                <w:i/>
                <w:iCs/>
                <w:sz w:val="24"/>
                <w:szCs w:val="24"/>
                <w:lang w:val="fr"/>
              </w:rPr>
              <w:t>[Réclamations]</w:t>
            </w:r>
            <w:r w:rsidRPr="006D4F82">
              <w:rPr>
                <w:sz w:val="24"/>
                <w:szCs w:val="24"/>
                <w:lang w:val="fr"/>
              </w:rPr>
              <w:t>, payer</w:t>
            </w:r>
            <w:r w:rsidR="001E630A" w:rsidRPr="006D4F82">
              <w:rPr>
                <w:sz w:val="24"/>
                <w:szCs w:val="24"/>
                <w:lang w:val="fr"/>
              </w:rPr>
              <w:t xml:space="preserve"> </w:t>
            </w:r>
            <w:r w:rsidRPr="006D4F82">
              <w:rPr>
                <w:sz w:val="24"/>
                <w:szCs w:val="24"/>
                <w:lang w:val="fr"/>
              </w:rPr>
              <w:t xml:space="preserve">des </w:t>
            </w:r>
            <w:r w:rsidR="001E630A" w:rsidRPr="006D4F82">
              <w:rPr>
                <w:sz w:val="24"/>
                <w:szCs w:val="24"/>
                <w:lang w:val="fr"/>
              </w:rPr>
              <w:t>pénalités</w:t>
            </w:r>
            <w:r w:rsidRPr="006D4F82">
              <w:rPr>
                <w:sz w:val="24"/>
                <w:szCs w:val="24"/>
                <w:lang w:val="fr"/>
              </w:rPr>
              <w:t xml:space="preserve"> pour retard </w:t>
            </w:r>
            <w:r w:rsidR="001E630A" w:rsidRPr="006D4F82">
              <w:rPr>
                <w:sz w:val="24"/>
                <w:szCs w:val="24"/>
                <w:lang w:val="fr"/>
              </w:rPr>
              <w:t>au Maître d’Ouvrage</w:t>
            </w:r>
            <w:r w:rsidRPr="006D4F82">
              <w:rPr>
                <w:sz w:val="24"/>
                <w:szCs w:val="24"/>
                <w:lang w:val="fr"/>
              </w:rPr>
              <w:t xml:space="preserve"> pour ce défaut;</w:t>
            </w:r>
          </w:p>
          <w:p w14:paraId="4CC042AA" w14:textId="2C57E301" w:rsidR="005719CC" w:rsidRPr="006D4F82" w:rsidRDefault="005719CC" w:rsidP="003C5783">
            <w:pPr>
              <w:pStyle w:val="ListParagraph"/>
              <w:numPr>
                <w:ilvl w:val="3"/>
                <w:numId w:val="78"/>
              </w:numPr>
              <w:spacing w:before="120" w:after="120"/>
              <w:ind w:left="743" w:hanging="540"/>
              <w:jc w:val="both"/>
              <w:rPr>
                <w:sz w:val="24"/>
                <w:szCs w:val="24"/>
              </w:rPr>
            </w:pPr>
            <w:r w:rsidRPr="006D4F82">
              <w:rPr>
                <w:sz w:val="24"/>
                <w:szCs w:val="24"/>
                <w:lang w:val="fr"/>
              </w:rPr>
              <w:t xml:space="preserve">ces </w:t>
            </w:r>
            <w:r w:rsidR="001E630A" w:rsidRPr="006D4F82">
              <w:rPr>
                <w:sz w:val="24"/>
                <w:szCs w:val="24"/>
                <w:lang w:val="fr"/>
              </w:rPr>
              <w:t xml:space="preserve">pénalités </w:t>
            </w:r>
            <w:r w:rsidRPr="006D4F82">
              <w:rPr>
                <w:sz w:val="24"/>
                <w:szCs w:val="24"/>
                <w:lang w:val="fr"/>
              </w:rPr>
              <w:t>pour retard seront le montant indiqué dans les Données du Contrat, pour chaque jour qui s’écoulera entre le moment de l’achèvement d</w:t>
            </w:r>
            <w:r w:rsidR="001E630A" w:rsidRPr="006D4F82">
              <w:rPr>
                <w:sz w:val="24"/>
                <w:szCs w:val="24"/>
                <w:lang w:val="fr"/>
              </w:rPr>
              <w:t>e la Tranche</w:t>
            </w:r>
            <w:r w:rsidRPr="006D4F82">
              <w:rPr>
                <w:sz w:val="24"/>
                <w:szCs w:val="24"/>
                <w:lang w:val="fr"/>
              </w:rPr>
              <w:t xml:space="preserve"> (avec toute prolongation en vertu de la présente </w:t>
            </w:r>
            <w:r w:rsidR="00711162" w:rsidRPr="006D4F82">
              <w:rPr>
                <w:sz w:val="24"/>
                <w:szCs w:val="24"/>
                <w:lang w:val="fr"/>
              </w:rPr>
              <w:t>Sous-Clause</w:t>
            </w:r>
            <w:r w:rsidRPr="006D4F82">
              <w:rPr>
                <w:sz w:val="24"/>
                <w:szCs w:val="24"/>
                <w:lang w:val="fr"/>
              </w:rPr>
              <w:t xml:space="preserve">) et la date indiquée dans le Certificat de </w:t>
            </w:r>
            <w:r w:rsidR="001E630A" w:rsidRPr="006D4F82">
              <w:rPr>
                <w:sz w:val="24"/>
                <w:szCs w:val="24"/>
                <w:lang w:val="fr"/>
              </w:rPr>
              <w:t>Tranche</w:t>
            </w:r>
            <w:r w:rsidRPr="006D4F82">
              <w:rPr>
                <w:sz w:val="24"/>
                <w:szCs w:val="24"/>
                <w:lang w:val="fr"/>
              </w:rPr>
              <w:t xml:space="preserve"> ;</w:t>
            </w:r>
          </w:p>
          <w:p w14:paraId="06CA4ECD" w14:textId="52C63C70" w:rsidR="005719CC" w:rsidRPr="006D4F82" w:rsidRDefault="005719CC" w:rsidP="003C5783">
            <w:pPr>
              <w:pStyle w:val="ListParagraph"/>
              <w:numPr>
                <w:ilvl w:val="3"/>
                <w:numId w:val="78"/>
              </w:numPr>
              <w:spacing w:before="120" w:after="120"/>
              <w:ind w:left="743" w:hanging="540"/>
              <w:jc w:val="both"/>
              <w:rPr>
                <w:sz w:val="24"/>
                <w:szCs w:val="24"/>
              </w:rPr>
            </w:pPr>
            <w:r w:rsidRPr="006D4F82">
              <w:rPr>
                <w:sz w:val="24"/>
                <w:szCs w:val="24"/>
                <w:lang w:val="fr"/>
              </w:rPr>
              <w:t xml:space="preserve">le montant total des </w:t>
            </w:r>
            <w:r w:rsidR="001E630A" w:rsidRPr="006D4F82">
              <w:rPr>
                <w:sz w:val="24"/>
                <w:szCs w:val="24"/>
                <w:lang w:val="fr"/>
              </w:rPr>
              <w:t>pénalités</w:t>
            </w:r>
            <w:r w:rsidRPr="006D4F82">
              <w:rPr>
                <w:sz w:val="24"/>
                <w:szCs w:val="24"/>
                <w:lang w:val="fr"/>
              </w:rPr>
              <w:t xml:space="preserve"> pour retard pour tou</w:t>
            </w:r>
            <w:r w:rsidR="001E630A" w:rsidRPr="006D4F82">
              <w:rPr>
                <w:sz w:val="24"/>
                <w:szCs w:val="24"/>
                <w:lang w:val="fr"/>
              </w:rPr>
              <w:t>tes les Tranches</w:t>
            </w:r>
            <w:r w:rsidRPr="006D4F82">
              <w:rPr>
                <w:sz w:val="24"/>
                <w:szCs w:val="24"/>
                <w:lang w:val="fr"/>
              </w:rPr>
              <w:t xml:space="preserve"> ne doit pas dépasser le montant maximum indiqué dans les Données du </w:t>
            </w:r>
            <w:r w:rsidR="001E630A" w:rsidRPr="006D4F82">
              <w:rPr>
                <w:sz w:val="24"/>
                <w:szCs w:val="24"/>
                <w:lang w:val="fr"/>
              </w:rPr>
              <w:t>Marché</w:t>
            </w:r>
            <w:r w:rsidRPr="006D4F82">
              <w:rPr>
                <w:sz w:val="24"/>
                <w:szCs w:val="24"/>
                <w:lang w:val="fr"/>
              </w:rPr>
              <w:t xml:space="preserve"> (cela ne limite pas la responsabilité d</w:t>
            </w:r>
            <w:r w:rsidR="001E630A" w:rsidRPr="006D4F82">
              <w:rPr>
                <w:sz w:val="24"/>
                <w:szCs w:val="24"/>
                <w:lang w:val="fr"/>
              </w:rPr>
              <w:t>e l’Entrepreneur</w:t>
            </w:r>
            <w:r w:rsidRPr="006D4F82">
              <w:rPr>
                <w:sz w:val="24"/>
                <w:szCs w:val="24"/>
                <w:lang w:val="fr"/>
              </w:rPr>
              <w:t xml:space="preserve"> pour les dommages de retard en cas de fraude, de négligence grave, de défaut délibéré ou de faute imprudente de la part d</w:t>
            </w:r>
            <w:r w:rsidR="001E630A" w:rsidRPr="006D4F82">
              <w:rPr>
                <w:sz w:val="24"/>
                <w:szCs w:val="24"/>
                <w:lang w:val="fr"/>
              </w:rPr>
              <w:t>e l’Entrepreneur</w:t>
            </w:r>
            <w:r w:rsidRPr="006D4F82">
              <w:rPr>
                <w:sz w:val="24"/>
                <w:szCs w:val="24"/>
                <w:lang w:val="fr"/>
              </w:rPr>
              <w:t>).</w:t>
            </w:r>
          </w:p>
        </w:tc>
      </w:tr>
      <w:tr w:rsidR="005719CC" w:rsidRPr="006D4F82" w14:paraId="6BBE0669" w14:textId="77777777" w:rsidTr="006D4F82">
        <w:tc>
          <w:tcPr>
            <w:tcW w:w="3152" w:type="dxa"/>
            <w:tcBorders>
              <w:top w:val="single" w:sz="12" w:space="0" w:color="auto"/>
              <w:left w:val="single" w:sz="12" w:space="0" w:color="auto"/>
              <w:bottom w:val="single" w:sz="12" w:space="0" w:color="auto"/>
              <w:right w:val="single" w:sz="12" w:space="0" w:color="auto"/>
            </w:tcBorders>
          </w:tcPr>
          <w:p w14:paraId="4C830D41" w14:textId="6C7A222A" w:rsidR="005719CC" w:rsidRPr="006D4F82" w:rsidRDefault="00711162" w:rsidP="006D4F82">
            <w:pPr>
              <w:pStyle w:val="Heading3"/>
              <w:spacing w:before="120" w:after="120"/>
              <w:ind w:left="470" w:hanging="470"/>
              <w:rPr>
                <w:rFonts w:ascii="Times New Roman" w:hAnsi="Times New Roman" w:cs="Times New Roman"/>
                <w:bCs w:val="0"/>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bCs w:val="0"/>
                <w:sz w:val="24"/>
                <w:szCs w:val="24"/>
                <w:lang w:val="fr"/>
              </w:rPr>
              <w:t xml:space="preserve"> 5.4 </w:t>
            </w:r>
          </w:p>
          <w:p w14:paraId="5AA04AD5" w14:textId="1B990D9D" w:rsidR="005719CC" w:rsidRPr="006D4F82" w:rsidRDefault="005719CC" w:rsidP="006D4F82">
            <w:pPr>
              <w:pStyle w:val="Heading3"/>
              <w:spacing w:before="120" w:after="120"/>
              <w:rPr>
                <w:rFonts w:ascii="Times New Roman" w:hAnsi="Times New Roman" w:cs="Times New Roman"/>
                <w:sz w:val="24"/>
                <w:szCs w:val="24"/>
              </w:rPr>
            </w:pPr>
            <w:r w:rsidRPr="006D4F82">
              <w:rPr>
                <w:rFonts w:ascii="Times New Roman" w:hAnsi="Times New Roman" w:cs="Times New Roman"/>
                <w:sz w:val="24"/>
                <w:szCs w:val="24"/>
                <w:lang w:val="fr"/>
              </w:rPr>
              <w:t xml:space="preserve">Normes et </w:t>
            </w:r>
            <w:r w:rsidR="001E630A" w:rsidRPr="006D4F82">
              <w:rPr>
                <w:rFonts w:ascii="Times New Roman" w:hAnsi="Times New Roman" w:cs="Times New Roman"/>
                <w:sz w:val="24"/>
                <w:szCs w:val="24"/>
                <w:lang w:val="fr"/>
              </w:rPr>
              <w:t>R</w:t>
            </w:r>
            <w:r w:rsidRPr="006D4F82">
              <w:rPr>
                <w:rFonts w:ascii="Times New Roman" w:hAnsi="Times New Roman" w:cs="Times New Roman"/>
                <w:sz w:val="24"/>
                <w:szCs w:val="24"/>
                <w:lang w:val="fr"/>
              </w:rPr>
              <w:t>èglement</w:t>
            </w:r>
            <w:r w:rsidR="001E630A" w:rsidRPr="006D4F82">
              <w:rPr>
                <w:rFonts w:ascii="Times New Roman" w:hAnsi="Times New Roman" w:cs="Times New Roman"/>
                <w:sz w:val="24"/>
                <w:szCs w:val="24"/>
                <w:lang w:val="fr"/>
              </w:rPr>
              <w:t>ation</w:t>
            </w:r>
            <w:r w:rsidRPr="006D4F82">
              <w:rPr>
                <w:rFonts w:ascii="Times New Roman" w:hAnsi="Times New Roman" w:cs="Times New Roman"/>
                <w:sz w:val="24"/>
                <w:szCs w:val="24"/>
                <w:lang w:val="fr"/>
              </w:rPr>
              <w:t xml:space="preserve"> </w:t>
            </w:r>
            <w:r w:rsidR="001E630A" w:rsidRPr="006D4F82">
              <w:rPr>
                <w:rFonts w:ascii="Times New Roman" w:hAnsi="Times New Roman" w:cs="Times New Roman"/>
                <w:sz w:val="24"/>
                <w:szCs w:val="24"/>
                <w:lang w:val="fr"/>
              </w:rPr>
              <w:t>T</w:t>
            </w:r>
            <w:r w:rsidRPr="006D4F82">
              <w:rPr>
                <w:rFonts w:ascii="Times New Roman" w:hAnsi="Times New Roman" w:cs="Times New Roman"/>
                <w:sz w:val="24"/>
                <w:szCs w:val="24"/>
                <w:lang w:val="fr"/>
              </w:rPr>
              <w:t>echniques</w:t>
            </w:r>
          </w:p>
        </w:tc>
        <w:tc>
          <w:tcPr>
            <w:tcW w:w="5998" w:type="dxa"/>
            <w:tcBorders>
              <w:top w:val="single" w:sz="12" w:space="0" w:color="auto"/>
              <w:left w:val="single" w:sz="12" w:space="0" w:color="auto"/>
              <w:bottom w:val="single" w:sz="12" w:space="0" w:color="auto"/>
              <w:right w:val="single" w:sz="12" w:space="0" w:color="auto"/>
            </w:tcBorders>
          </w:tcPr>
          <w:p w14:paraId="5263AD83" w14:textId="77777777" w:rsidR="005719CC" w:rsidRPr="006D4F82" w:rsidRDefault="005719CC" w:rsidP="006D4F82">
            <w:pPr>
              <w:spacing w:before="120" w:after="120"/>
              <w:ind w:right="71"/>
              <w:jc w:val="both"/>
              <w:rPr>
                <w:rFonts w:eastAsia="Arial Narrow"/>
                <w:sz w:val="24"/>
                <w:szCs w:val="24"/>
              </w:rPr>
            </w:pPr>
            <w:r w:rsidRPr="006D4F82">
              <w:rPr>
                <w:sz w:val="24"/>
                <w:szCs w:val="24"/>
                <w:lang w:val="fr"/>
              </w:rPr>
              <w:t>Le deuxième paragraphe suivant est ajouté:</w:t>
            </w:r>
          </w:p>
          <w:p w14:paraId="55045627" w14:textId="069DAF1F" w:rsidR="005719CC" w:rsidRPr="006D4F82" w:rsidRDefault="005719CC" w:rsidP="006D4F82">
            <w:pPr>
              <w:spacing w:before="120" w:after="120"/>
              <w:ind w:right="71"/>
              <w:jc w:val="both"/>
              <w:rPr>
                <w:rFonts w:eastAsia="Arial Narrow"/>
                <w:sz w:val="24"/>
                <w:szCs w:val="24"/>
              </w:rPr>
            </w:pPr>
            <w:r w:rsidRPr="006D4F82">
              <w:rPr>
                <w:sz w:val="24"/>
                <w:szCs w:val="24"/>
                <w:lang w:val="fr"/>
              </w:rPr>
              <w:t xml:space="preserve">« Si cela est indiqué dans les </w:t>
            </w:r>
            <w:r w:rsidR="001E630A" w:rsidRPr="006D4F82">
              <w:rPr>
                <w:sz w:val="24"/>
                <w:szCs w:val="24"/>
                <w:lang w:val="fr"/>
              </w:rPr>
              <w:t>E</w:t>
            </w:r>
            <w:r w:rsidRPr="006D4F82">
              <w:rPr>
                <w:sz w:val="24"/>
                <w:szCs w:val="24"/>
                <w:lang w:val="fr"/>
              </w:rPr>
              <w:t>xigences d</w:t>
            </w:r>
            <w:r w:rsidR="001E630A" w:rsidRPr="006D4F82">
              <w:rPr>
                <w:sz w:val="24"/>
                <w:szCs w:val="24"/>
                <w:lang w:val="fr"/>
              </w:rPr>
              <w:t>u Maître d’Ouvrage</w:t>
            </w:r>
            <w:r w:rsidRPr="006D4F82">
              <w:rPr>
                <w:sz w:val="24"/>
                <w:szCs w:val="24"/>
                <w:lang w:val="fr"/>
              </w:rPr>
              <w:t>, l</w:t>
            </w:r>
            <w:r w:rsidR="001E630A" w:rsidRPr="006D4F82">
              <w:rPr>
                <w:sz w:val="24"/>
                <w:szCs w:val="24"/>
                <w:lang w:val="fr"/>
              </w:rPr>
              <w:t>’Entrepreneur</w:t>
            </w:r>
            <w:r w:rsidRPr="006D4F82">
              <w:rPr>
                <w:sz w:val="24"/>
                <w:szCs w:val="24"/>
                <w:lang w:val="fr"/>
              </w:rPr>
              <w:t xml:space="preserve"> doit :</w:t>
            </w:r>
          </w:p>
          <w:p w14:paraId="2269EEA9" w14:textId="77777777" w:rsidR="005719CC" w:rsidRPr="006D4F82" w:rsidRDefault="005719CC" w:rsidP="003C5783">
            <w:pPr>
              <w:pStyle w:val="ListParagraph"/>
              <w:numPr>
                <w:ilvl w:val="0"/>
                <w:numId w:val="106"/>
              </w:numPr>
              <w:spacing w:before="120" w:after="120"/>
              <w:ind w:hanging="517"/>
              <w:jc w:val="both"/>
              <w:rPr>
                <w:rFonts w:eastAsia="Arial Narrow"/>
                <w:sz w:val="24"/>
                <w:szCs w:val="24"/>
              </w:rPr>
            </w:pPr>
            <w:r w:rsidRPr="006D4F82">
              <w:rPr>
                <w:sz w:val="24"/>
                <w:szCs w:val="24"/>
                <w:lang w:val="fr"/>
              </w:rPr>
              <w:t>tenir compte des facteurs liés aux changements climatiques dans la conception des éléments structurels des travaux et des nouveaux bâtiments, le cas échéant; et</w:t>
            </w:r>
          </w:p>
          <w:p w14:paraId="54F590BA" w14:textId="661911CC" w:rsidR="005719CC" w:rsidRPr="006D4F82" w:rsidRDefault="005719CC" w:rsidP="003C5783">
            <w:pPr>
              <w:pStyle w:val="ListParagraph"/>
              <w:numPr>
                <w:ilvl w:val="0"/>
                <w:numId w:val="106"/>
              </w:numPr>
              <w:spacing w:before="120" w:after="120"/>
              <w:ind w:hanging="517"/>
              <w:jc w:val="both"/>
              <w:rPr>
                <w:sz w:val="24"/>
                <w:szCs w:val="24"/>
              </w:rPr>
            </w:pPr>
            <w:r w:rsidRPr="006D4F82">
              <w:rPr>
                <w:sz w:val="24"/>
                <w:szCs w:val="24"/>
                <w:lang w:val="fr"/>
              </w:rPr>
              <w:t xml:space="preserve">appliquer le concept d’accès universel </w:t>
            </w:r>
            <w:r w:rsidR="001E630A" w:rsidRPr="006D4F82">
              <w:rPr>
                <w:sz w:val="24"/>
                <w:szCs w:val="24"/>
                <w:lang w:val="fr"/>
              </w:rPr>
              <w:t>dans</w:t>
            </w:r>
            <w:r w:rsidRPr="006D4F82">
              <w:rPr>
                <w:sz w:val="24"/>
                <w:szCs w:val="24"/>
                <w:lang w:val="fr"/>
              </w:rPr>
              <w:t xml:space="preserve"> la conception et la construction de structures et de nouveaux bâtiments, le cas échéant (le concept d’accès universel signifie un accès sans entrave pour les personnes de tous âges et de toutes capacités dans différentes situations et circonstances). "</w:t>
            </w:r>
          </w:p>
        </w:tc>
      </w:tr>
      <w:tr w:rsidR="005719CC" w:rsidRPr="006D4F82" w14:paraId="37E8B247" w14:textId="77777777" w:rsidTr="006D4F82">
        <w:trPr>
          <w:trHeight w:val="1350"/>
        </w:trPr>
        <w:tc>
          <w:tcPr>
            <w:tcW w:w="3152" w:type="dxa"/>
            <w:tcBorders>
              <w:top w:val="single" w:sz="12" w:space="0" w:color="auto"/>
              <w:left w:val="single" w:sz="12" w:space="0" w:color="auto"/>
              <w:bottom w:val="single" w:sz="12" w:space="0" w:color="auto"/>
              <w:right w:val="single" w:sz="12" w:space="0" w:color="auto"/>
            </w:tcBorders>
          </w:tcPr>
          <w:p w14:paraId="7408D7FD" w14:textId="02167F11"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6.1</w:t>
            </w:r>
          </w:p>
          <w:p w14:paraId="1252E9D7" w14:textId="4346AAD7" w:rsidR="005719CC" w:rsidRPr="006D4F82" w:rsidRDefault="001E630A" w:rsidP="006D4F82">
            <w:pPr>
              <w:spacing w:before="120" w:after="120"/>
              <w:rPr>
                <w:sz w:val="24"/>
                <w:szCs w:val="24"/>
                <w:highlight w:val="green"/>
              </w:rPr>
            </w:pPr>
            <w:r w:rsidRPr="006D4F82">
              <w:rPr>
                <w:b/>
                <w:bCs/>
                <w:sz w:val="24"/>
                <w:szCs w:val="24"/>
                <w:lang w:val="fr"/>
              </w:rPr>
              <w:t xml:space="preserve">Embauche </w:t>
            </w:r>
            <w:r w:rsidR="005719CC" w:rsidRPr="006D4F82">
              <w:rPr>
                <w:b/>
                <w:bCs/>
                <w:sz w:val="24"/>
                <w:szCs w:val="24"/>
                <w:lang w:val="fr"/>
              </w:rPr>
              <w:t xml:space="preserve">du </w:t>
            </w:r>
            <w:r w:rsidRPr="006D4F82">
              <w:rPr>
                <w:b/>
                <w:bCs/>
                <w:sz w:val="24"/>
                <w:szCs w:val="24"/>
                <w:lang w:val="fr"/>
              </w:rPr>
              <w:t>P</w:t>
            </w:r>
            <w:r w:rsidR="005719CC" w:rsidRPr="006D4F82">
              <w:rPr>
                <w:b/>
                <w:bCs/>
                <w:sz w:val="24"/>
                <w:szCs w:val="24"/>
                <w:lang w:val="fr"/>
              </w:rPr>
              <w:t>ersonnel et de</w:t>
            </w:r>
            <w:r w:rsidRPr="006D4F82">
              <w:rPr>
                <w:b/>
                <w:bCs/>
                <w:sz w:val="24"/>
                <w:szCs w:val="24"/>
                <w:lang w:val="fr"/>
              </w:rPr>
              <w:t xml:space="preserve"> la Main d’</w:t>
            </w:r>
            <w:r w:rsidR="00CF0DF2" w:rsidRPr="006D4F82">
              <w:rPr>
                <w:b/>
                <w:bCs/>
                <w:sz w:val="24"/>
                <w:szCs w:val="24"/>
                <w:lang w:val="fr"/>
              </w:rPr>
              <w:t>Œuvre</w:t>
            </w:r>
          </w:p>
        </w:tc>
        <w:tc>
          <w:tcPr>
            <w:tcW w:w="5998" w:type="dxa"/>
            <w:tcBorders>
              <w:top w:val="single" w:sz="12" w:space="0" w:color="auto"/>
              <w:left w:val="single" w:sz="12" w:space="0" w:color="auto"/>
              <w:bottom w:val="single" w:sz="12" w:space="0" w:color="auto"/>
              <w:right w:val="single" w:sz="12" w:space="0" w:color="auto"/>
            </w:tcBorders>
          </w:tcPr>
          <w:p w14:paraId="11E1AA5C" w14:textId="148FF89A" w:rsidR="005719CC" w:rsidRPr="006D4F82" w:rsidRDefault="005719CC" w:rsidP="006D4F82">
            <w:pPr>
              <w:spacing w:before="120" w:after="120"/>
              <w:jc w:val="both"/>
              <w:rPr>
                <w:sz w:val="24"/>
                <w:szCs w:val="24"/>
                <w:lang w:val="fr"/>
              </w:rPr>
            </w:pPr>
            <w:r w:rsidRPr="006D4F82">
              <w:rPr>
                <w:sz w:val="24"/>
                <w:szCs w:val="24"/>
                <w:lang w:val="fr"/>
              </w:rPr>
              <w:t>Sur la première ligne, « Spécification » est remplacé par « Exigences d</w:t>
            </w:r>
            <w:r w:rsidR="001E630A" w:rsidRPr="006D4F82">
              <w:rPr>
                <w:sz w:val="24"/>
                <w:szCs w:val="24"/>
                <w:lang w:val="fr"/>
              </w:rPr>
              <w:t>u Maître d’Ouvrage</w:t>
            </w:r>
            <w:r w:rsidRPr="006D4F82">
              <w:rPr>
                <w:sz w:val="24"/>
                <w:szCs w:val="24"/>
                <w:lang w:val="fr"/>
              </w:rPr>
              <w:t xml:space="preserve"> ».</w:t>
            </w:r>
          </w:p>
          <w:p w14:paraId="19514951" w14:textId="356D7BB6" w:rsidR="005719CC" w:rsidRPr="006D4F82" w:rsidRDefault="005719CC" w:rsidP="006D4F82">
            <w:pPr>
              <w:spacing w:before="120" w:after="120"/>
              <w:jc w:val="both"/>
              <w:rPr>
                <w:sz w:val="24"/>
                <w:szCs w:val="24"/>
                <w:lang w:val="fr"/>
              </w:rPr>
            </w:pPr>
            <w:r w:rsidRPr="006D4F82">
              <w:rPr>
                <w:sz w:val="24"/>
                <w:szCs w:val="24"/>
                <w:lang w:val="fr"/>
              </w:rPr>
              <w:t xml:space="preserve">Les paragraphes suivants sont ajoutés à la fin de la </w:t>
            </w:r>
            <w:r w:rsidR="00711162" w:rsidRPr="006D4F82">
              <w:rPr>
                <w:sz w:val="24"/>
                <w:szCs w:val="24"/>
                <w:lang w:val="fr"/>
              </w:rPr>
              <w:t>Sous-Clause</w:t>
            </w:r>
            <w:r w:rsidRPr="006D4F82">
              <w:rPr>
                <w:sz w:val="24"/>
                <w:szCs w:val="24"/>
                <w:lang w:val="fr"/>
              </w:rPr>
              <w:t xml:space="preserve"> :</w:t>
            </w:r>
          </w:p>
          <w:p w14:paraId="5E765D40" w14:textId="71FC7BDA" w:rsidR="005719CC" w:rsidRPr="006D4F82" w:rsidRDefault="005719CC" w:rsidP="006D4F82">
            <w:pPr>
              <w:pStyle w:val="ESSpara"/>
              <w:numPr>
                <w:ilvl w:val="0"/>
                <w:numId w:val="0"/>
              </w:numPr>
              <w:spacing w:before="120" w:after="120"/>
              <w:rPr>
                <w:rFonts w:ascii="Times New Roman" w:eastAsia="Times New Roman" w:hAnsi="Times New Roman" w:cs="Times New Roman"/>
                <w:sz w:val="24"/>
                <w:szCs w:val="24"/>
                <w:lang w:val="fr" w:eastAsia="fr-FR"/>
              </w:rPr>
            </w:pPr>
            <w:r w:rsidRPr="006D4F82">
              <w:rPr>
                <w:rFonts w:ascii="Times New Roman" w:eastAsia="Times New Roman" w:hAnsi="Times New Roman" w:cs="Times New Roman"/>
                <w:sz w:val="24"/>
                <w:szCs w:val="24"/>
                <w:lang w:val="fr" w:eastAsia="fr-FR"/>
              </w:rPr>
              <w:t>«</w:t>
            </w:r>
            <w:r w:rsidR="001E630A" w:rsidRPr="006D4F82">
              <w:rPr>
                <w:rFonts w:ascii="Times New Roman" w:eastAsia="Times New Roman" w:hAnsi="Times New Roman" w:cs="Times New Roman"/>
                <w:sz w:val="24"/>
                <w:szCs w:val="24"/>
                <w:lang w:val="fr" w:eastAsia="fr-FR"/>
              </w:rPr>
              <w:t xml:space="preserve"> </w:t>
            </w:r>
            <w:r w:rsidRPr="006D4F82">
              <w:rPr>
                <w:rFonts w:ascii="Times New Roman" w:eastAsia="Times New Roman" w:hAnsi="Times New Roman" w:cs="Times New Roman"/>
                <w:sz w:val="24"/>
                <w:szCs w:val="24"/>
                <w:lang w:val="fr" w:eastAsia="fr-FR"/>
              </w:rPr>
              <w:t>L’entrepreneur doit fournir au personnel de l’</w:t>
            </w:r>
            <w:r w:rsidR="001E630A" w:rsidRPr="006D4F82">
              <w:rPr>
                <w:rFonts w:ascii="Times New Roman" w:eastAsia="Times New Roman" w:hAnsi="Times New Roman" w:cs="Times New Roman"/>
                <w:sz w:val="24"/>
                <w:szCs w:val="24"/>
                <w:lang w:val="fr" w:eastAsia="fr-FR"/>
              </w:rPr>
              <w:t>E</w:t>
            </w:r>
            <w:r w:rsidRPr="006D4F82">
              <w:rPr>
                <w:rFonts w:ascii="Times New Roman" w:eastAsia="Times New Roman" w:hAnsi="Times New Roman" w:cs="Times New Roman"/>
                <w:sz w:val="24"/>
                <w:szCs w:val="24"/>
                <w:lang w:val="fr" w:eastAsia="fr-FR"/>
              </w:rPr>
              <w:t xml:space="preserve">ntrepreneur des renseignements et des documents clairs et compréhensibles concernant ses conditions d’emploi. Les informations et la documentation doivent définir leurs droits en vertu des lois du travail pertinentes applicables au </w:t>
            </w:r>
            <w:r w:rsidR="001E630A" w:rsidRPr="006D4F82">
              <w:rPr>
                <w:rFonts w:ascii="Times New Roman" w:eastAsia="Times New Roman" w:hAnsi="Times New Roman" w:cs="Times New Roman"/>
                <w:sz w:val="24"/>
                <w:szCs w:val="24"/>
                <w:lang w:val="fr" w:eastAsia="fr-FR"/>
              </w:rPr>
              <w:t>P</w:t>
            </w:r>
            <w:r w:rsidRPr="006D4F82">
              <w:rPr>
                <w:rFonts w:ascii="Times New Roman" w:eastAsia="Times New Roman" w:hAnsi="Times New Roman" w:cs="Times New Roman"/>
                <w:sz w:val="24"/>
                <w:szCs w:val="24"/>
                <w:lang w:val="fr" w:eastAsia="fr-FR"/>
              </w:rPr>
              <w:t>ersonnel de l’</w:t>
            </w:r>
            <w:r w:rsidR="001E630A" w:rsidRPr="006D4F82">
              <w:rPr>
                <w:rFonts w:ascii="Times New Roman" w:eastAsia="Times New Roman" w:hAnsi="Times New Roman" w:cs="Times New Roman"/>
                <w:sz w:val="24"/>
                <w:szCs w:val="24"/>
                <w:lang w:val="fr" w:eastAsia="fr-FR"/>
              </w:rPr>
              <w:t>E</w:t>
            </w:r>
            <w:r w:rsidRPr="006D4F82">
              <w:rPr>
                <w:rFonts w:ascii="Times New Roman" w:eastAsia="Times New Roman" w:hAnsi="Times New Roman" w:cs="Times New Roman"/>
                <w:sz w:val="24"/>
                <w:szCs w:val="24"/>
                <w:lang w:val="fr" w:eastAsia="fr-FR"/>
              </w:rPr>
              <w:t xml:space="preserve">ntrepreneur (ce qui inclura toutes les conventions collectives applicables), y compris leurs droits liés aux heures de travail, aux salaires, aux heures supplémentaires, à la rémunération et aux avantages sociaux, ainsi que ceux découlant de toute exigence des </w:t>
            </w:r>
            <w:r w:rsidR="001E630A" w:rsidRPr="006D4F82">
              <w:rPr>
                <w:rFonts w:ascii="Times New Roman" w:eastAsia="Times New Roman" w:hAnsi="Times New Roman" w:cs="Times New Roman"/>
                <w:sz w:val="24"/>
                <w:szCs w:val="24"/>
                <w:lang w:val="fr" w:eastAsia="fr-FR"/>
              </w:rPr>
              <w:t>E</w:t>
            </w:r>
            <w:r w:rsidRPr="006D4F82">
              <w:rPr>
                <w:rFonts w:ascii="Times New Roman" w:eastAsia="Times New Roman" w:hAnsi="Times New Roman" w:cs="Times New Roman"/>
                <w:sz w:val="24"/>
                <w:szCs w:val="24"/>
                <w:lang w:val="fr" w:eastAsia="fr-FR"/>
              </w:rPr>
              <w:t>xigences d</w:t>
            </w:r>
            <w:r w:rsidR="001E630A" w:rsidRPr="006D4F82">
              <w:rPr>
                <w:rFonts w:ascii="Times New Roman" w:eastAsia="Times New Roman" w:hAnsi="Times New Roman" w:cs="Times New Roman"/>
                <w:sz w:val="24"/>
                <w:szCs w:val="24"/>
                <w:lang w:val="fr" w:eastAsia="fr-FR"/>
              </w:rPr>
              <w:t>u Maître d’Ouvrage</w:t>
            </w:r>
            <w:r w:rsidRPr="006D4F82">
              <w:rPr>
                <w:rFonts w:ascii="Times New Roman" w:eastAsia="Times New Roman" w:hAnsi="Times New Roman" w:cs="Times New Roman"/>
                <w:sz w:val="24"/>
                <w:szCs w:val="24"/>
                <w:lang w:val="fr" w:eastAsia="fr-FR"/>
              </w:rPr>
              <w:t xml:space="preserve">. Le </w:t>
            </w:r>
            <w:r w:rsidR="001E630A" w:rsidRPr="006D4F82">
              <w:rPr>
                <w:rFonts w:ascii="Times New Roman" w:eastAsia="Times New Roman" w:hAnsi="Times New Roman" w:cs="Times New Roman"/>
                <w:sz w:val="24"/>
                <w:szCs w:val="24"/>
                <w:lang w:val="fr" w:eastAsia="fr-FR"/>
              </w:rPr>
              <w:t>P</w:t>
            </w:r>
            <w:r w:rsidRPr="006D4F82">
              <w:rPr>
                <w:rFonts w:ascii="Times New Roman" w:eastAsia="Times New Roman" w:hAnsi="Times New Roman" w:cs="Times New Roman"/>
                <w:sz w:val="24"/>
                <w:szCs w:val="24"/>
                <w:lang w:val="fr" w:eastAsia="fr-FR"/>
              </w:rPr>
              <w:t>ersonnel de l’</w:t>
            </w:r>
            <w:r w:rsidR="001E630A" w:rsidRPr="006D4F82">
              <w:rPr>
                <w:rFonts w:ascii="Times New Roman" w:eastAsia="Times New Roman" w:hAnsi="Times New Roman" w:cs="Times New Roman"/>
                <w:sz w:val="24"/>
                <w:szCs w:val="24"/>
                <w:lang w:val="fr" w:eastAsia="fr-FR"/>
              </w:rPr>
              <w:t>E</w:t>
            </w:r>
            <w:r w:rsidRPr="006D4F82">
              <w:rPr>
                <w:rFonts w:ascii="Times New Roman" w:eastAsia="Times New Roman" w:hAnsi="Times New Roman" w:cs="Times New Roman"/>
                <w:sz w:val="24"/>
                <w:szCs w:val="24"/>
                <w:lang w:val="fr" w:eastAsia="fr-FR"/>
              </w:rPr>
              <w:t>ntrepreneur doit être informé de tout changement important à ses conditions d’emploi.</w:t>
            </w:r>
          </w:p>
          <w:p w14:paraId="7DE43C42" w14:textId="298BA3F1" w:rsidR="005719CC" w:rsidRPr="006D4F82" w:rsidRDefault="005719CC" w:rsidP="006D4F82">
            <w:pPr>
              <w:spacing w:before="120" w:after="120"/>
              <w:jc w:val="both"/>
              <w:rPr>
                <w:sz w:val="24"/>
                <w:szCs w:val="24"/>
                <w:lang w:val="fr"/>
              </w:rPr>
            </w:pPr>
            <w:r w:rsidRPr="006D4F82">
              <w:rPr>
                <w:sz w:val="24"/>
                <w:szCs w:val="24"/>
                <w:lang w:val="fr"/>
              </w:rPr>
              <w:t>L’</w:t>
            </w:r>
            <w:r w:rsidR="001E630A" w:rsidRPr="006D4F82">
              <w:rPr>
                <w:sz w:val="24"/>
                <w:szCs w:val="24"/>
                <w:lang w:val="fr"/>
              </w:rPr>
              <w:t>E</w:t>
            </w:r>
            <w:r w:rsidRPr="006D4F82">
              <w:rPr>
                <w:sz w:val="24"/>
                <w:szCs w:val="24"/>
                <w:lang w:val="fr"/>
              </w:rPr>
              <w:t>ntrepreneur est encouragé, dans la mesure du possible et du raisonnable, à employer du personnel et de la main-d’œuvre ayant les qualifications et l’expérience appropriées provenant de sources situées dans le pays.</w:t>
            </w:r>
          </w:p>
        </w:tc>
      </w:tr>
      <w:tr w:rsidR="005719CC" w:rsidRPr="006D4F82" w14:paraId="58C8B189" w14:textId="77777777" w:rsidTr="006D4F82">
        <w:tc>
          <w:tcPr>
            <w:tcW w:w="3152" w:type="dxa"/>
            <w:tcBorders>
              <w:top w:val="single" w:sz="12" w:space="0" w:color="auto"/>
              <w:left w:val="single" w:sz="12" w:space="0" w:color="auto"/>
              <w:bottom w:val="single" w:sz="12" w:space="0" w:color="auto"/>
              <w:right w:val="single" w:sz="12" w:space="0" w:color="auto"/>
            </w:tcBorders>
          </w:tcPr>
          <w:p w14:paraId="750C22D5" w14:textId="77ECECA4"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6.2</w:t>
            </w:r>
          </w:p>
          <w:p w14:paraId="6DA14BCC" w14:textId="3A9E99BD" w:rsidR="005719CC" w:rsidRPr="006D4F82" w:rsidRDefault="005719CC" w:rsidP="006D4F82">
            <w:pPr>
              <w:spacing w:before="120" w:after="120"/>
              <w:rPr>
                <w:sz w:val="24"/>
                <w:szCs w:val="24"/>
              </w:rPr>
            </w:pPr>
            <w:r w:rsidRPr="006D4F82">
              <w:rPr>
                <w:b/>
                <w:bCs/>
                <w:sz w:val="24"/>
                <w:szCs w:val="24"/>
                <w:lang w:val="fr"/>
              </w:rPr>
              <w:t xml:space="preserve">Taux de </w:t>
            </w:r>
            <w:r w:rsidR="001E630A" w:rsidRPr="006D4F82">
              <w:rPr>
                <w:b/>
                <w:bCs/>
                <w:sz w:val="24"/>
                <w:szCs w:val="24"/>
                <w:lang w:val="fr"/>
              </w:rPr>
              <w:t>Rémunération et C</w:t>
            </w:r>
            <w:r w:rsidRPr="006D4F82">
              <w:rPr>
                <w:b/>
                <w:bCs/>
                <w:sz w:val="24"/>
                <w:szCs w:val="24"/>
                <w:lang w:val="fr"/>
              </w:rPr>
              <w:t xml:space="preserve">onditions de </w:t>
            </w:r>
            <w:r w:rsidR="001E630A" w:rsidRPr="006D4F82">
              <w:rPr>
                <w:b/>
                <w:bCs/>
                <w:sz w:val="24"/>
                <w:szCs w:val="24"/>
                <w:lang w:val="fr"/>
              </w:rPr>
              <w:t>T</w:t>
            </w:r>
            <w:r w:rsidRPr="006D4F82">
              <w:rPr>
                <w:b/>
                <w:bCs/>
                <w:sz w:val="24"/>
                <w:szCs w:val="24"/>
                <w:lang w:val="fr"/>
              </w:rPr>
              <w:t>ravail</w:t>
            </w:r>
          </w:p>
        </w:tc>
        <w:tc>
          <w:tcPr>
            <w:tcW w:w="5998" w:type="dxa"/>
            <w:tcBorders>
              <w:top w:val="single" w:sz="12" w:space="0" w:color="auto"/>
              <w:left w:val="single" w:sz="12" w:space="0" w:color="auto"/>
              <w:bottom w:val="single" w:sz="12" w:space="0" w:color="auto"/>
              <w:right w:val="single" w:sz="12" w:space="0" w:color="auto"/>
            </w:tcBorders>
          </w:tcPr>
          <w:p w14:paraId="5FE5CC37" w14:textId="3088D890" w:rsidR="005719CC" w:rsidRPr="006D4F82" w:rsidRDefault="005719CC" w:rsidP="006D4F82">
            <w:pPr>
              <w:spacing w:before="120" w:after="120"/>
              <w:jc w:val="both"/>
              <w:rPr>
                <w:rFonts w:eastAsia="Arial Narrow"/>
                <w:sz w:val="24"/>
                <w:szCs w:val="24"/>
              </w:rPr>
            </w:pPr>
            <w:r w:rsidRPr="006D4F82">
              <w:rPr>
                <w:sz w:val="24"/>
                <w:szCs w:val="24"/>
                <w:lang w:val="fr"/>
              </w:rPr>
              <w:t xml:space="preserve">Les paragraphes suivants sont ajoutés à la fin de la </w:t>
            </w:r>
            <w:r w:rsidR="00711162" w:rsidRPr="006D4F82">
              <w:rPr>
                <w:sz w:val="24"/>
                <w:szCs w:val="24"/>
                <w:lang w:val="fr"/>
              </w:rPr>
              <w:t>Sous-Clause</w:t>
            </w:r>
            <w:r w:rsidRPr="006D4F82">
              <w:rPr>
                <w:sz w:val="24"/>
                <w:szCs w:val="24"/>
                <w:lang w:val="fr"/>
              </w:rPr>
              <w:t xml:space="preserve"> :</w:t>
            </w:r>
          </w:p>
          <w:p w14:paraId="0DD8449B" w14:textId="166C5B36" w:rsidR="005719CC" w:rsidRPr="006D4F82" w:rsidRDefault="005719CC" w:rsidP="006D4F82">
            <w:pPr>
              <w:spacing w:before="120" w:after="120"/>
              <w:jc w:val="both"/>
              <w:rPr>
                <w:rFonts w:eastAsia="Arial Narrow"/>
                <w:sz w:val="24"/>
                <w:szCs w:val="24"/>
              </w:rPr>
            </w:pPr>
            <w:r w:rsidRPr="006D4F82">
              <w:rPr>
                <w:sz w:val="24"/>
                <w:szCs w:val="24"/>
                <w:lang w:val="fr"/>
              </w:rPr>
              <w:t>«</w:t>
            </w:r>
            <w:r w:rsidR="001E630A" w:rsidRPr="006D4F82">
              <w:rPr>
                <w:sz w:val="24"/>
                <w:szCs w:val="24"/>
                <w:lang w:val="fr"/>
              </w:rPr>
              <w:t xml:space="preserve"> </w:t>
            </w:r>
            <w:r w:rsidRPr="006D4F82">
              <w:rPr>
                <w:sz w:val="24"/>
                <w:szCs w:val="24"/>
                <w:lang w:val="fr"/>
              </w:rPr>
              <w:t>L’</w:t>
            </w:r>
            <w:r w:rsidR="001E630A" w:rsidRPr="006D4F82">
              <w:rPr>
                <w:sz w:val="24"/>
                <w:szCs w:val="24"/>
                <w:lang w:val="fr"/>
              </w:rPr>
              <w:t>E</w:t>
            </w:r>
            <w:r w:rsidRPr="006D4F82">
              <w:rPr>
                <w:sz w:val="24"/>
                <w:szCs w:val="24"/>
                <w:lang w:val="fr"/>
              </w:rPr>
              <w:t xml:space="preserve">ntrepreneur doit informer le </w:t>
            </w:r>
            <w:r w:rsidR="001E630A" w:rsidRPr="006D4F82">
              <w:rPr>
                <w:sz w:val="24"/>
                <w:szCs w:val="24"/>
                <w:lang w:val="fr"/>
              </w:rPr>
              <w:t>P</w:t>
            </w:r>
            <w:r w:rsidRPr="006D4F82">
              <w:rPr>
                <w:sz w:val="24"/>
                <w:szCs w:val="24"/>
                <w:lang w:val="fr"/>
              </w:rPr>
              <w:t>ersonnel de l’</w:t>
            </w:r>
            <w:r w:rsidR="001E630A" w:rsidRPr="006D4F82">
              <w:rPr>
                <w:sz w:val="24"/>
                <w:szCs w:val="24"/>
                <w:lang w:val="fr"/>
              </w:rPr>
              <w:t>E</w:t>
            </w:r>
            <w:r w:rsidRPr="006D4F82">
              <w:rPr>
                <w:sz w:val="24"/>
                <w:szCs w:val="24"/>
                <w:lang w:val="fr"/>
              </w:rPr>
              <w:t xml:space="preserve">ntrepreneur au sujet </w:t>
            </w:r>
            <w:r w:rsidR="001E630A" w:rsidRPr="006D4F82">
              <w:rPr>
                <w:sz w:val="24"/>
                <w:szCs w:val="24"/>
                <w:lang w:val="fr"/>
              </w:rPr>
              <w:t xml:space="preserve">de </w:t>
            </w:r>
            <w:r w:rsidRPr="006D4F82">
              <w:rPr>
                <w:sz w:val="24"/>
                <w:szCs w:val="24"/>
                <w:lang w:val="fr"/>
              </w:rPr>
              <w:t>:</w:t>
            </w:r>
          </w:p>
          <w:p w14:paraId="3CCCB3FE" w14:textId="03437E2A" w:rsidR="005719CC" w:rsidRPr="006D4F82" w:rsidRDefault="005719CC" w:rsidP="003C5783">
            <w:pPr>
              <w:pStyle w:val="ListParagraph"/>
              <w:numPr>
                <w:ilvl w:val="0"/>
                <w:numId w:val="82"/>
              </w:numPr>
              <w:spacing w:before="120" w:after="120"/>
              <w:ind w:hanging="517"/>
              <w:jc w:val="both"/>
              <w:rPr>
                <w:rFonts w:eastAsia="Arial Narrow"/>
                <w:sz w:val="24"/>
                <w:szCs w:val="24"/>
              </w:rPr>
            </w:pPr>
            <w:r w:rsidRPr="006D4F82">
              <w:rPr>
                <w:sz w:val="24"/>
                <w:szCs w:val="24"/>
                <w:lang w:val="fr"/>
              </w:rPr>
              <w:t xml:space="preserve">toute déduction de leur paiement et </w:t>
            </w:r>
            <w:r w:rsidR="001E630A" w:rsidRPr="006D4F82">
              <w:rPr>
                <w:sz w:val="24"/>
                <w:szCs w:val="24"/>
                <w:lang w:val="fr"/>
              </w:rPr>
              <w:t>d</w:t>
            </w:r>
            <w:r w:rsidRPr="006D4F82">
              <w:rPr>
                <w:sz w:val="24"/>
                <w:szCs w:val="24"/>
                <w:lang w:val="fr"/>
              </w:rPr>
              <w:t xml:space="preserve">es conditions de ces déductions conformément aux lois applicables ou comme indiqué dans les </w:t>
            </w:r>
            <w:r w:rsidR="001E630A" w:rsidRPr="006D4F82">
              <w:rPr>
                <w:sz w:val="24"/>
                <w:szCs w:val="24"/>
                <w:lang w:val="fr"/>
              </w:rPr>
              <w:t>E</w:t>
            </w:r>
            <w:r w:rsidRPr="006D4F82">
              <w:rPr>
                <w:sz w:val="24"/>
                <w:szCs w:val="24"/>
                <w:lang w:val="fr"/>
              </w:rPr>
              <w:t>xigences d</w:t>
            </w:r>
            <w:r w:rsidR="001E630A" w:rsidRPr="006D4F82">
              <w:rPr>
                <w:sz w:val="24"/>
                <w:szCs w:val="24"/>
                <w:lang w:val="fr"/>
              </w:rPr>
              <w:t xml:space="preserve">u Maître d’Ouvrage </w:t>
            </w:r>
            <w:r w:rsidRPr="006D4F82">
              <w:rPr>
                <w:sz w:val="24"/>
                <w:szCs w:val="24"/>
                <w:lang w:val="fr"/>
              </w:rPr>
              <w:t>; et</w:t>
            </w:r>
          </w:p>
          <w:p w14:paraId="1421EE45" w14:textId="2401AF98" w:rsidR="005719CC" w:rsidRPr="006D4F82" w:rsidRDefault="005719CC" w:rsidP="003C5783">
            <w:pPr>
              <w:pStyle w:val="ListParagraph"/>
              <w:numPr>
                <w:ilvl w:val="0"/>
                <w:numId w:val="82"/>
              </w:numPr>
              <w:spacing w:before="120" w:after="120"/>
              <w:ind w:hanging="517"/>
              <w:jc w:val="both"/>
              <w:rPr>
                <w:rFonts w:eastAsia="Arial Narrow"/>
                <w:sz w:val="24"/>
                <w:szCs w:val="24"/>
              </w:rPr>
            </w:pPr>
            <w:r w:rsidRPr="006D4F82">
              <w:rPr>
                <w:sz w:val="24"/>
                <w:szCs w:val="24"/>
                <w:lang w:val="fr"/>
              </w:rPr>
              <w:t xml:space="preserve">leur obligation de payer l’impôt sur le revenu des personnes dans le pays pour leurs traitements, salaires, allocations et avantages qui sont soumis à l’impôt en vertu des lois du pays pour le moment en vigueur. </w:t>
            </w:r>
          </w:p>
          <w:p w14:paraId="74BE7C1E" w14:textId="6816C2BC" w:rsidR="005719CC" w:rsidRPr="006D4F82" w:rsidRDefault="005719CC" w:rsidP="006D4F82">
            <w:pPr>
              <w:spacing w:before="120" w:after="120"/>
              <w:ind w:left="71"/>
              <w:jc w:val="both"/>
              <w:rPr>
                <w:rFonts w:eastAsia="Arial Narrow"/>
                <w:sz w:val="24"/>
                <w:szCs w:val="24"/>
              </w:rPr>
            </w:pPr>
            <w:r w:rsidRPr="006D4F82">
              <w:rPr>
                <w:sz w:val="24"/>
                <w:szCs w:val="24"/>
                <w:lang w:val="fr"/>
              </w:rPr>
              <w:t>L</w:t>
            </w:r>
            <w:r w:rsidR="001E630A" w:rsidRPr="006D4F82">
              <w:rPr>
                <w:sz w:val="24"/>
                <w:szCs w:val="24"/>
                <w:lang w:val="fr"/>
              </w:rPr>
              <w:t>’</w:t>
            </w:r>
            <w:r w:rsidR="00A43C3E" w:rsidRPr="006D4F82">
              <w:rPr>
                <w:sz w:val="24"/>
                <w:szCs w:val="24"/>
                <w:lang w:val="fr"/>
              </w:rPr>
              <w:t>Entrepreneur</w:t>
            </w:r>
            <w:r w:rsidR="001E630A" w:rsidRPr="006D4F82">
              <w:rPr>
                <w:sz w:val="24"/>
                <w:szCs w:val="24"/>
                <w:lang w:val="fr"/>
              </w:rPr>
              <w:t xml:space="preserve"> doit</w:t>
            </w:r>
            <w:r w:rsidRPr="006D4F82">
              <w:rPr>
                <w:sz w:val="24"/>
                <w:szCs w:val="24"/>
                <w:lang w:val="fr"/>
              </w:rPr>
              <w:t xml:space="preserve"> s’acquitte</w:t>
            </w:r>
            <w:r w:rsidR="001E630A" w:rsidRPr="006D4F82">
              <w:rPr>
                <w:sz w:val="24"/>
                <w:szCs w:val="24"/>
                <w:lang w:val="fr"/>
              </w:rPr>
              <w:t>r</w:t>
            </w:r>
            <w:r w:rsidRPr="006D4F82">
              <w:rPr>
                <w:sz w:val="24"/>
                <w:szCs w:val="24"/>
                <w:lang w:val="fr"/>
              </w:rPr>
              <w:t xml:space="preserve"> des obligations qui lui sont imposées par ces lois en ce qui concerne les déductions qui peuvent lui être imposées.</w:t>
            </w:r>
          </w:p>
          <w:p w14:paraId="4AAC8DCC" w14:textId="6E3DEE9A" w:rsidR="005719CC" w:rsidRPr="006D4F82" w:rsidRDefault="005719CC" w:rsidP="006D4F82">
            <w:pPr>
              <w:spacing w:before="120" w:after="120"/>
              <w:jc w:val="both"/>
              <w:rPr>
                <w:rFonts w:eastAsia="Arial Narrow"/>
                <w:sz w:val="24"/>
                <w:szCs w:val="24"/>
              </w:rPr>
            </w:pPr>
            <w:r w:rsidRPr="006D4F82">
              <w:rPr>
                <w:sz w:val="24"/>
                <w:szCs w:val="24"/>
                <w:lang w:val="fr"/>
              </w:rPr>
              <w:t xml:space="preserve">Lorsque les lois applicables l’exigent ou comme indiqué dans les </w:t>
            </w:r>
            <w:r w:rsidR="001E630A" w:rsidRPr="006D4F82">
              <w:rPr>
                <w:sz w:val="24"/>
                <w:szCs w:val="24"/>
                <w:lang w:val="fr"/>
              </w:rPr>
              <w:t>E</w:t>
            </w:r>
            <w:r w:rsidRPr="006D4F82">
              <w:rPr>
                <w:sz w:val="24"/>
                <w:szCs w:val="24"/>
                <w:lang w:val="fr"/>
              </w:rPr>
              <w:t>xigences d</w:t>
            </w:r>
            <w:r w:rsidR="001E630A" w:rsidRPr="006D4F82">
              <w:rPr>
                <w:sz w:val="24"/>
                <w:szCs w:val="24"/>
                <w:lang w:val="fr"/>
              </w:rPr>
              <w:t>u Maître d’Ouvrage</w:t>
            </w:r>
            <w:r w:rsidRPr="006D4F82">
              <w:rPr>
                <w:sz w:val="24"/>
                <w:szCs w:val="24"/>
                <w:lang w:val="fr"/>
              </w:rPr>
              <w:t>, l’</w:t>
            </w:r>
            <w:r w:rsidR="001E630A" w:rsidRPr="006D4F82">
              <w:rPr>
                <w:sz w:val="24"/>
                <w:szCs w:val="24"/>
                <w:lang w:val="fr"/>
              </w:rPr>
              <w:t>E</w:t>
            </w:r>
            <w:r w:rsidRPr="006D4F82">
              <w:rPr>
                <w:sz w:val="24"/>
                <w:szCs w:val="24"/>
                <w:lang w:val="fr"/>
              </w:rPr>
              <w:t xml:space="preserve">ntrepreneur doit fournir au </w:t>
            </w:r>
            <w:r w:rsidR="001E630A" w:rsidRPr="006D4F82">
              <w:rPr>
                <w:sz w:val="24"/>
                <w:szCs w:val="24"/>
                <w:lang w:val="fr"/>
              </w:rPr>
              <w:t>P</w:t>
            </w:r>
            <w:r w:rsidRPr="006D4F82">
              <w:rPr>
                <w:sz w:val="24"/>
                <w:szCs w:val="24"/>
                <w:lang w:val="fr"/>
              </w:rPr>
              <w:t>ersonnel de l’</w:t>
            </w:r>
            <w:r w:rsidR="001E630A" w:rsidRPr="006D4F82">
              <w:rPr>
                <w:sz w:val="24"/>
                <w:szCs w:val="24"/>
                <w:lang w:val="fr"/>
              </w:rPr>
              <w:t>E</w:t>
            </w:r>
            <w:r w:rsidRPr="006D4F82">
              <w:rPr>
                <w:sz w:val="24"/>
                <w:szCs w:val="24"/>
                <w:lang w:val="fr"/>
              </w:rPr>
              <w:t>ntrepreneur un avis écrit de cessation d’emploi et les détails des indemnités de départ en temps opportun. L</w:t>
            </w:r>
            <w:r w:rsidR="001E630A" w:rsidRPr="006D4F82">
              <w:rPr>
                <w:sz w:val="24"/>
                <w:szCs w:val="24"/>
                <w:lang w:val="fr"/>
              </w:rPr>
              <w:t xml:space="preserve">’Entrepreneur </w:t>
            </w:r>
            <w:r w:rsidRPr="006D4F82">
              <w:rPr>
                <w:sz w:val="24"/>
                <w:szCs w:val="24"/>
                <w:lang w:val="fr"/>
              </w:rPr>
              <w:t xml:space="preserve">doit avoir versé au </w:t>
            </w:r>
            <w:r w:rsidR="001E630A" w:rsidRPr="006D4F82">
              <w:rPr>
                <w:sz w:val="24"/>
                <w:szCs w:val="24"/>
                <w:lang w:val="fr"/>
              </w:rPr>
              <w:t>P</w:t>
            </w:r>
            <w:r w:rsidRPr="006D4F82">
              <w:rPr>
                <w:sz w:val="24"/>
                <w:szCs w:val="24"/>
                <w:lang w:val="fr"/>
              </w:rPr>
              <w:t>ersonnel d</w:t>
            </w:r>
            <w:r w:rsidR="001E630A" w:rsidRPr="006D4F82">
              <w:rPr>
                <w:sz w:val="24"/>
                <w:szCs w:val="24"/>
                <w:lang w:val="fr"/>
              </w:rPr>
              <w:t>e l’Entrepreneur</w:t>
            </w:r>
            <w:r w:rsidRPr="006D4F82">
              <w:rPr>
                <w:sz w:val="24"/>
                <w:szCs w:val="24"/>
                <w:lang w:val="fr"/>
              </w:rPr>
              <w:t xml:space="preserve"> (directement ou, le cas échéant, à son </w:t>
            </w:r>
            <w:r w:rsidR="001E630A" w:rsidRPr="006D4F82">
              <w:rPr>
                <w:sz w:val="24"/>
                <w:szCs w:val="24"/>
                <w:lang w:val="fr"/>
              </w:rPr>
              <w:t>intention</w:t>
            </w:r>
            <w:r w:rsidRPr="006D4F82">
              <w:rPr>
                <w:sz w:val="24"/>
                <w:szCs w:val="24"/>
                <w:lang w:val="fr"/>
              </w:rPr>
              <w:t xml:space="preserve">) tous les salaires et droits dus, y compris, le cas </w:t>
            </w:r>
            <w:r w:rsidR="006D5334" w:rsidRPr="006D4F82">
              <w:rPr>
                <w:sz w:val="24"/>
                <w:szCs w:val="24"/>
                <w:lang w:val="fr"/>
              </w:rPr>
              <w:t>échéant, les</w:t>
            </w:r>
            <w:r w:rsidRPr="006D4F82">
              <w:rPr>
                <w:sz w:val="24"/>
                <w:szCs w:val="24"/>
                <w:lang w:val="fr"/>
              </w:rPr>
              <w:t xml:space="preserve"> prestations de sécurité sociale et les cotisations de retraite, au plus près de la fin de son engagement / emploi.</w:t>
            </w:r>
          </w:p>
        </w:tc>
      </w:tr>
      <w:tr w:rsidR="005719CC" w:rsidRPr="006D4F82" w14:paraId="3B850641" w14:textId="77777777" w:rsidTr="006D4F82">
        <w:tc>
          <w:tcPr>
            <w:tcW w:w="3152" w:type="dxa"/>
            <w:tcBorders>
              <w:top w:val="single" w:sz="12" w:space="0" w:color="auto"/>
              <w:left w:val="single" w:sz="12" w:space="0" w:color="auto"/>
              <w:bottom w:val="single" w:sz="12" w:space="0" w:color="auto"/>
              <w:right w:val="single" w:sz="12" w:space="0" w:color="auto"/>
            </w:tcBorders>
          </w:tcPr>
          <w:p w14:paraId="264FBA39" w14:textId="5C42A9D1" w:rsidR="005719CC" w:rsidRPr="006D4F82" w:rsidRDefault="00711162" w:rsidP="006D4F82">
            <w:pPr>
              <w:pStyle w:val="Heading3"/>
              <w:spacing w:before="120" w:after="12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6.5 </w:t>
            </w:r>
          </w:p>
          <w:p w14:paraId="5BA7F44C" w14:textId="7F31CD31" w:rsidR="005719CC" w:rsidRPr="006D4F82" w:rsidRDefault="005719CC" w:rsidP="006D4F82">
            <w:pPr>
              <w:pStyle w:val="Heading3"/>
              <w:spacing w:before="120" w:after="120"/>
              <w:rPr>
                <w:rFonts w:ascii="Times New Roman" w:hAnsi="Times New Roman" w:cs="Times New Roman"/>
                <w:sz w:val="24"/>
                <w:szCs w:val="24"/>
              </w:rPr>
            </w:pPr>
            <w:r w:rsidRPr="006D4F82">
              <w:rPr>
                <w:rFonts w:ascii="Times New Roman" w:hAnsi="Times New Roman" w:cs="Times New Roman"/>
                <w:sz w:val="24"/>
                <w:szCs w:val="24"/>
                <w:lang w:val="fr"/>
              </w:rPr>
              <w:t>H</w:t>
            </w:r>
            <w:r w:rsidR="009050F6" w:rsidRPr="006D4F82">
              <w:rPr>
                <w:rFonts w:ascii="Times New Roman" w:hAnsi="Times New Roman" w:cs="Times New Roman"/>
                <w:sz w:val="24"/>
                <w:szCs w:val="24"/>
                <w:lang w:val="fr"/>
              </w:rPr>
              <w:t>oraires</w:t>
            </w:r>
            <w:r w:rsidRPr="006D4F82">
              <w:rPr>
                <w:rFonts w:ascii="Times New Roman" w:hAnsi="Times New Roman" w:cs="Times New Roman"/>
                <w:sz w:val="24"/>
                <w:szCs w:val="24"/>
                <w:lang w:val="fr"/>
              </w:rPr>
              <w:t xml:space="preserve"> de </w:t>
            </w:r>
            <w:r w:rsidR="009050F6" w:rsidRPr="006D4F82">
              <w:rPr>
                <w:rFonts w:ascii="Times New Roman" w:hAnsi="Times New Roman" w:cs="Times New Roman"/>
                <w:sz w:val="24"/>
                <w:szCs w:val="24"/>
                <w:lang w:val="fr"/>
              </w:rPr>
              <w:t>T</w:t>
            </w:r>
            <w:r w:rsidRPr="006D4F82">
              <w:rPr>
                <w:rFonts w:ascii="Times New Roman" w:hAnsi="Times New Roman" w:cs="Times New Roman"/>
                <w:sz w:val="24"/>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5553EE69" w14:textId="463DA62D" w:rsidR="005719CC" w:rsidRPr="006D4F82" w:rsidRDefault="005719CC" w:rsidP="006D4F82">
            <w:pPr>
              <w:spacing w:before="120" w:after="120"/>
              <w:jc w:val="both"/>
              <w:rPr>
                <w:rFonts w:eastAsia="Arial Narrow"/>
                <w:sz w:val="24"/>
                <w:szCs w:val="24"/>
              </w:rPr>
            </w:pPr>
            <w:r w:rsidRPr="006D4F82">
              <w:rPr>
                <w:sz w:val="24"/>
                <w:szCs w:val="24"/>
                <w:lang w:val="fr"/>
              </w:rPr>
              <w:t xml:space="preserve">Le texte suivant est inséré à la fin de la </w:t>
            </w:r>
            <w:r w:rsidR="00711162" w:rsidRPr="006D4F82">
              <w:rPr>
                <w:sz w:val="24"/>
                <w:szCs w:val="24"/>
                <w:lang w:val="fr"/>
              </w:rPr>
              <w:t>Sous-Clause</w:t>
            </w:r>
          </w:p>
          <w:p w14:paraId="0FEE1414" w14:textId="18657021" w:rsidR="005719CC" w:rsidRPr="006D4F82" w:rsidRDefault="006D5334" w:rsidP="006D4F82">
            <w:pPr>
              <w:spacing w:before="120" w:after="120"/>
              <w:jc w:val="both"/>
              <w:rPr>
                <w:rFonts w:eastAsia="Arial Narrow"/>
                <w:sz w:val="24"/>
                <w:szCs w:val="24"/>
              </w:rPr>
            </w:pPr>
            <w:r w:rsidRPr="006D4F82">
              <w:rPr>
                <w:sz w:val="24"/>
                <w:szCs w:val="24"/>
                <w:lang w:val="fr"/>
              </w:rPr>
              <w:t>« L’Entrepreneur</w:t>
            </w:r>
            <w:r w:rsidR="005719CC" w:rsidRPr="006D4F82">
              <w:rPr>
                <w:sz w:val="24"/>
                <w:szCs w:val="24"/>
                <w:lang w:val="fr"/>
              </w:rPr>
              <w:t xml:space="preserve"> doit accorder au </w:t>
            </w:r>
            <w:r w:rsidR="001E630A" w:rsidRPr="006D4F82">
              <w:rPr>
                <w:sz w:val="24"/>
                <w:szCs w:val="24"/>
                <w:lang w:val="fr"/>
              </w:rPr>
              <w:t>P</w:t>
            </w:r>
            <w:r w:rsidR="005719CC" w:rsidRPr="006D4F82">
              <w:rPr>
                <w:sz w:val="24"/>
                <w:szCs w:val="24"/>
                <w:lang w:val="fr"/>
              </w:rPr>
              <w:t xml:space="preserve">ersonnel </w:t>
            </w:r>
            <w:r w:rsidR="001E630A" w:rsidRPr="006D4F82">
              <w:rPr>
                <w:sz w:val="24"/>
                <w:szCs w:val="24"/>
                <w:lang w:val="fr"/>
              </w:rPr>
              <w:t>de l’Entrepreneur</w:t>
            </w:r>
            <w:r w:rsidR="00CF0DF2" w:rsidRPr="006D4F82">
              <w:rPr>
                <w:sz w:val="24"/>
                <w:szCs w:val="24"/>
                <w:lang w:val="fr"/>
              </w:rPr>
              <w:t xml:space="preserve"> </w:t>
            </w:r>
            <w:r w:rsidR="005719CC" w:rsidRPr="006D4F82">
              <w:rPr>
                <w:sz w:val="24"/>
                <w:szCs w:val="24"/>
                <w:lang w:val="fr"/>
              </w:rPr>
              <w:t xml:space="preserve">des congés annuels et des congés de maladie, de maternité et de famille, comme l’exigent les lois applicables ou comme indiqué dans les </w:t>
            </w:r>
            <w:r w:rsidR="001E630A" w:rsidRPr="006D4F82">
              <w:rPr>
                <w:sz w:val="24"/>
                <w:szCs w:val="24"/>
                <w:lang w:val="fr"/>
              </w:rPr>
              <w:t>E</w:t>
            </w:r>
            <w:r w:rsidR="005719CC" w:rsidRPr="006D4F82">
              <w:rPr>
                <w:sz w:val="24"/>
                <w:szCs w:val="24"/>
                <w:lang w:val="fr"/>
              </w:rPr>
              <w:t>xigences d</w:t>
            </w:r>
            <w:r w:rsidR="001E630A" w:rsidRPr="006D4F82">
              <w:rPr>
                <w:sz w:val="24"/>
                <w:szCs w:val="24"/>
                <w:lang w:val="fr"/>
              </w:rPr>
              <w:t>u Maître d’Ouvrage</w:t>
            </w:r>
            <w:r w:rsidR="005719CC" w:rsidRPr="006D4F82">
              <w:rPr>
                <w:sz w:val="24"/>
                <w:szCs w:val="24"/>
                <w:lang w:val="fr"/>
              </w:rPr>
              <w:t>. »</w:t>
            </w:r>
          </w:p>
        </w:tc>
      </w:tr>
      <w:tr w:rsidR="005719CC" w:rsidRPr="006D4F82" w14:paraId="1A7C048A" w14:textId="77777777" w:rsidTr="006D4F82">
        <w:tc>
          <w:tcPr>
            <w:tcW w:w="3152" w:type="dxa"/>
            <w:tcBorders>
              <w:top w:val="single" w:sz="12" w:space="0" w:color="auto"/>
              <w:left w:val="single" w:sz="12" w:space="0" w:color="auto"/>
              <w:bottom w:val="single" w:sz="12" w:space="0" w:color="auto"/>
              <w:right w:val="single" w:sz="12" w:space="0" w:color="auto"/>
            </w:tcBorders>
          </w:tcPr>
          <w:p w14:paraId="794DADEC" w14:textId="5FF9571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174E87" w:rsidRPr="006D4F82">
              <w:rPr>
                <w:rFonts w:ascii="Times New Roman" w:hAnsi="Times New Roman" w:cs="Times New Roman"/>
                <w:bCs w:val="0"/>
                <w:sz w:val="24"/>
                <w:szCs w:val="24"/>
                <w:lang w:val="fr"/>
              </w:rPr>
              <w:t xml:space="preserve"> </w:t>
            </w:r>
            <w:r w:rsidR="005719CC" w:rsidRPr="006D4F82">
              <w:rPr>
                <w:rFonts w:ascii="Times New Roman" w:hAnsi="Times New Roman" w:cs="Times New Roman"/>
                <w:sz w:val="24"/>
                <w:szCs w:val="24"/>
                <w:lang w:val="fr"/>
              </w:rPr>
              <w:t>6.6</w:t>
            </w:r>
          </w:p>
          <w:p w14:paraId="34162D6C" w14:textId="3065B79A" w:rsidR="005719CC" w:rsidRPr="006D4F82" w:rsidRDefault="009050F6" w:rsidP="006D4F82">
            <w:pPr>
              <w:pStyle w:val="Heading3"/>
              <w:spacing w:before="120" w:after="120"/>
              <w:ind w:left="-18" w:firstLine="18"/>
              <w:rPr>
                <w:rFonts w:ascii="Times New Roman" w:hAnsi="Times New Roman" w:cs="Times New Roman"/>
                <w:sz w:val="24"/>
                <w:szCs w:val="24"/>
              </w:rPr>
            </w:pPr>
            <w:r w:rsidRPr="006D4F82">
              <w:rPr>
                <w:rFonts w:ascii="Times New Roman" w:hAnsi="Times New Roman" w:cs="Times New Roman"/>
                <w:sz w:val="24"/>
                <w:szCs w:val="24"/>
                <w:lang w:val="fr"/>
              </w:rPr>
              <w:t>Logement du P</w:t>
            </w:r>
            <w:r w:rsidR="005719CC" w:rsidRPr="006D4F82">
              <w:rPr>
                <w:rFonts w:ascii="Times New Roman" w:hAnsi="Times New Roman" w:cs="Times New Roman"/>
                <w:sz w:val="24"/>
                <w:szCs w:val="24"/>
                <w:lang w:val="fr"/>
              </w:rPr>
              <w:t xml:space="preserve">ersonnel et </w:t>
            </w:r>
            <w:r w:rsidR="00711162" w:rsidRPr="006D4F82">
              <w:rPr>
                <w:rFonts w:ascii="Times New Roman" w:hAnsi="Times New Roman" w:cs="Times New Roman"/>
                <w:sz w:val="24"/>
                <w:szCs w:val="24"/>
                <w:lang w:val="fr"/>
              </w:rPr>
              <w:t xml:space="preserve">de </w:t>
            </w:r>
            <w:r w:rsidR="005719CC" w:rsidRPr="006D4F82">
              <w:rPr>
                <w:rFonts w:ascii="Times New Roman" w:hAnsi="Times New Roman" w:cs="Times New Roman"/>
                <w:sz w:val="24"/>
                <w:szCs w:val="24"/>
                <w:lang w:val="fr"/>
              </w:rPr>
              <w:t xml:space="preserve">la </w:t>
            </w:r>
            <w:r w:rsidR="006D5334" w:rsidRPr="006D4F82">
              <w:rPr>
                <w:rFonts w:ascii="Times New Roman" w:hAnsi="Times New Roman" w:cs="Times New Roman"/>
                <w:sz w:val="24"/>
                <w:szCs w:val="24"/>
                <w:lang w:val="fr"/>
              </w:rPr>
              <w:t>Main-d’œuvre</w:t>
            </w:r>
          </w:p>
        </w:tc>
        <w:tc>
          <w:tcPr>
            <w:tcW w:w="5998" w:type="dxa"/>
            <w:tcBorders>
              <w:top w:val="single" w:sz="12" w:space="0" w:color="auto"/>
              <w:left w:val="single" w:sz="12" w:space="0" w:color="auto"/>
              <w:bottom w:val="single" w:sz="12" w:space="0" w:color="auto"/>
              <w:right w:val="single" w:sz="12" w:space="0" w:color="auto"/>
            </w:tcBorders>
          </w:tcPr>
          <w:p w14:paraId="51D95748" w14:textId="4D3AF2F8" w:rsidR="005719CC" w:rsidRPr="006D4F82" w:rsidRDefault="005719CC" w:rsidP="006D4F82">
            <w:pPr>
              <w:spacing w:before="120" w:after="120"/>
              <w:jc w:val="both"/>
              <w:rPr>
                <w:sz w:val="24"/>
                <w:szCs w:val="24"/>
              </w:rPr>
            </w:pPr>
            <w:r w:rsidRPr="006D4F82">
              <w:rPr>
                <w:sz w:val="24"/>
                <w:szCs w:val="24"/>
                <w:lang w:val="fr"/>
              </w:rPr>
              <w:t>Le texte suivant est ajouté en tant que dernier paragraphe</w:t>
            </w:r>
            <w:r w:rsidR="009050F6" w:rsidRPr="006D4F82">
              <w:rPr>
                <w:sz w:val="24"/>
                <w:szCs w:val="24"/>
                <w:lang w:val="fr"/>
              </w:rPr>
              <w:t xml:space="preserve"> </w:t>
            </w:r>
            <w:r w:rsidRPr="006D4F82">
              <w:rPr>
                <w:sz w:val="24"/>
                <w:szCs w:val="24"/>
                <w:lang w:val="fr"/>
              </w:rPr>
              <w:t>:</w:t>
            </w:r>
          </w:p>
          <w:p w14:paraId="19F65733" w14:textId="4B1E52F3" w:rsidR="005719CC" w:rsidRPr="006D4F82" w:rsidRDefault="005719CC" w:rsidP="006D4F82">
            <w:pPr>
              <w:spacing w:before="120" w:after="120"/>
              <w:jc w:val="both"/>
              <w:rPr>
                <w:rFonts w:eastAsia="Arial Narrow"/>
                <w:sz w:val="24"/>
                <w:szCs w:val="24"/>
              </w:rPr>
            </w:pPr>
            <w:r w:rsidRPr="006D4F82">
              <w:rPr>
                <w:sz w:val="24"/>
                <w:szCs w:val="24"/>
                <w:lang w:val="fr"/>
              </w:rPr>
              <w:t xml:space="preserve">« Si cela est indiqué dans les </w:t>
            </w:r>
            <w:r w:rsidR="009050F6" w:rsidRPr="006D4F82">
              <w:rPr>
                <w:sz w:val="24"/>
                <w:szCs w:val="24"/>
                <w:lang w:val="fr"/>
              </w:rPr>
              <w:t>E</w:t>
            </w:r>
            <w:r w:rsidRPr="006D4F82">
              <w:rPr>
                <w:sz w:val="24"/>
                <w:szCs w:val="24"/>
                <w:lang w:val="fr"/>
              </w:rPr>
              <w:t>xigences d</w:t>
            </w:r>
            <w:r w:rsidR="009050F6" w:rsidRPr="006D4F82">
              <w:rPr>
                <w:sz w:val="24"/>
                <w:szCs w:val="24"/>
                <w:lang w:val="fr"/>
              </w:rPr>
              <w:t>u Maître d’Ouvrage</w:t>
            </w:r>
            <w:r w:rsidRPr="006D4F82">
              <w:rPr>
                <w:sz w:val="24"/>
                <w:szCs w:val="24"/>
                <w:lang w:val="fr"/>
              </w:rPr>
              <w:t>, l’</w:t>
            </w:r>
            <w:r w:rsidR="009050F6" w:rsidRPr="006D4F82">
              <w:rPr>
                <w:sz w:val="24"/>
                <w:szCs w:val="24"/>
                <w:lang w:val="fr"/>
              </w:rPr>
              <w:t>E</w:t>
            </w:r>
            <w:r w:rsidRPr="006D4F82">
              <w:rPr>
                <w:sz w:val="24"/>
                <w:szCs w:val="24"/>
                <w:lang w:val="fr"/>
              </w:rPr>
              <w:t xml:space="preserve">ntrepreneur doit donner accès à des services qui répondent aux besoins physiques, sociaux et culturels du </w:t>
            </w:r>
            <w:r w:rsidR="009050F6" w:rsidRPr="006D4F82">
              <w:rPr>
                <w:sz w:val="24"/>
                <w:szCs w:val="24"/>
                <w:lang w:val="fr"/>
              </w:rPr>
              <w:t>P</w:t>
            </w:r>
            <w:r w:rsidRPr="006D4F82">
              <w:rPr>
                <w:sz w:val="24"/>
                <w:szCs w:val="24"/>
                <w:lang w:val="fr"/>
              </w:rPr>
              <w:t>ersonnel de l’</w:t>
            </w:r>
            <w:r w:rsidR="009050F6" w:rsidRPr="006D4F82">
              <w:rPr>
                <w:sz w:val="24"/>
                <w:szCs w:val="24"/>
                <w:lang w:val="fr"/>
              </w:rPr>
              <w:t>E</w:t>
            </w:r>
            <w:r w:rsidRPr="006D4F82">
              <w:rPr>
                <w:sz w:val="24"/>
                <w:szCs w:val="24"/>
                <w:lang w:val="fr"/>
              </w:rPr>
              <w:t>ntrepreneur</w:t>
            </w:r>
            <w:r w:rsidR="009050F6" w:rsidRPr="006D4F82">
              <w:rPr>
                <w:sz w:val="24"/>
                <w:szCs w:val="24"/>
                <w:lang w:val="fr"/>
              </w:rPr>
              <w:t>.</w:t>
            </w:r>
            <w:r w:rsidRPr="006D4F82">
              <w:rPr>
                <w:sz w:val="24"/>
                <w:szCs w:val="24"/>
                <w:lang w:val="fr"/>
              </w:rPr>
              <w:t xml:space="preserve"> L’</w:t>
            </w:r>
            <w:r w:rsidR="009050F6" w:rsidRPr="006D4F82">
              <w:rPr>
                <w:sz w:val="24"/>
                <w:szCs w:val="24"/>
                <w:lang w:val="fr"/>
              </w:rPr>
              <w:t>E</w:t>
            </w:r>
            <w:r w:rsidRPr="006D4F82">
              <w:rPr>
                <w:sz w:val="24"/>
                <w:szCs w:val="24"/>
                <w:lang w:val="fr"/>
              </w:rPr>
              <w:t xml:space="preserve">ntrepreneur doit également fournir des installations similaires au </w:t>
            </w:r>
            <w:r w:rsidR="009050F6" w:rsidRPr="006D4F82">
              <w:rPr>
                <w:sz w:val="24"/>
                <w:szCs w:val="24"/>
                <w:lang w:val="fr"/>
              </w:rPr>
              <w:t>P</w:t>
            </w:r>
            <w:r w:rsidRPr="006D4F82">
              <w:rPr>
                <w:sz w:val="24"/>
                <w:szCs w:val="24"/>
                <w:lang w:val="fr"/>
              </w:rPr>
              <w:t>ersonnel d</w:t>
            </w:r>
            <w:r w:rsidR="009050F6" w:rsidRPr="006D4F82">
              <w:rPr>
                <w:sz w:val="24"/>
                <w:szCs w:val="24"/>
                <w:lang w:val="fr"/>
              </w:rPr>
              <w:t>u Maître d’Ouvrage</w:t>
            </w:r>
            <w:r w:rsidRPr="006D4F82">
              <w:rPr>
                <w:sz w:val="24"/>
                <w:szCs w:val="24"/>
                <w:lang w:val="fr"/>
              </w:rPr>
              <w:t xml:space="preserve">, comme indiqué dans les </w:t>
            </w:r>
            <w:r w:rsidR="009050F6" w:rsidRPr="006D4F82">
              <w:rPr>
                <w:sz w:val="24"/>
                <w:szCs w:val="24"/>
                <w:lang w:val="fr"/>
              </w:rPr>
              <w:t>E</w:t>
            </w:r>
            <w:r w:rsidRPr="006D4F82">
              <w:rPr>
                <w:sz w:val="24"/>
                <w:szCs w:val="24"/>
                <w:lang w:val="fr"/>
              </w:rPr>
              <w:t>xigences d</w:t>
            </w:r>
            <w:r w:rsidR="009050F6" w:rsidRPr="006D4F82">
              <w:rPr>
                <w:sz w:val="24"/>
                <w:szCs w:val="24"/>
                <w:lang w:val="fr"/>
              </w:rPr>
              <w:t>u</w:t>
            </w:r>
            <w:r w:rsidRPr="006D4F82">
              <w:rPr>
                <w:sz w:val="24"/>
                <w:szCs w:val="24"/>
                <w:lang w:val="fr"/>
              </w:rPr>
              <w:t xml:space="preserve"> </w:t>
            </w:r>
            <w:r w:rsidR="009050F6" w:rsidRPr="006D4F82">
              <w:rPr>
                <w:sz w:val="24"/>
                <w:szCs w:val="24"/>
                <w:lang w:val="fr"/>
              </w:rPr>
              <w:t>Maître d’Ouvrage</w:t>
            </w:r>
            <w:r w:rsidRPr="006D4F82">
              <w:rPr>
                <w:sz w:val="24"/>
                <w:szCs w:val="24"/>
                <w:lang w:val="fr"/>
              </w:rPr>
              <w:t>.</w:t>
            </w:r>
          </w:p>
        </w:tc>
      </w:tr>
      <w:tr w:rsidR="005719CC" w:rsidRPr="006D4F82" w14:paraId="01B7D10B" w14:textId="77777777" w:rsidTr="006D4F82">
        <w:trPr>
          <w:trHeight w:val="1170"/>
        </w:trPr>
        <w:tc>
          <w:tcPr>
            <w:tcW w:w="3152" w:type="dxa"/>
            <w:tcBorders>
              <w:top w:val="single" w:sz="12" w:space="0" w:color="auto"/>
              <w:left w:val="single" w:sz="12" w:space="0" w:color="auto"/>
              <w:bottom w:val="single" w:sz="12" w:space="0" w:color="auto"/>
              <w:right w:val="single" w:sz="12" w:space="0" w:color="auto"/>
            </w:tcBorders>
          </w:tcPr>
          <w:p w14:paraId="22C6E0C6" w14:textId="590E334B"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6.7</w:t>
            </w:r>
          </w:p>
          <w:p w14:paraId="42A9E013" w14:textId="3A5B1802" w:rsidR="005719CC" w:rsidRPr="006D4F82" w:rsidRDefault="009050F6" w:rsidP="006D4F82">
            <w:pPr>
              <w:spacing w:before="120" w:after="120"/>
              <w:rPr>
                <w:sz w:val="24"/>
                <w:szCs w:val="24"/>
              </w:rPr>
            </w:pPr>
            <w:r w:rsidRPr="006D4F82">
              <w:rPr>
                <w:b/>
                <w:bCs/>
                <w:sz w:val="24"/>
                <w:szCs w:val="24"/>
                <w:lang w:val="fr"/>
              </w:rPr>
              <w:t>Hygiène et S</w:t>
            </w:r>
            <w:r w:rsidR="005719CC" w:rsidRPr="006D4F82">
              <w:rPr>
                <w:b/>
                <w:bCs/>
                <w:sz w:val="24"/>
                <w:szCs w:val="24"/>
                <w:lang w:val="fr"/>
              </w:rPr>
              <w:t xml:space="preserve">écurité du </w:t>
            </w:r>
            <w:r w:rsidRPr="006D4F82">
              <w:rPr>
                <w:b/>
                <w:bCs/>
                <w:sz w:val="24"/>
                <w:szCs w:val="24"/>
                <w:lang w:val="fr"/>
              </w:rPr>
              <w:t>P</w:t>
            </w:r>
            <w:r w:rsidR="005719CC" w:rsidRPr="006D4F82">
              <w:rPr>
                <w:b/>
                <w:bCs/>
                <w:sz w:val="24"/>
                <w:szCs w:val="24"/>
                <w:lang w:val="fr"/>
              </w:rPr>
              <w:t>ersonnel</w:t>
            </w:r>
            <w:r w:rsidR="005719CC" w:rsidRPr="006D4F82">
              <w:rPr>
                <w:b/>
                <w:sz w:val="24"/>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0A061212" w14:textId="44DC0809" w:rsidR="005719CC" w:rsidRPr="006D4F82" w:rsidRDefault="005719CC" w:rsidP="006D4F82">
            <w:pPr>
              <w:spacing w:before="120" w:after="120"/>
              <w:jc w:val="both"/>
              <w:rPr>
                <w:rFonts w:eastAsia="Arial Narrow"/>
                <w:sz w:val="24"/>
                <w:szCs w:val="24"/>
              </w:rPr>
            </w:pPr>
            <w:r w:rsidRPr="006D4F82">
              <w:rPr>
                <w:sz w:val="24"/>
                <w:szCs w:val="24"/>
                <w:lang w:val="fr"/>
              </w:rPr>
              <w:t>Au deuxième alinéa, « L’entrepreneur » est remplacé par le texte suivant :</w:t>
            </w:r>
          </w:p>
          <w:p w14:paraId="25EFF5DC" w14:textId="1A0626AE" w:rsidR="005719CC" w:rsidRPr="006D4F82" w:rsidRDefault="005719CC" w:rsidP="006D4F82">
            <w:pPr>
              <w:spacing w:before="120" w:after="120"/>
              <w:jc w:val="both"/>
              <w:rPr>
                <w:rFonts w:eastAsia="Arial Narrow"/>
                <w:sz w:val="24"/>
                <w:szCs w:val="24"/>
              </w:rPr>
            </w:pPr>
            <w:r w:rsidRPr="006D4F82">
              <w:rPr>
                <w:sz w:val="24"/>
                <w:szCs w:val="24"/>
                <w:lang w:val="fr"/>
              </w:rPr>
              <w:t xml:space="preserve"> « Sauf indication contraire dans les </w:t>
            </w:r>
            <w:r w:rsidR="009050F6" w:rsidRPr="006D4F82">
              <w:rPr>
                <w:sz w:val="24"/>
                <w:szCs w:val="24"/>
                <w:lang w:val="fr"/>
              </w:rPr>
              <w:t>E</w:t>
            </w:r>
            <w:r w:rsidRPr="006D4F82">
              <w:rPr>
                <w:sz w:val="24"/>
                <w:szCs w:val="24"/>
                <w:lang w:val="fr"/>
              </w:rPr>
              <w:t>xigences d</w:t>
            </w:r>
            <w:r w:rsidR="009050F6" w:rsidRPr="006D4F82">
              <w:rPr>
                <w:sz w:val="24"/>
                <w:szCs w:val="24"/>
                <w:lang w:val="fr"/>
              </w:rPr>
              <w:t>u Maître d’Ouvrage</w:t>
            </w:r>
            <w:r w:rsidRPr="006D4F82">
              <w:rPr>
                <w:sz w:val="24"/>
                <w:szCs w:val="24"/>
                <w:lang w:val="fr"/>
              </w:rPr>
              <w:t>,</w:t>
            </w:r>
            <w:r w:rsidR="009050F6" w:rsidRPr="006D4F82">
              <w:rPr>
                <w:sz w:val="24"/>
                <w:szCs w:val="24"/>
                <w:lang w:val="fr"/>
              </w:rPr>
              <w:t xml:space="preserve"> </w:t>
            </w:r>
            <w:r w:rsidRPr="006D4F82">
              <w:rPr>
                <w:sz w:val="24"/>
                <w:szCs w:val="24"/>
                <w:lang w:val="fr"/>
              </w:rPr>
              <w:t>l’</w:t>
            </w:r>
            <w:r w:rsidR="009050F6" w:rsidRPr="006D4F82">
              <w:rPr>
                <w:sz w:val="24"/>
                <w:szCs w:val="24"/>
                <w:lang w:val="fr"/>
              </w:rPr>
              <w:t>E</w:t>
            </w:r>
            <w:r w:rsidRPr="006D4F82">
              <w:rPr>
                <w:sz w:val="24"/>
                <w:szCs w:val="24"/>
                <w:lang w:val="fr"/>
              </w:rPr>
              <w:t>ntrepreneur...</w:t>
            </w:r>
            <w:r w:rsidR="009050F6" w:rsidRPr="006D4F82">
              <w:rPr>
                <w:sz w:val="24"/>
                <w:szCs w:val="24"/>
                <w:lang w:val="fr"/>
              </w:rPr>
              <w:t> »</w:t>
            </w:r>
          </w:p>
        </w:tc>
      </w:tr>
      <w:tr w:rsidR="005719CC" w:rsidRPr="006D4F82" w14:paraId="640968A2" w14:textId="77777777" w:rsidTr="006D4F82">
        <w:tc>
          <w:tcPr>
            <w:tcW w:w="3152" w:type="dxa"/>
            <w:tcBorders>
              <w:top w:val="single" w:sz="12" w:space="0" w:color="auto"/>
              <w:left w:val="single" w:sz="12" w:space="0" w:color="auto"/>
              <w:bottom w:val="single" w:sz="12" w:space="0" w:color="auto"/>
              <w:right w:val="single" w:sz="12" w:space="0" w:color="auto"/>
            </w:tcBorders>
          </w:tcPr>
          <w:p w14:paraId="03DB377D" w14:textId="7C15B781"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6.9</w:t>
            </w:r>
          </w:p>
          <w:p w14:paraId="0BEC7B80" w14:textId="09424BEC" w:rsidR="005719CC" w:rsidRPr="006D4F82" w:rsidRDefault="005719CC" w:rsidP="006D4F82">
            <w:pPr>
              <w:spacing w:before="120" w:after="120"/>
              <w:rPr>
                <w:sz w:val="24"/>
                <w:szCs w:val="24"/>
              </w:rPr>
            </w:pPr>
            <w:r w:rsidRPr="006D4F82">
              <w:rPr>
                <w:b/>
                <w:bCs/>
                <w:sz w:val="24"/>
                <w:szCs w:val="24"/>
                <w:lang w:val="fr"/>
              </w:rPr>
              <w:t>Personnel de l’</w:t>
            </w:r>
            <w:r w:rsidR="009050F6" w:rsidRPr="006D4F82">
              <w:rPr>
                <w:b/>
                <w:bCs/>
                <w:sz w:val="24"/>
                <w:szCs w:val="24"/>
                <w:lang w:val="fr"/>
              </w:rPr>
              <w:t>E</w:t>
            </w:r>
            <w:r w:rsidRPr="006D4F82">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A4A93BE" w14:textId="3FF2F52A" w:rsidR="005719CC" w:rsidRPr="006D4F82" w:rsidRDefault="005719CC" w:rsidP="006D4F82">
            <w:pPr>
              <w:spacing w:before="120" w:after="120"/>
              <w:jc w:val="both"/>
              <w:rPr>
                <w:rFonts w:eastAsia="Arial Narrow"/>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est remplacée par ce qui s</w:t>
            </w:r>
            <w:r w:rsidR="009050F6" w:rsidRPr="006D4F82">
              <w:rPr>
                <w:sz w:val="24"/>
                <w:szCs w:val="24"/>
                <w:lang w:val="fr"/>
              </w:rPr>
              <w:t>uit</w:t>
            </w:r>
            <w:r w:rsidRPr="006D4F82">
              <w:rPr>
                <w:sz w:val="24"/>
                <w:szCs w:val="24"/>
                <w:lang w:val="fr"/>
              </w:rPr>
              <w:t xml:space="preserve"> :</w:t>
            </w:r>
          </w:p>
          <w:p w14:paraId="6A1297B9" w14:textId="5F5D6DB5" w:rsidR="005719CC" w:rsidRPr="006D4F82" w:rsidRDefault="005719CC" w:rsidP="006D4F82">
            <w:pPr>
              <w:spacing w:before="120" w:after="120"/>
              <w:jc w:val="both"/>
              <w:rPr>
                <w:rFonts w:eastAsia="Arial Narrow"/>
                <w:sz w:val="24"/>
                <w:szCs w:val="24"/>
              </w:rPr>
            </w:pPr>
            <w:r w:rsidRPr="006D4F82">
              <w:rPr>
                <w:sz w:val="24"/>
                <w:szCs w:val="24"/>
                <w:lang w:val="fr"/>
              </w:rPr>
              <w:t xml:space="preserve">« Le </w:t>
            </w:r>
            <w:r w:rsidR="009050F6" w:rsidRPr="006D4F82">
              <w:rPr>
                <w:sz w:val="24"/>
                <w:szCs w:val="24"/>
                <w:lang w:val="fr"/>
              </w:rPr>
              <w:t>P</w:t>
            </w:r>
            <w:r w:rsidRPr="006D4F82">
              <w:rPr>
                <w:sz w:val="24"/>
                <w:szCs w:val="24"/>
                <w:lang w:val="fr"/>
              </w:rPr>
              <w:t>ersonnel de l’</w:t>
            </w:r>
            <w:r w:rsidR="009050F6" w:rsidRPr="006D4F82">
              <w:rPr>
                <w:sz w:val="24"/>
                <w:szCs w:val="24"/>
                <w:lang w:val="fr"/>
              </w:rPr>
              <w:t>E</w:t>
            </w:r>
            <w:r w:rsidRPr="006D4F82">
              <w:rPr>
                <w:sz w:val="24"/>
                <w:szCs w:val="24"/>
                <w:lang w:val="fr"/>
              </w:rPr>
              <w:t xml:space="preserve">ntrepreneur (y compris le personnel clé, le cas échéant) doit être dûment qualifié, expérimenté et compétent dans </w:t>
            </w:r>
            <w:r w:rsidR="009050F6" w:rsidRPr="006D4F82">
              <w:rPr>
                <w:sz w:val="24"/>
                <w:szCs w:val="24"/>
                <w:lang w:val="fr"/>
              </w:rPr>
              <w:t>leurs</w:t>
            </w:r>
            <w:r w:rsidRPr="006D4F82">
              <w:rPr>
                <w:sz w:val="24"/>
                <w:szCs w:val="24"/>
                <w:lang w:val="fr"/>
              </w:rPr>
              <w:t xml:space="preserve"> métiers ou professions respectifs.   </w:t>
            </w:r>
          </w:p>
          <w:p w14:paraId="665373E1" w14:textId="4C032171" w:rsidR="005719CC" w:rsidRPr="006D4F82" w:rsidRDefault="005719CC" w:rsidP="006D4F82">
            <w:pPr>
              <w:spacing w:before="120" w:after="120"/>
              <w:jc w:val="both"/>
              <w:rPr>
                <w:rFonts w:eastAsia="Arial Narrow"/>
                <w:sz w:val="24"/>
                <w:szCs w:val="24"/>
              </w:rPr>
            </w:pPr>
            <w:r w:rsidRPr="006D4F82">
              <w:rPr>
                <w:sz w:val="24"/>
                <w:szCs w:val="24"/>
                <w:lang w:val="fr"/>
              </w:rPr>
              <w:t>L</w:t>
            </w:r>
            <w:r w:rsidR="009050F6" w:rsidRPr="006D4F82">
              <w:rPr>
                <w:sz w:val="24"/>
                <w:szCs w:val="24"/>
                <w:lang w:val="fr"/>
              </w:rPr>
              <w:t>e Maître d’</w:t>
            </w:r>
            <w:r w:rsidR="00CF0DF2" w:rsidRPr="006D4F82">
              <w:rPr>
                <w:sz w:val="24"/>
                <w:szCs w:val="24"/>
                <w:lang w:val="fr"/>
              </w:rPr>
              <w:t>Œuvre</w:t>
            </w:r>
            <w:r w:rsidRPr="006D4F82">
              <w:rPr>
                <w:sz w:val="24"/>
                <w:szCs w:val="24"/>
                <w:lang w:val="fr"/>
              </w:rPr>
              <w:t xml:space="preserve"> peut exiger de l’</w:t>
            </w:r>
            <w:r w:rsidR="009050F6" w:rsidRPr="006D4F82">
              <w:rPr>
                <w:sz w:val="24"/>
                <w:szCs w:val="24"/>
                <w:lang w:val="fr"/>
              </w:rPr>
              <w:t>E</w:t>
            </w:r>
            <w:r w:rsidRPr="006D4F82">
              <w:rPr>
                <w:sz w:val="24"/>
                <w:szCs w:val="24"/>
                <w:lang w:val="fr"/>
              </w:rPr>
              <w:t xml:space="preserve">ntrepreneur qu’il enlève (ou qu’il provoque le retrait) de toute personne employée sur le </w:t>
            </w:r>
            <w:r w:rsidR="009050F6" w:rsidRPr="006D4F82">
              <w:rPr>
                <w:sz w:val="24"/>
                <w:szCs w:val="24"/>
                <w:lang w:val="fr"/>
              </w:rPr>
              <w:t>Chantier</w:t>
            </w:r>
            <w:r w:rsidRPr="006D4F82">
              <w:rPr>
                <w:sz w:val="24"/>
                <w:szCs w:val="24"/>
                <w:lang w:val="fr"/>
              </w:rPr>
              <w:t xml:space="preserve"> ou les </w:t>
            </w:r>
            <w:r w:rsidR="009050F6" w:rsidRPr="006D4F82">
              <w:rPr>
                <w:sz w:val="24"/>
                <w:szCs w:val="24"/>
                <w:lang w:val="fr"/>
              </w:rPr>
              <w:t>T</w:t>
            </w:r>
            <w:r w:rsidRPr="006D4F82">
              <w:rPr>
                <w:sz w:val="24"/>
                <w:szCs w:val="24"/>
                <w:lang w:val="fr"/>
              </w:rPr>
              <w:t xml:space="preserve">ravaux, y compris le </w:t>
            </w:r>
            <w:r w:rsidR="009050F6" w:rsidRPr="006D4F82">
              <w:rPr>
                <w:sz w:val="24"/>
                <w:szCs w:val="24"/>
                <w:lang w:val="fr"/>
              </w:rPr>
              <w:t>R</w:t>
            </w:r>
            <w:r w:rsidRPr="006D4F82">
              <w:rPr>
                <w:sz w:val="24"/>
                <w:szCs w:val="24"/>
                <w:lang w:val="fr"/>
              </w:rPr>
              <w:t>eprésentant de l’</w:t>
            </w:r>
            <w:r w:rsidR="009050F6" w:rsidRPr="006D4F82">
              <w:rPr>
                <w:sz w:val="24"/>
                <w:szCs w:val="24"/>
                <w:lang w:val="fr"/>
              </w:rPr>
              <w:t>E</w:t>
            </w:r>
            <w:r w:rsidRPr="006D4F82">
              <w:rPr>
                <w:sz w:val="24"/>
                <w:szCs w:val="24"/>
                <w:lang w:val="fr"/>
              </w:rPr>
              <w:t xml:space="preserve">ntrepreneur et le </w:t>
            </w:r>
            <w:r w:rsidR="009050F6" w:rsidRPr="006D4F82">
              <w:rPr>
                <w:sz w:val="24"/>
                <w:szCs w:val="24"/>
                <w:lang w:val="fr"/>
              </w:rPr>
              <w:t>P</w:t>
            </w:r>
            <w:r w:rsidRPr="006D4F82">
              <w:rPr>
                <w:sz w:val="24"/>
                <w:szCs w:val="24"/>
                <w:lang w:val="fr"/>
              </w:rPr>
              <w:t xml:space="preserve">ersonnel </w:t>
            </w:r>
            <w:r w:rsidR="009050F6" w:rsidRPr="006D4F82">
              <w:rPr>
                <w:sz w:val="24"/>
                <w:szCs w:val="24"/>
                <w:lang w:val="fr"/>
              </w:rPr>
              <w:t>C</w:t>
            </w:r>
            <w:r w:rsidRPr="006D4F82">
              <w:rPr>
                <w:sz w:val="24"/>
                <w:szCs w:val="24"/>
                <w:lang w:val="fr"/>
              </w:rPr>
              <w:t>lé (le cas</w:t>
            </w:r>
            <w:r w:rsidR="009050F6" w:rsidRPr="006D4F82">
              <w:rPr>
                <w:sz w:val="24"/>
                <w:szCs w:val="24"/>
                <w:lang w:val="fr"/>
              </w:rPr>
              <w:t xml:space="preserve"> </w:t>
            </w:r>
            <w:r w:rsidRPr="006D4F82">
              <w:rPr>
                <w:sz w:val="24"/>
                <w:szCs w:val="24"/>
                <w:lang w:val="fr"/>
              </w:rPr>
              <w:t>échéant), qui :</w:t>
            </w:r>
          </w:p>
          <w:p w14:paraId="2A916DEF" w14:textId="77777777"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persiste dans toute inconduite ou manque de soins;</w:t>
            </w:r>
          </w:p>
          <w:p w14:paraId="28333295" w14:textId="77777777"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s’acquitte de ses fonctions de manière incompétente ou négligente;</w:t>
            </w:r>
          </w:p>
          <w:p w14:paraId="4F283FEA" w14:textId="77777777"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ne respecte aucune disposition du Contrat;</w:t>
            </w:r>
          </w:p>
          <w:p w14:paraId="5628E047" w14:textId="4089C34D"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persiste dans tout comportement préjudiciable à la sécurité, à l</w:t>
            </w:r>
            <w:r w:rsidR="009050F6" w:rsidRPr="006D4F82">
              <w:rPr>
                <w:sz w:val="24"/>
                <w:szCs w:val="24"/>
                <w:lang w:val="fr"/>
              </w:rPr>
              <w:t>’hygiène</w:t>
            </w:r>
            <w:r w:rsidRPr="006D4F82">
              <w:rPr>
                <w:sz w:val="24"/>
                <w:szCs w:val="24"/>
                <w:lang w:val="fr"/>
              </w:rPr>
              <w:t xml:space="preserve"> ou à la protection de l’environnement;</w:t>
            </w:r>
          </w:p>
          <w:p w14:paraId="7930EFB0" w14:textId="614D9645"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 xml:space="preserve">sur la base de preuves raisonnables, est déterminé à s’être livré à la fraude et à la corruption au cours de l’exécution des </w:t>
            </w:r>
            <w:r w:rsidR="009050F6" w:rsidRPr="006D4F82">
              <w:rPr>
                <w:sz w:val="24"/>
                <w:szCs w:val="24"/>
                <w:lang w:val="fr"/>
              </w:rPr>
              <w:t>T</w:t>
            </w:r>
            <w:r w:rsidRPr="006D4F82">
              <w:rPr>
                <w:sz w:val="24"/>
                <w:szCs w:val="24"/>
                <w:lang w:val="fr"/>
              </w:rPr>
              <w:t>ravaux;</w:t>
            </w:r>
          </w:p>
          <w:p w14:paraId="6568225B" w14:textId="29377278"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a été recruté parmi le personnel d</w:t>
            </w:r>
            <w:r w:rsidR="009050F6" w:rsidRPr="006D4F82">
              <w:rPr>
                <w:sz w:val="24"/>
                <w:szCs w:val="24"/>
                <w:lang w:val="fr"/>
              </w:rPr>
              <w:t>u Maître d’Ouvrage</w:t>
            </w:r>
            <w:r w:rsidRPr="006D4F82">
              <w:rPr>
                <w:sz w:val="24"/>
                <w:szCs w:val="24"/>
                <w:lang w:val="fr"/>
              </w:rPr>
              <w:t xml:space="preserve"> en violation de la </w:t>
            </w:r>
            <w:r w:rsidR="00711162" w:rsidRPr="006D4F82">
              <w:rPr>
                <w:sz w:val="24"/>
                <w:szCs w:val="24"/>
                <w:lang w:val="fr"/>
              </w:rPr>
              <w:t>Sous-Clause</w:t>
            </w:r>
            <w:r w:rsidRPr="006D4F82">
              <w:rPr>
                <w:sz w:val="24"/>
                <w:szCs w:val="24"/>
                <w:lang w:val="fr"/>
              </w:rPr>
              <w:t xml:space="preserve"> 6.3 </w:t>
            </w:r>
            <w:r w:rsidRPr="006D4F82">
              <w:rPr>
                <w:i/>
                <w:iCs/>
                <w:sz w:val="24"/>
                <w:szCs w:val="24"/>
                <w:lang w:val="fr"/>
              </w:rPr>
              <w:t>[Recrutement de</w:t>
            </w:r>
            <w:r w:rsidR="009050F6" w:rsidRPr="006D4F82">
              <w:rPr>
                <w:i/>
                <w:iCs/>
                <w:sz w:val="24"/>
                <w:szCs w:val="24"/>
                <w:lang w:val="fr"/>
              </w:rPr>
              <w:t>s</w:t>
            </w:r>
            <w:r w:rsidRPr="006D4F82">
              <w:rPr>
                <w:i/>
                <w:iCs/>
                <w:sz w:val="24"/>
                <w:szCs w:val="24"/>
                <w:lang w:val="fr"/>
              </w:rPr>
              <w:t xml:space="preserve"> personnes]</w:t>
            </w:r>
            <w:r w:rsidRPr="006D4F82">
              <w:rPr>
                <w:sz w:val="24"/>
                <w:szCs w:val="24"/>
                <w:lang w:val="fr"/>
              </w:rPr>
              <w:t>;</w:t>
            </w:r>
          </w:p>
          <w:p w14:paraId="66FADACB" w14:textId="1B5FF1CA" w:rsidR="005719CC" w:rsidRPr="006D4F82" w:rsidRDefault="005719CC" w:rsidP="003C5783">
            <w:pPr>
              <w:pStyle w:val="ListParagraph"/>
              <w:numPr>
                <w:ilvl w:val="0"/>
                <w:numId w:val="83"/>
              </w:numPr>
              <w:spacing w:before="120" w:after="120"/>
              <w:ind w:hanging="517"/>
              <w:jc w:val="both"/>
              <w:rPr>
                <w:rFonts w:eastAsia="Arial Narrow"/>
                <w:sz w:val="24"/>
                <w:szCs w:val="24"/>
              </w:rPr>
            </w:pPr>
            <w:r w:rsidRPr="006D4F82">
              <w:rPr>
                <w:sz w:val="24"/>
                <w:szCs w:val="24"/>
                <w:lang w:val="fr"/>
              </w:rPr>
              <w:t xml:space="preserve">s’engage à se conduire en violation du Code de </w:t>
            </w:r>
            <w:r w:rsidR="009050F6" w:rsidRPr="006D4F82">
              <w:rPr>
                <w:sz w:val="24"/>
                <w:szCs w:val="24"/>
                <w:lang w:val="fr"/>
              </w:rPr>
              <w:t>C</w:t>
            </w:r>
            <w:r w:rsidRPr="006D4F82">
              <w:rPr>
                <w:sz w:val="24"/>
                <w:szCs w:val="24"/>
                <w:lang w:val="fr"/>
              </w:rPr>
              <w:t xml:space="preserve">onduite </w:t>
            </w:r>
            <w:r w:rsidR="009050F6" w:rsidRPr="006D4F82">
              <w:rPr>
                <w:sz w:val="24"/>
                <w:szCs w:val="24"/>
                <w:lang w:val="fr"/>
              </w:rPr>
              <w:t xml:space="preserve">(ES) </w:t>
            </w:r>
            <w:r w:rsidRPr="006D4F82">
              <w:rPr>
                <w:sz w:val="24"/>
                <w:szCs w:val="24"/>
                <w:lang w:val="fr"/>
              </w:rPr>
              <w:t xml:space="preserve">du </w:t>
            </w:r>
            <w:r w:rsidR="009050F6" w:rsidRPr="006D4F82">
              <w:rPr>
                <w:sz w:val="24"/>
                <w:szCs w:val="24"/>
                <w:lang w:val="fr"/>
              </w:rPr>
              <w:t>P</w:t>
            </w:r>
            <w:r w:rsidRPr="006D4F82">
              <w:rPr>
                <w:sz w:val="24"/>
                <w:szCs w:val="24"/>
                <w:lang w:val="fr"/>
              </w:rPr>
              <w:t>ersonnel de l’</w:t>
            </w:r>
            <w:r w:rsidR="009050F6" w:rsidRPr="006D4F82">
              <w:rPr>
                <w:sz w:val="24"/>
                <w:szCs w:val="24"/>
                <w:lang w:val="fr"/>
              </w:rPr>
              <w:t>E</w:t>
            </w:r>
            <w:r w:rsidRPr="006D4F82">
              <w:rPr>
                <w:sz w:val="24"/>
                <w:szCs w:val="24"/>
                <w:lang w:val="fr"/>
              </w:rPr>
              <w:t>ntrepreneur.</w:t>
            </w:r>
          </w:p>
          <w:p w14:paraId="40A88080" w14:textId="5A0E6A43" w:rsidR="005719CC" w:rsidRPr="006D4F82" w:rsidRDefault="005719CC" w:rsidP="006D4F82">
            <w:pPr>
              <w:spacing w:before="120" w:after="120"/>
              <w:ind w:left="-23"/>
              <w:jc w:val="both"/>
              <w:rPr>
                <w:rFonts w:eastAsia="Arial Narrow"/>
                <w:sz w:val="24"/>
                <w:szCs w:val="24"/>
              </w:rPr>
            </w:pPr>
            <w:r w:rsidRPr="006D4F82">
              <w:rPr>
                <w:sz w:val="24"/>
                <w:szCs w:val="24"/>
                <w:lang w:val="fr"/>
              </w:rPr>
              <w:t>S’il y a lieu, l</w:t>
            </w:r>
            <w:r w:rsidR="009050F6" w:rsidRPr="006D4F82">
              <w:rPr>
                <w:sz w:val="24"/>
                <w:szCs w:val="24"/>
                <w:lang w:val="fr"/>
              </w:rPr>
              <w:t>’Entrepreneur</w:t>
            </w:r>
            <w:r w:rsidRPr="006D4F82">
              <w:rPr>
                <w:sz w:val="24"/>
                <w:szCs w:val="24"/>
                <w:lang w:val="fr"/>
              </w:rPr>
              <w:t xml:space="preserve"> doit alors rapidement nommer (ou faire nommer) un remplaçant approprié ayant des compétences et une expérience équivalentes. En cas de remplacement du </w:t>
            </w:r>
            <w:r w:rsidR="009050F6" w:rsidRPr="006D4F82">
              <w:rPr>
                <w:sz w:val="24"/>
                <w:szCs w:val="24"/>
                <w:lang w:val="fr"/>
              </w:rPr>
              <w:t>R</w:t>
            </w:r>
            <w:r w:rsidRPr="006D4F82">
              <w:rPr>
                <w:sz w:val="24"/>
                <w:szCs w:val="24"/>
                <w:lang w:val="fr"/>
              </w:rPr>
              <w:t>eprésentant de l’</w:t>
            </w:r>
            <w:r w:rsidR="009050F6" w:rsidRPr="006D4F82">
              <w:rPr>
                <w:sz w:val="24"/>
                <w:szCs w:val="24"/>
                <w:lang w:val="fr"/>
              </w:rPr>
              <w:t>E</w:t>
            </w:r>
            <w:r w:rsidRPr="006D4F82">
              <w:rPr>
                <w:sz w:val="24"/>
                <w:szCs w:val="24"/>
                <w:lang w:val="fr"/>
              </w:rPr>
              <w:t xml:space="preserve">ntrepreneur, la </w:t>
            </w:r>
            <w:r w:rsidR="00711162" w:rsidRPr="006D4F82">
              <w:rPr>
                <w:sz w:val="24"/>
                <w:szCs w:val="24"/>
                <w:lang w:val="fr"/>
              </w:rPr>
              <w:t>Sous-Clause</w:t>
            </w:r>
            <w:r w:rsidRPr="006D4F82">
              <w:rPr>
                <w:sz w:val="24"/>
                <w:szCs w:val="24"/>
                <w:lang w:val="fr"/>
              </w:rPr>
              <w:t xml:space="preserve"> 4.3 </w:t>
            </w:r>
            <w:r w:rsidRPr="006D4F82">
              <w:rPr>
                <w:i/>
                <w:iCs/>
                <w:sz w:val="24"/>
                <w:szCs w:val="24"/>
                <w:lang w:val="fr"/>
              </w:rPr>
              <w:t>[Représentant de l’</w:t>
            </w:r>
            <w:r w:rsidR="009050F6" w:rsidRPr="006D4F82">
              <w:rPr>
                <w:i/>
                <w:iCs/>
                <w:sz w:val="24"/>
                <w:szCs w:val="24"/>
                <w:lang w:val="fr"/>
              </w:rPr>
              <w:t>E</w:t>
            </w:r>
            <w:r w:rsidRPr="006D4F82">
              <w:rPr>
                <w:i/>
                <w:iCs/>
                <w:sz w:val="24"/>
                <w:szCs w:val="24"/>
                <w:lang w:val="fr"/>
              </w:rPr>
              <w:t>ntrepreneur]</w:t>
            </w:r>
            <w:r w:rsidRPr="006D4F82">
              <w:rPr>
                <w:sz w:val="24"/>
                <w:szCs w:val="24"/>
                <w:lang w:val="fr"/>
              </w:rPr>
              <w:t xml:space="preserve"> s’applique. En cas de remplacement du </w:t>
            </w:r>
            <w:r w:rsidR="009050F6" w:rsidRPr="006D4F82">
              <w:rPr>
                <w:sz w:val="24"/>
                <w:szCs w:val="24"/>
                <w:lang w:val="fr"/>
              </w:rPr>
              <w:t>P</w:t>
            </w:r>
            <w:r w:rsidRPr="006D4F82">
              <w:rPr>
                <w:sz w:val="24"/>
                <w:szCs w:val="24"/>
                <w:lang w:val="fr"/>
              </w:rPr>
              <w:t xml:space="preserve">ersonnel </w:t>
            </w:r>
            <w:r w:rsidR="009050F6" w:rsidRPr="006D4F82">
              <w:rPr>
                <w:sz w:val="24"/>
                <w:szCs w:val="24"/>
                <w:lang w:val="fr"/>
              </w:rPr>
              <w:t>C</w:t>
            </w:r>
            <w:r w:rsidRPr="006D4F82">
              <w:rPr>
                <w:sz w:val="24"/>
                <w:szCs w:val="24"/>
                <w:lang w:val="fr"/>
              </w:rPr>
              <w:t xml:space="preserve">lé (le cas échéant), la </w:t>
            </w:r>
            <w:r w:rsidR="00711162" w:rsidRPr="006D4F82">
              <w:rPr>
                <w:sz w:val="24"/>
                <w:szCs w:val="24"/>
                <w:lang w:val="fr"/>
              </w:rPr>
              <w:t>Sous-Clause</w:t>
            </w:r>
            <w:r w:rsidRPr="006D4F82">
              <w:rPr>
                <w:sz w:val="24"/>
                <w:szCs w:val="24"/>
                <w:lang w:val="fr"/>
              </w:rPr>
              <w:t xml:space="preserve"> 6.12 </w:t>
            </w:r>
            <w:r w:rsidRPr="006D4F82">
              <w:rPr>
                <w:i/>
                <w:iCs/>
                <w:sz w:val="24"/>
                <w:szCs w:val="24"/>
                <w:lang w:val="fr"/>
              </w:rPr>
              <w:t xml:space="preserve">[Personnel </w:t>
            </w:r>
            <w:r w:rsidR="009050F6" w:rsidRPr="006D4F82">
              <w:rPr>
                <w:i/>
                <w:iCs/>
                <w:sz w:val="24"/>
                <w:szCs w:val="24"/>
                <w:lang w:val="fr"/>
              </w:rPr>
              <w:t>C</w:t>
            </w:r>
            <w:r w:rsidRPr="006D4F82">
              <w:rPr>
                <w:i/>
                <w:iCs/>
                <w:sz w:val="24"/>
                <w:szCs w:val="24"/>
                <w:lang w:val="fr"/>
              </w:rPr>
              <w:t>lé]</w:t>
            </w:r>
            <w:r w:rsidR="009050F6" w:rsidRPr="006D4F82">
              <w:rPr>
                <w:sz w:val="24"/>
                <w:szCs w:val="24"/>
                <w:lang w:val="fr"/>
              </w:rPr>
              <w:t xml:space="preserve"> </w:t>
            </w:r>
            <w:r w:rsidRPr="006D4F82">
              <w:rPr>
                <w:sz w:val="24"/>
                <w:szCs w:val="24"/>
                <w:lang w:val="fr"/>
              </w:rPr>
              <w:t>s’applique.</w:t>
            </w:r>
          </w:p>
          <w:p w14:paraId="1B5697C7" w14:textId="069B49AC" w:rsidR="005719CC" w:rsidRPr="006D4F82" w:rsidRDefault="005719CC" w:rsidP="006D4F82">
            <w:pPr>
              <w:spacing w:before="120" w:after="120"/>
              <w:jc w:val="both"/>
              <w:rPr>
                <w:rFonts w:eastAsia="Arial Narrow"/>
                <w:sz w:val="24"/>
                <w:szCs w:val="24"/>
              </w:rPr>
            </w:pPr>
            <w:r w:rsidRPr="006D4F82">
              <w:rPr>
                <w:sz w:val="24"/>
                <w:szCs w:val="24"/>
                <w:lang w:val="fr"/>
              </w:rPr>
              <w:t xml:space="preserve">Sous réserve des exigences de la </w:t>
            </w:r>
            <w:r w:rsidR="00711162" w:rsidRPr="006D4F82">
              <w:rPr>
                <w:sz w:val="24"/>
                <w:szCs w:val="24"/>
                <w:lang w:val="fr"/>
              </w:rPr>
              <w:t>Sous-Clause</w:t>
            </w:r>
            <w:r w:rsidR="00CF0DF2" w:rsidRPr="006D4F82">
              <w:rPr>
                <w:sz w:val="24"/>
                <w:szCs w:val="24"/>
                <w:lang w:val="fr"/>
              </w:rPr>
              <w:t xml:space="preserve"> </w:t>
            </w:r>
            <w:r w:rsidRPr="006D4F82">
              <w:rPr>
                <w:sz w:val="24"/>
                <w:szCs w:val="24"/>
                <w:lang w:val="fr"/>
              </w:rPr>
              <w:t xml:space="preserve">4.3 </w:t>
            </w:r>
            <w:r w:rsidRPr="006D4F82">
              <w:rPr>
                <w:i/>
                <w:iCs/>
                <w:sz w:val="24"/>
                <w:szCs w:val="24"/>
                <w:lang w:val="fr"/>
              </w:rPr>
              <w:t>[Représentant de l’</w:t>
            </w:r>
            <w:r w:rsidR="00CF0DF2" w:rsidRPr="006D4F82">
              <w:rPr>
                <w:i/>
                <w:iCs/>
                <w:sz w:val="24"/>
                <w:szCs w:val="24"/>
                <w:lang w:val="fr"/>
              </w:rPr>
              <w:t>E</w:t>
            </w:r>
            <w:r w:rsidRPr="006D4F82">
              <w:rPr>
                <w:i/>
                <w:iCs/>
                <w:sz w:val="24"/>
                <w:szCs w:val="24"/>
                <w:lang w:val="fr"/>
              </w:rPr>
              <w:t>ntrepreneur]</w:t>
            </w:r>
            <w:r w:rsidR="009050F6" w:rsidRPr="006D4F82">
              <w:rPr>
                <w:i/>
                <w:iCs/>
                <w:sz w:val="24"/>
                <w:szCs w:val="24"/>
                <w:lang w:val="fr"/>
              </w:rPr>
              <w:t xml:space="preserve"> </w:t>
            </w:r>
            <w:r w:rsidRPr="006D4F82">
              <w:rPr>
                <w:sz w:val="24"/>
                <w:szCs w:val="24"/>
                <w:lang w:val="fr"/>
              </w:rPr>
              <w:t xml:space="preserve">et 6.12 </w:t>
            </w:r>
            <w:r w:rsidRPr="006D4F82">
              <w:rPr>
                <w:i/>
                <w:iCs/>
                <w:sz w:val="24"/>
                <w:szCs w:val="24"/>
                <w:lang w:val="fr"/>
              </w:rPr>
              <w:t>[Personnel</w:t>
            </w:r>
            <w:r w:rsidR="009050F6" w:rsidRPr="006D4F82">
              <w:rPr>
                <w:i/>
                <w:iCs/>
                <w:sz w:val="24"/>
                <w:szCs w:val="24"/>
                <w:lang w:val="fr"/>
              </w:rPr>
              <w:t xml:space="preserve"> C</w:t>
            </w:r>
            <w:r w:rsidRPr="006D4F82">
              <w:rPr>
                <w:i/>
                <w:iCs/>
                <w:sz w:val="24"/>
                <w:szCs w:val="24"/>
                <w:lang w:val="fr"/>
              </w:rPr>
              <w:t>lé]</w:t>
            </w:r>
            <w:r w:rsidRPr="006D4F82">
              <w:rPr>
                <w:sz w:val="24"/>
                <w:szCs w:val="24"/>
                <w:lang w:val="fr"/>
              </w:rPr>
              <w:t xml:space="preserve">, et nonobstant </w:t>
            </w:r>
            <w:r w:rsidR="006D5334" w:rsidRPr="006D4F82">
              <w:rPr>
                <w:sz w:val="24"/>
                <w:szCs w:val="24"/>
                <w:lang w:val="fr"/>
              </w:rPr>
              <w:t>toute exigence</w:t>
            </w:r>
            <w:r w:rsidRPr="006D4F82">
              <w:rPr>
                <w:sz w:val="24"/>
                <w:szCs w:val="24"/>
                <w:lang w:val="fr"/>
              </w:rPr>
              <w:t xml:space="preserve"> d</w:t>
            </w:r>
            <w:r w:rsidR="009050F6" w:rsidRPr="006D4F82">
              <w:rPr>
                <w:sz w:val="24"/>
                <w:szCs w:val="24"/>
                <w:lang w:val="fr"/>
              </w:rPr>
              <w:t>u Maître d’</w:t>
            </w:r>
            <w:r w:rsidR="006D5334" w:rsidRPr="006D4F82">
              <w:rPr>
                <w:sz w:val="24"/>
                <w:szCs w:val="24"/>
                <w:lang w:val="fr"/>
              </w:rPr>
              <w:t>Œuvre</w:t>
            </w:r>
            <w:r w:rsidR="009050F6" w:rsidRPr="006D4F82">
              <w:rPr>
                <w:sz w:val="24"/>
                <w:szCs w:val="24"/>
                <w:lang w:val="fr"/>
              </w:rPr>
              <w:t xml:space="preserve"> </w:t>
            </w:r>
            <w:r w:rsidRPr="006D4F82">
              <w:rPr>
                <w:sz w:val="24"/>
                <w:szCs w:val="24"/>
                <w:lang w:val="fr"/>
              </w:rPr>
              <w:t>de retirer ou de faire</w:t>
            </w:r>
            <w:r w:rsidR="009050F6" w:rsidRPr="006D4F82">
              <w:rPr>
                <w:sz w:val="24"/>
                <w:szCs w:val="24"/>
                <w:lang w:val="fr"/>
              </w:rPr>
              <w:t xml:space="preserve"> </w:t>
            </w:r>
            <w:r w:rsidRPr="006D4F82">
              <w:rPr>
                <w:sz w:val="24"/>
                <w:szCs w:val="24"/>
                <w:lang w:val="fr"/>
              </w:rPr>
              <w:t>enlever toute personne, l’</w:t>
            </w:r>
            <w:r w:rsidR="009050F6" w:rsidRPr="006D4F82">
              <w:rPr>
                <w:sz w:val="24"/>
                <w:szCs w:val="24"/>
                <w:lang w:val="fr"/>
              </w:rPr>
              <w:t>E</w:t>
            </w:r>
            <w:r w:rsidRPr="006D4F82">
              <w:rPr>
                <w:sz w:val="24"/>
                <w:szCs w:val="24"/>
                <w:lang w:val="fr"/>
              </w:rPr>
              <w:t xml:space="preserve">ntrepreneur doit prendre des mesures immédiates, le cas échéant, en réponse à toute violation des points </w:t>
            </w:r>
            <w:r w:rsidR="009050F6" w:rsidRPr="006D4F82">
              <w:rPr>
                <w:sz w:val="24"/>
                <w:szCs w:val="24"/>
                <w:lang w:val="fr"/>
              </w:rPr>
              <w:t>(</w:t>
            </w:r>
            <w:r w:rsidRPr="006D4F82">
              <w:rPr>
                <w:sz w:val="24"/>
                <w:szCs w:val="24"/>
                <w:lang w:val="fr"/>
              </w:rPr>
              <w:t xml:space="preserve">a) à </w:t>
            </w:r>
            <w:r w:rsidR="009050F6" w:rsidRPr="006D4F82">
              <w:rPr>
                <w:sz w:val="24"/>
                <w:szCs w:val="24"/>
                <w:lang w:val="fr"/>
              </w:rPr>
              <w:t>(</w:t>
            </w:r>
            <w:r w:rsidRPr="006D4F82">
              <w:rPr>
                <w:sz w:val="24"/>
                <w:szCs w:val="24"/>
                <w:lang w:val="fr"/>
              </w:rPr>
              <w:t xml:space="preserve">g) ci-dessus. Cette action immédiate comprend le retrait (ou </w:t>
            </w:r>
            <w:r w:rsidR="009050F6" w:rsidRPr="006D4F82">
              <w:rPr>
                <w:sz w:val="24"/>
                <w:szCs w:val="24"/>
                <w:lang w:val="fr"/>
              </w:rPr>
              <w:t xml:space="preserve">provoquer </w:t>
            </w:r>
            <w:r w:rsidRPr="006D4F82">
              <w:rPr>
                <w:sz w:val="24"/>
                <w:szCs w:val="24"/>
                <w:lang w:val="fr"/>
              </w:rPr>
              <w:t xml:space="preserve">le retrait) du </w:t>
            </w:r>
            <w:r w:rsidR="009050F6" w:rsidRPr="006D4F82">
              <w:rPr>
                <w:sz w:val="24"/>
                <w:szCs w:val="24"/>
                <w:lang w:val="fr"/>
              </w:rPr>
              <w:t>Chantier</w:t>
            </w:r>
            <w:r w:rsidRPr="006D4F82">
              <w:rPr>
                <w:sz w:val="24"/>
                <w:szCs w:val="24"/>
                <w:lang w:val="fr"/>
              </w:rPr>
              <w:t xml:space="preserve"> ou d’autres endroits où les Travaux sont exécutés, tout Personnel de l’Entrepreneur qui s’engage dans (a), (b), (c), (d), (e) ou (g) ci-dessus ou qui a été recruté comme indiqué au point (f) ci-dessus. "</w:t>
            </w:r>
          </w:p>
        </w:tc>
      </w:tr>
      <w:tr w:rsidR="005719CC" w:rsidRPr="006D4F82" w14:paraId="59F2A88F" w14:textId="77777777" w:rsidTr="006D4F82">
        <w:tc>
          <w:tcPr>
            <w:tcW w:w="3152" w:type="dxa"/>
            <w:tcBorders>
              <w:top w:val="single" w:sz="12" w:space="0" w:color="auto"/>
              <w:left w:val="single" w:sz="12" w:space="0" w:color="auto"/>
              <w:bottom w:val="single" w:sz="12" w:space="0" w:color="auto"/>
              <w:right w:val="single" w:sz="12" w:space="0" w:color="auto"/>
            </w:tcBorders>
          </w:tcPr>
          <w:p w14:paraId="580009A8" w14:textId="601A87EA"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174E87" w:rsidRPr="006D4F82">
              <w:rPr>
                <w:rFonts w:ascii="Times New Roman" w:hAnsi="Times New Roman" w:cs="Times New Roman"/>
                <w:bCs w:val="0"/>
                <w:sz w:val="24"/>
                <w:szCs w:val="24"/>
                <w:lang w:val="fr"/>
              </w:rPr>
              <w:t xml:space="preserve"> </w:t>
            </w:r>
            <w:r w:rsidR="005719CC" w:rsidRPr="006D4F82">
              <w:rPr>
                <w:rFonts w:ascii="Times New Roman" w:hAnsi="Times New Roman" w:cs="Times New Roman"/>
                <w:sz w:val="24"/>
                <w:szCs w:val="24"/>
                <w:lang w:val="fr"/>
              </w:rPr>
              <w:t>6.12</w:t>
            </w:r>
          </w:p>
          <w:p w14:paraId="147F6712" w14:textId="77777777" w:rsidR="005719CC" w:rsidRPr="006D4F82" w:rsidRDefault="005719CC" w:rsidP="006D4F82">
            <w:pPr>
              <w:spacing w:before="120" w:after="120"/>
              <w:rPr>
                <w:b/>
                <w:sz w:val="24"/>
                <w:szCs w:val="24"/>
              </w:rPr>
            </w:pPr>
            <w:r w:rsidRPr="006D4F82">
              <w:rPr>
                <w:b/>
                <w:bCs/>
                <w:sz w:val="24"/>
                <w:szCs w:val="24"/>
                <w:lang w:val="fr"/>
              </w:rPr>
              <w:t>Personnel clé</w:t>
            </w:r>
          </w:p>
        </w:tc>
        <w:tc>
          <w:tcPr>
            <w:tcW w:w="5998" w:type="dxa"/>
            <w:tcBorders>
              <w:top w:val="single" w:sz="12" w:space="0" w:color="auto"/>
              <w:left w:val="single" w:sz="12" w:space="0" w:color="auto"/>
              <w:bottom w:val="single" w:sz="12" w:space="0" w:color="auto"/>
              <w:right w:val="single" w:sz="12" w:space="0" w:color="auto"/>
            </w:tcBorders>
          </w:tcPr>
          <w:p w14:paraId="76A1ECBC" w14:textId="35588F80" w:rsidR="005719CC" w:rsidRPr="006D4F82" w:rsidRDefault="005719CC" w:rsidP="006D4F82">
            <w:pPr>
              <w:spacing w:before="120" w:after="120"/>
              <w:jc w:val="both"/>
              <w:rPr>
                <w:rFonts w:eastAsia="Arial Narrow"/>
                <w:sz w:val="24"/>
                <w:szCs w:val="24"/>
              </w:rPr>
            </w:pPr>
            <w:r w:rsidRPr="006D4F82">
              <w:rPr>
                <w:sz w:val="24"/>
                <w:szCs w:val="24"/>
                <w:lang w:val="fr"/>
              </w:rPr>
              <w:t xml:space="preserve">Le texte suivant est inséré à la fin du dernier </w:t>
            </w:r>
            <w:r w:rsidR="006D5334" w:rsidRPr="006D4F82">
              <w:rPr>
                <w:sz w:val="24"/>
                <w:szCs w:val="24"/>
                <w:lang w:val="fr"/>
              </w:rPr>
              <w:t>paragraphe :</w:t>
            </w:r>
            <w:r w:rsidRPr="006D4F82">
              <w:rPr>
                <w:sz w:val="24"/>
                <w:szCs w:val="24"/>
                <w:lang w:val="fr"/>
              </w:rPr>
              <w:t xml:space="preserve"> </w:t>
            </w:r>
          </w:p>
          <w:p w14:paraId="3D03E846" w14:textId="3DDE90FC" w:rsidR="005719CC" w:rsidRPr="006D4F82" w:rsidRDefault="005719CC" w:rsidP="006D4F82">
            <w:pPr>
              <w:spacing w:before="120" w:after="120"/>
              <w:jc w:val="both"/>
              <w:rPr>
                <w:rFonts w:eastAsia="Arial Narrow"/>
                <w:sz w:val="24"/>
                <w:szCs w:val="24"/>
              </w:rPr>
            </w:pPr>
            <w:r w:rsidRPr="006D4F82">
              <w:rPr>
                <w:sz w:val="24"/>
                <w:szCs w:val="24"/>
                <w:lang w:val="fr"/>
              </w:rPr>
              <w:t xml:space="preserve">« Si l’un des membres du </w:t>
            </w:r>
            <w:r w:rsidR="009050F6" w:rsidRPr="006D4F82">
              <w:rPr>
                <w:sz w:val="24"/>
                <w:szCs w:val="24"/>
                <w:lang w:val="fr"/>
              </w:rPr>
              <w:t>P</w:t>
            </w:r>
            <w:r w:rsidRPr="006D4F82">
              <w:rPr>
                <w:sz w:val="24"/>
                <w:szCs w:val="24"/>
                <w:lang w:val="fr"/>
              </w:rPr>
              <w:t xml:space="preserve">ersonnel </w:t>
            </w:r>
            <w:r w:rsidR="009050F6" w:rsidRPr="006D4F82">
              <w:rPr>
                <w:sz w:val="24"/>
                <w:szCs w:val="24"/>
                <w:lang w:val="fr"/>
              </w:rPr>
              <w:t>C</w:t>
            </w:r>
            <w:r w:rsidRPr="006D4F82">
              <w:rPr>
                <w:sz w:val="24"/>
                <w:szCs w:val="24"/>
                <w:lang w:val="fr"/>
              </w:rPr>
              <w:t>lé ne parle pas couramment cette langue, l’</w:t>
            </w:r>
            <w:r w:rsidR="009050F6" w:rsidRPr="006D4F82">
              <w:rPr>
                <w:sz w:val="24"/>
                <w:szCs w:val="24"/>
                <w:lang w:val="fr"/>
              </w:rPr>
              <w:t>E</w:t>
            </w:r>
            <w:r w:rsidRPr="006D4F82">
              <w:rPr>
                <w:sz w:val="24"/>
                <w:szCs w:val="24"/>
                <w:lang w:val="fr"/>
              </w:rPr>
              <w:t>ntrepreneur doit mettre à disposition des interprètes compétents pendant toutes les heures de travail en nombre jugé suffisant par l</w:t>
            </w:r>
            <w:r w:rsidR="009050F6" w:rsidRPr="006D4F82">
              <w:rPr>
                <w:sz w:val="24"/>
                <w:szCs w:val="24"/>
                <w:lang w:val="fr"/>
              </w:rPr>
              <w:t>e Maître d’</w:t>
            </w:r>
            <w:r w:rsidR="00CF0DF2" w:rsidRPr="006D4F82">
              <w:rPr>
                <w:sz w:val="24"/>
                <w:szCs w:val="24"/>
                <w:lang w:val="fr"/>
              </w:rPr>
              <w:t>Œuvre</w:t>
            </w:r>
            <w:r w:rsidRPr="006D4F82">
              <w:rPr>
                <w:sz w:val="24"/>
                <w:szCs w:val="24"/>
                <w:lang w:val="fr"/>
              </w:rPr>
              <w:t>. »</w:t>
            </w:r>
          </w:p>
        </w:tc>
      </w:tr>
      <w:tr w:rsidR="005719CC" w:rsidRPr="006D4F82" w14:paraId="2C7FD57E" w14:textId="77777777" w:rsidTr="006D4F82">
        <w:tc>
          <w:tcPr>
            <w:tcW w:w="9150" w:type="dxa"/>
            <w:gridSpan w:val="2"/>
            <w:tcBorders>
              <w:top w:val="single" w:sz="12" w:space="0" w:color="auto"/>
              <w:left w:val="single" w:sz="12" w:space="0" w:color="auto"/>
              <w:bottom w:val="single" w:sz="12" w:space="0" w:color="auto"/>
              <w:right w:val="single" w:sz="12" w:space="0" w:color="auto"/>
            </w:tcBorders>
          </w:tcPr>
          <w:p w14:paraId="4D395BB4" w14:textId="2A5E9D6B" w:rsidR="005719CC" w:rsidRPr="006D4F82" w:rsidRDefault="005719CC" w:rsidP="006D4F82">
            <w:pPr>
              <w:spacing w:before="120" w:after="120"/>
              <w:rPr>
                <w:rFonts w:eastAsia="Arial Narrow"/>
                <w:b/>
                <w:sz w:val="24"/>
                <w:szCs w:val="24"/>
              </w:rPr>
            </w:pPr>
            <w:r w:rsidRPr="006D4F82">
              <w:rPr>
                <w:b/>
                <w:sz w:val="24"/>
                <w:szCs w:val="24"/>
                <w:lang w:val="fr"/>
              </w:rPr>
              <w:t xml:space="preserve">Les </w:t>
            </w:r>
            <w:r w:rsidR="00711162" w:rsidRPr="006D4F82">
              <w:rPr>
                <w:b/>
                <w:sz w:val="24"/>
                <w:szCs w:val="24"/>
                <w:lang w:val="fr"/>
              </w:rPr>
              <w:t>Sous-Clause</w:t>
            </w:r>
            <w:r w:rsidRPr="006D4F82">
              <w:rPr>
                <w:b/>
                <w:sz w:val="24"/>
                <w:szCs w:val="24"/>
                <w:lang w:val="fr"/>
              </w:rPr>
              <w:t>s 6.13 à 6.2</w:t>
            </w:r>
            <w:r w:rsidR="006D5334" w:rsidRPr="006D4F82">
              <w:rPr>
                <w:b/>
                <w:sz w:val="24"/>
                <w:szCs w:val="24"/>
                <w:lang w:val="fr"/>
              </w:rPr>
              <w:t>7</w:t>
            </w:r>
            <w:r w:rsidRPr="006D4F82">
              <w:rPr>
                <w:b/>
                <w:sz w:val="24"/>
                <w:szCs w:val="24"/>
                <w:lang w:val="fr"/>
              </w:rPr>
              <w:t xml:space="preserve"> suivantes sont ajoutées après la </w:t>
            </w:r>
            <w:r w:rsidR="00711162" w:rsidRPr="006D4F82">
              <w:rPr>
                <w:b/>
                <w:sz w:val="24"/>
                <w:szCs w:val="24"/>
                <w:lang w:val="fr"/>
              </w:rPr>
              <w:t>Sous-Clause</w:t>
            </w:r>
            <w:r w:rsidRPr="006D4F82">
              <w:rPr>
                <w:sz w:val="24"/>
                <w:szCs w:val="24"/>
                <w:lang w:val="fr"/>
              </w:rPr>
              <w:t xml:space="preserve"> </w:t>
            </w:r>
            <w:r w:rsidRPr="006D4F82">
              <w:rPr>
                <w:b/>
                <w:sz w:val="24"/>
                <w:szCs w:val="24"/>
                <w:lang w:val="fr"/>
              </w:rPr>
              <w:t>6.12</w:t>
            </w:r>
          </w:p>
        </w:tc>
      </w:tr>
      <w:tr w:rsidR="005719CC" w:rsidRPr="006D4F82" w14:paraId="25154B88" w14:textId="77777777" w:rsidTr="006D4F82">
        <w:tc>
          <w:tcPr>
            <w:tcW w:w="3152" w:type="dxa"/>
            <w:tcBorders>
              <w:top w:val="single" w:sz="12" w:space="0" w:color="auto"/>
              <w:left w:val="single" w:sz="12" w:space="0" w:color="auto"/>
              <w:bottom w:val="single" w:sz="12" w:space="0" w:color="auto"/>
              <w:right w:val="single" w:sz="12" w:space="0" w:color="auto"/>
            </w:tcBorders>
          </w:tcPr>
          <w:p w14:paraId="3F2E1917" w14:textId="48B686CC"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174E87" w:rsidRPr="006D4F82">
              <w:rPr>
                <w:rFonts w:ascii="Times New Roman" w:hAnsi="Times New Roman" w:cs="Times New Roman"/>
                <w:bCs w:val="0"/>
                <w:sz w:val="24"/>
                <w:szCs w:val="24"/>
                <w:lang w:val="fr"/>
              </w:rPr>
              <w:t xml:space="preserve"> </w:t>
            </w:r>
            <w:r w:rsidR="005719CC" w:rsidRPr="006D4F82">
              <w:rPr>
                <w:rFonts w:ascii="Times New Roman" w:hAnsi="Times New Roman" w:cs="Times New Roman"/>
                <w:sz w:val="24"/>
                <w:szCs w:val="24"/>
                <w:lang w:val="fr"/>
              </w:rPr>
              <w:t>6.13</w:t>
            </w:r>
          </w:p>
          <w:p w14:paraId="66856AC9" w14:textId="5328A1A3"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 xml:space="preserve">Personnel </w:t>
            </w:r>
            <w:r w:rsidR="00174E87" w:rsidRPr="006D4F82">
              <w:rPr>
                <w:rFonts w:ascii="Times New Roman" w:hAnsi="Times New Roman" w:cs="Times New Roman"/>
                <w:sz w:val="24"/>
                <w:szCs w:val="24"/>
                <w:lang w:val="fr"/>
              </w:rPr>
              <w:t>E</w:t>
            </w:r>
            <w:r w:rsidRPr="006D4F82">
              <w:rPr>
                <w:rFonts w:ascii="Times New Roman" w:hAnsi="Times New Roman" w:cs="Times New Roman"/>
                <w:sz w:val="24"/>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275E7C49" w14:textId="611FAC08" w:rsidR="005719CC" w:rsidRPr="006D4F82" w:rsidRDefault="005719CC" w:rsidP="006D4F82">
            <w:pPr>
              <w:spacing w:before="120" w:after="120"/>
              <w:jc w:val="both"/>
              <w:rPr>
                <w:rFonts w:eastAsia="Arial Narrow"/>
                <w:sz w:val="24"/>
                <w:szCs w:val="24"/>
              </w:rPr>
            </w:pPr>
            <w:r w:rsidRPr="006D4F82">
              <w:rPr>
                <w:sz w:val="24"/>
                <w:szCs w:val="24"/>
                <w:lang w:val="fr"/>
              </w:rPr>
              <w:t>L’</w:t>
            </w:r>
            <w:r w:rsidR="009050F6" w:rsidRPr="006D4F82">
              <w:rPr>
                <w:sz w:val="24"/>
                <w:szCs w:val="24"/>
                <w:lang w:val="fr"/>
              </w:rPr>
              <w:t>E</w:t>
            </w:r>
            <w:r w:rsidRPr="006D4F82">
              <w:rPr>
                <w:sz w:val="24"/>
                <w:szCs w:val="24"/>
                <w:lang w:val="fr"/>
              </w:rPr>
              <w:t xml:space="preserve">ntrepreneur peut faire venir dans le pays tout le personnel étranger nécessaire à l’exécution des </w:t>
            </w:r>
            <w:r w:rsidR="009050F6" w:rsidRPr="006D4F82">
              <w:rPr>
                <w:sz w:val="24"/>
                <w:szCs w:val="24"/>
                <w:lang w:val="fr"/>
              </w:rPr>
              <w:t>T</w:t>
            </w:r>
            <w:r w:rsidRPr="006D4F82">
              <w:rPr>
                <w:sz w:val="24"/>
                <w:szCs w:val="24"/>
                <w:lang w:val="fr"/>
              </w:rPr>
              <w:t>ravaux dans la mesure permise par les lois applicables. L</w:t>
            </w:r>
            <w:r w:rsidR="009050F6" w:rsidRPr="006D4F82">
              <w:rPr>
                <w:sz w:val="24"/>
                <w:szCs w:val="24"/>
                <w:lang w:val="fr"/>
              </w:rPr>
              <w:t>’Entrepreneur</w:t>
            </w:r>
            <w:r w:rsidRPr="006D4F82">
              <w:rPr>
                <w:sz w:val="24"/>
                <w:szCs w:val="24"/>
                <w:lang w:val="fr"/>
              </w:rPr>
              <w:t xml:space="preserve"> doit s’assurer que ce personnel dispose des visas de résidence et des permis de travail requis. Si l’</w:t>
            </w:r>
            <w:r w:rsidR="009050F6" w:rsidRPr="006D4F82">
              <w:rPr>
                <w:sz w:val="24"/>
                <w:szCs w:val="24"/>
                <w:lang w:val="fr"/>
              </w:rPr>
              <w:t>E</w:t>
            </w:r>
            <w:r w:rsidRPr="006D4F82">
              <w:rPr>
                <w:sz w:val="24"/>
                <w:szCs w:val="24"/>
                <w:lang w:val="fr"/>
              </w:rPr>
              <w:t>ntrepreneur le demande, l</w:t>
            </w:r>
            <w:r w:rsidR="009050F6" w:rsidRPr="006D4F82">
              <w:rPr>
                <w:sz w:val="24"/>
                <w:szCs w:val="24"/>
                <w:lang w:val="fr"/>
              </w:rPr>
              <w:t>e Maître d’Ouvrage doit</w:t>
            </w:r>
            <w:r w:rsidRPr="006D4F82">
              <w:rPr>
                <w:sz w:val="24"/>
                <w:szCs w:val="24"/>
                <w:lang w:val="fr"/>
              </w:rPr>
              <w:t xml:space="preserve"> f</w:t>
            </w:r>
            <w:r w:rsidR="009050F6" w:rsidRPr="006D4F82">
              <w:rPr>
                <w:sz w:val="24"/>
                <w:szCs w:val="24"/>
                <w:lang w:val="fr"/>
              </w:rPr>
              <w:t>aire</w:t>
            </w:r>
            <w:r w:rsidRPr="006D4F82">
              <w:rPr>
                <w:sz w:val="24"/>
                <w:szCs w:val="24"/>
                <w:lang w:val="fr"/>
              </w:rPr>
              <w:t xml:space="preserve"> de son mieux en temps opportun et rapidement pour aider l’</w:t>
            </w:r>
            <w:r w:rsidR="009050F6" w:rsidRPr="006D4F82">
              <w:rPr>
                <w:sz w:val="24"/>
                <w:szCs w:val="24"/>
                <w:lang w:val="fr"/>
              </w:rPr>
              <w:t>E</w:t>
            </w:r>
            <w:r w:rsidRPr="006D4F82">
              <w:rPr>
                <w:sz w:val="24"/>
                <w:szCs w:val="24"/>
                <w:lang w:val="fr"/>
              </w:rPr>
              <w:t>ntrepreneur à obtenir toute autorisation locale, étatique, nationale ou gouvernementale requise pour faire venir le personnel de l’</w:t>
            </w:r>
            <w:r w:rsidR="009050F6" w:rsidRPr="006D4F82">
              <w:rPr>
                <w:sz w:val="24"/>
                <w:szCs w:val="24"/>
                <w:lang w:val="fr"/>
              </w:rPr>
              <w:t>E</w:t>
            </w:r>
            <w:r w:rsidRPr="006D4F82">
              <w:rPr>
                <w:sz w:val="24"/>
                <w:szCs w:val="24"/>
                <w:lang w:val="fr"/>
              </w:rPr>
              <w:t>ntrepreneur.</w:t>
            </w:r>
          </w:p>
          <w:p w14:paraId="6ED2B922" w14:textId="0B727A9A" w:rsidR="005719CC" w:rsidRPr="006D4F82" w:rsidRDefault="005719CC" w:rsidP="006D4F82">
            <w:pPr>
              <w:spacing w:before="120" w:after="120"/>
              <w:jc w:val="both"/>
              <w:rPr>
                <w:rFonts w:eastAsia="Arial Narrow"/>
                <w:sz w:val="24"/>
                <w:szCs w:val="24"/>
              </w:rPr>
            </w:pPr>
            <w:r w:rsidRPr="006D4F82">
              <w:rPr>
                <w:sz w:val="24"/>
                <w:szCs w:val="24"/>
                <w:lang w:val="fr"/>
              </w:rPr>
              <w:t>L</w:t>
            </w:r>
            <w:r w:rsidR="009050F6" w:rsidRPr="006D4F82">
              <w:rPr>
                <w:sz w:val="24"/>
                <w:szCs w:val="24"/>
                <w:lang w:val="fr"/>
              </w:rPr>
              <w:t>’Entrepreneur</w:t>
            </w:r>
            <w:r w:rsidRPr="006D4F82">
              <w:rPr>
                <w:sz w:val="24"/>
                <w:szCs w:val="24"/>
                <w:lang w:val="fr"/>
              </w:rPr>
              <w:t xml:space="preserve"> est responsable du retour de ces personnels au lieu où ils ont été recrutés ou à leur domicile. En cas de décès dans le pays de l’un de ces membres du personnel ou des membres de leur famille, l</w:t>
            </w:r>
            <w:r w:rsidR="009050F6" w:rsidRPr="006D4F82">
              <w:rPr>
                <w:sz w:val="24"/>
                <w:szCs w:val="24"/>
                <w:lang w:val="fr"/>
              </w:rPr>
              <w:t>’Entrepreneur</w:t>
            </w:r>
            <w:r w:rsidRPr="006D4F82">
              <w:rPr>
                <w:sz w:val="24"/>
                <w:szCs w:val="24"/>
                <w:lang w:val="fr"/>
              </w:rPr>
              <w:t xml:space="preserve"> </w:t>
            </w:r>
            <w:r w:rsidR="009050F6" w:rsidRPr="006D4F82">
              <w:rPr>
                <w:sz w:val="24"/>
                <w:szCs w:val="24"/>
                <w:lang w:val="fr"/>
              </w:rPr>
              <w:t xml:space="preserve">doit être </w:t>
            </w:r>
            <w:r w:rsidRPr="006D4F82">
              <w:rPr>
                <w:sz w:val="24"/>
                <w:szCs w:val="24"/>
                <w:lang w:val="fr"/>
              </w:rPr>
              <w:t>également responsable de prendre les dispositions appropriées pour leur retour ou leur inhumation.</w:t>
            </w:r>
          </w:p>
        </w:tc>
      </w:tr>
      <w:tr w:rsidR="005719CC" w:rsidRPr="006D4F82" w14:paraId="0EB60AAB" w14:textId="77777777" w:rsidTr="006D4F82">
        <w:tc>
          <w:tcPr>
            <w:tcW w:w="3152" w:type="dxa"/>
            <w:tcBorders>
              <w:top w:val="single" w:sz="12" w:space="0" w:color="auto"/>
              <w:left w:val="single" w:sz="12" w:space="0" w:color="auto"/>
              <w:bottom w:val="single" w:sz="12" w:space="0" w:color="auto"/>
              <w:right w:val="single" w:sz="12" w:space="0" w:color="auto"/>
            </w:tcBorders>
          </w:tcPr>
          <w:p w14:paraId="3CFF75C0" w14:textId="3EFC469A"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174E87" w:rsidRPr="006D4F82">
              <w:rPr>
                <w:rFonts w:ascii="Times New Roman" w:hAnsi="Times New Roman" w:cs="Times New Roman"/>
                <w:bCs w:val="0"/>
                <w:sz w:val="24"/>
                <w:szCs w:val="24"/>
                <w:lang w:val="fr"/>
              </w:rPr>
              <w:t xml:space="preserve"> </w:t>
            </w:r>
            <w:r w:rsidR="005719CC" w:rsidRPr="006D4F82">
              <w:rPr>
                <w:rFonts w:ascii="Times New Roman" w:hAnsi="Times New Roman" w:cs="Times New Roman"/>
                <w:sz w:val="24"/>
                <w:szCs w:val="24"/>
                <w:lang w:val="fr"/>
              </w:rPr>
              <w:t>6.14</w:t>
            </w:r>
          </w:p>
          <w:p w14:paraId="2F551C52" w14:textId="429ED5BA" w:rsidR="005719CC" w:rsidRPr="006D4F82" w:rsidRDefault="005719CC" w:rsidP="006D4F82">
            <w:pPr>
              <w:spacing w:before="120" w:after="120"/>
              <w:rPr>
                <w:sz w:val="24"/>
                <w:szCs w:val="24"/>
              </w:rPr>
            </w:pPr>
            <w:r w:rsidRPr="006D4F82">
              <w:rPr>
                <w:b/>
                <w:bCs/>
                <w:sz w:val="24"/>
                <w:szCs w:val="24"/>
                <w:lang w:val="fr"/>
              </w:rPr>
              <w:t xml:space="preserve">Approvisionnement en </w:t>
            </w:r>
            <w:r w:rsidR="009050F6" w:rsidRPr="006D4F82">
              <w:rPr>
                <w:b/>
                <w:bCs/>
                <w:sz w:val="24"/>
                <w:szCs w:val="24"/>
                <w:lang w:val="fr"/>
              </w:rPr>
              <w:t>D</w:t>
            </w:r>
            <w:r w:rsidRPr="006D4F82">
              <w:rPr>
                <w:b/>
                <w:bCs/>
                <w:sz w:val="24"/>
                <w:szCs w:val="24"/>
                <w:lang w:val="fr"/>
              </w:rPr>
              <w:t xml:space="preserve">enrées </w:t>
            </w:r>
            <w:r w:rsidR="009050F6" w:rsidRPr="006D4F82">
              <w:rPr>
                <w:b/>
                <w:bCs/>
                <w:sz w:val="24"/>
                <w:szCs w:val="24"/>
                <w:lang w:val="fr"/>
              </w:rPr>
              <w:t>A</w:t>
            </w:r>
            <w:r w:rsidRPr="006D4F82">
              <w:rPr>
                <w:b/>
                <w:bCs/>
                <w:sz w:val="24"/>
                <w:szCs w:val="24"/>
                <w:lang w:val="fr"/>
              </w:rPr>
              <w:t>limentaires</w:t>
            </w:r>
          </w:p>
        </w:tc>
        <w:tc>
          <w:tcPr>
            <w:tcW w:w="5998" w:type="dxa"/>
            <w:tcBorders>
              <w:top w:val="single" w:sz="12" w:space="0" w:color="auto"/>
              <w:left w:val="single" w:sz="12" w:space="0" w:color="auto"/>
              <w:bottom w:val="single" w:sz="12" w:space="0" w:color="auto"/>
              <w:right w:val="single" w:sz="12" w:space="0" w:color="auto"/>
            </w:tcBorders>
          </w:tcPr>
          <w:p w14:paraId="6F2C39E5" w14:textId="5039FF1D" w:rsidR="005719CC" w:rsidRPr="006D4F82" w:rsidRDefault="005719CC" w:rsidP="006D4F82">
            <w:pPr>
              <w:spacing w:before="120" w:after="120"/>
              <w:jc w:val="both"/>
              <w:rPr>
                <w:rFonts w:eastAsia="Arial Narrow"/>
                <w:sz w:val="24"/>
                <w:szCs w:val="24"/>
              </w:rPr>
            </w:pPr>
            <w:r w:rsidRPr="006D4F82">
              <w:rPr>
                <w:sz w:val="24"/>
                <w:szCs w:val="24"/>
                <w:lang w:val="fr"/>
              </w:rPr>
              <w:t>L’</w:t>
            </w:r>
            <w:r w:rsidR="009050F6" w:rsidRPr="006D4F82">
              <w:rPr>
                <w:sz w:val="24"/>
                <w:szCs w:val="24"/>
                <w:lang w:val="fr"/>
              </w:rPr>
              <w:t>E</w:t>
            </w:r>
            <w:r w:rsidRPr="006D4F82">
              <w:rPr>
                <w:sz w:val="24"/>
                <w:szCs w:val="24"/>
                <w:lang w:val="fr"/>
              </w:rPr>
              <w:t>ntrepreneur doit prendre les dispositions d’un approvisionnement</w:t>
            </w:r>
            <w:r w:rsidR="009050F6" w:rsidRPr="006D4F82">
              <w:rPr>
                <w:sz w:val="24"/>
                <w:szCs w:val="24"/>
                <w:lang w:val="fr"/>
              </w:rPr>
              <w:t xml:space="preserve"> </w:t>
            </w:r>
            <w:r w:rsidRPr="006D4F82">
              <w:rPr>
                <w:sz w:val="24"/>
                <w:szCs w:val="24"/>
                <w:lang w:val="fr"/>
              </w:rPr>
              <w:t xml:space="preserve">suffisant en aliments appropriés, comme il peut être indiqué dans les </w:t>
            </w:r>
            <w:r w:rsidR="009050F6" w:rsidRPr="006D4F82">
              <w:rPr>
                <w:sz w:val="24"/>
                <w:szCs w:val="24"/>
                <w:lang w:val="fr"/>
              </w:rPr>
              <w:t>E</w:t>
            </w:r>
            <w:r w:rsidRPr="006D4F82">
              <w:rPr>
                <w:sz w:val="24"/>
                <w:szCs w:val="24"/>
                <w:lang w:val="fr"/>
              </w:rPr>
              <w:t>xigences d</w:t>
            </w:r>
            <w:r w:rsidR="009050F6" w:rsidRPr="006D4F82">
              <w:rPr>
                <w:sz w:val="24"/>
                <w:szCs w:val="24"/>
                <w:lang w:val="fr"/>
              </w:rPr>
              <w:t xml:space="preserve">u Maître </w:t>
            </w:r>
            <w:r w:rsidR="006D5334" w:rsidRPr="006D4F82">
              <w:rPr>
                <w:sz w:val="24"/>
                <w:szCs w:val="24"/>
                <w:lang w:val="fr"/>
              </w:rPr>
              <w:t>d’Ouvrage, à</w:t>
            </w:r>
            <w:r w:rsidRPr="006D4F82">
              <w:rPr>
                <w:sz w:val="24"/>
                <w:szCs w:val="24"/>
                <w:lang w:val="fr"/>
              </w:rPr>
              <w:t xml:space="preserve"> des prix raisonnables pour le </w:t>
            </w:r>
            <w:r w:rsidR="009050F6" w:rsidRPr="006D4F82">
              <w:rPr>
                <w:sz w:val="24"/>
                <w:szCs w:val="24"/>
                <w:lang w:val="fr"/>
              </w:rPr>
              <w:t>P</w:t>
            </w:r>
            <w:r w:rsidRPr="006D4F82">
              <w:rPr>
                <w:sz w:val="24"/>
                <w:szCs w:val="24"/>
                <w:lang w:val="fr"/>
              </w:rPr>
              <w:t>ersonnel de l’</w:t>
            </w:r>
            <w:r w:rsidR="009050F6" w:rsidRPr="006D4F82">
              <w:rPr>
                <w:sz w:val="24"/>
                <w:szCs w:val="24"/>
                <w:lang w:val="fr"/>
              </w:rPr>
              <w:t>E</w:t>
            </w:r>
            <w:r w:rsidRPr="006D4F82">
              <w:rPr>
                <w:sz w:val="24"/>
                <w:szCs w:val="24"/>
                <w:lang w:val="fr"/>
              </w:rPr>
              <w:t xml:space="preserve">ntrepreneur aux fins du </w:t>
            </w:r>
            <w:r w:rsidR="009050F6" w:rsidRPr="006D4F82">
              <w:rPr>
                <w:sz w:val="24"/>
                <w:szCs w:val="24"/>
                <w:lang w:val="fr"/>
              </w:rPr>
              <w:t>Marché</w:t>
            </w:r>
            <w:r w:rsidRPr="006D4F82">
              <w:rPr>
                <w:sz w:val="24"/>
                <w:szCs w:val="24"/>
                <w:lang w:val="fr"/>
              </w:rPr>
              <w:t xml:space="preserve"> ou en relation avec celui-ci.</w:t>
            </w:r>
          </w:p>
        </w:tc>
      </w:tr>
      <w:tr w:rsidR="005719CC" w:rsidRPr="006D4F82" w14:paraId="5077DDEE" w14:textId="77777777" w:rsidTr="006D4F82">
        <w:tc>
          <w:tcPr>
            <w:tcW w:w="3152" w:type="dxa"/>
            <w:tcBorders>
              <w:top w:val="single" w:sz="12" w:space="0" w:color="auto"/>
              <w:left w:val="single" w:sz="12" w:space="0" w:color="auto"/>
              <w:bottom w:val="single" w:sz="12" w:space="0" w:color="auto"/>
              <w:right w:val="single" w:sz="12" w:space="0" w:color="auto"/>
            </w:tcBorders>
          </w:tcPr>
          <w:p w14:paraId="78C3FAFD" w14:textId="3C6BA591"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6.15</w:t>
            </w:r>
          </w:p>
          <w:p w14:paraId="1180B6F2" w14:textId="2D261096" w:rsidR="005719CC" w:rsidRPr="006D4F82" w:rsidRDefault="005719CC" w:rsidP="006D4F82">
            <w:pPr>
              <w:spacing w:before="120" w:after="120"/>
              <w:rPr>
                <w:sz w:val="24"/>
                <w:szCs w:val="24"/>
              </w:rPr>
            </w:pPr>
            <w:r w:rsidRPr="006D4F82">
              <w:rPr>
                <w:b/>
                <w:bCs/>
                <w:sz w:val="24"/>
                <w:szCs w:val="24"/>
                <w:lang w:val="fr"/>
              </w:rPr>
              <w:t xml:space="preserve">Approvisionnement en </w:t>
            </w:r>
            <w:r w:rsidR="009050F6" w:rsidRPr="006D4F82">
              <w:rPr>
                <w:b/>
                <w:bCs/>
                <w:sz w:val="24"/>
                <w:szCs w:val="24"/>
                <w:lang w:val="fr"/>
              </w:rPr>
              <w:t>E</w:t>
            </w:r>
            <w:r w:rsidRPr="006D4F82">
              <w:rPr>
                <w:b/>
                <w:bCs/>
                <w:sz w:val="24"/>
                <w:szCs w:val="24"/>
                <w:lang w:val="fr"/>
              </w:rPr>
              <w:t>au</w:t>
            </w:r>
          </w:p>
        </w:tc>
        <w:tc>
          <w:tcPr>
            <w:tcW w:w="5998" w:type="dxa"/>
            <w:tcBorders>
              <w:top w:val="single" w:sz="12" w:space="0" w:color="auto"/>
              <w:left w:val="single" w:sz="12" w:space="0" w:color="auto"/>
              <w:bottom w:val="single" w:sz="12" w:space="0" w:color="auto"/>
              <w:right w:val="single" w:sz="12" w:space="0" w:color="auto"/>
            </w:tcBorders>
          </w:tcPr>
          <w:p w14:paraId="11F71F49" w14:textId="06FAFD4E" w:rsidR="005719CC" w:rsidRPr="006D4F82" w:rsidRDefault="005719CC" w:rsidP="006D4F82">
            <w:pPr>
              <w:spacing w:before="120" w:after="120"/>
              <w:jc w:val="both"/>
              <w:rPr>
                <w:rFonts w:eastAsia="Arial Narrow"/>
                <w:sz w:val="24"/>
                <w:szCs w:val="24"/>
              </w:rPr>
            </w:pPr>
            <w:r w:rsidRPr="006D4F82">
              <w:rPr>
                <w:sz w:val="24"/>
                <w:szCs w:val="24"/>
                <w:lang w:val="fr"/>
              </w:rPr>
              <w:t>L’</w:t>
            </w:r>
            <w:r w:rsidR="009050F6" w:rsidRPr="006D4F82">
              <w:rPr>
                <w:sz w:val="24"/>
                <w:szCs w:val="24"/>
                <w:lang w:val="fr"/>
              </w:rPr>
              <w:t>E</w:t>
            </w:r>
            <w:r w:rsidRPr="006D4F82">
              <w:rPr>
                <w:sz w:val="24"/>
                <w:szCs w:val="24"/>
                <w:lang w:val="fr"/>
              </w:rPr>
              <w:t xml:space="preserve">ntrepreneur doit, compte tenu des conditions locales, fournir sur le site un approvisionnement adéquat en eau potable et autre pour l’usage du </w:t>
            </w:r>
            <w:r w:rsidR="009050F6" w:rsidRPr="006D4F82">
              <w:rPr>
                <w:sz w:val="24"/>
                <w:szCs w:val="24"/>
                <w:lang w:val="fr"/>
              </w:rPr>
              <w:t>P</w:t>
            </w:r>
            <w:r w:rsidRPr="006D4F82">
              <w:rPr>
                <w:sz w:val="24"/>
                <w:szCs w:val="24"/>
                <w:lang w:val="fr"/>
              </w:rPr>
              <w:t>ersonnel de l’</w:t>
            </w:r>
            <w:r w:rsidR="009050F6" w:rsidRPr="006D4F82">
              <w:rPr>
                <w:sz w:val="24"/>
                <w:szCs w:val="24"/>
                <w:lang w:val="fr"/>
              </w:rPr>
              <w:t>E</w:t>
            </w:r>
            <w:r w:rsidRPr="006D4F82">
              <w:rPr>
                <w:sz w:val="24"/>
                <w:szCs w:val="24"/>
                <w:lang w:val="fr"/>
              </w:rPr>
              <w:t>ntrepreneur.</w:t>
            </w:r>
          </w:p>
        </w:tc>
      </w:tr>
      <w:tr w:rsidR="005719CC" w:rsidRPr="006D4F82" w14:paraId="3582B23C" w14:textId="77777777" w:rsidTr="006D4F82">
        <w:tc>
          <w:tcPr>
            <w:tcW w:w="3152" w:type="dxa"/>
            <w:tcBorders>
              <w:top w:val="single" w:sz="12" w:space="0" w:color="auto"/>
              <w:left w:val="single" w:sz="12" w:space="0" w:color="auto"/>
              <w:bottom w:val="single" w:sz="12" w:space="0" w:color="auto"/>
              <w:right w:val="single" w:sz="12" w:space="0" w:color="auto"/>
            </w:tcBorders>
          </w:tcPr>
          <w:p w14:paraId="2189C5F6" w14:textId="1EA7577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6.16</w:t>
            </w:r>
          </w:p>
          <w:p w14:paraId="3D7C2152" w14:textId="37A4CC22" w:rsidR="005719CC" w:rsidRPr="006D4F82" w:rsidRDefault="005719CC" w:rsidP="006D4F82">
            <w:pPr>
              <w:spacing w:before="120" w:after="120"/>
              <w:rPr>
                <w:sz w:val="24"/>
                <w:szCs w:val="24"/>
              </w:rPr>
            </w:pPr>
            <w:r w:rsidRPr="006D4F82">
              <w:rPr>
                <w:b/>
                <w:bCs/>
                <w:sz w:val="24"/>
                <w:szCs w:val="24"/>
                <w:lang w:val="fr"/>
              </w:rPr>
              <w:t xml:space="preserve">Mesures contre les </w:t>
            </w:r>
            <w:r w:rsidR="009050F6" w:rsidRPr="006D4F82">
              <w:rPr>
                <w:b/>
                <w:bCs/>
                <w:sz w:val="24"/>
                <w:szCs w:val="24"/>
                <w:lang w:val="fr"/>
              </w:rPr>
              <w:t>N</w:t>
            </w:r>
            <w:r w:rsidRPr="006D4F82">
              <w:rPr>
                <w:b/>
                <w:bCs/>
                <w:sz w:val="24"/>
                <w:szCs w:val="24"/>
                <w:lang w:val="fr"/>
              </w:rPr>
              <w:t xml:space="preserve">uisances des </w:t>
            </w:r>
            <w:r w:rsidR="009050F6" w:rsidRPr="006D4F82">
              <w:rPr>
                <w:b/>
                <w:bCs/>
                <w:sz w:val="24"/>
                <w:szCs w:val="24"/>
                <w:lang w:val="fr"/>
              </w:rPr>
              <w:t>I</w:t>
            </w:r>
            <w:r w:rsidRPr="006D4F82">
              <w:rPr>
                <w:b/>
                <w:bCs/>
                <w:sz w:val="24"/>
                <w:szCs w:val="24"/>
                <w:lang w:val="fr"/>
              </w:rPr>
              <w:t xml:space="preserve">nsectes et des </w:t>
            </w:r>
            <w:r w:rsidR="00174E87" w:rsidRPr="006D4F82">
              <w:rPr>
                <w:b/>
                <w:bCs/>
                <w:sz w:val="24"/>
                <w:szCs w:val="24"/>
                <w:lang w:val="fr"/>
              </w:rPr>
              <w:t>Poisons</w:t>
            </w:r>
          </w:p>
        </w:tc>
        <w:tc>
          <w:tcPr>
            <w:tcW w:w="5998" w:type="dxa"/>
            <w:tcBorders>
              <w:top w:val="single" w:sz="12" w:space="0" w:color="auto"/>
              <w:left w:val="single" w:sz="12" w:space="0" w:color="auto"/>
              <w:bottom w:val="single" w:sz="12" w:space="0" w:color="auto"/>
              <w:right w:val="single" w:sz="12" w:space="0" w:color="auto"/>
            </w:tcBorders>
          </w:tcPr>
          <w:p w14:paraId="5E170E0B" w14:textId="5C229B49" w:rsidR="005719CC" w:rsidRPr="006D4F82" w:rsidRDefault="005719CC" w:rsidP="006D4F82">
            <w:pPr>
              <w:spacing w:before="120" w:after="120"/>
              <w:jc w:val="both"/>
              <w:rPr>
                <w:rFonts w:eastAsia="Arial Narrow"/>
                <w:sz w:val="24"/>
                <w:szCs w:val="24"/>
              </w:rPr>
            </w:pPr>
            <w:r w:rsidRPr="006D4F82">
              <w:rPr>
                <w:sz w:val="24"/>
                <w:szCs w:val="24"/>
                <w:lang w:val="fr"/>
              </w:rPr>
              <w:t>L’</w:t>
            </w:r>
            <w:r w:rsidR="009050F6" w:rsidRPr="006D4F82">
              <w:rPr>
                <w:sz w:val="24"/>
                <w:szCs w:val="24"/>
                <w:lang w:val="fr"/>
              </w:rPr>
              <w:t>E</w:t>
            </w:r>
            <w:r w:rsidRPr="006D4F82">
              <w:rPr>
                <w:sz w:val="24"/>
                <w:szCs w:val="24"/>
                <w:lang w:val="fr"/>
              </w:rPr>
              <w:t xml:space="preserve">ntrepreneur doit en tout temps prendre les précautions nécessaires pour protéger le </w:t>
            </w:r>
            <w:r w:rsidR="009050F6" w:rsidRPr="006D4F82">
              <w:rPr>
                <w:sz w:val="24"/>
                <w:szCs w:val="24"/>
                <w:lang w:val="fr"/>
              </w:rPr>
              <w:t>P</w:t>
            </w:r>
            <w:r w:rsidRPr="006D4F82">
              <w:rPr>
                <w:sz w:val="24"/>
                <w:szCs w:val="24"/>
                <w:lang w:val="fr"/>
              </w:rPr>
              <w:t>ersonnel de l’</w:t>
            </w:r>
            <w:r w:rsidR="009050F6" w:rsidRPr="006D4F82">
              <w:rPr>
                <w:sz w:val="24"/>
                <w:szCs w:val="24"/>
                <w:lang w:val="fr"/>
              </w:rPr>
              <w:t>E</w:t>
            </w:r>
            <w:r w:rsidRPr="006D4F82">
              <w:rPr>
                <w:sz w:val="24"/>
                <w:szCs w:val="24"/>
                <w:lang w:val="fr"/>
              </w:rPr>
              <w:t xml:space="preserve">ntrepreneur employé sur le </w:t>
            </w:r>
            <w:r w:rsidR="009050F6" w:rsidRPr="006D4F82">
              <w:rPr>
                <w:sz w:val="24"/>
                <w:szCs w:val="24"/>
                <w:lang w:val="fr"/>
              </w:rPr>
              <w:t>Chantier</w:t>
            </w:r>
            <w:r w:rsidRPr="006D4F82">
              <w:rPr>
                <w:sz w:val="24"/>
                <w:szCs w:val="24"/>
                <w:lang w:val="fr"/>
              </w:rPr>
              <w:t xml:space="preserve"> contre les nuisances des insectes et des </w:t>
            </w:r>
            <w:r w:rsidR="00174E87" w:rsidRPr="006D4F82">
              <w:rPr>
                <w:sz w:val="24"/>
                <w:szCs w:val="24"/>
                <w:lang w:val="fr"/>
              </w:rPr>
              <w:t>poisons</w:t>
            </w:r>
            <w:r w:rsidRPr="006D4F82">
              <w:rPr>
                <w:sz w:val="24"/>
                <w:szCs w:val="24"/>
                <w:lang w:val="fr"/>
              </w:rPr>
              <w:t xml:space="preserve"> et pour réduire le danger pour leur santé. L</w:t>
            </w:r>
            <w:r w:rsidR="009050F6" w:rsidRPr="006D4F82">
              <w:rPr>
                <w:sz w:val="24"/>
                <w:szCs w:val="24"/>
                <w:lang w:val="fr"/>
              </w:rPr>
              <w:t>’Entrepreneur</w:t>
            </w:r>
            <w:r w:rsidRPr="006D4F82">
              <w:rPr>
                <w:sz w:val="24"/>
                <w:szCs w:val="24"/>
                <w:lang w:val="fr"/>
              </w:rPr>
              <w:t xml:space="preserve"> doit se conformer à toutes les réglementations des autorités sanitaires locales, y compris l’utilisation d’insecticide approprié.</w:t>
            </w:r>
          </w:p>
        </w:tc>
      </w:tr>
      <w:tr w:rsidR="005719CC" w:rsidRPr="006D4F82" w14:paraId="60189555" w14:textId="77777777" w:rsidTr="006D4F82">
        <w:tc>
          <w:tcPr>
            <w:tcW w:w="3152" w:type="dxa"/>
            <w:tcBorders>
              <w:top w:val="single" w:sz="12" w:space="0" w:color="auto"/>
              <w:left w:val="single" w:sz="12" w:space="0" w:color="auto"/>
              <w:bottom w:val="single" w:sz="12" w:space="0" w:color="auto"/>
              <w:right w:val="single" w:sz="12" w:space="0" w:color="auto"/>
            </w:tcBorders>
          </w:tcPr>
          <w:p w14:paraId="71FC7366" w14:textId="26105531"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6.17</w:t>
            </w:r>
          </w:p>
          <w:p w14:paraId="7CE3F475" w14:textId="34E03976" w:rsidR="005719CC" w:rsidRPr="006D4F82" w:rsidRDefault="005719CC" w:rsidP="006D4F82">
            <w:pPr>
              <w:spacing w:before="120" w:after="120"/>
              <w:rPr>
                <w:sz w:val="24"/>
                <w:szCs w:val="24"/>
              </w:rPr>
            </w:pPr>
            <w:r w:rsidRPr="006D4F82">
              <w:rPr>
                <w:b/>
                <w:bCs/>
                <w:sz w:val="24"/>
                <w:szCs w:val="24"/>
                <w:lang w:val="fr"/>
              </w:rPr>
              <w:t xml:space="preserve">Alcool ou </w:t>
            </w:r>
            <w:r w:rsidR="00174E87" w:rsidRPr="006D4F82">
              <w:rPr>
                <w:b/>
                <w:bCs/>
                <w:sz w:val="24"/>
                <w:szCs w:val="24"/>
                <w:lang w:val="fr"/>
              </w:rPr>
              <w:t>D</w:t>
            </w:r>
            <w:r w:rsidRPr="006D4F82">
              <w:rPr>
                <w:b/>
                <w:bCs/>
                <w:sz w:val="24"/>
                <w:szCs w:val="24"/>
                <w:lang w:val="fr"/>
              </w:rPr>
              <w:t>rogues</w:t>
            </w:r>
          </w:p>
        </w:tc>
        <w:tc>
          <w:tcPr>
            <w:tcW w:w="5998" w:type="dxa"/>
            <w:tcBorders>
              <w:top w:val="single" w:sz="12" w:space="0" w:color="auto"/>
              <w:left w:val="single" w:sz="12" w:space="0" w:color="auto"/>
              <w:bottom w:val="single" w:sz="12" w:space="0" w:color="auto"/>
              <w:right w:val="single" w:sz="12" w:space="0" w:color="auto"/>
            </w:tcBorders>
          </w:tcPr>
          <w:p w14:paraId="502615A1" w14:textId="227DFCCC" w:rsidR="005719CC" w:rsidRPr="006D4F82" w:rsidRDefault="005719CC" w:rsidP="006D4F82">
            <w:pPr>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sidR="00174E87" w:rsidRPr="006D4F82">
              <w:rPr>
                <w:sz w:val="24"/>
                <w:szCs w:val="24"/>
                <w:lang w:val="fr"/>
              </w:rPr>
              <w:t>P</w:t>
            </w:r>
            <w:r w:rsidRPr="006D4F82">
              <w:rPr>
                <w:sz w:val="24"/>
                <w:szCs w:val="24"/>
                <w:lang w:val="fr"/>
              </w:rPr>
              <w:t>ersonnel de l’</w:t>
            </w:r>
            <w:r w:rsidR="00174E87" w:rsidRPr="006D4F82">
              <w:rPr>
                <w:sz w:val="24"/>
                <w:szCs w:val="24"/>
                <w:lang w:val="fr"/>
              </w:rPr>
              <w:t>E</w:t>
            </w:r>
            <w:r w:rsidRPr="006D4F82">
              <w:rPr>
                <w:sz w:val="24"/>
                <w:szCs w:val="24"/>
                <w:lang w:val="fr"/>
              </w:rPr>
              <w:t>ntrepreneur.</w:t>
            </w:r>
          </w:p>
        </w:tc>
      </w:tr>
      <w:tr w:rsidR="005719CC" w:rsidRPr="006D4F82" w14:paraId="5D269CC1" w14:textId="77777777" w:rsidTr="006D4F82">
        <w:tc>
          <w:tcPr>
            <w:tcW w:w="3152" w:type="dxa"/>
            <w:tcBorders>
              <w:top w:val="single" w:sz="12" w:space="0" w:color="auto"/>
              <w:left w:val="single" w:sz="12" w:space="0" w:color="auto"/>
              <w:bottom w:val="single" w:sz="12" w:space="0" w:color="auto"/>
              <w:right w:val="single" w:sz="12" w:space="0" w:color="auto"/>
            </w:tcBorders>
          </w:tcPr>
          <w:p w14:paraId="2A25C189" w14:textId="47DA2E5C"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6.18</w:t>
            </w:r>
          </w:p>
          <w:p w14:paraId="057E6E94" w14:textId="77777777" w:rsidR="005719CC" w:rsidRPr="006D4F82" w:rsidRDefault="005719CC" w:rsidP="006D4F82">
            <w:pPr>
              <w:spacing w:before="120" w:after="120"/>
              <w:rPr>
                <w:sz w:val="24"/>
                <w:szCs w:val="24"/>
              </w:rPr>
            </w:pPr>
            <w:r w:rsidRPr="006D4F82">
              <w:rPr>
                <w:b/>
                <w:sz w:val="24"/>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5E64D405" w14:textId="7B2A4DE2" w:rsidR="005719CC" w:rsidRPr="006D4F82" w:rsidRDefault="005719CC" w:rsidP="006D4F82">
            <w:pPr>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 xml:space="preserve">ntrepreneur ne doit pas donner, trocer ou autrement disposer, à qui que ce soit, d’armes ou de munitions de quelque nature que ce soit, ni permettre au </w:t>
            </w:r>
            <w:r w:rsidR="00174E87" w:rsidRPr="006D4F82">
              <w:rPr>
                <w:sz w:val="24"/>
                <w:szCs w:val="24"/>
                <w:lang w:val="fr"/>
              </w:rPr>
              <w:t>P</w:t>
            </w:r>
            <w:r w:rsidRPr="006D4F82">
              <w:rPr>
                <w:sz w:val="24"/>
                <w:szCs w:val="24"/>
                <w:lang w:val="fr"/>
              </w:rPr>
              <w:t>ersonnel de l’</w:t>
            </w:r>
            <w:r w:rsidR="00174E87" w:rsidRPr="006D4F82">
              <w:rPr>
                <w:sz w:val="24"/>
                <w:szCs w:val="24"/>
                <w:lang w:val="fr"/>
              </w:rPr>
              <w:t>E</w:t>
            </w:r>
            <w:r w:rsidRPr="006D4F82">
              <w:rPr>
                <w:sz w:val="24"/>
                <w:szCs w:val="24"/>
                <w:lang w:val="fr"/>
              </w:rPr>
              <w:t>ntrepreneur de le faire.</w:t>
            </w:r>
          </w:p>
        </w:tc>
      </w:tr>
      <w:tr w:rsidR="005719CC" w:rsidRPr="006D4F82" w14:paraId="2FBF846D" w14:textId="77777777" w:rsidTr="006D4F82">
        <w:tc>
          <w:tcPr>
            <w:tcW w:w="3152" w:type="dxa"/>
            <w:tcBorders>
              <w:top w:val="single" w:sz="12" w:space="0" w:color="auto"/>
              <w:left w:val="single" w:sz="12" w:space="0" w:color="auto"/>
              <w:bottom w:val="single" w:sz="12" w:space="0" w:color="auto"/>
              <w:right w:val="single" w:sz="12" w:space="0" w:color="auto"/>
            </w:tcBorders>
          </w:tcPr>
          <w:p w14:paraId="2D588942" w14:textId="3A95D5DB"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174E87" w:rsidRPr="006D4F82">
              <w:rPr>
                <w:rFonts w:ascii="Times New Roman" w:hAnsi="Times New Roman" w:cs="Times New Roman"/>
                <w:sz w:val="24"/>
                <w:szCs w:val="24"/>
                <w:lang w:val="fr"/>
              </w:rPr>
              <w:t xml:space="preserve"> </w:t>
            </w:r>
            <w:r w:rsidR="005719CC" w:rsidRPr="006D4F82">
              <w:rPr>
                <w:rFonts w:ascii="Times New Roman" w:hAnsi="Times New Roman" w:cs="Times New Roman"/>
                <w:sz w:val="24"/>
                <w:szCs w:val="24"/>
                <w:lang w:val="fr"/>
              </w:rPr>
              <w:t>6.19</w:t>
            </w:r>
          </w:p>
          <w:p w14:paraId="38966718" w14:textId="77777777" w:rsidR="005719CC" w:rsidRPr="006D4F82" w:rsidRDefault="005719CC" w:rsidP="006D4F82">
            <w:pPr>
              <w:spacing w:before="120" w:after="120"/>
              <w:rPr>
                <w:sz w:val="24"/>
                <w:szCs w:val="24"/>
              </w:rPr>
            </w:pPr>
            <w:r w:rsidRPr="006D4F82">
              <w:rPr>
                <w:b/>
                <w:sz w:val="24"/>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7CFDCD72" w14:textId="1EDA80CE" w:rsidR="005719CC" w:rsidRPr="006D4F82" w:rsidRDefault="005719CC" w:rsidP="006D4F82">
            <w:pPr>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ntrepreneur doit respecter les fêtes reconnues, les jours de repos et les coutumes religieuses ou autres du pays.</w:t>
            </w:r>
          </w:p>
        </w:tc>
      </w:tr>
      <w:tr w:rsidR="005719CC" w:rsidRPr="006D4F82" w14:paraId="1EB335B6" w14:textId="77777777" w:rsidTr="006D4F82">
        <w:tc>
          <w:tcPr>
            <w:tcW w:w="3152" w:type="dxa"/>
            <w:tcBorders>
              <w:top w:val="single" w:sz="12" w:space="0" w:color="auto"/>
              <w:left w:val="single" w:sz="12" w:space="0" w:color="auto"/>
              <w:bottom w:val="single" w:sz="12" w:space="0" w:color="auto"/>
              <w:right w:val="single" w:sz="12" w:space="0" w:color="auto"/>
            </w:tcBorders>
          </w:tcPr>
          <w:p w14:paraId="614826BB" w14:textId="47B31C7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5719CC" w:rsidRPr="006D4F82">
              <w:rPr>
                <w:rFonts w:ascii="Times New Roman" w:hAnsi="Times New Roman" w:cs="Times New Roman"/>
                <w:sz w:val="24"/>
                <w:szCs w:val="24"/>
                <w:lang w:val="fr"/>
              </w:rPr>
              <w:t xml:space="preserve"> 6.20</w:t>
            </w:r>
          </w:p>
          <w:p w14:paraId="2802CBAC" w14:textId="7F9E4BC7" w:rsidR="005719CC" w:rsidRPr="006D4F82" w:rsidRDefault="00174E87" w:rsidP="006D4F82">
            <w:pPr>
              <w:spacing w:before="120" w:after="120"/>
              <w:rPr>
                <w:sz w:val="24"/>
                <w:szCs w:val="24"/>
              </w:rPr>
            </w:pPr>
            <w:r w:rsidRPr="006D4F82">
              <w:rPr>
                <w:b/>
                <w:sz w:val="24"/>
                <w:szCs w:val="24"/>
                <w:lang w:val="fr"/>
              </w:rPr>
              <w:t xml:space="preserve">Arrangements de </w:t>
            </w:r>
            <w:r w:rsidR="005719CC" w:rsidRPr="006D4F82">
              <w:rPr>
                <w:b/>
                <w:sz w:val="24"/>
                <w:szCs w:val="24"/>
                <w:lang w:val="fr"/>
              </w:rPr>
              <w:t>Funérailles</w:t>
            </w:r>
          </w:p>
        </w:tc>
        <w:tc>
          <w:tcPr>
            <w:tcW w:w="5998" w:type="dxa"/>
            <w:tcBorders>
              <w:top w:val="single" w:sz="12" w:space="0" w:color="auto"/>
              <w:left w:val="single" w:sz="12" w:space="0" w:color="auto"/>
              <w:bottom w:val="single" w:sz="12" w:space="0" w:color="auto"/>
              <w:right w:val="single" w:sz="12" w:space="0" w:color="auto"/>
            </w:tcBorders>
          </w:tcPr>
          <w:p w14:paraId="0E4C4301" w14:textId="21AB02B3" w:rsidR="005719CC" w:rsidRPr="006D4F82" w:rsidRDefault="005719CC" w:rsidP="006D4F82">
            <w:pPr>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 xml:space="preserve">ntrepreneur est responsable, dans la mesure requise par la réglementation locale, de prendre des </w:t>
            </w:r>
            <w:r w:rsidR="00174E87" w:rsidRPr="006D4F82">
              <w:rPr>
                <w:sz w:val="24"/>
                <w:szCs w:val="24"/>
                <w:lang w:val="fr"/>
              </w:rPr>
              <w:t xml:space="preserve">arrangements </w:t>
            </w:r>
            <w:r w:rsidRPr="006D4F82">
              <w:rPr>
                <w:sz w:val="24"/>
                <w:szCs w:val="24"/>
                <w:lang w:val="fr"/>
              </w:rPr>
              <w:t xml:space="preserve">funéraires pour l’un de ses employés locaux qui pourraient mourir pendant qu’ils sont engagés sur les </w:t>
            </w:r>
            <w:r w:rsidR="00174E87" w:rsidRPr="006D4F82">
              <w:rPr>
                <w:sz w:val="24"/>
                <w:szCs w:val="24"/>
                <w:lang w:val="fr"/>
              </w:rPr>
              <w:t>T</w:t>
            </w:r>
            <w:r w:rsidRPr="006D4F82">
              <w:rPr>
                <w:sz w:val="24"/>
                <w:szCs w:val="24"/>
                <w:lang w:val="fr"/>
              </w:rPr>
              <w:t>ravaux.</w:t>
            </w:r>
          </w:p>
        </w:tc>
      </w:tr>
      <w:tr w:rsidR="005719CC" w:rsidRPr="006D4F82" w14:paraId="0C370CF8" w14:textId="77777777" w:rsidTr="006D4F82">
        <w:trPr>
          <w:trHeight w:val="1440"/>
        </w:trPr>
        <w:tc>
          <w:tcPr>
            <w:tcW w:w="3152" w:type="dxa"/>
            <w:tcBorders>
              <w:top w:val="single" w:sz="12" w:space="0" w:color="auto"/>
              <w:left w:val="single" w:sz="12" w:space="0" w:color="auto"/>
              <w:bottom w:val="single" w:sz="12" w:space="0" w:color="auto"/>
              <w:right w:val="single" w:sz="12" w:space="0" w:color="auto"/>
            </w:tcBorders>
          </w:tcPr>
          <w:p w14:paraId="5C20515F" w14:textId="1305AE63"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bCs w:val="0"/>
                <w:sz w:val="24"/>
                <w:szCs w:val="24"/>
                <w:lang w:val="fr"/>
              </w:rPr>
              <w:t>Sous-Clause</w:t>
            </w:r>
            <w:r w:rsidR="00174E87" w:rsidRPr="006D4F82">
              <w:rPr>
                <w:rFonts w:ascii="Times New Roman" w:hAnsi="Times New Roman" w:cs="Times New Roman"/>
                <w:sz w:val="24"/>
                <w:szCs w:val="24"/>
                <w:lang w:val="fr"/>
              </w:rPr>
              <w:t xml:space="preserve"> </w:t>
            </w:r>
            <w:r w:rsidR="005719CC" w:rsidRPr="006D4F82">
              <w:rPr>
                <w:rFonts w:ascii="Times New Roman" w:hAnsi="Times New Roman" w:cs="Times New Roman"/>
                <w:sz w:val="24"/>
                <w:szCs w:val="24"/>
                <w:lang w:val="fr"/>
              </w:rPr>
              <w:t>6.21</w:t>
            </w:r>
          </w:p>
          <w:p w14:paraId="5EDE8393" w14:textId="3D535287" w:rsidR="005719CC" w:rsidRPr="006D4F82" w:rsidRDefault="00174E87" w:rsidP="006D4F82">
            <w:pPr>
              <w:spacing w:before="120" w:after="120"/>
              <w:rPr>
                <w:sz w:val="24"/>
                <w:szCs w:val="24"/>
              </w:rPr>
            </w:pPr>
            <w:r w:rsidRPr="006D4F82">
              <w:rPr>
                <w:b/>
                <w:sz w:val="24"/>
                <w:szCs w:val="24"/>
                <w:lang w:val="fr"/>
              </w:rPr>
              <w:t>Travail F</w:t>
            </w:r>
            <w:r w:rsidR="005719CC" w:rsidRPr="006D4F82">
              <w:rPr>
                <w:b/>
                <w:sz w:val="24"/>
                <w:szCs w:val="24"/>
                <w:lang w:val="fr"/>
              </w:rPr>
              <w:t>orcé</w:t>
            </w:r>
          </w:p>
        </w:tc>
        <w:tc>
          <w:tcPr>
            <w:tcW w:w="5998" w:type="dxa"/>
            <w:tcBorders>
              <w:top w:val="single" w:sz="12" w:space="0" w:color="auto"/>
              <w:left w:val="single" w:sz="12" w:space="0" w:color="auto"/>
              <w:bottom w:val="single" w:sz="12" w:space="0" w:color="auto"/>
              <w:right w:val="single" w:sz="12" w:space="0" w:color="auto"/>
            </w:tcBorders>
          </w:tcPr>
          <w:p w14:paraId="196A84FB" w14:textId="74184CF5" w:rsidR="005719CC" w:rsidRPr="006D4F82" w:rsidRDefault="00174E87" w:rsidP="006D4F82">
            <w:pPr>
              <w:autoSpaceDE w:val="0"/>
              <w:autoSpaceDN w:val="0"/>
              <w:adjustRightInd w:val="0"/>
              <w:spacing w:before="120" w:after="120"/>
              <w:jc w:val="both"/>
              <w:rPr>
                <w:rFonts w:eastAsia="Arial Narrow"/>
                <w:sz w:val="24"/>
                <w:szCs w:val="24"/>
              </w:rPr>
            </w:pPr>
            <w:r w:rsidRPr="006D4F82">
              <w:rPr>
                <w:sz w:val="24"/>
                <w:szCs w:val="24"/>
                <w:lang w:val="fr"/>
              </w:rPr>
              <w:t>L’Entrepreneur</w:t>
            </w:r>
            <w:r w:rsidR="005719CC" w:rsidRPr="006D4F82">
              <w:rPr>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267C5E36" w14:textId="2B71BBE9" w:rsidR="005719CC" w:rsidRPr="006D4F82" w:rsidRDefault="005719CC" w:rsidP="006D4F82">
            <w:pPr>
              <w:spacing w:before="120" w:after="120"/>
              <w:jc w:val="both"/>
              <w:rPr>
                <w:rFonts w:eastAsia="Arial Narrow"/>
                <w:sz w:val="24"/>
                <w:szCs w:val="24"/>
              </w:rPr>
            </w:pPr>
            <w:r w:rsidRPr="006D4F82">
              <w:rPr>
                <w:sz w:val="24"/>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719CC" w:rsidRPr="006D4F82" w14:paraId="7313BC82" w14:textId="77777777" w:rsidTr="006D4F82">
        <w:trPr>
          <w:trHeight w:val="1260"/>
        </w:trPr>
        <w:tc>
          <w:tcPr>
            <w:tcW w:w="3152" w:type="dxa"/>
            <w:tcBorders>
              <w:top w:val="single" w:sz="12" w:space="0" w:color="auto"/>
              <w:left w:val="single" w:sz="12" w:space="0" w:color="auto"/>
              <w:bottom w:val="single" w:sz="12" w:space="0" w:color="auto"/>
              <w:right w:val="single" w:sz="12" w:space="0" w:color="auto"/>
            </w:tcBorders>
            <w:shd w:val="clear" w:color="auto" w:fill="auto"/>
          </w:tcPr>
          <w:p w14:paraId="36F94748" w14:textId="7FE406C0"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6.22</w:t>
            </w:r>
          </w:p>
          <w:p w14:paraId="1430700C" w14:textId="77777777" w:rsidR="005719CC" w:rsidRPr="006D4F82" w:rsidRDefault="005719CC" w:rsidP="006D4F82">
            <w:pPr>
              <w:spacing w:before="120" w:after="120"/>
              <w:rPr>
                <w:sz w:val="24"/>
                <w:szCs w:val="24"/>
              </w:rPr>
            </w:pPr>
            <w:r w:rsidRPr="006D4F82">
              <w:rPr>
                <w:b/>
                <w:bCs/>
                <w:sz w:val="24"/>
                <w:szCs w:val="24"/>
                <w:lang w:val="fr"/>
              </w:rPr>
              <w:t>Travail des enfants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21473C80" w14:textId="190CDB7A" w:rsidR="005719CC" w:rsidRPr="006D4F82" w:rsidRDefault="005719CC" w:rsidP="006D4F82">
            <w:pPr>
              <w:pStyle w:val="ListParagraph"/>
              <w:autoSpaceDE w:val="0"/>
              <w:autoSpaceDN w:val="0"/>
              <w:adjustRightInd w:val="0"/>
              <w:spacing w:before="120" w:after="120"/>
              <w:ind w:left="0"/>
              <w:jc w:val="both"/>
              <w:rPr>
                <w:rFonts w:eastAsia="Arial Narrow"/>
                <w:sz w:val="24"/>
                <w:szCs w:val="24"/>
              </w:rPr>
            </w:pPr>
            <w:r w:rsidRPr="006D4F82">
              <w:rPr>
                <w:sz w:val="24"/>
                <w:szCs w:val="24"/>
                <w:lang w:val="fr"/>
              </w:rPr>
              <w:t>L</w:t>
            </w:r>
            <w:r w:rsidR="00174E87" w:rsidRPr="006D4F82">
              <w:rPr>
                <w:sz w:val="24"/>
                <w:szCs w:val="24"/>
                <w:lang w:val="fr"/>
              </w:rPr>
              <w:t>’Entrepreneur</w:t>
            </w:r>
            <w:r w:rsidRPr="006D4F82">
              <w:rPr>
                <w:sz w:val="24"/>
                <w:szCs w:val="24"/>
                <w:lang w:val="fr"/>
              </w:rPr>
              <w:t>, y compris ses sous-traitants, n</w:t>
            </w:r>
            <w:r w:rsidR="00174E87" w:rsidRPr="006D4F82">
              <w:rPr>
                <w:sz w:val="24"/>
                <w:szCs w:val="24"/>
                <w:lang w:val="fr"/>
              </w:rPr>
              <w:t>e</w:t>
            </w:r>
            <w:r w:rsidR="00CF0DF2" w:rsidRPr="006D4F82">
              <w:rPr>
                <w:sz w:val="24"/>
                <w:szCs w:val="24"/>
                <w:lang w:val="fr"/>
              </w:rPr>
              <w:t xml:space="preserve"> </w:t>
            </w:r>
            <w:r w:rsidR="00174E87" w:rsidRPr="006D4F82">
              <w:rPr>
                <w:sz w:val="24"/>
                <w:szCs w:val="24"/>
                <w:lang w:val="fr"/>
              </w:rPr>
              <w:t>doit</w:t>
            </w:r>
            <w:r w:rsidR="00CF0DF2" w:rsidRPr="006D4F82">
              <w:rPr>
                <w:sz w:val="24"/>
                <w:szCs w:val="24"/>
                <w:lang w:val="fr"/>
              </w:rPr>
              <w:t xml:space="preserve"> </w:t>
            </w:r>
            <w:r w:rsidR="00174E87" w:rsidRPr="006D4F82">
              <w:rPr>
                <w:sz w:val="24"/>
                <w:szCs w:val="24"/>
                <w:lang w:val="fr"/>
              </w:rPr>
              <w:t xml:space="preserve">pas </w:t>
            </w:r>
            <w:r w:rsidRPr="006D4F82">
              <w:rPr>
                <w:sz w:val="24"/>
                <w:szCs w:val="24"/>
                <w:lang w:val="fr"/>
              </w:rPr>
              <w:t>emplo</w:t>
            </w:r>
            <w:r w:rsidR="00174E87" w:rsidRPr="006D4F82">
              <w:rPr>
                <w:sz w:val="24"/>
                <w:szCs w:val="24"/>
                <w:lang w:val="fr"/>
              </w:rPr>
              <w:t>yer</w:t>
            </w:r>
            <w:r w:rsidRPr="006D4F82">
              <w:rPr>
                <w:sz w:val="24"/>
                <w:szCs w:val="24"/>
                <w:lang w:val="fr"/>
              </w:rPr>
              <w:t xml:space="preserve"> ni </w:t>
            </w:r>
            <w:r w:rsidR="00174E87" w:rsidRPr="006D4F82">
              <w:rPr>
                <w:sz w:val="24"/>
                <w:szCs w:val="24"/>
                <w:lang w:val="fr"/>
              </w:rPr>
              <w:t>e</w:t>
            </w:r>
            <w:r w:rsidRPr="006D4F82">
              <w:rPr>
                <w:sz w:val="24"/>
                <w:szCs w:val="24"/>
                <w:lang w:val="fr"/>
              </w:rPr>
              <w:t>ngage</w:t>
            </w:r>
            <w:r w:rsidR="00174E87" w:rsidRPr="006D4F82">
              <w:rPr>
                <w:sz w:val="24"/>
                <w:szCs w:val="24"/>
                <w:lang w:val="fr"/>
              </w:rPr>
              <w:t>r</w:t>
            </w:r>
            <w:r w:rsidRPr="006D4F82">
              <w:rPr>
                <w:sz w:val="24"/>
                <w:szCs w:val="24"/>
                <w:lang w:val="fr"/>
              </w:rPr>
              <w:t xml:space="preserve"> un enfant de moins de 14 ans, sauf si la législation nationale spécifie un âge plus élevé (l’âge minimum). </w:t>
            </w:r>
          </w:p>
          <w:p w14:paraId="44E8C08F" w14:textId="6080E7E0"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ntrepreneur, y compris ses sous-traitants, ne doit pas employer un enfant entre l’âge minimum et l’âge de 18 ans d’une manière susceptible d’être dangereuse, ou d’interférer avec l’éducation de l’enfant, ou d’être préjudiciable à la santé ou au développement physique, mental, spirituel, moral ou social de l’enfant.</w:t>
            </w:r>
          </w:p>
          <w:p w14:paraId="3030016C" w14:textId="38D59960"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ntrepreneur, y compris ses sous-traitants, n</w:t>
            </w:r>
            <w:r w:rsidR="00174E87" w:rsidRPr="006D4F82">
              <w:rPr>
                <w:sz w:val="24"/>
                <w:szCs w:val="24"/>
                <w:lang w:val="fr"/>
              </w:rPr>
              <w:t xml:space="preserve">e doit pas </w:t>
            </w:r>
            <w:r w:rsidRPr="006D4F82">
              <w:rPr>
                <w:sz w:val="24"/>
                <w:szCs w:val="24"/>
                <w:lang w:val="fr"/>
              </w:rPr>
              <w:t>emplo</w:t>
            </w:r>
            <w:r w:rsidR="00174E87" w:rsidRPr="006D4F82">
              <w:rPr>
                <w:sz w:val="24"/>
                <w:szCs w:val="24"/>
                <w:lang w:val="fr"/>
              </w:rPr>
              <w:t xml:space="preserve">yer </w:t>
            </w:r>
            <w:r w:rsidRPr="006D4F82">
              <w:rPr>
                <w:sz w:val="24"/>
                <w:szCs w:val="24"/>
                <w:lang w:val="fr"/>
              </w:rPr>
              <w:t xml:space="preserve">des enfants âgés </w:t>
            </w:r>
            <w:r w:rsidR="00174E87" w:rsidRPr="006D4F82">
              <w:rPr>
                <w:sz w:val="24"/>
                <w:szCs w:val="24"/>
                <w:lang w:val="fr"/>
              </w:rPr>
              <w:t>entre</w:t>
            </w:r>
            <w:r w:rsidRPr="006D4F82">
              <w:rPr>
                <w:sz w:val="24"/>
                <w:szCs w:val="24"/>
                <w:lang w:val="fr"/>
              </w:rPr>
              <w:t xml:space="preserve"> l’âge minimum </w:t>
            </w:r>
            <w:r w:rsidR="00174E87" w:rsidRPr="006D4F82">
              <w:rPr>
                <w:sz w:val="24"/>
                <w:szCs w:val="24"/>
                <w:lang w:val="fr"/>
              </w:rPr>
              <w:t>et</w:t>
            </w:r>
            <w:r w:rsidRPr="006D4F82">
              <w:rPr>
                <w:sz w:val="24"/>
                <w:szCs w:val="24"/>
                <w:lang w:val="fr"/>
              </w:rPr>
              <w:t xml:space="preserve"> l’âge de 18 ans qu’après qu’une évaluation appropriée des risques a été effectuée par l’</w:t>
            </w:r>
            <w:r w:rsidR="00174E87" w:rsidRPr="006D4F82">
              <w:rPr>
                <w:sz w:val="24"/>
                <w:szCs w:val="24"/>
                <w:lang w:val="fr"/>
              </w:rPr>
              <w:t>E</w:t>
            </w:r>
            <w:r w:rsidRPr="006D4F82">
              <w:rPr>
                <w:sz w:val="24"/>
                <w:szCs w:val="24"/>
                <w:lang w:val="fr"/>
              </w:rPr>
              <w:t>ntrepreneur avec le consentement d</w:t>
            </w:r>
            <w:r w:rsidR="00174E87" w:rsidRPr="006D4F82">
              <w:rPr>
                <w:sz w:val="24"/>
                <w:szCs w:val="24"/>
                <w:lang w:val="fr"/>
              </w:rPr>
              <w:t>u Maître d’</w:t>
            </w:r>
            <w:r w:rsidR="00CF0DF2" w:rsidRPr="006D4F82">
              <w:rPr>
                <w:sz w:val="24"/>
                <w:szCs w:val="24"/>
                <w:lang w:val="fr"/>
              </w:rPr>
              <w:t>Œuvre</w:t>
            </w:r>
            <w:r w:rsidRPr="006D4F82">
              <w:rPr>
                <w:sz w:val="24"/>
                <w:szCs w:val="24"/>
                <w:lang w:val="fr"/>
              </w:rPr>
              <w:t>. L’</w:t>
            </w:r>
            <w:r w:rsidR="00174E87" w:rsidRPr="006D4F82">
              <w:rPr>
                <w:sz w:val="24"/>
                <w:szCs w:val="24"/>
                <w:lang w:val="fr"/>
              </w:rPr>
              <w:t>E</w:t>
            </w:r>
            <w:r w:rsidRPr="006D4F82">
              <w:rPr>
                <w:sz w:val="24"/>
                <w:szCs w:val="24"/>
                <w:lang w:val="fr"/>
              </w:rPr>
              <w:t>ntrepreneur doit faire l’objet d’une surveillance régulière de la part d</w:t>
            </w:r>
            <w:r w:rsidR="00174E87" w:rsidRPr="006D4F82">
              <w:rPr>
                <w:sz w:val="24"/>
                <w:szCs w:val="24"/>
                <w:lang w:val="fr"/>
              </w:rPr>
              <w:t>u Maître d’</w:t>
            </w:r>
            <w:r w:rsidR="00CF0DF2" w:rsidRPr="006D4F82">
              <w:rPr>
                <w:sz w:val="24"/>
                <w:szCs w:val="24"/>
                <w:lang w:val="fr"/>
              </w:rPr>
              <w:t>Œuvre</w:t>
            </w:r>
            <w:r w:rsidRPr="006D4F82">
              <w:rPr>
                <w:sz w:val="24"/>
                <w:szCs w:val="24"/>
                <w:lang w:val="fr"/>
              </w:rPr>
              <w:t>, y compris une surveillance de l</w:t>
            </w:r>
            <w:r w:rsidR="00174E87" w:rsidRPr="006D4F82">
              <w:rPr>
                <w:sz w:val="24"/>
                <w:szCs w:val="24"/>
                <w:lang w:val="fr"/>
              </w:rPr>
              <w:t>’hygiène</w:t>
            </w:r>
            <w:r w:rsidRPr="006D4F82">
              <w:rPr>
                <w:sz w:val="24"/>
                <w:szCs w:val="24"/>
                <w:lang w:val="fr"/>
              </w:rPr>
              <w:t>, des conditions de travail et des heures de travail.</w:t>
            </w:r>
          </w:p>
          <w:p w14:paraId="3CB34D0C" w14:textId="77777777"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59FA3C5" w14:textId="77777777" w:rsidR="005719CC" w:rsidRPr="006D4F82" w:rsidRDefault="005719CC" w:rsidP="003C5783">
            <w:pPr>
              <w:pStyle w:val="ListParagraph"/>
              <w:numPr>
                <w:ilvl w:val="0"/>
                <w:numId w:val="102"/>
              </w:numPr>
              <w:autoSpaceDE w:val="0"/>
              <w:autoSpaceDN w:val="0"/>
              <w:adjustRightInd w:val="0"/>
              <w:spacing w:before="120" w:after="120"/>
              <w:ind w:left="833" w:hanging="473"/>
              <w:jc w:val="both"/>
              <w:rPr>
                <w:rFonts w:eastAsia="Arial Narrow"/>
                <w:sz w:val="24"/>
                <w:szCs w:val="24"/>
              </w:rPr>
            </w:pPr>
            <w:r w:rsidRPr="006D4F82">
              <w:rPr>
                <w:sz w:val="24"/>
                <w:szCs w:val="24"/>
                <w:lang w:val="fr"/>
              </w:rPr>
              <w:t>en cas d’exposition à des abus physiques, psychologiques ou sexuels;</w:t>
            </w:r>
          </w:p>
          <w:p w14:paraId="185A9150" w14:textId="77777777" w:rsidR="005719CC" w:rsidRPr="006D4F82" w:rsidRDefault="005719CC" w:rsidP="003C5783">
            <w:pPr>
              <w:pStyle w:val="ListParagraph"/>
              <w:numPr>
                <w:ilvl w:val="0"/>
                <w:numId w:val="102"/>
              </w:numPr>
              <w:autoSpaceDE w:val="0"/>
              <w:autoSpaceDN w:val="0"/>
              <w:adjustRightInd w:val="0"/>
              <w:spacing w:before="120" w:after="120"/>
              <w:ind w:left="833" w:hanging="473"/>
              <w:jc w:val="both"/>
              <w:rPr>
                <w:rFonts w:eastAsia="Arial Narrow"/>
                <w:sz w:val="24"/>
                <w:szCs w:val="24"/>
              </w:rPr>
            </w:pPr>
            <w:r w:rsidRPr="006D4F82">
              <w:rPr>
                <w:sz w:val="24"/>
                <w:szCs w:val="24"/>
                <w:lang w:val="fr"/>
              </w:rPr>
              <w:t>sous terre, sous l’eau, travaillant en hauteur ou dans des espaces confinés;</w:t>
            </w:r>
          </w:p>
          <w:p w14:paraId="65856E3F" w14:textId="77777777" w:rsidR="005719CC" w:rsidRPr="006D4F82" w:rsidRDefault="005719CC" w:rsidP="003C5783">
            <w:pPr>
              <w:pStyle w:val="ListParagraph"/>
              <w:numPr>
                <w:ilvl w:val="0"/>
                <w:numId w:val="102"/>
              </w:numPr>
              <w:spacing w:before="120" w:after="120"/>
              <w:ind w:left="833" w:hanging="473"/>
              <w:jc w:val="both"/>
              <w:rPr>
                <w:rFonts w:eastAsia="Arial Narrow"/>
                <w:sz w:val="24"/>
                <w:szCs w:val="24"/>
              </w:rPr>
            </w:pPr>
            <w:r w:rsidRPr="006D4F82">
              <w:rPr>
                <w:sz w:val="24"/>
                <w:szCs w:val="24"/>
                <w:lang w:val="fr"/>
              </w:rPr>
              <w:t>avec des machines, des équipements ou des outils dangereux, ou impliquant la manutention ou le transport de charges lourdes;</w:t>
            </w:r>
          </w:p>
          <w:p w14:paraId="4AE34BF7" w14:textId="77777777" w:rsidR="005719CC" w:rsidRPr="006D4F82" w:rsidRDefault="005719CC" w:rsidP="003C5783">
            <w:pPr>
              <w:pStyle w:val="ListParagraph"/>
              <w:numPr>
                <w:ilvl w:val="0"/>
                <w:numId w:val="102"/>
              </w:numPr>
              <w:autoSpaceDE w:val="0"/>
              <w:autoSpaceDN w:val="0"/>
              <w:adjustRightInd w:val="0"/>
              <w:spacing w:before="120" w:after="120"/>
              <w:ind w:left="833" w:hanging="473"/>
              <w:jc w:val="both"/>
              <w:rPr>
                <w:rFonts w:eastAsia="Arial Narrow"/>
                <w:sz w:val="24"/>
                <w:szCs w:val="24"/>
              </w:rPr>
            </w:pPr>
            <w:r w:rsidRPr="006D4F82">
              <w:rPr>
                <w:sz w:val="24"/>
                <w:szCs w:val="24"/>
                <w:lang w:val="fr"/>
              </w:rPr>
              <w:t>dans des environnements malsains exposant les enfants à des substances, agents ou processus dangereux, ou à des températures, du bruit ou des vibrations nocifs pour la santé; ou</w:t>
            </w:r>
          </w:p>
          <w:p w14:paraId="0CE61DD9" w14:textId="5359823E" w:rsidR="00174E87" w:rsidRPr="006D4F82" w:rsidRDefault="005719CC" w:rsidP="003C5783">
            <w:pPr>
              <w:pStyle w:val="ListParagraph"/>
              <w:numPr>
                <w:ilvl w:val="0"/>
                <w:numId w:val="102"/>
              </w:numPr>
              <w:autoSpaceDE w:val="0"/>
              <w:autoSpaceDN w:val="0"/>
              <w:adjustRightInd w:val="0"/>
              <w:spacing w:before="120"/>
              <w:ind w:left="833" w:hanging="473"/>
              <w:jc w:val="both"/>
              <w:rPr>
                <w:rFonts w:eastAsia="Arial Narrow"/>
                <w:sz w:val="24"/>
                <w:szCs w:val="24"/>
              </w:rPr>
            </w:pPr>
            <w:r w:rsidRPr="006D4F82">
              <w:rPr>
                <w:sz w:val="24"/>
                <w:szCs w:val="24"/>
                <w:lang w:val="fr"/>
              </w:rPr>
              <w:t>dans des conditions difficiles telles que le travail pendant de longues heures, pendant la nuit ou en confinement dans les locaux d</w:t>
            </w:r>
            <w:r w:rsidR="00174E87" w:rsidRPr="006D4F82">
              <w:rPr>
                <w:sz w:val="24"/>
                <w:szCs w:val="24"/>
                <w:lang w:val="fr"/>
              </w:rPr>
              <w:t>u Maître d’Ouvrage</w:t>
            </w:r>
            <w:r w:rsidRPr="006D4F82">
              <w:rPr>
                <w:sz w:val="24"/>
                <w:szCs w:val="24"/>
                <w:lang w:val="fr"/>
              </w:rPr>
              <w:t>.</w:t>
            </w:r>
          </w:p>
        </w:tc>
      </w:tr>
      <w:tr w:rsidR="005719CC" w:rsidRPr="006D4F82" w14:paraId="73F2E582" w14:textId="77777777" w:rsidTr="006D4F82">
        <w:tc>
          <w:tcPr>
            <w:tcW w:w="3152" w:type="dxa"/>
            <w:tcBorders>
              <w:top w:val="single" w:sz="12" w:space="0" w:color="auto"/>
              <w:left w:val="single" w:sz="12" w:space="0" w:color="auto"/>
              <w:bottom w:val="single" w:sz="12" w:space="0" w:color="auto"/>
              <w:right w:val="single" w:sz="12" w:space="0" w:color="auto"/>
            </w:tcBorders>
          </w:tcPr>
          <w:p w14:paraId="5733CDA6" w14:textId="68A56E4D"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6.23</w:t>
            </w:r>
          </w:p>
          <w:p w14:paraId="79652E0C" w14:textId="6D005AEB" w:rsidR="005719CC" w:rsidRPr="006D4F82" w:rsidRDefault="00174E87" w:rsidP="006D4F82">
            <w:pPr>
              <w:spacing w:before="120" w:after="120"/>
              <w:rPr>
                <w:sz w:val="24"/>
                <w:szCs w:val="24"/>
              </w:rPr>
            </w:pPr>
            <w:r w:rsidRPr="006D4F82">
              <w:rPr>
                <w:b/>
                <w:bCs/>
                <w:sz w:val="24"/>
                <w:szCs w:val="24"/>
                <w:lang w:val="fr"/>
              </w:rPr>
              <w:t>Registres</w:t>
            </w:r>
            <w:r w:rsidR="005719CC" w:rsidRPr="006D4F82">
              <w:rPr>
                <w:b/>
                <w:bCs/>
                <w:sz w:val="24"/>
                <w:szCs w:val="24"/>
                <w:lang w:val="fr"/>
              </w:rPr>
              <w:t xml:space="preserve"> d’</w:t>
            </w:r>
            <w:r w:rsidRPr="006D4F82">
              <w:rPr>
                <w:b/>
                <w:bCs/>
                <w:sz w:val="24"/>
                <w:szCs w:val="24"/>
                <w:lang w:val="fr"/>
              </w:rPr>
              <w:t>E</w:t>
            </w:r>
            <w:r w:rsidR="005719CC" w:rsidRPr="006D4F82">
              <w:rPr>
                <w:b/>
                <w:bCs/>
                <w:sz w:val="24"/>
                <w:szCs w:val="24"/>
                <w:lang w:val="fr"/>
              </w:rPr>
              <w:t xml:space="preserve">mploi des </w:t>
            </w:r>
            <w:r w:rsidRPr="006D4F82">
              <w:rPr>
                <w:b/>
                <w:bCs/>
                <w:sz w:val="24"/>
                <w:szCs w:val="24"/>
                <w:lang w:val="fr"/>
              </w:rPr>
              <w:t>T</w:t>
            </w:r>
            <w:r w:rsidR="005719CC" w:rsidRPr="006D4F82">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39A46CE8" w14:textId="7146218C" w:rsidR="005719CC" w:rsidRPr="006D4F82" w:rsidRDefault="005719CC" w:rsidP="006D4F82">
            <w:pPr>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 xml:space="preserve">ntrepreneur doit tenir des registres complets et exacts de l’emploi de </w:t>
            </w:r>
            <w:r w:rsidR="00174E87" w:rsidRPr="006D4F82">
              <w:rPr>
                <w:sz w:val="24"/>
                <w:szCs w:val="24"/>
                <w:lang w:val="fr"/>
              </w:rPr>
              <w:t xml:space="preserve">la </w:t>
            </w:r>
            <w:r w:rsidRPr="006D4F82">
              <w:rPr>
                <w:sz w:val="24"/>
                <w:szCs w:val="24"/>
                <w:lang w:val="fr"/>
              </w:rPr>
              <w:t xml:space="preserve">main-d’œuvre sur le </w:t>
            </w:r>
            <w:r w:rsidR="00174E87" w:rsidRPr="006D4F82">
              <w:rPr>
                <w:sz w:val="24"/>
                <w:szCs w:val="24"/>
                <w:lang w:val="fr"/>
              </w:rPr>
              <w:t>Chantier</w:t>
            </w:r>
            <w:r w:rsidRPr="006D4F82">
              <w:rPr>
                <w:sz w:val="24"/>
                <w:szCs w:val="24"/>
                <w:lang w:val="fr"/>
              </w:rPr>
              <w:t>. Les registres doivent inclure les noms, les âges, les sexes, les heures</w:t>
            </w:r>
            <w:r w:rsidR="00174E87" w:rsidRPr="006D4F82">
              <w:rPr>
                <w:sz w:val="24"/>
                <w:szCs w:val="24"/>
                <w:lang w:val="fr"/>
              </w:rPr>
              <w:t xml:space="preserve"> </w:t>
            </w:r>
            <w:r w:rsidRPr="006D4F82">
              <w:rPr>
                <w:sz w:val="24"/>
                <w:szCs w:val="24"/>
                <w:lang w:val="fr"/>
              </w:rPr>
              <w:t>travaillées et les salaires versés à tous les travailleurs. Ces registres doivent être</w:t>
            </w:r>
            <w:r w:rsidR="00CF0DF2" w:rsidRPr="006D4F82">
              <w:rPr>
                <w:sz w:val="24"/>
                <w:szCs w:val="24"/>
                <w:lang w:val="fr"/>
              </w:rPr>
              <w:t xml:space="preserve"> </w:t>
            </w:r>
            <w:r w:rsidRPr="006D4F82">
              <w:rPr>
                <w:sz w:val="24"/>
                <w:szCs w:val="24"/>
                <w:lang w:val="fr"/>
              </w:rPr>
              <w:t xml:space="preserve">résumés sur une base mensuelle et soumis </w:t>
            </w:r>
            <w:r w:rsidR="00174E87" w:rsidRPr="006D4F82">
              <w:rPr>
                <w:sz w:val="24"/>
                <w:szCs w:val="24"/>
                <w:lang w:val="fr"/>
              </w:rPr>
              <w:t>au Maître d’</w:t>
            </w:r>
            <w:r w:rsidR="00CF0DF2" w:rsidRPr="006D4F82">
              <w:rPr>
                <w:sz w:val="24"/>
                <w:szCs w:val="24"/>
                <w:lang w:val="fr"/>
              </w:rPr>
              <w:t>Œuvre</w:t>
            </w:r>
            <w:r w:rsidRPr="006D4F82">
              <w:rPr>
                <w:sz w:val="24"/>
                <w:szCs w:val="24"/>
                <w:lang w:val="fr"/>
              </w:rPr>
              <w:t>. Ces dossiers doivent être inclus dans les détails que l’</w:t>
            </w:r>
            <w:r w:rsidR="00174E87" w:rsidRPr="006D4F82">
              <w:rPr>
                <w:sz w:val="24"/>
                <w:szCs w:val="24"/>
                <w:lang w:val="fr"/>
              </w:rPr>
              <w:t>E</w:t>
            </w:r>
            <w:r w:rsidRPr="006D4F82">
              <w:rPr>
                <w:sz w:val="24"/>
                <w:szCs w:val="24"/>
                <w:lang w:val="fr"/>
              </w:rPr>
              <w:t xml:space="preserve">ntrepreneur doit soumettre en vertu de la </w:t>
            </w:r>
            <w:r w:rsidR="00711162" w:rsidRPr="006D4F82">
              <w:rPr>
                <w:sz w:val="24"/>
                <w:szCs w:val="24"/>
                <w:lang w:val="fr"/>
              </w:rPr>
              <w:t>Sous-Clause</w:t>
            </w:r>
            <w:r w:rsidRPr="006D4F82">
              <w:rPr>
                <w:sz w:val="24"/>
                <w:szCs w:val="24"/>
                <w:lang w:val="fr"/>
              </w:rPr>
              <w:t xml:space="preserve"> 6.10 </w:t>
            </w:r>
            <w:r w:rsidRPr="006D4F82">
              <w:rPr>
                <w:i/>
                <w:iCs/>
                <w:sz w:val="24"/>
                <w:szCs w:val="24"/>
                <w:lang w:val="fr"/>
              </w:rPr>
              <w:t>[</w:t>
            </w:r>
            <w:r w:rsidR="00CF0DF2" w:rsidRPr="006D4F82">
              <w:rPr>
                <w:i/>
                <w:iCs/>
                <w:sz w:val="24"/>
                <w:szCs w:val="24"/>
                <w:lang w:val="fr"/>
              </w:rPr>
              <w:t>Registres</w:t>
            </w:r>
            <w:r w:rsidR="00174E87" w:rsidRPr="006D4F82">
              <w:rPr>
                <w:i/>
                <w:iCs/>
                <w:sz w:val="24"/>
                <w:szCs w:val="24"/>
                <w:lang w:val="fr"/>
              </w:rPr>
              <w:t xml:space="preserve"> </w:t>
            </w:r>
            <w:r w:rsidRPr="006D4F82">
              <w:rPr>
                <w:i/>
                <w:iCs/>
                <w:sz w:val="24"/>
                <w:szCs w:val="24"/>
                <w:lang w:val="fr"/>
              </w:rPr>
              <w:t>de l’</w:t>
            </w:r>
            <w:r w:rsidR="00174E87" w:rsidRPr="006D4F82">
              <w:rPr>
                <w:i/>
                <w:iCs/>
                <w:sz w:val="24"/>
                <w:szCs w:val="24"/>
                <w:lang w:val="fr"/>
              </w:rPr>
              <w:t>E</w:t>
            </w:r>
            <w:r w:rsidRPr="006D4F82">
              <w:rPr>
                <w:i/>
                <w:iCs/>
                <w:sz w:val="24"/>
                <w:szCs w:val="24"/>
                <w:lang w:val="fr"/>
              </w:rPr>
              <w:t>ntrepreneur].</w:t>
            </w:r>
          </w:p>
        </w:tc>
      </w:tr>
      <w:tr w:rsidR="005719CC" w:rsidRPr="006D4F82" w14:paraId="06C78F07" w14:textId="77777777" w:rsidTr="006D4F82">
        <w:tc>
          <w:tcPr>
            <w:tcW w:w="3152" w:type="dxa"/>
            <w:tcBorders>
              <w:top w:val="single" w:sz="12" w:space="0" w:color="auto"/>
              <w:left w:val="single" w:sz="12" w:space="0" w:color="auto"/>
              <w:bottom w:val="single" w:sz="12" w:space="0" w:color="auto"/>
              <w:right w:val="single" w:sz="12" w:space="0" w:color="auto"/>
            </w:tcBorders>
          </w:tcPr>
          <w:p w14:paraId="485B9547" w14:textId="57D6E6F8" w:rsidR="005719CC" w:rsidRPr="006D4F82" w:rsidRDefault="00711162" w:rsidP="006D4F82">
            <w:pPr>
              <w:spacing w:before="120" w:after="120"/>
              <w:rPr>
                <w:b/>
                <w:bCs/>
                <w:sz w:val="24"/>
                <w:szCs w:val="24"/>
                <w:lang w:val="fr"/>
              </w:rPr>
            </w:pPr>
            <w:r w:rsidRPr="006D4F82">
              <w:rPr>
                <w:b/>
                <w:bCs/>
                <w:sz w:val="24"/>
                <w:szCs w:val="24"/>
                <w:lang w:val="fr"/>
              </w:rPr>
              <w:t>Sous-Clause</w:t>
            </w:r>
            <w:r w:rsidR="005719CC" w:rsidRPr="006D4F82">
              <w:rPr>
                <w:b/>
                <w:bCs/>
                <w:sz w:val="24"/>
                <w:szCs w:val="24"/>
                <w:lang w:val="fr"/>
              </w:rPr>
              <w:t xml:space="preserve"> 6.24</w:t>
            </w:r>
          </w:p>
          <w:p w14:paraId="7C7A91BE" w14:textId="272FAC20" w:rsidR="005719CC" w:rsidRPr="006D4F82" w:rsidRDefault="005719CC" w:rsidP="006D4F82">
            <w:pPr>
              <w:spacing w:before="120" w:after="120"/>
              <w:rPr>
                <w:b/>
                <w:bCs/>
                <w:sz w:val="24"/>
                <w:szCs w:val="24"/>
                <w:lang w:val="fr"/>
              </w:rPr>
            </w:pPr>
            <w:r w:rsidRPr="006D4F82">
              <w:rPr>
                <w:b/>
                <w:bCs/>
                <w:sz w:val="24"/>
                <w:szCs w:val="24"/>
                <w:lang w:val="fr"/>
              </w:rPr>
              <w:t xml:space="preserve">Organisations de </w:t>
            </w:r>
            <w:r w:rsidR="00174E87" w:rsidRPr="006D4F82">
              <w:rPr>
                <w:b/>
                <w:bCs/>
                <w:sz w:val="24"/>
                <w:szCs w:val="24"/>
                <w:lang w:val="fr"/>
              </w:rPr>
              <w:t>T</w:t>
            </w:r>
            <w:r w:rsidRPr="006D4F82">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053614C5" w14:textId="7F0D7BCF" w:rsidR="005719CC" w:rsidRPr="006D4F82" w:rsidRDefault="005719CC" w:rsidP="006D4F82">
            <w:pPr>
              <w:spacing w:before="120" w:after="120"/>
              <w:jc w:val="both"/>
              <w:rPr>
                <w:rFonts w:eastAsia="Arial Narrow"/>
                <w:sz w:val="24"/>
                <w:szCs w:val="24"/>
              </w:rPr>
            </w:pPr>
            <w:r w:rsidRPr="006D4F82">
              <w:rPr>
                <w:sz w:val="24"/>
                <w:szCs w:val="24"/>
                <w:lang w:val="fr"/>
              </w:rPr>
              <w:t>Dans les pays où les lois du travail pertinentes reconnaissent le</w:t>
            </w:r>
            <w:r w:rsidR="00CF0DF2" w:rsidRPr="006D4F82">
              <w:rPr>
                <w:sz w:val="24"/>
                <w:szCs w:val="24"/>
                <w:lang w:val="fr"/>
              </w:rPr>
              <w:t xml:space="preserve"> </w:t>
            </w:r>
            <w:r w:rsidRPr="006D4F82">
              <w:rPr>
                <w:sz w:val="24"/>
                <w:szCs w:val="24"/>
                <w:lang w:val="fr"/>
              </w:rPr>
              <w:t>droit des travailleurs de former et d’adhérer aux organisations de travailleurs de leur choix et de négocier collectivement sans ingérence, l</w:t>
            </w:r>
            <w:r w:rsidR="00174E87" w:rsidRPr="006D4F82">
              <w:rPr>
                <w:sz w:val="24"/>
                <w:szCs w:val="24"/>
                <w:lang w:val="fr"/>
              </w:rPr>
              <w:t>’Entrepreneur</w:t>
            </w:r>
            <w:r w:rsidRPr="006D4F82">
              <w:rPr>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sidR="00174E87" w:rsidRPr="006D4F82">
              <w:rPr>
                <w:sz w:val="24"/>
                <w:szCs w:val="24"/>
                <w:lang w:val="fr"/>
              </w:rPr>
              <w:t xml:space="preserve">’Entrepreneur </w:t>
            </w:r>
            <w:r w:rsidRPr="006D4F82">
              <w:rPr>
                <w:sz w:val="24"/>
                <w:szCs w:val="24"/>
                <w:lang w:val="fr"/>
              </w:rPr>
              <w:t xml:space="preserve">doit permettre au </w:t>
            </w:r>
            <w:r w:rsidR="00174E87" w:rsidRPr="006D4F82">
              <w:rPr>
                <w:sz w:val="24"/>
                <w:szCs w:val="24"/>
                <w:lang w:val="fr"/>
              </w:rPr>
              <w:t>P</w:t>
            </w:r>
            <w:r w:rsidRPr="006D4F82">
              <w:rPr>
                <w:sz w:val="24"/>
                <w:szCs w:val="24"/>
                <w:lang w:val="fr"/>
              </w:rPr>
              <w:t>ersonnel d</w:t>
            </w:r>
            <w:r w:rsidR="00174E87" w:rsidRPr="006D4F82">
              <w:rPr>
                <w:sz w:val="24"/>
                <w:szCs w:val="24"/>
                <w:lang w:val="fr"/>
              </w:rPr>
              <w:t>e l’Entrepreneur</w:t>
            </w:r>
            <w:r w:rsidRPr="006D4F82">
              <w:rPr>
                <w:sz w:val="24"/>
                <w:szCs w:val="24"/>
                <w:lang w:val="fr"/>
              </w:rPr>
              <w:t xml:space="preserve"> d’autres moyens d’exprimer ses griefs et de protéger ses droits en ce qui concerne les conditions de travail et les conditions d’emploi. L</w:t>
            </w:r>
            <w:r w:rsidR="00174E87" w:rsidRPr="006D4F82">
              <w:rPr>
                <w:sz w:val="24"/>
                <w:szCs w:val="24"/>
                <w:lang w:val="fr"/>
              </w:rPr>
              <w:t>’Entrepreneur</w:t>
            </w:r>
            <w:r w:rsidRPr="006D4F82">
              <w:rPr>
                <w:sz w:val="24"/>
                <w:szCs w:val="24"/>
                <w:lang w:val="fr"/>
              </w:rPr>
              <w:t xml:space="preserve"> ne doit pas chercher à influencer ou à contrôler ces moyens alternatifs. L</w:t>
            </w:r>
            <w:r w:rsidR="00174E87" w:rsidRPr="006D4F82">
              <w:rPr>
                <w:sz w:val="24"/>
                <w:szCs w:val="24"/>
                <w:lang w:val="fr"/>
              </w:rPr>
              <w:t>’Entrepreneur</w:t>
            </w:r>
            <w:r w:rsidRPr="006D4F82">
              <w:rPr>
                <w:sz w:val="24"/>
                <w:szCs w:val="24"/>
                <w:lang w:val="fr"/>
              </w:rPr>
              <w:t xml:space="preserve"> ne doit pas discriminer ou riposter contre le </w:t>
            </w:r>
            <w:r w:rsidR="00174E87" w:rsidRPr="006D4F82">
              <w:rPr>
                <w:sz w:val="24"/>
                <w:szCs w:val="24"/>
                <w:lang w:val="fr"/>
              </w:rPr>
              <w:t>P</w:t>
            </w:r>
            <w:r w:rsidRPr="006D4F82">
              <w:rPr>
                <w:sz w:val="24"/>
                <w:szCs w:val="24"/>
                <w:lang w:val="fr"/>
              </w:rPr>
              <w:t>ersonnel d</w:t>
            </w:r>
            <w:r w:rsidR="00174E87" w:rsidRPr="006D4F82">
              <w:rPr>
                <w:sz w:val="24"/>
                <w:szCs w:val="24"/>
                <w:lang w:val="fr"/>
              </w:rPr>
              <w:t>e l’Entrepreneur</w:t>
            </w:r>
            <w:r w:rsidRPr="006D4F82">
              <w:rPr>
                <w:sz w:val="24"/>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5719CC" w:rsidRPr="006D4F82" w14:paraId="4C3785CF" w14:textId="77777777" w:rsidTr="006D4F82">
        <w:tc>
          <w:tcPr>
            <w:tcW w:w="3152" w:type="dxa"/>
            <w:tcBorders>
              <w:top w:val="single" w:sz="12" w:space="0" w:color="auto"/>
              <w:left w:val="single" w:sz="12" w:space="0" w:color="auto"/>
              <w:bottom w:val="single" w:sz="12" w:space="0" w:color="auto"/>
              <w:right w:val="single" w:sz="12" w:space="0" w:color="auto"/>
            </w:tcBorders>
          </w:tcPr>
          <w:p w14:paraId="30C6C1A2" w14:textId="23396548"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6.25</w:t>
            </w:r>
          </w:p>
          <w:p w14:paraId="53FF1F45" w14:textId="6F37283F" w:rsidR="005719CC" w:rsidRPr="006D4F82" w:rsidRDefault="005719CC" w:rsidP="006D4F82">
            <w:pPr>
              <w:spacing w:before="120" w:after="120"/>
              <w:rPr>
                <w:sz w:val="24"/>
                <w:szCs w:val="24"/>
              </w:rPr>
            </w:pPr>
            <w:r w:rsidRPr="006D4F82">
              <w:rPr>
                <w:b/>
                <w:bCs/>
                <w:sz w:val="24"/>
                <w:szCs w:val="24"/>
                <w:lang w:val="fr"/>
              </w:rPr>
              <w:t xml:space="preserve">Non-discrimination et </w:t>
            </w:r>
            <w:r w:rsidR="00174E87" w:rsidRPr="006D4F82">
              <w:rPr>
                <w:b/>
                <w:bCs/>
                <w:sz w:val="24"/>
                <w:szCs w:val="24"/>
                <w:lang w:val="fr"/>
              </w:rPr>
              <w:t>E</w:t>
            </w:r>
            <w:r w:rsidRPr="006D4F82">
              <w:rPr>
                <w:b/>
                <w:bCs/>
                <w:sz w:val="24"/>
                <w:szCs w:val="24"/>
                <w:lang w:val="fr"/>
              </w:rPr>
              <w:t xml:space="preserve">galité des </w:t>
            </w:r>
            <w:r w:rsidR="00174E87" w:rsidRPr="006D4F82">
              <w:rPr>
                <w:b/>
                <w:bCs/>
                <w:sz w:val="24"/>
                <w:szCs w:val="24"/>
                <w:lang w:val="fr"/>
              </w:rPr>
              <w:t>C</w:t>
            </w:r>
            <w:r w:rsidRPr="006D4F82">
              <w:rPr>
                <w:b/>
                <w:bCs/>
                <w:sz w:val="24"/>
                <w:szCs w:val="24"/>
                <w:lang w:val="fr"/>
              </w:rPr>
              <w:t>hances</w:t>
            </w:r>
          </w:p>
        </w:tc>
        <w:tc>
          <w:tcPr>
            <w:tcW w:w="5998" w:type="dxa"/>
            <w:tcBorders>
              <w:top w:val="single" w:sz="12" w:space="0" w:color="auto"/>
              <w:left w:val="single" w:sz="12" w:space="0" w:color="auto"/>
              <w:bottom w:val="single" w:sz="12" w:space="0" w:color="auto"/>
              <w:right w:val="single" w:sz="12" w:space="0" w:color="auto"/>
            </w:tcBorders>
          </w:tcPr>
          <w:p w14:paraId="7D5F757A" w14:textId="14991EB0"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ntrepreneur ne doit pas prendre de décisions relatives à l’emploi ou au traitement du personnel de l’</w:t>
            </w:r>
            <w:r w:rsidR="00174E87" w:rsidRPr="006D4F82">
              <w:rPr>
                <w:sz w:val="24"/>
                <w:szCs w:val="24"/>
                <w:lang w:val="fr"/>
              </w:rPr>
              <w:t>E</w:t>
            </w:r>
            <w:r w:rsidRPr="006D4F82">
              <w:rPr>
                <w:sz w:val="24"/>
                <w:szCs w:val="24"/>
                <w:lang w:val="fr"/>
              </w:rPr>
              <w:t>ntrepreneur sur la base de caractéristiques personnelles non liées aux exigences inhérentes au poste. L</w:t>
            </w:r>
            <w:r w:rsidR="00174E87" w:rsidRPr="006D4F82">
              <w:rPr>
                <w:sz w:val="24"/>
                <w:szCs w:val="24"/>
                <w:lang w:val="fr"/>
              </w:rPr>
              <w:t>’Entrepreneur</w:t>
            </w:r>
            <w:r w:rsidRPr="006D4F82">
              <w:rPr>
                <w:sz w:val="24"/>
                <w:szCs w:val="24"/>
                <w:lang w:val="fr"/>
              </w:rPr>
              <w:t xml:space="preserve"> doit fonder l’emploi d</w:t>
            </w:r>
            <w:r w:rsidR="00174E87" w:rsidRPr="006D4F82">
              <w:rPr>
                <w:sz w:val="24"/>
                <w:szCs w:val="24"/>
                <w:lang w:val="fr"/>
              </w:rPr>
              <w:t>e son P</w:t>
            </w:r>
            <w:r w:rsidRPr="006D4F82">
              <w:rPr>
                <w:sz w:val="24"/>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522ABA3D" w14:textId="54BF8D49"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sidR="00174E87" w:rsidRPr="006D4F82">
              <w:rPr>
                <w:sz w:val="24"/>
                <w:szCs w:val="24"/>
                <w:lang w:val="fr"/>
              </w:rPr>
              <w:t xml:space="preserve">’Entrepreneur </w:t>
            </w:r>
            <w:r w:rsidRPr="006D4F82">
              <w:rPr>
                <w:sz w:val="24"/>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711162" w:rsidRPr="006D4F82">
              <w:rPr>
                <w:sz w:val="24"/>
                <w:szCs w:val="24"/>
                <w:lang w:val="fr"/>
              </w:rPr>
              <w:t>Sous-Clause</w:t>
            </w:r>
            <w:r w:rsidRPr="006D4F82">
              <w:rPr>
                <w:sz w:val="24"/>
                <w:szCs w:val="24"/>
                <w:lang w:val="fr"/>
              </w:rPr>
              <w:t xml:space="preserve"> 6.22). </w:t>
            </w:r>
          </w:p>
        </w:tc>
      </w:tr>
      <w:tr w:rsidR="005719CC" w:rsidRPr="006D4F82" w14:paraId="5F9B1FDD" w14:textId="77777777" w:rsidTr="006D4F82">
        <w:tc>
          <w:tcPr>
            <w:tcW w:w="3152" w:type="dxa"/>
            <w:tcBorders>
              <w:top w:val="single" w:sz="12" w:space="0" w:color="auto"/>
              <w:left w:val="single" w:sz="12" w:space="0" w:color="auto"/>
              <w:bottom w:val="single" w:sz="12" w:space="0" w:color="auto"/>
              <w:right w:val="single" w:sz="12" w:space="0" w:color="auto"/>
            </w:tcBorders>
          </w:tcPr>
          <w:p w14:paraId="09153344" w14:textId="256D18BF"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6.26</w:t>
            </w:r>
          </w:p>
          <w:p w14:paraId="0D5C5BBF" w14:textId="4B5A1AF3" w:rsidR="005719CC" w:rsidRPr="006D4F82" w:rsidRDefault="005719CC" w:rsidP="006D4F82">
            <w:pPr>
              <w:spacing w:before="120" w:after="120"/>
              <w:rPr>
                <w:sz w:val="24"/>
                <w:szCs w:val="24"/>
              </w:rPr>
            </w:pPr>
            <w:r w:rsidRPr="006D4F82">
              <w:rPr>
                <w:b/>
                <w:bCs/>
                <w:sz w:val="24"/>
                <w:szCs w:val="24"/>
                <w:lang w:val="fr"/>
              </w:rPr>
              <w:t xml:space="preserve">Mécanisme de </w:t>
            </w:r>
            <w:r w:rsidR="00174E87" w:rsidRPr="006D4F82">
              <w:rPr>
                <w:b/>
                <w:bCs/>
                <w:sz w:val="24"/>
                <w:szCs w:val="24"/>
                <w:lang w:val="fr"/>
              </w:rPr>
              <w:t>R</w:t>
            </w:r>
            <w:r w:rsidRPr="006D4F82">
              <w:rPr>
                <w:b/>
                <w:bCs/>
                <w:sz w:val="24"/>
                <w:szCs w:val="24"/>
                <w:lang w:val="fr"/>
              </w:rPr>
              <w:t xml:space="preserve">èglement des </w:t>
            </w:r>
            <w:r w:rsidR="00174E87" w:rsidRPr="006D4F82">
              <w:rPr>
                <w:b/>
                <w:bCs/>
                <w:sz w:val="24"/>
                <w:szCs w:val="24"/>
                <w:lang w:val="fr"/>
              </w:rPr>
              <w:t>P</w:t>
            </w:r>
            <w:r w:rsidRPr="006D4F82">
              <w:rPr>
                <w:b/>
                <w:bCs/>
                <w:sz w:val="24"/>
                <w:szCs w:val="24"/>
                <w:lang w:val="fr"/>
              </w:rPr>
              <w:t xml:space="preserve">laintes relatives au </w:t>
            </w:r>
            <w:r w:rsidR="00174E87" w:rsidRPr="006D4F82">
              <w:rPr>
                <w:b/>
                <w:bCs/>
                <w:sz w:val="24"/>
                <w:szCs w:val="24"/>
                <w:lang w:val="fr"/>
              </w:rPr>
              <w:t>P</w:t>
            </w:r>
            <w:r w:rsidRPr="006D4F82">
              <w:rPr>
                <w:b/>
                <w:bCs/>
                <w:sz w:val="24"/>
                <w:szCs w:val="24"/>
                <w:lang w:val="fr"/>
              </w:rPr>
              <w:t>ersonnel de l’</w:t>
            </w:r>
            <w:r w:rsidR="00174E87" w:rsidRPr="006D4F82">
              <w:rPr>
                <w:b/>
                <w:bCs/>
                <w:sz w:val="24"/>
                <w:szCs w:val="24"/>
                <w:lang w:val="fr"/>
              </w:rPr>
              <w:t>E</w:t>
            </w:r>
            <w:r w:rsidRPr="006D4F82">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2B387007" w14:textId="3DEDD11F"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L’</w:t>
            </w:r>
            <w:r w:rsidR="00174E87" w:rsidRPr="006D4F82">
              <w:rPr>
                <w:sz w:val="24"/>
                <w:szCs w:val="24"/>
                <w:lang w:val="fr"/>
              </w:rPr>
              <w:t>E</w:t>
            </w:r>
            <w:r w:rsidRPr="006D4F82">
              <w:rPr>
                <w:sz w:val="24"/>
                <w:szCs w:val="24"/>
                <w:lang w:val="fr"/>
              </w:rPr>
              <w:t xml:space="preserve">ntrepreneur doit disposer d’un mécanisme de règlement des griefs pour </w:t>
            </w:r>
            <w:r w:rsidR="00174E87" w:rsidRPr="006D4F82">
              <w:rPr>
                <w:sz w:val="24"/>
                <w:szCs w:val="24"/>
                <w:lang w:val="fr"/>
              </w:rPr>
              <w:t>son P</w:t>
            </w:r>
            <w:r w:rsidRPr="006D4F82">
              <w:rPr>
                <w:sz w:val="24"/>
                <w:szCs w:val="24"/>
                <w:lang w:val="fr"/>
              </w:rPr>
              <w:t xml:space="preserve">ersonnel et, le cas échéant, pour les organisations de travailleurs énoncées à la </w:t>
            </w:r>
            <w:r w:rsidR="00711162" w:rsidRPr="006D4F82">
              <w:rPr>
                <w:sz w:val="24"/>
                <w:szCs w:val="24"/>
                <w:lang w:val="fr"/>
              </w:rPr>
              <w:t>Sous-Clause</w:t>
            </w:r>
            <w:r w:rsidR="00174E87" w:rsidRPr="006D4F82">
              <w:rPr>
                <w:sz w:val="24"/>
                <w:szCs w:val="24"/>
                <w:lang w:val="fr"/>
              </w:rPr>
              <w:t xml:space="preserve"> </w:t>
            </w:r>
            <w:r w:rsidRPr="006D4F82">
              <w:rPr>
                <w:sz w:val="24"/>
                <w:szCs w:val="24"/>
                <w:lang w:val="fr"/>
              </w:rPr>
              <w:t>6.2</w:t>
            </w:r>
            <w:r w:rsidR="00364DC0" w:rsidRPr="006D4F82">
              <w:rPr>
                <w:sz w:val="24"/>
                <w:szCs w:val="24"/>
                <w:lang w:val="fr"/>
              </w:rPr>
              <w:t>4</w:t>
            </w:r>
            <w:r w:rsidRPr="006D4F82">
              <w:rPr>
                <w:sz w:val="24"/>
                <w:szCs w:val="24"/>
                <w:lang w:val="fr"/>
              </w:rPr>
              <w:t>, afin de soulever des préoccupations sur le lieu de travail. Le mécanisme de règlement des griefs est proportionné à la nature, à</w:t>
            </w:r>
            <w:r w:rsidR="00174E87" w:rsidRPr="006D4F82">
              <w:rPr>
                <w:sz w:val="24"/>
                <w:szCs w:val="24"/>
                <w:lang w:val="fr"/>
              </w:rPr>
              <w:t xml:space="preserve"> </w:t>
            </w:r>
            <w:r w:rsidRPr="006D4F82">
              <w:rPr>
                <w:sz w:val="24"/>
                <w:szCs w:val="24"/>
                <w:lang w:val="fr"/>
              </w:rPr>
              <w:t xml:space="preserve">l’ampleur, aux risques et aux impacts </w:t>
            </w:r>
            <w:r w:rsidR="00174E87" w:rsidRPr="006D4F82">
              <w:rPr>
                <w:sz w:val="24"/>
                <w:szCs w:val="24"/>
                <w:lang w:val="fr"/>
              </w:rPr>
              <w:t>sur le</w:t>
            </w:r>
            <w:r w:rsidRPr="006D4F82">
              <w:rPr>
                <w:sz w:val="24"/>
                <w:szCs w:val="24"/>
                <w:lang w:val="fr"/>
              </w:rPr>
              <w:t xml:space="preserve"> </w:t>
            </w:r>
            <w:r w:rsidR="00174E87" w:rsidRPr="006D4F82">
              <w:rPr>
                <w:sz w:val="24"/>
                <w:szCs w:val="24"/>
                <w:lang w:val="fr"/>
              </w:rPr>
              <w:t>Marché</w:t>
            </w:r>
            <w:r w:rsidRPr="006D4F82">
              <w:rPr>
                <w:sz w:val="24"/>
                <w:szCs w:val="24"/>
                <w:lang w:val="fr"/>
              </w:rPr>
              <w:t xml:space="preserve">. Le mécanisme </w:t>
            </w:r>
            <w:r w:rsidR="00174E87" w:rsidRPr="006D4F82">
              <w:rPr>
                <w:sz w:val="24"/>
                <w:szCs w:val="24"/>
                <w:lang w:val="fr"/>
              </w:rPr>
              <w:t xml:space="preserve">doit </w:t>
            </w:r>
            <w:r w:rsidRPr="006D4F82">
              <w:rPr>
                <w:sz w:val="24"/>
                <w:szCs w:val="24"/>
                <w:lang w:val="fr"/>
              </w:rPr>
              <w:t>répond</w:t>
            </w:r>
            <w:r w:rsidR="00174E87" w:rsidRPr="006D4F82">
              <w:rPr>
                <w:sz w:val="24"/>
                <w:szCs w:val="24"/>
                <w:lang w:val="fr"/>
              </w:rPr>
              <w:t>re</w:t>
            </w:r>
            <w:r w:rsidRPr="006D4F82">
              <w:rPr>
                <w:sz w:val="24"/>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2F2E7484" w14:textId="43DEB745"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 xml:space="preserve">Le </w:t>
            </w:r>
            <w:r w:rsidR="00174E87" w:rsidRPr="006D4F82">
              <w:rPr>
                <w:sz w:val="24"/>
                <w:szCs w:val="24"/>
                <w:lang w:val="fr"/>
              </w:rPr>
              <w:t>P</w:t>
            </w:r>
            <w:r w:rsidRPr="006D4F82">
              <w:rPr>
                <w:sz w:val="24"/>
                <w:szCs w:val="24"/>
                <w:lang w:val="fr"/>
              </w:rPr>
              <w:t>ersonnel de l’</w:t>
            </w:r>
            <w:r w:rsidR="00174E87" w:rsidRPr="006D4F82">
              <w:rPr>
                <w:sz w:val="24"/>
                <w:szCs w:val="24"/>
                <w:lang w:val="fr"/>
              </w:rPr>
              <w:t>E</w:t>
            </w:r>
            <w:r w:rsidRPr="006D4F82">
              <w:rPr>
                <w:sz w:val="24"/>
                <w:szCs w:val="24"/>
                <w:lang w:val="fr"/>
              </w:rPr>
              <w:t xml:space="preserve">ntrepreneur doit être informé du mécanisme de règlement des plaintes au moment de l’engagement pour le </w:t>
            </w:r>
            <w:r w:rsidR="00174E87" w:rsidRPr="006D4F82">
              <w:rPr>
                <w:sz w:val="24"/>
                <w:szCs w:val="24"/>
                <w:lang w:val="fr"/>
              </w:rPr>
              <w:t>Marché</w:t>
            </w:r>
            <w:r w:rsidRPr="006D4F82">
              <w:rPr>
                <w:sz w:val="24"/>
                <w:szCs w:val="24"/>
                <w:lang w:val="fr"/>
              </w:rPr>
              <w:t xml:space="preserve"> et des mesures mises en place pour le protéger contre toute représailles pour son utilisation. Des mesures seront mises en place pour rendre le mécanisme de règlement des griefs facilement accessible à tout le </w:t>
            </w:r>
            <w:r w:rsidR="00174E87" w:rsidRPr="006D4F82">
              <w:rPr>
                <w:sz w:val="24"/>
                <w:szCs w:val="24"/>
                <w:lang w:val="fr"/>
              </w:rPr>
              <w:t>P</w:t>
            </w:r>
            <w:r w:rsidRPr="006D4F82">
              <w:rPr>
                <w:sz w:val="24"/>
                <w:szCs w:val="24"/>
                <w:lang w:val="fr"/>
              </w:rPr>
              <w:t>ersonnel de l’</w:t>
            </w:r>
            <w:r w:rsidR="00174E87" w:rsidRPr="006D4F82">
              <w:rPr>
                <w:sz w:val="24"/>
                <w:szCs w:val="24"/>
                <w:lang w:val="fr"/>
              </w:rPr>
              <w:t>E</w:t>
            </w:r>
            <w:r w:rsidRPr="006D4F82">
              <w:rPr>
                <w:sz w:val="24"/>
                <w:szCs w:val="24"/>
                <w:lang w:val="fr"/>
              </w:rPr>
              <w:t xml:space="preserve">ntrepreneur. </w:t>
            </w:r>
          </w:p>
          <w:p w14:paraId="2438B9BB" w14:textId="05335810"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Le mécanisme de règlement des plaintes ne doit pas entraver l’accès à d’autres recours judiciaires ou administratifs qui pourraient être</w:t>
            </w:r>
            <w:r w:rsidR="00174E87" w:rsidRPr="006D4F82">
              <w:rPr>
                <w:sz w:val="24"/>
                <w:szCs w:val="24"/>
                <w:lang w:val="fr"/>
              </w:rPr>
              <w:t xml:space="preserve"> </w:t>
            </w:r>
            <w:r w:rsidRPr="006D4F82">
              <w:rPr>
                <w:sz w:val="24"/>
                <w:szCs w:val="24"/>
                <w:lang w:val="fr"/>
              </w:rPr>
              <w:t>disponibles, ni se substituer aux mécanismes de règlement des plaintes prévus par les conventions collectives.</w:t>
            </w:r>
          </w:p>
          <w:p w14:paraId="2F3A033E" w14:textId="0578F100" w:rsidR="005719CC" w:rsidRPr="006D4F82" w:rsidRDefault="005719CC" w:rsidP="006D4F82">
            <w:pPr>
              <w:autoSpaceDE w:val="0"/>
              <w:autoSpaceDN w:val="0"/>
              <w:adjustRightInd w:val="0"/>
              <w:spacing w:before="120" w:after="120"/>
              <w:jc w:val="both"/>
              <w:rPr>
                <w:rFonts w:eastAsia="Arial Narrow"/>
                <w:sz w:val="24"/>
                <w:szCs w:val="24"/>
              </w:rPr>
            </w:pPr>
            <w:r w:rsidRPr="006D4F82">
              <w:rPr>
                <w:bCs/>
                <w:sz w:val="24"/>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174E87" w:rsidRPr="006D4F82">
              <w:rPr>
                <w:bCs/>
                <w:sz w:val="24"/>
                <w:szCs w:val="24"/>
                <w:lang w:val="fr"/>
              </w:rPr>
              <w:t>P</w:t>
            </w:r>
            <w:r w:rsidRPr="006D4F82">
              <w:rPr>
                <w:bCs/>
                <w:sz w:val="24"/>
                <w:szCs w:val="24"/>
                <w:lang w:val="fr"/>
              </w:rPr>
              <w:t>ersonnel de l’</w:t>
            </w:r>
            <w:r w:rsidR="00174E87" w:rsidRPr="006D4F82">
              <w:rPr>
                <w:bCs/>
                <w:sz w:val="24"/>
                <w:szCs w:val="24"/>
                <w:lang w:val="fr"/>
              </w:rPr>
              <w:t>E</w:t>
            </w:r>
            <w:r w:rsidRPr="006D4F82">
              <w:rPr>
                <w:bCs/>
                <w:sz w:val="24"/>
                <w:szCs w:val="24"/>
                <w:lang w:val="fr"/>
              </w:rPr>
              <w:t xml:space="preserve">ntrepreneur. Les mécanismes de règlement des plaintes existants peuvent être complétés, au besoin, par des arrangements propres </w:t>
            </w:r>
            <w:r w:rsidR="00174E87" w:rsidRPr="006D4F82">
              <w:rPr>
                <w:bCs/>
                <w:sz w:val="24"/>
                <w:szCs w:val="24"/>
                <w:lang w:val="fr"/>
              </w:rPr>
              <w:t>au Marché</w:t>
            </w:r>
            <w:r w:rsidRPr="006D4F82">
              <w:rPr>
                <w:bCs/>
                <w:sz w:val="24"/>
                <w:szCs w:val="24"/>
                <w:lang w:val="fr"/>
              </w:rPr>
              <w:t>.</w:t>
            </w:r>
          </w:p>
        </w:tc>
      </w:tr>
      <w:tr w:rsidR="00867765" w:rsidRPr="006D4F82" w14:paraId="1AD4974C" w14:textId="77777777" w:rsidTr="006D4F82">
        <w:tc>
          <w:tcPr>
            <w:tcW w:w="3152" w:type="dxa"/>
            <w:tcBorders>
              <w:top w:val="single" w:sz="12" w:space="0" w:color="auto"/>
              <w:left w:val="single" w:sz="12" w:space="0" w:color="auto"/>
              <w:bottom w:val="single" w:sz="12" w:space="0" w:color="auto"/>
              <w:right w:val="single" w:sz="12" w:space="0" w:color="auto"/>
            </w:tcBorders>
          </w:tcPr>
          <w:p w14:paraId="6C75720C" w14:textId="77777777" w:rsidR="00867765" w:rsidRPr="006D4F82" w:rsidRDefault="00867765"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 6.27</w:t>
            </w:r>
          </w:p>
          <w:p w14:paraId="05FB0406" w14:textId="70A517C4" w:rsidR="00867765" w:rsidRPr="006D4F82" w:rsidRDefault="00867765" w:rsidP="006D4F82">
            <w:pPr>
              <w:pStyle w:val="Heading3"/>
              <w:spacing w:before="120" w:after="120"/>
              <w:ind w:left="57" w:hanging="2"/>
              <w:rPr>
                <w:rFonts w:ascii="Times New Roman" w:hAnsi="Times New Roman" w:cs="Times New Roman"/>
                <w:sz w:val="24"/>
                <w:szCs w:val="24"/>
              </w:rPr>
            </w:pPr>
            <w:r w:rsidRPr="006D4F82">
              <w:rPr>
                <w:rFonts w:ascii="Times New Roman" w:hAnsi="Times New Roman" w:cs="Times New Roman"/>
                <w:sz w:val="24"/>
                <w:szCs w:val="24"/>
                <w:lang w:val="fr"/>
              </w:rPr>
              <w:t>Formation du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3EAE0B1E" w14:textId="77777777" w:rsidR="00867765" w:rsidRPr="006D4F82" w:rsidRDefault="00867765" w:rsidP="006D4F82">
            <w:pPr>
              <w:spacing w:before="120" w:after="120"/>
              <w:jc w:val="both"/>
              <w:rPr>
                <w:rFonts w:eastAsia="Arial Narrow"/>
                <w:sz w:val="24"/>
                <w:szCs w:val="24"/>
              </w:rPr>
            </w:pPr>
            <w:r w:rsidRPr="006D4F82">
              <w:rPr>
                <w:sz w:val="24"/>
                <w:szCs w:val="24"/>
                <w:lang w:val="fr"/>
              </w:rPr>
              <w:t>L’Entrepreneur doit fournir une formation appropriée à son Personnel concerné sur les aspects ES du Marché, y compris une sensibilisation appropriée à l’interdiction de l’EAS et à la formation en matière d’hygiène et de sécurité visée à la Sous-Clause 4.8.</w:t>
            </w:r>
          </w:p>
          <w:p w14:paraId="35ED4F46" w14:textId="77777777" w:rsidR="00867765" w:rsidRPr="006D4F82" w:rsidRDefault="00867765" w:rsidP="006D4F82">
            <w:pPr>
              <w:spacing w:before="120" w:after="120"/>
              <w:jc w:val="both"/>
              <w:rPr>
                <w:rFonts w:eastAsia="Arial Narrow"/>
                <w:sz w:val="24"/>
                <w:szCs w:val="24"/>
              </w:rPr>
            </w:pPr>
            <w:r w:rsidRPr="006D4F82">
              <w:rPr>
                <w:sz w:val="24"/>
                <w:szCs w:val="24"/>
                <w:lang w:val="fr"/>
              </w:rPr>
              <w:t xml:space="preserve">Comme indiqué dans les Exigences du Maître d’Ouvrage ou selon les instructions du Maître d’Œuvre, l’Entrepreneur doit également permettre au Personnel de l’Entrepreneur concerné d’être formé sur les aspects ES du Marché par le Personnel du Maître d’Ouvrage.  </w:t>
            </w:r>
          </w:p>
          <w:p w14:paraId="371E2740" w14:textId="6C06EDF2" w:rsidR="00867765" w:rsidRPr="006D4F82" w:rsidRDefault="00867765" w:rsidP="006D4F82">
            <w:pPr>
              <w:spacing w:before="120" w:after="120"/>
              <w:jc w:val="both"/>
              <w:rPr>
                <w:rFonts w:eastAsia="Arial Narrow"/>
                <w:sz w:val="24"/>
                <w:szCs w:val="24"/>
              </w:rPr>
            </w:pPr>
            <w:r w:rsidRPr="006D4F82">
              <w:rPr>
                <w:sz w:val="24"/>
                <w:szCs w:val="24"/>
                <w:lang w:val="fr" w:eastAsia="ja-JP"/>
              </w:rPr>
              <w:t>L’Entrepreneur doit offrir une formation sur l’EAS, y compris sa prévention, à tout membre de son personnel qui a un rôle dans la supervision du personnel d’autres entrepreneurs.</w:t>
            </w:r>
          </w:p>
        </w:tc>
      </w:tr>
      <w:tr w:rsidR="005719CC" w:rsidRPr="006D4F82" w14:paraId="58A35372" w14:textId="77777777" w:rsidTr="006D4F82">
        <w:tc>
          <w:tcPr>
            <w:tcW w:w="3152" w:type="dxa"/>
            <w:tcBorders>
              <w:top w:val="single" w:sz="12" w:space="0" w:color="auto"/>
              <w:left w:val="single" w:sz="12" w:space="0" w:color="auto"/>
              <w:bottom w:val="single" w:sz="12" w:space="0" w:color="auto"/>
              <w:right w:val="single" w:sz="12" w:space="0" w:color="auto"/>
            </w:tcBorders>
          </w:tcPr>
          <w:p w14:paraId="06AEBD5D" w14:textId="531828FE" w:rsidR="00174E87" w:rsidRPr="006D4F82" w:rsidRDefault="00711162" w:rsidP="006D4F82">
            <w:pPr>
              <w:pStyle w:val="Heading3"/>
              <w:spacing w:before="120" w:after="120"/>
              <w:rPr>
                <w:rFonts w:ascii="Times New Roman" w:hAnsi="Times New Roman" w:cs="Times New Roman"/>
                <w:sz w:val="24"/>
                <w:szCs w:val="24"/>
                <w:lang w:val="fr"/>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7.3 </w:t>
            </w:r>
            <w:r w:rsidR="00174E87" w:rsidRPr="006D4F82">
              <w:rPr>
                <w:rFonts w:ascii="Times New Roman" w:hAnsi="Times New Roman" w:cs="Times New Roman"/>
                <w:sz w:val="24"/>
                <w:szCs w:val="24"/>
                <w:lang w:val="fr"/>
              </w:rPr>
              <w:t xml:space="preserve"> </w:t>
            </w:r>
          </w:p>
          <w:p w14:paraId="2020D937" w14:textId="7375BBB3" w:rsidR="005719CC" w:rsidRPr="006D4F82" w:rsidRDefault="005719CC" w:rsidP="006D4F82">
            <w:pPr>
              <w:pStyle w:val="Heading3"/>
              <w:spacing w:before="120" w:after="120"/>
              <w:rPr>
                <w:rFonts w:ascii="Times New Roman" w:hAnsi="Times New Roman" w:cs="Times New Roman"/>
                <w:sz w:val="24"/>
                <w:szCs w:val="24"/>
              </w:rPr>
            </w:pPr>
            <w:r w:rsidRPr="006D4F82">
              <w:rPr>
                <w:rFonts w:ascii="Times New Roman" w:hAnsi="Times New Roman" w:cs="Times New Roman"/>
                <w:sz w:val="24"/>
                <w:szCs w:val="24"/>
                <w:lang w:val="fr"/>
              </w:rPr>
              <w:t>Inspection</w:t>
            </w:r>
          </w:p>
        </w:tc>
        <w:tc>
          <w:tcPr>
            <w:tcW w:w="5998" w:type="dxa"/>
            <w:tcBorders>
              <w:top w:val="single" w:sz="12" w:space="0" w:color="auto"/>
              <w:left w:val="single" w:sz="12" w:space="0" w:color="auto"/>
              <w:bottom w:val="single" w:sz="12" w:space="0" w:color="auto"/>
              <w:right w:val="single" w:sz="12" w:space="0" w:color="auto"/>
            </w:tcBorders>
          </w:tcPr>
          <w:p w14:paraId="2739E3D4" w14:textId="095B8D47" w:rsidR="005719CC" w:rsidRPr="006D4F82" w:rsidRDefault="005719CC" w:rsidP="006D4F82">
            <w:pPr>
              <w:spacing w:before="120" w:after="120"/>
              <w:jc w:val="both"/>
              <w:rPr>
                <w:rFonts w:eastAsia="Arial Narrow"/>
                <w:sz w:val="24"/>
                <w:szCs w:val="24"/>
              </w:rPr>
            </w:pPr>
            <w:r w:rsidRPr="006D4F82">
              <w:rPr>
                <w:sz w:val="24"/>
                <w:szCs w:val="24"/>
                <w:lang w:val="fr"/>
              </w:rPr>
              <w:t>Le texte suivant est ajouté au premier paragraphe après « Personnel d</w:t>
            </w:r>
            <w:r w:rsidR="00174E87" w:rsidRPr="006D4F82">
              <w:rPr>
                <w:sz w:val="24"/>
                <w:szCs w:val="24"/>
                <w:lang w:val="fr"/>
              </w:rPr>
              <w:t>u Maître d’Ouvrage</w:t>
            </w:r>
            <w:r w:rsidRPr="006D4F82">
              <w:rPr>
                <w:sz w:val="24"/>
                <w:szCs w:val="24"/>
                <w:lang w:val="fr"/>
              </w:rPr>
              <w:t xml:space="preserve"> » (y compris le personnel de la Banque ou les consultants agissant pour le compte de la Banque, les parties prenantes et les tiers, tels que les experts indépendants, les communautés locales ou les organisations non gouvernementales) »</w:t>
            </w:r>
          </w:p>
          <w:p w14:paraId="72E6157A" w14:textId="3EEA9174" w:rsidR="005719CC" w:rsidRPr="006D4F82" w:rsidRDefault="005719CC" w:rsidP="006D4F82">
            <w:pPr>
              <w:spacing w:before="120" w:after="120"/>
              <w:jc w:val="both"/>
              <w:rPr>
                <w:rFonts w:eastAsia="Arial Narrow"/>
                <w:sz w:val="24"/>
                <w:szCs w:val="24"/>
              </w:rPr>
            </w:pPr>
            <w:r w:rsidRPr="006D4F82">
              <w:rPr>
                <w:sz w:val="24"/>
                <w:szCs w:val="24"/>
                <w:lang w:val="fr"/>
              </w:rPr>
              <w:t xml:space="preserve">Le texte suivant est ajouté </w:t>
            </w:r>
            <w:r w:rsidR="00174E87" w:rsidRPr="006D4F82">
              <w:rPr>
                <w:sz w:val="24"/>
                <w:szCs w:val="24"/>
                <w:lang w:val="fr"/>
              </w:rPr>
              <w:t xml:space="preserve">en tant que </w:t>
            </w:r>
            <w:r w:rsidRPr="006D4F82">
              <w:rPr>
                <w:sz w:val="24"/>
                <w:szCs w:val="24"/>
                <w:lang w:val="fr"/>
              </w:rPr>
              <w:t xml:space="preserve">point </w:t>
            </w:r>
            <w:r w:rsidR="00174E87" w:rsidRPr="006D4F82">
              <w:rPr>
                <w:sz w:val="24"/>
                <w:szCs w:val="24"/>
                <w:lang w:val="fr"/>
              </w:rPr>
              <w:t>(</w:t>
            </w:r>
            <w:r w:rsidRPr="006D4F82">
              <w:rPr>
                <w:sz w:val="24"/>
                <w:szCs w:val="24"/>
                <w:lang w:val="fr"/>
              </w:rPr>
              <w:t>b)</w:t>
            </w:r>
            <w:r w:rsidR="00174E87" w:rsidRPr="006D4F82">
              <w:rPr>
                <w:sz w:val="24"/>
                <w:szCs w:val="24"/>
                <w:lang w:val="fr"/>
              </w:rPr>
              <w:t>(</w:t>
            </w:r>
            <w:r w:rsidRPr="006D4F82">
              <w:rPr>
                <w:sz w:val="24"/>
                <w:szCs w:val="24"/>
                <w:lang w:val="fr"/>
              </w:rPr>
              <w:t>iv):</w:t>
            </w:r>
          </w:p>
          <w:p w14:paraId="7FD2E4E0" w14:textId="6064F6BC" w:rsidR="005719CC" w:rsidRPr="006D4F82" w:rsidRDefault="005719CC" w:rsidP="006D4F82">
            <w:pPr>
              <w:spacing w:before="120" w:after="120"/>
              <w:jc w:val="both"/>
              <w:rPr>
                <w:sz w:val="24"/>
                <w:szCs w:val="24"/>
              </w:rPr>
            </w:pPr>
            <w:r w:rsidRPr="006D4F82">
              <w:rPr>
                <w:sz w:val="24"/>
                <w:szCs w:val="24"/>
                <w:lang w:val="fr"/>
              </w:rPr>
              <w:t>« </w:t>
            </w:r>
            <w:r w:rsidR="00174E87" w:rsidRPr="006D4F82">
              <w:rPr>
                <w:sz w:val="24"/>
                <w:szCs w:val="24"/>
                <w:lang w:val="fr"/>
              </w:rPr>
              <w:t>(</w:t>
            </w:r>
            <w:r w:rsidRPr="006D4F82">
              <w:rPr>
                <w:sz w:val="24"/>
                <w:szCs w:val="24"/>
                <w:lang w:val="fr"/>
              </w:rPr>
              <w:t>iv) effectuer un audit environnemental et social, et »</w:t>
            </w:r>
          </w:p>
        </w:tc>
      </w:tr>
      <w:tr w:rsidR="005719CC" w:rsidRPr="006D4F82" w14:paraId="1FCA26E7" w14:textId="77777777" w:rsidTr="006D4F82">
        <w:tc>
          <w:tcPr>
            <w:tcW w:w="3152" w:type="dxa"/>
            <w:tcBorders>
              <w:top w:val="single" w:sz="12" w:space="0" w:color="auto"/>
              <w:left w:val="single" w:sz="12" w:space="0" w:color="auto"/>
              <w:bottom w:val="single" w:sz="12" w:space="0" w:color="auto"/>
              <w:right w:val="single" w:sz="12" w:space="0" w:color="auto"/>
            </w:tcBorders>
          </w:tcPr>
          <w:p w14:paraId="0CC50FD0" w14:textId="77558DFF"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7.7</w:t>
            </w:r>
          </w:p>
          <w:p w14:paraId="7EFC5867" w14:textId="5E80DA9D" w:rsidR="005719CC" w:rsidRPr="006D4F82" w:rsidRDefault="005719CC" w:rsidP="006D4F82">
            <w:pPr>
              <w:pStyle w:val="Heading3"/>
              <w:spacing w:before="120" w:after="120"/>
              <w:ind w:right="164"/>
              <w:rPr>
                <w:rFonts w:ascii="Times New Roman" w:hAnsi="Times New Roman" w:cs="Times New Roman"/>
                <w:sz w:val="24"/>
                <w:szCs w:val="24"/>
              </w:rPr>
            </w:pPr>
            <w:r w:rsidRPr="006D4F82">
              <w:rPr>
                <w:rFonts w:ascii="Times New Roman" w:hAnsi="Times New Roman" w:cs="Times New Roman"/>
                <w:sz w:val="24"/>
                <w:szCs w:val="24"/>
                <w:lang w:val="fr"/>
              </w:rPr>
              <w:t xml:space="preserve">Propriété des </w:t>
            </w:r>
            <w:r w:rsidR="00174E87" w:rsidRPr="006D4F82">
              <w:rPr>
                <w:rFonts w:ascii="Times New Roman" w:hAnsi="Times New Roman" w:cs="Times New Roman"/>
                <w:sz w:val="24"/>
                <w:szCs w:val="24"/>
                <w:lang w:val="fr"/>
              </w:rPr>
              <w:t xml:space="preserve">Equipements </w:t>
            </w:r>
            <w:r w:rsidRPr="006D4F82">
              <w:rPr>
                <w:rFonts w:ascii="Times New Roman" w:hAnsi="Times New Roman" w:cs="Times New Roman"/>
                <w:sz w:val="24"/>
                <w:szCs w:val="24"/>
                <w:lang w:val="fr"/>
              </w:rPr>
              <w:t xml:space="preserve">et des </w:t>
            </w:r>
            <w:r w:rsidR="00174E87" w:rsidRPr="006D4F82">
              <w:rPr>
                <w:rFonts w:ascii="Times New Roman" w:hAnsi="Times New Roman" w:cs="Times New Roman"/>
                <w:sz w:val="24"/>
                <w:szCs w:val="24"/>
                <w:lang w:val="fr"/>
              </w:rPr>
              <w:t>M</w:t>
            </w:r>
            <w:r w:rsidRPr="006D4F82">
              <w:rPr>
                <w:rFonts w:ascii="Times New Roman" w:hAnsi="Times New Roman" w:cs="Times New Roman"/>
                <w:sz w:val="24"/>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31D87050" w14:textId="4A8C6C0D" w:rsidR="005719CC" w:rsidRPr="006D4F82" w:rsidRDefault="005719CC" w:rsidP="006D4F82">
            <w:pPr>
              <w:spacing w:before="120" w:after="120"/>
              <w:jc w:val="both"/>
              <w:rPr>
                <w:rFonts w:eastAsia="Arial Narrow"/>
                <w:sz w:val="24"/>
                <w:szCs w:val="24"/>
              </w:rPr>
            </w:pPr>
            <w:r w:rsidRPr="006D4F82">
              <w:rPr>
                <w:sz w:val="24"/>
                <w:szCs w:val="24"/>
                <w:lang w:val="fr"/>
              </w:rPr>
              <w:t>Le texte suivant est ajouté avant le premier paragraphe</w:t>
            </w:r>
            <w:r w:rsidR="00CF0DF2" w:rsidRPr="006D4F82">
              <w:rPr>
                <w:sz w:val="24"/>
                <w:szCs w:val="24"/>
                <w:lang w:val="fr"/>
              </w:rPr>
              <w:t xml:space="preserve"> </w:t>
            </w:r>
            <w:r w:rsidRPr="006D4F82">
              <w:rPr>
                <w:sz w:val="24"/>
                <w:szCs w:val="24"/>
                <w:lang w:val="fr"/>
              </w:rPr>
              <w:t>:</w:t>
            </w:r>
          </w:p>
          <w:p w14:paraId="57598181" w14:textId="26BDEA64" w:rsidR="005719CC" w:rsidRPr="006D4F82" w:rsidRDefault="005719CC" w:rsidP="006D4F82">
            <w:pPr>
              <w:spacing w:before="120" w:after="120"/>
              <w:jc w:val="both"/>
              <w:rPr>
                <w:rFonts w:eastAsia="Arial Narrow"/>
                <w:sz w:val="24"/>
                <w:szCs w:val="24"/>
              </w:rPr>
            </w:pPr>
            <w:r w:rsidRPr="006D4F82">
              <w:rPr>
                <w:sz w:val="24"/>
                <w:szCs w:val="24"/>
                <w:lang w:val="fr"/>
              </w:rPr>
              <w:t xml:space="preserve">« Sauf disposition contraire du </w:t>
            </w:r>
            <w:r w:rsidR="00174E87" w:rsidRPr="006D4F82">
              <w:rPr>
                <w:sz w:val="24"/>
                <w:szCs w:val="24"/>
                <w:lang w:val="fr"/>
              </w:rPr>
              <w:t>Marché</w:t>
            </w:r>
            <w:r w:rsidRPr="006D4F82">
              <w:rPr>
                <w:sz w:val="24"/>
                <w:szCs w:val="24"/>
                <w:lang w:val="fr"/>
              </w:rPr>
              <w:t>, »</w:t>
            </w:r>
          </w:p>
        </w:tc>
      </w:tr>
      <w:tr w:rsidR="005719CC" w:rsidRPr="006D4F82" w14:paraId="576ABDF8" w14:textId="77777777" w:rsidTr="006D4F82">
        <w:tc>
          <w:tcPr>
            <w:tcW w:w="3152" w:type="dxa"/>
            <w:tcBorders>
              <w:top w:val="single" w:sz="12" w:space="0" w:color="auto"/>
              <w:left w:val="single" w:sz="12" w:space="0" w:color="auto"/>
              <w:bottom w:val="single" w:sz="12" w:space="0" w:color="auto"/>
              <w:right w:val="single" w:sz="12" w:space="0" w:color="auto"/>
            </w:tcBorders>
          </w:tcPr>
          <w:p w14:paraId="29433B1E" w14:textId="241927FA"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8.1</w:t>
            </w:r>
          </w:p>
          <w:p w14:paraId="133FC784" w14:textId="2C7104F4" w:rsidR="005719CC" w:rsidRPr="006D4F82" w:rsidRDefault="005719CC" w:rsidP="006D4F82">
            <w:pPr>
              <w:spacing w:before="120" w:after="120"/>
              <w:rPr>
                <w:sz w:val="24"/>
                <w:szCs w:val="24"/>
              </w:rPr>
            </w:pPr>
            <w:r w:rsidRPr="006D4F82">
              <w:rPr>
                <w:b/>
                <w:bCs/>
                <w:sz w:val="24"/>
                <w:szCs w:val="24"/>
                <w:lang w:val="fr"/>
              </w:rPr>
              <w:t>D</w:t>
            </w:r>
            <w:r w:rsidR="00174E87" w:rsidRPr="006D4F82">
              <w:rPr>
                <w:b/>
                <w:bCs/>
                <w:sz w:val="24"/>
                <w:szCs w:val="24"/>
                <w:lang w:val="fr"/>
              </w:rPr>
              <w:t>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10D5CFB9" w14:textId="7370DB40" w:rsidR="005719CC" w:rsidRPr="006D4F82" w:rsidRDefault="005719CC" w:rsidP="006D4F82">
            <w:pPr>
              <w:spacing w:before="120" w:after="120"/>
              <w:jc w:val="both"/>
              <w:rPr>
                <w:rFonts w:eastAsia="Arial Narrow"/>
                <w:sz w:val="24"/>
                <w:szCs w:val="24"/>
              </w:rPr>
            </w:pPr>
            <w:r w:rsidRPr="006D4F82">
              <w:rPr>
                <w:sz w:val="24"/>
                <w:szCs w:val="24"/>
                <w:lang w:val="fr"/>
              </w:rPr>
              <w:t xml:space="preserve">La </w:t>
            </w:r>
            <w:r w:rsidR="00711162" w:rsidRPr="006D4F82">
              <w:rPr>
                <w:sz w:val="24"/>
                <w:szCs w:val="24"/>
                <w:lang w:val="fr"/>
              </w:rPr>
              <w:t>Sous-Clause</w:t>
            </w:r>
            <w:r w:rsidRPr="006D4F82">
              <w:rPr>
                <w:sz w:val="24"/>
                <w:szCs w:val="24"/>
                <w:lang w:val="fr"/>
              </w:rPr>
              <w:t xml:space="preserve"> est remplacée dans son intégralité par ce qui suit :</w:t>
            </w:r>
          </w:p>
          <w:p w14:paraId="758EAB98" w14:textId="1AD9A660" w:rsidR="005719CC" w:rsidRPr="006D4F82" w:rsidRDefault="005719CC" w:rsidP="006D4F82">
            <w:pPr>
              <w:spacing w:before="120" w:after="120"/>
              <w:jc w:val="both"/>
              <w:rPr>
                <w:rFonts w:eastAsia="Arial Narrow"/>
                <w:sz w:val="24"/>
                <w:szCs w:val="24"/>
              </w:rPr>
            </w:pPr>
            <w:r w:rsidRPr="006D4F82">
              <w:rPr>
                <w:sz w:val="24"/>
                <w:szCs w:val="24"/>
                <w:lang w:val="fr"/>
              </w:rPr>
              <w:t>« L</w:t>
            </w:r>
            <w:r w:rsidR="00174E87" w:rsidRPr="006D4F82">
              <w:rPr>
                <w:sz w:val="24"/>
                <w:szCs w:val="24"/>
                <w:lang w:val="fr"/>
              </w:rPr>
              <w:t>e Maître d’</w:t>
            </w:r>
            <w:r w:rsidR="00CF0DF2" w:rsidRPr="006D4F82">
              <w:rPr>
                <w:sz w:val="24"/>
                <w:szCs w:val="24"/>
                <w:lang w:val="fr"/>
              </w:rPr>
              <w:t>Œuvre</w:t>
            </w:r>
            <w:r w:rsidRPr="006D4F82">
              <w:rPr>
                <w:sz w:val="24"/>
                <w:szCs w:val="24"/>
                <w:lang w:val="fr"/>
              </w:rPr>
              <w:t xml:space="preserve"> doit </w:t>
            </w:r>
            <w:r w:rsidR="00174E87" w:rsidRPr="006D4F82">
              <w:rPr>
                <w:sz w:val="24"/>
                <w:szCs w:val="24"/>
                <w:lang w:val="fr"/>
              </w:rPr>
              <w:t xml:space="preserve">émettre une notification </w:t>
            </w:r>
            <w:r w:rsidRPr="006D4F82">
              <w:rPr>
                <w:sz w:val="24"/>
                <w:szCs w:val="24"/>
                <w:lang w:val="fr"/>
              </w:rPr>
              <w:t>à l’</w:t>
            </w:r>
            <w:r w:rsidR="00174E87" w:rsidRPr="006D4F82">
              <w:rPr>
                <w:sz w:val="24"/>
                <w:szCs w:val="24"/>
                <w:lang w:val="fr"/>
              </w:rPr>
              <w:t>E</w:t>
            </w:r>
            <w:r w:rsidRPr="006D4F82">
              <w:rPr>
                <w:sz w:val="24"/>
                <w:szCs w:val="24"/>
                <w:lang w:val="fr"/>
              </w:rPr>
              <w:t xml:space="preserve">ntrepreneur indiquant la </w:t>
            </w:r>
            <w:r w:rsidR="00174E87" w:rsidRPr="006D4F82">
              <w:rPr>
                <w:sz w:val="24"/>
                <w:szCs w:val="24"/>
                <w:lang w:val="fr"/>
              </w:rPr>
              <w:t>D</w:t>
            </w:r>
            <w:r w:rsidRPr="006D4F82">
              <w:rPr>
                <w:sz w:val="24"/>
                <w:szCs w:val="24"/>
                <w:lang w:val="fr"/>
              </w:rPr>
              <w:t xml:space="preserve">ate de </w:t>
            </w:r>
            <w:r w:rsidR="00174E87" w:rsidRPr="006D4F82">
              <w:rPr>
                <w:sz w:val="24"/>
                <w:szCs w:val="24"/>
                <w:lang w:val="fr"/>
              </w:rPr>
              <w:t>Commencement des Ouvr</w:t>
            </w:r>
            <w:r w:rsidR="00364DC0" w:rsidRPr="006D4F82">
              <w:rPr>
                <w:sz w:val="24"/>
                <w:szCs w:val="24"/>
                <w:lang w:val="fr"/>
              </w:rPr>
              <w:t>a</w:t>
            </w:r>
            <w:r w:rsidR="00174E87" w:rsidRPr="006D4F82">
              <w:rPr>
                <w:sz w:val="24"/>
                <w:szCs w:val="24"/>
                <w:lang w:val="fr"/>
              </w:rPr>
              <w:t>ges</w:t>
            </w:r>
            <w:r w:rsidRPr="006D4F82">
              <w:rPr>
                <w:sz w:val="24"/>
                <w:szCs w:val="24"/>
                <w:lang w:val="fr"/>
              </w:rPr>
              <w:t xml:space="preserve">, au moins 14 jours avant la </w:t>
            </w:r>
            <w:r w:rsidR="00174E87" w:rsidRPr="006D4F82">
              <w:rPr>
                <w:sz w:val="24"/>
                <w:szCs w:val="24"/>
                <w:lang w:val="fr"/>
              </w:rPr>
              <w:t>D</w:t>
            </w:r>
            <w:r w:rsidRPr="006D4F82">
              <w:rPr>
                <w:sz w:val="24"/>
                <w:szCs w:val="24"/>
                <w:lang w:val="fr"/>
              </w:rPr>
              <w:t xml:space="preserve">ate </w:t>
            </w:r>
            <w:r w:rsidR="00174E87" w:rsidRPr="006D4F82">
              <w:rPr>
                <w:sz w:val="24"/>
                <w:szCs w:val="24"/>
                <w:lang w:val="fr"/>
              </w:rPr>
              <w:t>de Démarrage</w:t>
            </w:r>
            <w:r w:rsidRPr="006D4F82">
              <w:rPr>
                <w:sz w:val="24"/>
                <w:szCs w:val="24"/>
                <w:lang w:val="fr"/>
              </w:rPr>
              <w:t>.</w:t>
            </w:r>
          </w:p>
          <w:p w14:paraId="7D59D9AE" w14:textId="175ED11B" w:rsidR="005719CC" w:rsidRPr="006D4F82" w:rsidRDefault="005719CC" w:rsidP="006D4F82">
            <w:pPr>
              <w:spacing w:before="120" w:after="120"/>
              <w:jc w:val="both"/>
              <w:rPr>
                <w:rFonts w:eastAsia="Arial Narrow"/>
                <w:sz w:val="24"/>
                <w:szCs w:val="24"/>
              </w:rPr>
            </w:pPr>
            <w:r w:rsidRPr="006D4F82">
              <w:rPr>
                <w:sz w:val="24"/>
                <w:szCs w:val="24"/>
                <w:lang w:val="fr"/>
              </w:rPr>
              <w:t>L</w:t>
            </w:r>
            <w:r w:rsidR="00364DC0" w:rsidRPr="006D4F82">
              <w:rPr>
                <w:sz w:val="24"/>
                <w:szCs w:val="24"/>
                <w:lang w:val="fr"/>
              </w:rPr>
              <w:t>a</w:t>
            </w:r>
            <w:r w:rsidR="00174E87" w:rsidRPr="006D4F82">
              <w:rPr>
                <w:sz w:val="24"/>
                <w:szCs w:val="24"/>
                <w:lang w:val="fr"/>
              </w:rPr>
              <w:t xml:space="preserve"> notification </w:t>
            </w:r>
            <w:r w:rsidRPr="006D4F82">
              <w:rPr>
                <w:sz w:val="24"/>
                <w:szCs w:val="24"/>
                <w:lang w:val="fr"/>
              </w:rPr>
              <w:t>doit être émis</w:t>
            </w:r>
            <w:r w:rsidR="00174E87" w:rsidRPr="006D4F82">
              <w:rPr>
                <w:sz w:val="24"/>
                <w:szCs w:val="24"/>
                <w:lang w:val="fr"/>
              </w:rPr>
              <w:t>e</w:t>
            </w:r>
            <w:r w:rsidRPr="006D4F82">
              <w:rPr>
                <w:sz w:val="24"/>
                <w:szCs w:val="24"/>
                <w:lang w:val="fr"/>
              </w:rPr>
              <w:t xml:space="preserve"> rapidement après que l</w:t>
            </w:r>
            <w:r w:rsidR="00174E87" w:rsidRPr="006D4F82">
              <w:rPr>
                <w:sz w:val="24"/>
                <w:szCs w:val="24"/>
                <w:lang w:val="fr"/>
              </w:rPr>
              <w:t xml:space="preserve">e Maître d’œuvre </w:t>
            </w:r>
            <w:r w:rsidRPr="006D4F82">
              <w:rPr>
                <w:sz w:val="24"/>
                <w:szCs w:val="24"/>
                <w:lang w:val="fr"/>
              </w:rPr>
              <w:t>a déterminé le respect des conditions suivantes :</w:t>
            </w:r>
          </w:p>
          <w:p w14:paraId="7B00E4F7" w14:textId="6F6C2001" w:rsidR="005719CC" w:rsidRPr="006D4F82" w:rsidRDefault="005719CC" w:rsidP="003C5783">
            <w:pPr>
              <w:pStyle w:val="ListParagraph"/>
              <w:numPr>
                <w:ilvl w:val="0"/>
                <w:numId w:val="101"/>
              </w:numPr>
              <w:spacing w:before="120" w:after="120" w:line="276" w:lineRule="auto"/>
              <w:ind w:left="706" w:hanging="634"/>
              <w:jc w:val="both"/>
              <w:rPr>
                <w:rFonts w:eastAsia="Arial Narrow"/>
                <w:sz w:val="24"/>
                <w:szCs w:val="24"/>
              </w:rPr>
            </w:pPr>
            <w:r w:rsidRPr="006D4F82">
              <w:rPr>
                <w:sz w:val="24"/>
                <w:szCs w:val="24"/>
                <w:lang w:val="fr"/>
              </w:rPr>
              <w:t>la signature de l’</w:t>
            </w:r>
            <w:r w:rsidR="00174E87" w:rsidRPr="006D4F82">
              <w:rPr>
                <w:sz w:val="24"/>
                <w:szCs w:val="24"/>
                <w:lang w:val="fr"/>
              </w:rPr>
              <w:t>Acte d’Engagement</w:t>
            </w:r>
            <w:r w:rsidRPr="006D4F82">
              <w:rPr>
                <w:sz w:val="24"/>
                <w:szCs w:val="24"/>
                <w:lang w:val="fr"/>
              </w:rPr>
              <w:t xml:space="preserve"> par les deux parties et, si nécessaire, l’approbation du </w:t>
            </w:r>
            <w:r w:rsidR="00174E87" w:rsidRPr="006D4F82">
              <w:rPr>
                <w:sz w:val="24"/>
                <w:szCs w:val="24"/>
                <w:lang w:val="fr"/>
              </w:rPr>
              <w:t>Marché</w:t>
            </w:r>
            <w:r w:rsidRPr="006D4F82">
              <w:rPr>
                <w:sz w:val="24"/>
                <w:szCs w:val="24"/>
                <w:lang w:val="fr"/>
              </w:rPr>
              <w:t xml:space="preserve"> par les autorités compétentes du pays;</w:t>
            </w:r>
          </w:p>
          <w:p w14:paraId="6C5CC234" w14:textId="2461A069" w:rsidR="005719CC" w:rsidRPr="006D4F82" w:rsidRDefault="005719CC" w:rsidP="003C5783">
            <w:pPr>
              <w:pStyle w:val="ListParagraph"/>
              <w:numPr>
                <w:ilvl w:val="0"/>
                <w:numId w:val="101"/>
              </w:numPr>
              <w:spacing w:before="120" w:after="120" w:line="276" w:lineRule="auto"/>
              <w:ind w:left="706" w:hanging="634"/>
              <w:jc w:val="both"/>
              <w:rPr>
                <w:rFonts w:eastAsia="Arial Narrow"/>
                <w:sz w:val="24"/>
                <w:szCs w:val="24"/>
              </w:rPr>
            </w:pPr>
            <w:r w:rsidRPr="006D4F82">
              <w:rPr>
                <w:sz w:val="24"/>
                <w:szCs w:val="24"/>
                <w:lang w:val="fr"/>
              </w:rPr>
              <w:t xml:space="preserve">la </w:t>
            </w:r>
            <w:r w:rsidR="00174E87" w:rsidRPr="006D4F82">
              <w:rPr>
                <w:sz w:val="24"/>
                <w:szCs w:val="24"/>
                <w:lang w:val="fr"/>
              </w:rPr>
              <w:t>fourniture</w:t>
            </w:r>
            <w:r w:rsidRPr="006D4F82">
              <w:rPr>
                <w:sz w:val="24"/>
                <w:szCs w:val="24"/>
                <w:lang w:val="fr"/>
              </w:rPr>
              <w:t xml:space="preserve"> à l’</w:t>
            </w:r>
            <w:r w:rsidR="00174E87" w:rsidRPr="006D4F82">
              <w:rPr>
                <w:sz w:val="24"/>
                <w:szCs w:val="24"/>
                <w:lang w:val="fr"/>
              </w:rPr>
              <w:t>E</w:t>
            </w:r>
            <w:r w:rsidRPr="006D4F82">
              <w:rPr>
                <w:sz w:val="24"/>
                <w:szCs w:val="24"/>
                <w:lang w:val="fr"/>
              </w:rPr>
              <w:t>ntrepreneur d’une preuve raisonnable des arrangements financiers d</w:t>
            </w:r>
            <w:r w:rsidR="00174E87" w:rsidRPr="006D4F82">
              <w:rPr>
                <w:sz w:val="24"/>
                <w:szCs w:val="24"/>
                <w:lang w:val="fr"/>
              </w:rPr>
              <w:t>u Maître d’Ouvrage</w:t>
            </w:r>
            <w:r w:rsidRPr="006D4F82">
              <w:rPr>
                <w:sz w:val="24"/>
                <w:szCs w:val="24"/>
                <w:lang w:val="fr"/>
              </w:rPr>
              <w:t xml:space="preserve"> (en vertu de la </w:t>
            </w:r>
            <w:r w:rsidR="00711162" w:rsidRPr="006D4F82">
              <w:rPr>
                <w:sz w:val="24"/>
                <w:szCs w:val="24"/>
                <w:lang w:val="fr"/>
              </w:rPr>
              <w:t>Sous-Clause</w:t>
            </w:r>
            <w:r w:rsidRPr="006D4F82">
              <w:rPr>
                <w:sz w:val="24"/>
                <w:szCs w:val="24"/>
                <w:lang w:val="fr"/>
              </w:rPr>
              <w:t xml:space="preserve"> 2.4 [</w:t>
            </w:r>
            <w:r w:rsidR="00174E87" w:rsidRPr="006D4F82">
              <w:rPr>
                <w:sz w:val="24"/>
                <w:szCs w:val="24"/>
                <w:lang w:val="fr"/>
              </w:rPr>
              <w:t>Dispositions F</w:t>
            </w:r>
            <w:r w:rsidRPr="006D4F82">
              <w:rPr>
                <w:sz w:val="24"/>
                <w:szCs w:val="24"/>
                <w:lang w:val="fr"/>
              </w:rPr>
              <w:t>inancières d</w:t>
            </w:r>
            <w:r w:rsidR="00174E87" w:rsidRPr="006D4F82">
              <w:rPr>
                <w:sz w:val="24"/>
                <w:szCs w:val="24"/>
                <w:lang w:val="fr"/>
              </w:rPr>
              <w:t>u Maître d’Ouvrage</w:t>
            </w:r>
            <w:r w:rsidRPr="006D4F82">
              <w:rPr>
                <w:sz w:val="24"/>
                <w:szCs w:val="24"/>
                <w:lang w:val="fr"/>
              </w:rPr>
              <w:t>]);</w:t>
            </w:r>
          </w:p>
          <w:p w14:paraId="3D932313" w14:textId="33B915E8" w:rsidR="005719CC" w:rsidRPr="006D4F82" w:rsidRDefault="005719CC" w:rsidP="003C5783">
            <w:pPr>
              <w:pStyle w:val="ListParagraph"/>
              <w:numPr>
                <w:ilvl w:val="0"/>
                <w:numId w:val="101"/>
              </w:numPr>
              <w:spacing w:before="120" w:after="120" w:line="276" w:lineRule="auto"/>
              <w:ind w:left="706" w:hanging="634"/>
              <w:jc w:val="both"/>
              <w:rPr>
                <w:rFonts w:eastAsia="Arial Narrow"/>
                <w:sz w:val="24"/>
                <w:szCs w:val="24"/>
              </w:rPr>
            </w:pPr>
            <w:r w:rsidRPr="006D4F82">
              <w:rPr>
                <w:sz w:val="24"/>
                <w:szCs w:val="24"/>
                <w:lang w:val="fr"/>
              </w:rPr>
              <w:t xml:space="preserve">sauf indication contraire dans les Données </w:t>
            </w:r>
            <w:r w:rsidR="00174E87" w:rsidRPr="006D4F82">
              <w:rPr>
                <w:sz w:val="24"/>
                <w:szCs w:val="24"/>
                <w:lang w:val="fr"/>
              </w:rPr>
              <w:t>du Marché</w:t>
            </w:r>
            <w:r w:rsidRPr="006D4F82">
              <w:rPr>
                <w:sz w:val="24"/>
                <w:szCs w:val="24"/>
                <w:lang w:val="fr"/>
              </w:rPr>
              <w:t xml:space="preserve">, l’accès effectif et la possession du Site donnés à l’Entrepreneur ainsi que la ou les autorisations en vertu de (a) de la </w:t>
            </w:r>
            <w:r w:rsidR="00711162" w:rsidRPr="006D4F82">
              <w:rPr>
                <w:sz w:val="24"/>
                <w:szCs w:val="24"/>
                <w:lang w:val="fr"/>
              </w:rPr>
              <w:t>Sous-Clause</w:t>
            </w:r>
            <w:r w:rsidRPr="006D4F82">
              <w:rPr>
                <w:sz w:val="24"/>
                <w:szCs w:val="24"/>
                <w:lang w:val="fr"/>
              </w:rPr>
              <w:t xml:space="preserve"> 1.13 [Conformité aux Lois] comme requis pour le </w:t>
            </w:r>
            <w:r w:rsidR="00174E87" w:rsidRPr="006D4F82">
              <w:rPr>
                <w:sz w:val="24"/>
                <w:szCs w:val="24"/>
                <w:lang w:val="fr"/>
              </w:rPr>
              <w:t xml:space="preserve">commencement </w:t>
            </w:r>
            <w:r w:rsidRPr="006D4F82">
              <w:rPr>
                <w:sz w:val="24"/>
                <w:szCs w:val="24"/>
                <w:lang w:val="fr"/>
              </w:rPr>
              <w:t>des Travaux;</w:t>
            </w:r>
          </w:p>
          <w:p w14:paraId="50B5762E" w14:textId="74A7E7D7" w:rsidR="005719CC" w:rsidRPr="006D4F82" w:rsidRDefault="005719CC" w:rsidP="003C5783">
            <w:pPr>
              <w:pStyle w:val="ListParagraph"/>
              <w:numPr>
                <w:ilvl w:val="0"/>
                <w:numId w:val="101"/>
              </w:numPr>
              <w:spacing w:before="120" w:after="120" w:line="276" w:lineRule="auto"/>
              <w:ind w:left="706" w:hanging="634"/>
              <w:jc w:val="both"/>
              <w:rPr>
                <w:rFonts w:eastAsia="Arial Narrow"/>
                <w:sz w:val="24"/>
                <w:szCs w:val="24"/>
              </w:rPr>
            </w:pPr>
            <w:r w:rsidRPr="006D4F82">
              <w:rPr>
                <w:sz w:val="24"/>
                <w:szCs w:val="24"/>
                <w:lang w:val="fr"/>
              </w:rPr>
              <w:t>la réception par l’</w:t>
            </w:r>
            <w:r w:rsidR="00174E87" w:rsidRPr="006D4F82">
              <w:rPr>
                <w:sz w:val="24"/>
                <w:szCs w:val="24"/>
                <w:lang w:val="fr"/>
              </w:rPr>
              <w:t>E</w:t>
            </w:r>
            <w:r w:rsidRPr="006D4F82">
              <w:rPr>
                <w:sz w:val="24"/>
                <w:szCs w:val="24"/>
                <w:lang w:val="fr"/>
              </w:rPr>
              <w:t xml:space="preserve">ntrepreneur du </w:t>
            </w:r>
            <w:r w:rsidR="00174E87" w:rsidRPr="006D4F82">
              <w:rPr>
                <w:sz w:val="24"/>
                <w:szCs w:val="24"/>
                <w:lang w:val="fr"/>
              </w:rPr>
              <w:t>P</w:t>
            </w:r>
            <w:r w:rsidRPr="006D4F82">
              <w:rPr>
                <w:sz w:val="24"/>
                <w:szCs w:val="24"/>
                <w:lang w:val="fr"/>
              </w:rPr>
              <w:t xml:space="preserve">aiement </w:t>
            </w:r>
            <w:r w:rsidR="00174E87" w:rsidRPr="006D4F82">
              <w:rPr>
                <w:sz w:val="24"/>
                <w:szCs w:val="24"/>
                <w:lang w:val="fr"/>
              </w:rPr>
              <w:t>de l’Avance de Démarrage</w:t>
            </w:r>
            <w:r w:rsidRPr="006D4F82">
              <w:rPr>
                <w:sz w:val="24"/>
                <w:szCs w:val="24"/>
                <w:lang w:val="fr"/>
              </w:rPr>
              <w:t xml:space="preserve"> en vertu de la </w:t>
            </w:r>
            <w:r w:rsidR="00711162" w:rsidRPr="006D4F82">
              <w:rPr>
                <w:sz w:val="24"/>
                <w:szCs w:val="24"/>
                <w:lang w:val="fr"/>
              </w:rPr>
              <w:t>Sous-Clause</w:t>
            </w:r>
            <w:r w:rsidRPr="006D4F82">
              <w:rPr>
                <w:sz w:val="24"/>
                <w:szCs w:val="24"/>
                <w:lang w:val="fr"/>
              </w:rPr>
              <w:t xml:space="preserve"> 14.2 [Paiement </w:t>
            </w:r>
            <w:r w:rsidR="00174E87" w:rsidRPr="006D4F82">
              <w:rPr>
                <w:sz w:val="24"/>
                <w:szCs w:val="24"/>
                <w:lang w:val="fr"/>
              </w:rPr>
              <w:t>de l’Avance de Démarrage</w:t>
            </w:r>
            <w:r w:rsidRPr="006D4F82">
              <w:rPr>
                <w:sz w:val="24"/>
                <w:szCs w:val="24"/>
                <w:lang w:val="fr"/>
              </w:rPr>
              <w:t>] à condition que la garantie bancaire correspondante ait été fournie par l’</w:t>
            </w:r>
            <w:r w:rsidR="00174E87" w:rsidRPr="006D4F82">
              <w:rPr>
                <w:sz w:val="24"/>
                <w:szCs w:val="24"/>
                <w:lang w:val="fr"/>
              </w:rPr>
              <w:t>E</w:t>
            </w:r>
            <w:r w:rsidRPr="006D4F82">
              <w:rPr>
                <w:sz w:val="24"/>
                <w:szCs w:val="24"/>
                <w:lang w:val="fr"/>
              </w:rPr>
              <w:t>ntrepreneur; et</w:t>
            </w:r>
          </w:p>
          <w:p w14:paraId="5C839A3A" w14:textId="268334B3" w:rsidR="005719CC" w:rsidRPr="006D4F82" w:rsidRDefault="005719CC" w:rsidP="003C5783">
            <w:pPr>
              <w:pStyle w:val="ListParagraph"/>
              <w:numPr>
                <w:ilvl w:val="0"/>
                <w:numId w:val="101"/>
              </w:numPr>
              <w:spacing w:before="120" w:after="120" w:line="276" w:lineRule="auto"/>
              <w:ind w:left="706" w:hanging="634"/>
              <w:jc w:val="both"/>
              <w:rPr>
                <w:rFonts w:eastAsia="Arial Narrow"/>
                <w:sz w:val="24"/>
                <w:szCs w:val="24"/>
              </w:rPr>
            </w:pPr>
            <w:r w:rsidRPr="006D4F82">
              <w:rPr>
                <w:sz w:val="24"/>
                <w:szCs w:val="24"/>
                <w:lang w:val="fr"/>
              </w:rPr>
              <w:t xml:space="preserve">constitution du </w:t>
            </w:r>
            <w:r w:rsidR="00174E87" w:rsidRPr="006D4F82">
              <w:rPr>
                <w:sz w:val="24"/>
                <w:szCs w:val="24"/>
                <w:lang w:val="fr"/>
              </w:rPr>
              <w:t>CPRD</w:t>
            </w:r>
            <w:r w:rsidRPr="006D4F82">
              <w:rPr>
                <w:sz w:val="24"/>
                <w:szCs w:val="24"/>
                <w:lang w:val="fr"/>
              </w:rPr>
              <w:t xml:space="preserve"> conformément à la </w:t>
            </w:r>
            <w:r w:rsidR="00711162" w:rsidRPr="006D4F82">
              <w:rPr>
                <w:sz w:val="24"/>
                <w:szCs w:val="24"/>
                <w:lang w:val="fr"/>
              </w:rPr>
              <w:t>Sous-Clause</w:t>
            </w:r>
            <w:r w:rsidRPr="006D4F82">
              <w:rPr>
                <w:sz w:val="24"/>
                <w:szCs w:val="24"/>
                <w:lang w:val="fr"/>
              </w:rPr>
              <w:t xml:space="preserve"> 21.1 et à la </w:t>
            </w:r>
            <w:r w:rsidR="00711162" w:rsidRPr="006D4F82">
              <w:rPr>
                <w:sz w:val="24"/>
                <w:szCs w:val="24"/>
                <w:lang w:val="fr"/>
              </w:rPr>
              <w:t>Sous-Clause</w:t>
            </w:r>
            <w:r w:rsidRPr="006D4F82">
              <w:rPr>
                <w:sz w:val="24"/>
                <w:szCs w:val="24"/>
                <w:lang w:val="fr"/>
              </w:rPr>
              <w:t xml:space="preserve"> 21.2, le cas échéant.</w:t>
            </w:r>
          </w:p>
          <w:p w14:paraId="3FC082E7" w14:textId="1E0B825A" w:rsidR="005719CC" w:rsidRPr="006D4F82" w:rsidRDefault="005719CC" w:rsidP="006D4F82">
            <w:pPr>
              <w:spacing w:before="120" w:after="120"/>
              <w:jc w:val="both"/>
              <w:rPr>
                <w:rFonts w:eastAsia="Arial Narrow"/>
                <w:sz w:val="24"/>
                <w:szCs w:val="24"/>
              </w:rPr>
            </w:pPr>
            <w:r w:rsidRPr="006D4F82">
              <w:rPr>
                <w:sz w:val="24"/>
                <w:szCs w:val="24"/>
                <w:lang w:val="fr"/>
              </w:rPr>
              <w:t xml:space="preserve">Sous réserve de la </w:t>
            </w:r>
            <w:r w:rsidR="00711162" w:rsidRPr="006D4F82">
              <w:rPr>
                <w:sz w:val="24"/>
                <w:szCs w:val="24"/>
                <w:lang w:val="fr"/>
              </w:rPr>
              <w:t>Sous-Clause</w:t>
            </w:r>
            <w:r w:rsidRPr="006D4F82">
              <w:rPr>
                <w:sz w:val="24"/>
                <w:szCs w:val="24"/>
                <w:lang w:val="fr"/>
              </w:rPr>
              <w:t xml:space="preserve"> 4.1 sur les </w:t>
            </w:r>
            <w:r w:rsidR="00174E87" w:rsidRPr="006D4F82">
              <w:rPr>
                <w:sz w:val="24"/>
                <w:szCs w:val="24"/>
                <w:lang w:val="fr"/>
              </w:rPr>
              <w:t>S</w:t>
            </w:r>
            <w:r w:rsidRPr="006D4F82">
              <w:rPr>
                <w:sz w:val="24"/>
                <w:szCs w:val="24"/>
                <w:lang w:val="fr"/>
              </w:rPr>
              <w:t xml:space="preserve">tratégies de </w:t>
            </w:r>
            <w:r w:rsidR="00174E87" w:rsidRPr="006D4F82">
              <w:rPr>
                <w:sz w:val="24"/>
                <w:szCs w:val="24"/>
                <w:lang w:val="fr"/>
              </w:rPr>
              <w:t>G</w:t>
            </w:r>
            <w:r w:rsidRPr="006D4F82">
              <w:rPr>
                <w:sz w:val="24"/>
                <w:szCs w:val="24"/>
                <w:lang w:val="fr"/>
              </w:rPr>
              <w:t xml:space="preserve">estion et les </w:t>
            </w:r>
            <w:r w:rsidR="00174E87" w:rsidRPr="006D4F82">
              <w:rPr>
                <w:sz w:val="24"/>
                <w:szCs w:val="24"/>
                <w:lang w:val="fr"/>
              </w:rPr>
              <w:t>P</w:t>
            </w:r>
            <w:r w:rsidRPr="006D4F82">
              <w:rPr>
                <w:sz w:val="24"/>
                <w:szCs w:val="24"/>
                <w:lang w:val="fr"/>
              </w:rPr>
              <w:t xml:space="preserve">lans de </w:t>
            </w:r>
            <w:r w:rsidR="00174E87" w:rsidRPr="006D4F82">
              <w:rPr>
                <w:sz w:val="24"/>
                <w:szCs w:val="24"/>
                <w:lang w:val="fr"/>
              </w:rPr>
              <w:t>M</w:t>
            </w:r>
            <w:r w:rsidRPr="006D4F82">
              <w:rPr>
                <w:sz w:val="24"/>
                <w:szCs w:val="24"/>
                <w:lang w:val="fr"/>
              </w:rPr>
              <w:t xml:space="preserve">ise en œuvre et du </w:t>
            </w:r>
            <w:r w:rsidR="00174E87" w:rsidRPr="006D4F82">
              <w:rPr>
                <w:sz w:val="24"/>
                <w:szCs w:val="24"/>
                <w:lang w:val="fr"/>
              </w:rPr>
              <w:t>E-</w:t>
            </w:r>
            <w:r w:rsidRPr="006D4F82">
              <w:rPr>
                <w:sz w:val="24"/>
                <w:szCs w:val="24"/>
                <w:lang w:val="fr"/>
              </w:rPr>
              <w:t>PG</w:t>
            </w:r>
            <w:r w:rsidR="00174E87" w:rsidRPr="006D4F82">
              <w:rPr>
                <w:sz w:val="24"/>
                <w:szCs w:val="24"/>
                <w:lang w:val="fr"/>
              </w:rPr>
              <w:t>ES</w:t>
            </w:r>
            <w:r w:rsidRPr="006D4F82">
              <w:rPr>
                <w:sz w:val="24"/>
                <w:szCs w:val="24"/>
                <w:lang w:val="fr"/>
              </w:rPr>
              <w:t xml:space="preserve"> et de la </w:t>
            </w:r>
            <w:r w:rsidR="00711162" w:rsidRPr="006D4F82">
              <w:rPr>
                <w:sz w:val="24"/>
                <w:szCs w:val="24"/>
                <w:lang w:val="fr"/>
              </w:rPr>
              <w:t>Sous-Clause</w:t>
            </w:r>
            <w:r w:rsidRPr="006D4F82">
              <w:rPr>
                <w:sz w:val="24"/>
                <w:szCs w:val="24"/>
                <w:lang w:val="fr"/>
              </w:rPr>
              <w:t xml:space="preserve"> 4.8 sur le manuel d</w:t>
            </w:r>
            <w:r w:rsidR="00174E87" w:rsidRPr="006D4F82">
              <w:rPr>
                <w:sz w:val="24"/>
                <w:szCs w:val="24"/>
                <w:lang w:val="fr"/>
              </w:rPr>
              <w:t>’hygiène</w:t>
            </w:r>
            <w:r w:rsidRPr="006D4F82">
              <w:rPr>
                <w:sz w:val="24"/>
                <w:szCs w:val="24"/>
                <w:lang w:val="fr"/>
              </w:rPr>
              <w:t xml:space="preserve"> et de sécurité, l’</w:t>
            </w:r>
            <w:r w:rsidR="00174E87" w:rsidRPr="006D4F82">
              <w:rPr>
                <w:sz w:val="24"/>
                <w:szCs w:val="24"/>
                <w:lang w:val="fr"/>
              </w:rPr>
              <w:t>E</w:t>
            </w:r>
            <w:r w:rsidRPr="006D4F82">
              <w:rPr>
                <w:sz w:val="24"/>
                <w:szCs w:val="24"/>
                <w:lang w:val="fr"/>
              </w:rPr>
              <w:t xml:space="preserve">ntrepreneur doit commencer l’exécution des travaux dès que cela est raisonnablement possible après la </w:t>
            </w:r>
            <w:r w:rsidR="00174E87" w:rsidRPr="006D4F82">
              <w:rPr>
                <w:sz w:val="24"/>
                <w:szCs w:val="24"/>
                <w:lang w:val="fr"/>
              </w:rPr>
              <w:t>D</w:t>
            </w:r>
            <w:r w:rsidRPr="006D4F82">
              <w:rPr>
                <w:sz w:val="24"/>
                <w:szCs w:val="24"/>
                <w:lang w:val="fr"/>
              </w:rPr>
              <w:t xml:space="preserve">ate de </w:t>
            </w:r>
            <w:r w:rsidR="00174E87" w:rsidRPr="006D4F82">
              <w:rPr>
                <w:sz w:val="24"/>
                <w:szCs w:val="24"/>
                <w:lang w:val="fr"/>
              </w:rPr>
              <w:t>Commencement</w:t>
            </w:r>
            <w:r w:rsidRPr="006D4F82">
              <w:rPr>
                <w:sz w:val="24"/>
                <w:szCs w:val="24"/>
                <w:lang w:val="fr"/>
              </w:rPr>
              <w:t>, puis procéder aux travaux avec expédition et sans délai.</w:t>
            </w:r>
          </w:p>
        </w:tc>
      </w:tr>
      <w:tr w:rsidR="005719CC" w:rsidRPr="006D4F82" w14:paraId="52A5975B" w14:textId="77777777" w:rsidTr="006D4F82">
        <w:tc>
          <w:tcPr>
            <w:tcW w:w="3152" w:type="dxa"/>
            <w:tcBorders>
              <w:top w:val="single" w:sz="12" w:space="0" w:color="auto"/>
              <w:left w:val="single" w:sz="12" w:space="0" w:color="auto"/>
              <w:bottom w:val="single" w:sz="12" w:space="0" w:color="auto"/>
              <w:right w:val="single" w:sz="12" w:space="0" w:color="auto"/>
            </w:tcBorders>
          </w:tcPr>
          <w:p w14:paraId="3506BC12" w14:textId="6F3AAECC"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11.7</w:t>
            </w:r>
          </w:p>
          <w:p w14:paraId="5E69C45F" w14:textId="70242317" w:rsidR="005719CC" w:rsidRPr="006D4F82" w:rsidRDefault="005719CC" w:rsidP="006D4F82">
            <w:pPr>
              <w:spacing w:before="120" w:after="120"/>
              <w:rPr>
                <w:sz w:val="24"/>
                <w:szCs w:val="24"/>
              </w:rPr>
            </w:pPr>
            <w:r w:rsidRPr="006D4F82">
              <w:rPr>
                <w:b/>
                <w:bCs/>
                <w:sz w:val="24"/>
                <w:szCs w:val="24"/>
                <w:lang w:val="fr"/>
              </w:rPr>
              <w:t>Droit d’</w:t>
            </w:r>
            <w:r w:rsidR="00174E87" w:rsidRPr="006D4F82">
              <w:rPr>
                <w:b/>
                <w:bCs/>
                <w:sz w:val="24"/>
                <w:szCs w:val="24"/>
                <w:lang w:val="fr"/>
              </w:rPr>
              <w:t>A</w:t>
            </w:r>
            <w:r w:rsidRPr="006D4F82">
              <w:rPr>
                <w:b/>
                <w:bCs/>
                <w:sz w:val="24"/>
                <w:szCs w:val="24"/>
                <w:lang w:val="fr"/>
              </w:rPr>
              <w:t xml:space="preserve">ccès </w:t>
            </w:r>
            <w:r w:rsidR="00174E87" w:rsidRPr="006D4F82">
              <w:rPr>
                <w:b/>
                <w:bCs/>
                <w:sz w:val="24"/>
                <w:szCs w:val="24"/>
                <w:lang w:val="fr"/>
              </w:rPr>
              <w:t>après Réception</w:t>
            </w:r>
          </w:p>
        </w:tc>
        <w:tc>
          <w:tcPr>
            <w:tcW w:w="5998" w:type="dxa"/>
            <w:tcBorders>
              <w:top w:val="single" w:sz="12" w:space="0" w:color="auto"/>
              <w:left w:val="single" w:sz="12" w:space="0" w:color="auto"/>
              <w:bottom w:val="single" w:sz="12" w:space="0" w:color="auto"/>
              <w:right w:val="single" w:sz="12" w:space="0" w:color="auto"/>
            </w:tcBorders>
          </w:tcPr>
          <w:p w14:paraId="1A9F5571" w14:textId="5FB0F356" w:rsidR="005719CC" w:rsidRPr="006D4F82" w:rsidRDefault="005719CC" w:rsidP="006D4F82">
            <w:pPr>
              <w:spacing w:before="120" w:after="120"/>
              <w:jc w:val="both"/>
              <w:rPr>
                <w:rFonts w:eastAsia="Arial Narrow"/>
                <w:sz w:val="24"/>
                <w:szCs w:val="24"/>
              </w:rPr>
            </w:pPr>
            <w:r w:rsidRPr="006D4F82">
              <w:rPr>
                <w:sz w:val="24"/>
                <w:szCs w:val="24"/>
                <w:lang w:val="fr"/>
              </w:rPr>
              <w:t>Au deuxième paragraphe, « Chaque fois que l’</w:t>
            </w:r>
            <w:r w:rsidR="00174E87" w:rsidRPr="006D4F82">
              <w:rPr>
                <w:sz w:val="24"/>
                <w:szCs w:val="24"/>
                <w:lang w:val="fr"/>
              </w:rPr>
              <w:t>E</w:t>
            </w:r>
            <w:r w:rsidRPr="006D4F82">
              <w:rPr>
                <w:sz w:val="24"/>
                <w:szCs w:val="24"/>
                <w:lang w:val="fr"/>
              </w:rPr>
              <w:t>ntrepreneur a l’intention d’accéder à une partie des travaux pendant l</w:t>
            </w:r>
            <w:r w:rsidR="00174E87" w:rsidRPr="006D4F82">
              <w:rPr>
                <w:sz w:val="24"/>
                <w:szCs w:val="24"/>
                <w:lang w:val="fr"/>
              </w:rPr>
              <w:t>a PNM</w:t>
            </w:r>
            <w:r w:rsidRPr="006D4F82">
              <w:rPr>
                <w:sz w:val="24"/>
                <w:szCs w:val="24"/>
                <w:lang w:val="fr"/>
              </w:rPr>
              <w:t xml:space="preserve"> </w:t>
            </w:r>
            <w:r w:rsidR="00174E87" w:rsidRPr="006D4F82">
              <w:rPr>
                <w:sz w:val="24"/>
                <w:szCs w:val="24"/>
                <w:lang w:val="fr"/>
              </w:rPr>
              <w:t>concernée</w:t>
            </w:r>
            <w:r w:rsidRPr="006D4F82">
              <w:rPr>
                <w:sz w:val="24"/>
                <w:szCs w:val="24"/>
                <w:lang w:val="fr"/>
              </w:rPr>
              <w:t xml:space="preserve"> : » est remplacé par :</w:t>
            </w:r>
          </w:p>
          <w:p w14:paraId="6D9D9D39" w14:textId="1B2D1C2A" w:rsidR="005719CC" w:rsidRPr="006D4F82" w:rsidRDefault="005719CC" w:rsidP="006D4F82">
            <w:pPr>
              <w:spacing w:before="120" w:after="120"/>
              <w:jc w:val="both"/>
              <w:rPr>
                <w:rFonts w:eastAsia="Arial Narrow"/>
                <w:sz w:val="24"/>
                <w:szCs w:val="24"/>
              </w:rPr>
            </w:pPr>
            <w:r w:rsidRPr="006D4F82">
              <w:rPr>
                <w:sz w:val="24"/>
                <w:szCs w:val="24"/>
                <w:lang w:val="fr"/>
              </w:rPr>
              <w:t xml:space="preserve">« Chaque fois que, jusqu’à la date de 28 jours suivant la délivrance du </w:t>
            </w:r>
            <w:r w:rsidR="00174E87" w:rsidRPr="006D4F82">
              <w:rPr>
                <w:sz w:val="24"/>
                <w:szCs w:val="24"/>
                <w:lang w:val="fr"/>
              </w:rPr>
              <w:t>C</w:t>
            </w:r>
            <w:r w:rsidRPr="006D4F82">
              <w:rPr>
                <w:sz w:val="24"/>
                <w:szCs w:val="24"/>
                <w:lang w:val="fr"/>
              </w:rPr>
              <w:t xml:space="preserve">ertificat de </w:t>
            </w:r>
            <w:r w:rsidR="00174E87" w:rsidRPr="006D4F82">
              <w:rPr>
                <w:sz w:val="24"/>
                <w:szCs w:val="24"/>
                <w:lang w:val="fr"/>
              </w:rPr>
              <w:t>P</w:t>
            </w:r>
            <w:r w:rsidRPr="006D4F82">
              <w:rPr>
                <w:sz w:val="24"/>
                <w:szCs w:val="24"/>
                <w:lang w:val="fr"/>
              </w:rPr>
              <w:t>erformance, l’</w:t>
            </w:r>
            <w:r w:rsidR="00174E87" w:rsidRPr="006D4F82">
              <w:rPr>
                <w:sz w:val="24"/>
                <w:szCs w:val="24"/>
                <w:lang w:val="fr"/>
              </w:rPr>
              <w:t>E</w:t>
            </w:r>
            <w:r w:rsidRPr="006D4F82">
              <w:rPr>
                <w:sz w:val="24"/>
                <w:szCs w:val="24"/>
                <w:lang w:val="fr"/>
              </w:rPr>
              <w:t xml:space="preserve">ntrepreneur a l’intention d’accéder à une partie quelconque des </w:t>
            </w:r>
            <w:r w:rsidR="00174E87" w:rsidRPr="006D4F82">
              <w:rPr>
                <w:sz w:val="24"/>
                <w:szCs w:val="24"/>
                <w:lang w:val="fr"/>
              </w:rPr>
              <w:t>T</w:t>
            </w:r>
            <w:r w:rsidRPr="006D4F82">
              <w:rPr>
                <w:sz w:val="24"/>
                <w:szCs w:val="24"/>
                <w:lang w:val="fr"/>
              </w:rPr>
              <w:t>ravaux : »</w:t>
            </w:r>
          </w:p>
        </w:tc>
      </w:tr>
      <w:tr w:rsidR="005719CC" w:rsidRPr="006D4F82" w14:paraId="6BBB5995" w14:textId="77777777" w:rsidTr="006D4F82">
        <w:tc>
          <w:tcPr>
            <w:tcW w:w="3152" w:type="dxa"/>
            <w:tcBorders>
              <w:top w:val="single" w:sz="12" w:space="0" w:color="auto"/>
              <w:left w:val="single" w:sz="12" w:space="0" w:color="auto"/>
              <w:bottom w:val="single" w:sz="12" w:space="0" w:color="auto"/>
              <w:right w:val="single" w:sz="12" w:space="0" w:color="auto"/>
            </w:tcBorders>
          </w:tcPr>
          <w:p w14:paraId="33A3DCC7" w14:textId="69444C46"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13.3.1</w:t>
            </w:r>
          </w:p>
          <w:p w14:paraId="30599403" w14:textId="08F0E3B7" w:rsidR="005719CC" w:rsidRPr="006D4F82" w:rsidRDefault="00174E87" w:rsidP="006D4F82">
            <w:pPr>
              <w:spacing w:before="120" w:after="120"/>
              <w:rPr>
                <w:sz w:val="24"/>
                <w:szCs w:val="24"/>
              </w:rPr>
            </w:pPr>
            <w:r w:rsidRPr="006D4F82">
              <w:rPr>
                <w:b/>
                <w:bCs/>
                <w:sz w:val="24"/>
                <w:szCs w:val="24"/>
                <w:lang w:val="fr"/>
              </w:rPr>
              <w:t>Changement par Instruction</w:t>
            </w:r>
          </w:p>
        </w:tc>
        <w:tc>
          <w:tcPr>
            <w:tcW w:w="5998" w:type="dxa"/>
            <w:tcBorders>
              <w:top w:val="single" w:sz="12" w:space="0" w:color="auto"/>
              <w:left w:val="single" w:sz="12" w:space="0" w:color="auto"/>
              <w:bottom w:val="single" w:sz="12" w:space="0" w:color="auto"/>
              <w:right w:val="single" w:sz="12" w:space="0" w:color="auto"/>
            </w:tcBorders>
          </w:tcPr>
          <w:p w14:paraId="77900922" w14:textId="62850DEC" w:rsidR="005719CC" w:rsidRPr="006D4F82" w:rsidRDefault="005719CC" w:rsidP="006D4F82">
            <w:pPr>
              <w:spacing w:before="120" w:after="120"/>
              <w:jc w:val="both"/>
              <w:rPr>
                <w:rFonts w:eastAsia="Arial Narrow"/>
                <w:sz w:val="24"/>
                <w:szCs w:val="24"/>
              </w:rPr>
            </w:pPr>
            <w:r w:rsidRPr="006D4F82">
              <w:rPr>
                <w:sz w:val="24"/>
                <w:szCs w:val="24"/>
                <w:lang w:val="fr"/>
              </w:rPr>
              <w:t xml:space="preserve">L’alinéa </w:t>
            </w:r>
            <w:r w:rsidR="00174E87" w:rsidRPr="006D4F82">
              <w:rPr>
                <w:sz w:val="24"/>
                <w:szCs w:val="24"/>
                <w:lang w:val="fr"/>
              </w:rPr>
              <w:t>(</w:t>
            </w:r>
            <w:r w:rsidRPr="006D4F82">
              <w:rPr>
                <w:sz w:val="24"/>
                <w:szCs w:val="24"/>
                <w:lang w:val="fr"/>
              </w:rPr>
              <w:t xml:space="preserve">a) du paragraphe 13.3.1 </w:t>
            </w:r>
            <w:r w:rsidR="00174E87" w:rsidRPr="006D4F82">
              <w:rPr>
                <w:sz w:val="24"/>
                <w:szCs w:val="24"/>
                <w:lang w:val="fr"/>
              </w:rPr>
              <w:t xml:space="preserve">(a) </w:t>
            </w:r>
            <w:r w:rsidRPr="006D4F82">
              <w:rPr>
                <w:sz w:val="24"/>
                <w:szCs w:val="24"/>
                <w:lang w:val="fr"/>
              </w:rPr>
              <w:t>est remplacé par le texte suivant : « une description des divers travaux exécutés ou à exécuter, y compris des détails sur les ressources et les méthodes adoptées ou à adopter par l’</w:t>
            </w:r>
            <w:r w:rsidR="00174E87" w:rsidRPr="006D4F82">
              <w:rPr>
                <w:sz w:val="24"/>
                <w:szCs w:val="24"/>
                <w:lang w:val="fr"/>
              </w:rPr>
              <w:t>E</w:t>
            </w:r>
            <w:r w:rsidRPr="006D4F82">
              <w:rPr>
                <w:sz w:val="24"/>
                <w:szCs w:val="24"/>
                <w:lang w:val="fr"/>
              </w:rPr>
              <w:t>ntrepreneur, ainsi que suffisamment</w:t>
            </w:r>
            <w:r w:rsidR="00174E87" w:rsidRPr="006D4F82">
              <w:rPr>
                <w:sz w:val="24"/>
                <w:szCs w:val="24"/>
                <w:lang w:val="fr"/>
              </w:rPr>
              <w:t xml:space="preserve"> </w:t>
            </w:r>
            <w:r w:rsidRPr="006D4F82">
              <w:rPr>
                <w:sz w:val="24"/>
                <w:szCs w:val="24"/>
                <w:lang w:val="fr"/>
              </w:rPr>
              <w:t xml:space="preserve">d’informations </w:t>
            </w:r>
            <w:r w:rsidR="00174E87" w:rsidRPr="006D4F82">
              <w:rPr>
                <w:sz w:val="24"/>
                <w:szCs w:val="24"/>
                <w:lang w:val="fr"/>
              </w:rPr>
              <w:t>ES</w:t>
            </w:r>
            <w:r w:rsidRPr="006D4F82">
              <w:rPr>
                <w:sz w:val="24"/>
                <w:szCs w:val="24"/>
                <w:lang w:val="fr"/>
              </w:rPr>
              <w:t xml:space="preserve"> pour permettre une évaluation des risques et des impacts </w:t>
            </w:r>
            <w:r w:rsidR="00174E87" w:rsidRPr="006D4F82">
              <w:rPr>
                <w:sz w:val="24"/>
                <w:szCs w:val="24"/>
                <w:lang w:val="fr"/>
              </w:rPr>
              <w:t>ES</w:t>
            </w:r>
            <w:r w:rsidRPr="006D4F82">
              <w:rPr>
                <w:sz w:val="24"/>
                <w:szCs w:val="24"/>
                <w:lang w:val="fr"/>
              </w:rPr>
              <w:t>; "</w:t>
            </w:r>
          </w:p>
        </w:tc>
      </w:tr>
      <w:tr w:rsidR="005719CC" w:rsidRPr="006D4F82" w14:paraId="6A71BE1B" w14:textId="77777777" w:rsidTr="006D4F82">
        <w:tc>
          <w:tcPr>
            <w:tcW w:w="3152" w:type="dxa"/>
            <w:tcBorders>
              <w:top w:val="single" w:sz="12" w:space="0" w:color="auto"/>
              <w:left w:val="single" w:sz="12" w:space="0" w:color="auto"/>
              <w:bottom w:val="single" w:sz="12" w:space="0" w:color="auto"/>
              <w:right w:val="single" w:sz="12" w:space="0" w:color="auto"/>
            </w:tcBorders>
          </w:tcPr>
          <w:p w14:paraId="0D688944" w14:textId="35FA0D65"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13.4</w:t>
            </w:r>
          </w:p>
          <w:p w14:paraId="7E66AAF9" w14:textId="73477D90" w:rsidR="005719CC" w:rsidRPr="006D4F82" w:rsidRDefault="005719CC"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 xml:space="preserve">Sommes </w:t>
            </w:r>
            <w:r w:rsidR="00174E87" w:rsidRPr="006D4F82">
              <w:rPr>
                <w:rFonts w:ascii="Times New Roman" w:hAnsi="Times New Roman" w:cs="Times New Roman"/>
                <w:sz w:val="24"/>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43BA1847" w14:textId="77777777" w:rsidR="005719CC" w:rsidRPr="006D4F82" w:rsidRDefault="005719CC" w:rsidP="006D4F82">
            <w:pPr>
              <w:spacing w:before="120" w:after="120"/>
              <w:jc w:val="both"/>
              <w:rPr>
                <w:rFonts w:eastAsia="Arial Narrow"/>
                <w:sz w:val="24"/>
                <w:szCs w:val="24"/>
              </w:rPr>
            </w:pPr>
            <w:r w:rsidRPr="006D4F82">
              <w:rPr>
                <w:sz w:val="24"/>
                <w:szCs w:val="24"/>
                <w:lang w:val="fr"/>
              </w:rPr>
              <w:t>Le texte suivant est inséré en tant qu’avant-dernier paragraphe :</w:t>
            </w:r>
          </w:p>
          <w:p w14:paraId="55424584" w14:textId="4AF47BD6" w:rsidR="005719CC" w:rsidRPr="006D4F82" w:rsidDel="00A57D59" w:rsidRDefault="005719CC" w:rsidP="006D4F82">
            <w:pPr>
              <w:spacing w:before="120" w:after="120"/>
              <w:jc w:val="both"/>
              <w:rPr>
                <w:rFonts w:eastAsia="Arial Narrow"/>
                <w:sz w:val="24"/>
                <w:szCs w:val="24"/>
              </w:rPr>
            </w:pPr>
            <w:r w:rsidRPr="006D4F82">
              <w:rPr>
                <w:sz w:val="24"/>
                <w:szCs w:val="24"/>
                <w:lang w:val="fr"/>
              </w:rPr>
              <w:t xml:space="preserve">« La </w:t>
            </w:r>
            <w:r w:rsidR="00174E87" w:rsidRPr="006D4F82">
              <w:rPr>
                <w:sz w:val="24"/>
                <w:szCs w:val="24"/>
                <w:lang w:val="fr"/>
              </w:rPr>
              <w:t>S</w:t>
            </w:r>
            <w:r w:rsidRPr="006D4F82">
              <w:rPr>
                <w:sz w:val="24"/>
                <w:szCs w:val="24"/>
                <w:lang w:val="fr"/>
              </w:rPr>
              <w:t xml:space="preserve">omme </w:t>
            </w:r>
            <w:r w:rsidR="00174E87" w:rsidRPr="006D4F82">
              <w:rPr>
                <w:sz w:val="24"/>
                <w:szCs w:val="24"/>
                <w:lang w:val="fr"/>
              </w:rPr>
              <w:t>Provisionnelle</w:t>
            </w:r>
            <w:r w:rsidRPr="006D4F82">
              <w:rPr>
                <w:sz w:val="24"/>
                <w:szCs w:val="24"/>
                <w:lang w:val="fr"/>
              </w:rPr>
              <w:t xml:space="preserve"> sera utilisée pour couvrir la part d</w:t>
            </w:r>
            <w:r w:rsidR="00174E87" w:rsidRPr="006D4F82">
              <w:rPr>
                <w:sz w:val="24"/>
                <w:szCs w:val="24"/>
                <w:lang w:val="fr"/>
              </w:rPr>
              <w:t>u Maître d’Ouvrage</w:t>
            </w:r>
            <w:r w:rsidRPr="006D4F82">
              <w:rPr>
                <w:sz w:val="24"/>
                <w:szCs w:val="24"/>
                <w:lang w:val="fr"/>
              </w:rPr>
              <w:t xml:space="preserve"> dans les honoraires et les dépenses des membres du </w:t>
            </w:r>
            <w:r w:rsidR="00174E87" w:rsidRPr="006D4F82">
              <w:rPr>
                <w:sz w:val="24"/>
                <w:szCs w:val="24"/>
                <w:lang w:val="fr"/>
              </w:rPr>
              <w:t>CPRD</w:t>
            </w:r>
            <w:r w:rsidRPr="006D4F82">
              <w:rPr>
                <w:sz w:val="24"/>
                <w:szCs w:val="24"/>
                <w:lang w:val="fr"/>
              </w:rPr>
              <w:t>, conformément à l</w:t>
            </w:r>
            <w:r w:rsidR="00174E87" w:rsidRPr="006D4F82">
              <w:rPr>
                <w:sz w:val="24"/>
                <w:szCs w:val="24"/>
                <w:lang w:val="fr"/>
              </w:rPr>
              <w:t>a Clause</w:t>
            </w:r>
            <w:r w:rsidRPr="006D4F82">
              <w:rPr>
                <w:sz w:val="24"/>
                <w:szCs w:val="24"/>
                <w:lang w:val="fr"/>
              </w:rPr>
              <w:t xml:space="preserve"> 21. Aucune instruction préalable d</w:t>
            </w:r>
            <w:r w:rsidR="00174E87" w:rsidRPr="006D4F82">
              <w:rPr>
                <w:sz w:val="24"/>
                <w:szCs w:val="24"/>
                <w:lang w:val="fr"/>
              </w:rPr>
              <w:t xml:space="preserve">u Maître d’œuvre </w:t>
            </w:r>
            <w:r w:rsidRPr="006D4F82">
              <w:rPr>
                <w:sz w:val="24"/>
                <w:szCs w:val="24"/>
                <w:lang w:val="fr"/>
              </w:rPr>
              <w:t xml:space="preserve">n’est requise en ce qui concerne le travail du </w:t>
            </w:r>
            <w:r w:rsidR="00174E87" w:rsidRPr="006D4F82">
              <w:rPr>
                <w:sz w:val="24"/>
                <w:szCs w:val="24"/>
                <w:lang w:val="fr"/>
              </w:rPr>
              <w:t>CPRD</w:t>
            </w:r>
            <w:r w:rsidRPr="006D4F82">
              <w:rPr>
                <w:sz w:val="24"/>
                <w:szCs w:val="24"/>
                <w:lang w:val="fr"/>
              </w:rPr>
              <w:t>. L</w:t>
            </w:r>
            <w:r w:rsidR="00174E87" w:rsidRPr="006D4F82">
              <w:rPr>
                <w:sz w:val="24"/>
                <w:szCs w:val="24"/>
                <w:lang w:val="fr"/>
              </w:rPr>
              <w:t>’Entrepreneur</w:t>
            </w:r>
            <w:r w:rsidRPr="006D4F82">
              <w:rPr>
                <w:sz w:val="24"/>
                <w:szCs w:val="24"/>
                <w:lang w:val="fr"/>
              </w:rPr>
              <w:t xml:space="preserve"> doit soumettre les factures des membres du </w:t>
            </w:r>
            <w:r w:rsidR="00174E87" w:rsidRPr="006D4F82">
              <w:rPr>
                <w:sz w:val="24"/>
                <w:szCs w:val="24"/>
                <w:lang w:val="fr"/>
              </w:rPr>
              <w:t>CPRD</w:t>
            </w:r>
            <w:r w:rsidRPr="006D4F82">
              <w:rPr>
                <w:sz w:val="24"/>
                <w:szCs w:val="24"/>
                <w:lang w:val="fr"/>
              </w:rPr>
              <w:t xml:space="preserve"> et la preuve satisfaisante d’avoir payé 100% de ces factures dans le cadre de la justification de ces déclarations soumises en vertu de la </w:t>
            </w:r>
            <w:r w:rsidR="00711162" w:rsidRPr="006D4F82">
              <w:rPr>
                <w:sz w:val="24"/>
                <w:szCs w:val="24"/>
                <w:lang w:val="fr"/>
              </w:rPr>
              <w:t>Sous-Clause</w:t>
            </w:r>
            <w:r w:rsidRPr="006D4F82">
              <w:rPr>
                <w:sz w:val="24"/>
                <w:szCs w:val="24"/>
                <w:lang w:val="fr"/>
              </w:rPr>
              <w:t xml:space="preserve"> 14.3. </w:t>
            </w:r>
          </w:p>
        </w:tc>
      </w:tr>
      <w:tr w:rsidR="005719CC" w:rsidRPr="006D4F82" w14:paraId="590C7374" w14:textId="77777777" w:rsidTr="006D4F82">
        <w:tc>
          <w:tcPr>
            <w:tcW w:w="3152" w:type="dxa"/>
            <w:tcBorders>
              <w:top w:val="single" w:sz="12" w:space="0" w:color="auto"/>
              <w:left w:val="single" w:sz="12" w:space="0" w:color="auto"/>
              <w:bottom w:val="single" w:sz="12" w:space="0" w:color="auto"/>
              <w:right w:val="single" w:sz="12" w:space="0" w:color="auto"/>
            </w:tcBorders>
          </w:tcPr>
          <w:p w14:paraId="2896F3E4" w14:textId="45983B17"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13.6</w:t>
            </w:r>
          </w:p>
          <w:p w14:paraId="421742C0" w14:textId="5702EB34" w:rsidR="005719CC" w:rsidRPr="006D4F82" w:rsidRDefault="005719CC" w:rsidP="006D4F82">
            <w:pPr>
              <w:spacing w:before="120" w:after="120"/>
              <w:rPr>
                <w:sz w:val="24"/>
                <w:szCs w:val="24"/>
              </w:rPr>
            </w:pPr>
            <w:r w:rsidRPr="006D4F82">
              <w:rPr>
                <w:b/>
                <w:bCs/>
                <w:sz w:val="24"/>
                <w:szCs w:val="24"/>
                <w:lang w:val="fr"/>
              </w:rPr>
              <w:t xml:space="preserve">Ajustements </w:t>
            </w:r>
            <w:r w:rsidR="00085835" w:rsidRPr="006D4F82">
              <w:rPr>
                <w:b/>
                <w:bCs/>
                <w:sz w:val="24"/>
                <w:szCs w:val="24"/>
                <w:lang w:val="fr"/>
              </w:rPr>
              <w:t>pour M</w:t>
            </w:r>
            <w:r w:rsidRPr="006D4F82">
              <w:rPr>
                <w:b/>
                <w:bCs/>
                <w:sz w:val="24"/>
                <w:szCs w:val="24"/>
                <w:lang w:val="fr"/>
              </w:rPr>
              <w:t xml:space="preserve">odifications </w:t>
            </w:r>
            <w:r w:rsidR="00085835" w:rsidRPr="006D4F82">
              <w:rPr>
                <w:b/>
                <w:bCs/>
                <w:sz w:val="24"/>
                <w:szCs w:val="24"/>
                <w:lang w:val="fr"/>
              </w:rPr>
              <w:t>de la Législation</w:t>
            </w:r>
          </w:p>
        </w:tc>
        <w:tc>
          <w:tcPr>
            <w:tcW w:w="5998" w:type="dxa"/>
            <w:tcBorders>
              <w:top w:val="single" w:sz="12" w:space="0" w:color="auto"/>
              <w:left w:val="single" w:sz="12" w:space="0" w:color="auto"/>
              <w:bottom w:val="single" w:sz="12" w:space="0" w:color="auto"/>
              <w:right w:val="single" w:sz="12" w:space="0" w:color="auto"/>
            </w:tcBorders>
          </w:tcPr>
          <w:p w14:paraId="1168A030" w14:textId="7CDA54E5"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Au quatrième paragraphe</w:t>
            </w:r>
            <w:r w:rsidR="00CF0DF2" w:rsidRPr="006D4F82">
              <w:rPr>
                <w:sz w:val="24"/>
                <w:szCs w:val="24"/>
                <w:lang w:val="fr"/>
              </w:rPr>
              <w:t xml:space="preserve"> </w:t>
            </w:r>
            <w:r w:rsidRPr="006D4F82">
              <w:rPr>
                <w:sz w:val="24"/>
                <w:szCs w:val="24"/>
                <w:lang w:val="fr"/>
              </w:rPr>
              <w:t>:</w:t>
            </w:r>
          </w:p>
          <w:p w14:paraId="75D5FC25" w14:textId="39058C24"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 xml:space="preserve">- à la fin de l’alinéa </w:t>
            </w:r>
            <w:r w:rsidR="00085835" w:rsidRPr="006D4F82">
              <w:rPr>
                <w:sz w:val="24"/>
                <w:szCs w:val="24"/>
                <w:lang w:val="fr"/>
              </w:rPr>
              <w:t>(</w:t>
            </w:r>
            <w:r w:rsidRPr="006D4F82">
              <w:rPr>
                <w:sz w:val="24"/>
                <w:szCs w:val="24"/>
                <w:lang w:val="fr"/>
              </w:rPr>
              <w:t>ii), supprimer « (avec des indications détaillées à l’appui) »</w:t>
            </w:r>
          </w:p>
          <w:p w14:paraId="2D3705D0" w14:textId="77777777" w:rsidR="005719CC" w:rsidRPr="006D4F82" w:rsidRDefault="005719CC" w:rsidP="006D4F82">
            <w:pPr>
              <w:autoSpaceDE w:val="0"/>
              <w:autoSpaceDN w:val="0"/>
              <w:adjustRightInd w:val="0"/>
              <w:spacing w:before="120" w:after="120"/>
              <w:jc w:val="both"/>
              <w:rPr>
                <w:rFonts w:eastAsia="Arial Narrow"/>
                <w:sz w:val="24"/>
                <w:szCs w:val="24"/>
              </w:rPr>
            </w:pPr>
            <w:r w:rsidRPr="006D4F82">
              <w:rPr>
                <w:sz w:val="24"/>
                <w:szCs w:val="24"/>
                <w:lang w:val="fr"/>
              </w:rPr>
              <w:t>- à la fin de ce quatrième alinéa, ajouter « (avec des indications détaillées à l’appui) ».</w:t>
            </w:r>
          </w:p>
          <w:p w14:paraId="32E6C578" w14:textId="692C3586" w:rsidR="005719CC" w:rsidRPr="006D4F82" w:rsidRDefault="005719CC" w:rsidP="006D4F82">
            <w:pPr>
              <w:spacing w:before="120" w:after="120"/>
              <w:jc w:val="both"/>
              <w:rPr>
                <w:rFonts w:eastAsia="Arial Narrow"/>
                <w:sz w:val="24"/>
                <w:szCs w:val="24"/>
              </w:rPr>
            </w:pPr>
            <w:r w:rsidRPr="006D4F82">
              <w:rPr>
                <w:sz w:val="24"/>
                <w:szCs w:val="24"/>
                <w:lang w:val="fr"/>
              </w:rPr>
              <w:t xml:space="preserve">Le paragraphe suivant est ajouté à la fin de la </w:t>
            </w:r>
            <w:r w:rsidR="00711162" w:rsidRPr="006D4F82">
              <w:rPr>
                <w:sz w:val="24"/>
                <w:szCs w:val="24"/>
                <w:lang w:val="fr"/>
              </w:rPr>
              <w:t>Sous-Clause</w:t>
            </w:r>
            <w:r w:rsidRPr="006D4F82">
              <w:rPr>
                <w:sz w:val="24"/>
                <w:szCs w:val="24"/>
                <w:lang w:val="fr"/>
              </w:rPr>
              <w:t xml:space="preserve"> :</w:t>
            </w:r>
          </w:p>
          <w:p w14:paraId="5A325C51" w14:textId="1CBD41EB" w:rsidR="005719CC" w:rsidRPr="006D4F82" w:rsidRDefault="005719CC" w:rsidP="006D4F82">
            <w:pPr>
              <w:spacing w:before="120" w:after="120"/>
              <w:jc w:val="both"/>
              <w:rPr>
                <w:rFonts w:eastAsia="Arial Narrow"/>
                <w:sz w:val="24"/>
                <w:szCs w:val="24"/>
              </w:rPr>
            </w:pPr>
            <w:r w:rsidRPr="006D4F82">
              <w:rPr>
                <w:sz w:val="24"/>
                <w:szCs w:val="24"/>
                <w:lang w:val="fr"/>
              </w:rPr>
              <w:t>« Nonobstant ce qui précède, l</w:t>
            </w:r>
            <w:r w:rsidR="00085835" w:rsidRPr="006D4F82">
              <w:rPr>
                <w:sz w:val="24"/>
                <w:szCs w:val="24"/>
                <w:lang w:val="fr"/>
              </w:rPr>
              <w:t>’Entrepreneur</w:t>
            </w:r>
            <w:r w:rsidRPr="006D4F82">
              <w:rPr>
                <w:sz w:val="24"/>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sidR="00711162" w:rsidRPr="006D4F82">
              <w:rPr>
                <w:sz w:val="24"/>
                <w:szCs w:val="24"/>
                <w:lang w:val="fr"/>
              </w:rPr>
              <w:t>Sous-Clause</w:t>
            </w:r>
            <w:r w:rsidRPr="006D4F82">
              <w:rPr>
                <w:sz w:val="24"/>
                <w:szCs w:val="24"/>
                <w:lang w:val="fr"/>
              </w:rPr>
              <w:t xml:space="preserve"> 13.7 [</w:t>
            </w:r>
            <w:r w:rsidR="00085835" w:rsidRPr="006D4F82">
              <w:rPr>
                <w:sz w:val="24"/>
                <w:szCs w:val="24"/>
                <w:lang w:val="fr"/>
              </w:rPr>
              <w:t>Révision des Prix</w:t>
            </w:r>
            <w:r w:rsidRPr="006D4F82">
              <w:rPr>
                <w:sz w:val="24"/>
                <w:szCs w:val="24"/>
                <w:lang w:val="fr"/>
              </w:rPr>
              <w:t>]. »</w:t>
            </w:r>
          </w:p>
        </w:tc>
      </w:tr>
      <w:tr w:rsidR="005719CC" w:rsidRPr="006D4F82" w14:paraId="76708F56" w14:textId="77777777" w:rsidTr="006D4F82">
        <w:tc>
          <w:tcPr>
            <w:tcW w:w="3152" w:type="dxa"/>
            <w:tcBorders>
              <w:top w:val="single" w:sz="12" w:space="0" w:color="auto"/>
              <w:left w:val="single" w:sz="12" w:space="0" w:color="auto"/>
              <w:bottom w:val="single" w:sz="12" w:space="0" w:color="auto"/>
              <w:right w:val="single" w:sz="12" w:space="0" w:color="auto"/>
            </w:tcBorders>
          </w:tcPr>
          <w:p w14:paraId="4DB615C9" w14:textId="658C6BF6" w:rsidR="005719CC" w:rsidRPr="006D4F82" w:rsidRDefault="00711162" w:rsidP="006D4F82">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w:t>
            </w:r>
            <w:r w:rsidR="005719CC" w:rsidRPr="006D4F82">
              <w:rPr>
                <w:rFonts w:ascii="Times New Roman" w:hAnsi="Times New Roman" w:cs="Times New Roman"/>
                <w:sz w:val="24"/>
                <w:szCs w:val="24"/>
                <w:lang w:val="fr"/>
              </w:rPr>
              <w:t xml:space="preserve"> 14.1</w:t>
            </w:r>
          </w:p>
          <w:p w14:paraId="5D6EA865" w14:textId="6AACE62E" w:rsidR="005719CC" w:rsidRPr="006D4F82" w:rsidRDefault="00085835" w:rsidP="006D4F82">
            <w:pPr>
              <w:spacing w:before="120" w:after="120"/>
              <w:rPr>
                <w:sz w:val="24"/>
                <w:szCs w:val="24"/>
              </w:rPr>
            </w:pPr>
            <w:r w:rsidRPr="006D4F82">
              <w:rPr>
                <w:b/>
                <w:bCs/>
                <w:sz w:val="24"/>
                <w:szCs w:val="24"/>
                <w:lang w:val="fr"/>
              </w:rPr>
              <w:t>Mont</w:t>
            </w:r>
            <w:r w:rsidR="00CF0DF2" w:rsidRPr="006D4F82">
              <w:rPr>
                <w:b/>
                <w:bCs/>
                <w:sz w:val="24"/>
                <w:szCs w:val="24"/>
                <w:lang w:val="fr"/>
              </w:rPr>
              <w:t>a</w:t>
            </w:r>
            <w:r w:rsidRPr="006D4F82">
              <w:rPr>
                <w:b/>
                <w:bCs/>
                <w:sz w:val="24"/>
                <w:szCs w:val="24"/>
                <w:lang w:val="fr"/>
              </w:rPr>
              <w:t>nt du Marché</w:t>
            </w:r>
          </w:p>
        </w:tc>
        <w:tc>
          <w:tcPr>
            <w:tcW w:w="5998" w:type="dxa"/>
            <w:tcBorders>
              <w:top w:val="single" w:sz="12" w:space="0" w:color="auto"/>
              <w:left w:val="single" w:sz="12" w:space="0" w:color="auto"/>
              <w:bottom w:val="single" w:sz="12" w:space="0" w:color="auto"/>
              <w:right w:val="single" w:sz="12" w:space="0" w:color="auto"/>
            </w:tcBorders>
          </w:tcPr>
          <w:p w14:paraId="793F0580" w14:textId="08733362" w:rsidR="005719CC" w:rsidRPr="006D4F82" w:rsidRDefault="00867765" w:rsidP="006D4F82">
            <w:pPr>
              <w:spacing w:before="120" w:after="120"/>
              <w:jc w:val="both"/>
              <w:rPr>
                <w:rFonts w:eastAsia="Arial Narrow"/>
                <w:b/>
                <w:sz w:val="24"/>
                <w:szCs w:val="24"/>
              </w:rPr>
            </w:pPr>
            <w:r w:rsidRPr="006D4F82">
              <w:rPr>
                <w:b/>
                <w:sz w:val="24"/>
                <w:szCs w:val="24"/>
                <w:lang w:val="fr"/>
              </w:rPr>
              <w:t>[Note</w:t>
            </w:r>
            <w:r w:rsidR="005719CC" w:rsidRPr="006D4F82">
              <w:rPr>
                <w:b/>
                <w:sz w:val="24"/>
                <w:szCs w:val="24"/>
                <w:lang w:val="fr"/>
              </w:rPr>
              <w:t xml:space="preserve"> </w:t>
            </w:r>
            <w:r w:rsidR="00085835" w:rsidRPr="006D4F82">
              <w:rPr>
                <w:b/>
                <w:sz w:val="24"/>
                <w:szCs w:val="24"/>
                <w:lang w:val="fr"/>
              </w:rPr>
              <w:t>au Maître d’Ouvrage</w:t>
            </w:r>
            <w:r w:rsidR="005719CC" w:rsidRPr="006D4F82">
              <w:rPr>
                <w:b/>
                <w:sz w:val="24"/>
                <w:szCs w:val="24"/>
                <w:lang w:val="fr"/>
              </w:rPr>
              <w:t xml:space="preserve"> : inclure l’un des deux textes alternatifs suivants, le cas échéant]</w:t>
            </w:r>
          </w:p>
          <w:p w14:paraId="01C30567" w14:textId="1B841EC9" w:rsidR="005719CC" w:rsidRPr="006D4F82" w:rsidRDefault="005719CC" w:rsidP="006D4F82">
            <w:pPr>
              <w:spacing w:before="120" w:after="120"/>
              <w:jc w:val="both"/>
              <w:rPr>
                <w:rFonts w:eastAsia="Arial Narrow"/>
                <w:sz w:val="24"/>
                <w:szCs w:val="24"/>
              </w:rPr>
            </w:pPr>
            <w:r w:rsidRPr="006D4F82">
              <w:rPr>
                <w:sz w:val="24"/>
                <w:szCs w:val="24"/>
                <w:lang w:val="fr"/>
              </w:rPr>
              <w:t xml:space="preserve">Ce qui suit est ajouté à la fin de la </w:t>
            </w:r>
            <w:r w:rsidR="00711162" w:rsidRPr="006D4F82">
              <w:rPr>
                <w:sz w:val="24"/>
                <w:szCs w:val="24"/>
                <w:lang w:val="fr"/>
              </w:rPr>
              <w:t>Sous-Clause</w:t>
            </w:r>
            <w:r w:rsidRPr="006D4F82">
              <w:rPr>
                <w:sz w:val="24"/>
                <w:szCs w:val="24"/>
                <w:lang w:val="fr"/>
              </w:rPr>
              <w:t xml:space="preserve"> : </w:t>
            </w:r>
          </w:p>
          <w:p w14:paraId="31B2E44F" w14:textId="77777777" w:rsidR="005719CC" w:rsidRPr="006D4F82" w:rsidRDefault="005719CC" w:rsidP="006D4F82">
            <w:pPr>
              <w:spacing w:before="120" w:after="120"/>
              <w:jc w:val="both"/>
              <w:rPr>
                <w:rFonts w:eastAsia="Arial Narrow"/>
                <w:b/>
                <w:sz w:val="24"/>
                <w:szCs w:val="24"/>
              </w:rPr>
            </w:pPr>
            <w:r w:rsidRPr="006D4F82">
              <w:rPr>
                <w:b/>
                <w:sz w:val="24"/>
                <w:szCs w:val="24"/>
                <w:lang w:val="fr"/>
              </w:rPr>
              <w:t>[ Variante 1]</w:t>
            </w:r>
          </w:p>
          <w:p w14:paraId="36ED84C4" w14:textId="24525840" w:rsidR="005719CC" w:rsidRPr="006D4F82" w:rsidRDefault="00867765" w:rsidP="006D4F82">
            <w:pPr>
              <w:spacing w:before="120" w:after="120"/>
              <w:jc w:val="both"/>
              <w:rPr>
                <w:rFonts w:eastAsia="Arial Narrow"/>
                <w:bCs/>
                <w:sz w:val="24"/>
                <w:szCs w:val="24"/>
              </w:rPr>
            </w:pPr>
            <w:r w:rsidRPr="006D4F82">
              <w:rPr>
                <w:bCs/>
                <w:sz w:val="24"/>
                <w:szCs w:val="24"/>
                <w:lang w:val="fr"/>
              </w:rPr>
              <w:t>« Nonobstant</w:t>
            </w:r>
            <w:r w:rsidR="005719CC" w:rsidRPr="006D4F82">
              <w:rPr>
                <w:bCs/>
                <w:sz w:val="24"/>
                <w:szCs w:val="24"/>
                <w:lang w:val="fr"/>
              </w:rPr>
              <w:t xml:space="preserve"> les dispositions de l’alinéa </w:t>
            </w:r>
            <w:r w:rsidR="00085835" w:rsidRPr="006D4F82">
              <w:rPr>
                <w:bCs/>
                <w:sz w:val="24"/>
                <w:szCs w:val="24"/>
                <w:lang w:val="fr"/>
              </w:rPr>
              <w:t>(</w:t>
            </w:r>
            <w:r w:rsidR="005719CC" w:rsidRPr="006D4F82">
              <w:rPr>
                <w:bCs/>
                <w:sz w:val="24"/>
                <w:szCs w:val="24"/>
                <w:lang w:val="fr"/>
              </w:rPr>
              <w:t>b), l’équipement de l’</w:t>
            </w:r>
            <w:r w:rsidR="00085835" w:rsidRPr="006D4F82">
              <w:rPr>
                <w:bCs/>
                <w:sz w:val="24"/>
                <w:szCs w:val="24"/>
                <w:lang w:val="fr"/>
              </w:rPr>
              <w:t>E</w:t>
            </w:r>
            <w:r w:rsidR="005719CC" w:rsidRPr="006D4F82">
              <w:rPr>
                <w:bCs/>
                <w:sz w:val="24"/>
                <w:szCs w:val="24"/>
                <w:lang w:val="fr"/>
              </w:rPr>
              <w:t>ntrepreneur, y compris les pièces de rechange essentielles à cet effet, importé par l’</w:t>
            </w:r>
            <w:r w:rsidR="00085835" w:rsidRPr="006D4F82">
              <w:rPr>
                <w:bCs/>
                <w:sz w:val="24"/>
                <w:szCs w:val="24"/>
                <w:lang w:val="fr"/>
              </w:rPr>
              <w:t>E</w:t>
            </w:r>
            <w:r w:rsidR="005719CC" w:rsidRPr="006D4F82">
              <w:rPr>
                <w:bCs/>
                <w:sz w:val="24"/>
                <w:szCs w:val="24"/>
                <w:lang w:val="fr"/>
              </w:rPr>
              <w:t>ntrepreneur dans le seul but d’exécuter le contrat est exonéré du paiement des droits et taxes à l’importation à l’importation. »</w:t>
            </w:r>
          </w:p>
          <w:p w14:paraId="510B2A6B" w14:textId="77777777" w:rsidR="005719CC" w:rsidRPr="006D4F82" w:rsidRDefault="005719CC" w:rsidP="006D4F82">
            <w:pPr>
              <w:spacing w:before="120" w:after="120"/>
              <w:ind w:left="23"/>
              <w:jc w:val="both"/>
              <w:rPr>
                <w:rFonts w:eastAsia="Arial Narrow"/>
                <w:sz w:val="24"/>
                <w:szCs w:val="24"/>
              </w:rPr>
            </w:pPr>
            <w:r w:rsidRPr="006D4F82">
              <w:rPr>
                <w:b/>
                <w:sz w:val="24"/>
                <w:szCs w:val="24"/>
                <w:lang w:val="fr"/>
              </w:rPr>
              <w:t>[Variante 2]</w:t>
            </w:r>
          </w:p>
          <w:p w14:paraId="34673532" w14:textId="0C735E3B" w:rsidR="005719CC" w:rsidRPr="006D4F82" w:rsidRDefault="005719CC" w:rsidP="006D4F82">
            <w:pPr>
              <w:spacing w:before="120" w:after="120"/>
              <w:ind w:left="23"/>
              <w:jc w:val="both"/>
              <w:rPr>
                <w:rFonts w:eastAsia="Arial Narrow"/>
                <w:sz w:val="24"/>
                <w:szCs w:val="24"/>
              </w:rPr>
            </w:pPr>
            <w:r w:rsidRPr="006D4F82">
              <w:rPr>
                <w:sz w:val="24"/>
                <w:szCs w:val="24"/>
                <w:lang w:val="fr"/>
              </w:rPr>
              <w:t xml:space="preserve">«Nonobstant les dispositions de l’alinéa </w:t>
            </w:r>
            <w:r w:rsidR="00085835" w:rsidRPr="006D4F82">
              <w:rPr>
                <w:sz w:val="24"/>
                <w:szCs w:val="24"/>
                <w:lang w:val="fr"/>
              </w:rPr>
              <w:t>(</w:t>
            </w:r>
            <w:r w:rsidRPr="006D4F82">
              <w:rPr>
                <w:sz w:val="24"/>
                <w:szCs w:val="24"/>
                <w:lang w:val="fr"/>
              </w:rPr>
              <w:t>b), l’équipement de l’entrepreneur, y compris les pièces de rechange essentielles, importé par l’</w:t>
            </w:r>
            <w:r w:rsidR="00085835" w:rsidRPr="006D4F82">
              <w:rPr>
                <w:sz w:val="24"/>
                <w:szCs w:val="24"/>
                <w:lang w:val="fr"/>
              </w:rPr>
              <w:t>E</w:t>
            </w:r>
            <w:r w:rsidRPr="006D4F82">
              <w:rPr>
                <w:sz w:val="24"/>
                <w:szCs w:val="24"/>
                <w:lang w:val="fr"/>
              </w:rPr>
              <w:t>ntrepreneur dans le seul but d’exécuter le contrat est temporairement exonéré du paiement des droits et taxes à l’importation lors de l’importation initiale, à condition que l</w:t>
            </w:r>
            <w:r w:rsidR="00085835" w:rsidRPr="006D4F82">
              <w:rPr>
                <w:sz w:val="24"/>
                <w:szCs w:val="24"/>
                <w:lang w:val="fr"/>
              </w:rPr>
              <w:t>’Entrepreneur</w:t>
            </w:r>
            <w:r w:rsidRPr="006D4F82">
              <w:rPr>
                <w:sz w:val="24"/>
                <w:szCs w:val="24"/>
                <w:lang w:val="fr"/>
              </w:rPr>
              <w:t xml:space="preserve"> </w:t>
            </w:r>
            <w:r w:rsidR="00085835" w:rsidRPr="006D4F82">
              <w:rPr>
                <w:sz w:val="24"/>
                <w:szCs w:val="24"/>
                <w:lang w:val="fr"/>
              </w:rPr>
              <w:t xml:space="preserve">fournisse </w:t>
            </w:r>
            <w:r w:rsidRPr="006D4F82">
              <w:rPr>
                <w:sz w:val="24"/>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sidR="00085835" w:rsidRPr="006D4F82">
              <w:rPr>
                <w:sz w:val="24"/>
                <w:szCs w:val="24"/>
                <w:lang w:val="fr"/>
              </w:rPr>
              <w:t>E</w:t>
            </w:r>
            <w:r w:rsidRPr="006D4F82">
              <w:rPr>
                <w:sz w:val="24"/>
                <w:szCs w:val="24"/>
                <w:lang w:val="fr"/>
              </w:rPr>
              <w:t>ntrepreneur n’est pas exporté du pays à la fin du contrat. Une copie de la caution ou de la garantie bancaire endossée par les autorités douanières doit être fournie par l</w:t>
            </w:r>
            <w:r w:rsidR="00085835" w:rsidRPr="006D4F82">
              <w:rPr>
                <w:sz w:val="24"/>
                <w:szCs w:val="24"/>
                <w:lang w:val="fr"/>
              </w:rPr>
              <w:t>’Entrepreneur au Maître d’Ouvrage</w:t>
            </w:r>
            <w:r w:rsidRPr="006D4F82">
              <w:rPr>
                <w:sz w:val="24"/>
                <w:szCs w:val="24"/>
                <w:lang w:val="fr"/>
              </w:rPr>
              <w:t xml:space="preserve"> lors de l’importation d’articles individuels de l’équipement et des pièces de rechange de l’</w:t>
            </w:r>
            <w:r w:rsidR="00085835" w:rsidRPr="006D4F82">
              <w:rPr>
                <w:sz w:val="24"/>
                <w:szCs w:val="24"/>
                <w:lang w:val="fr"/>
              </w:rPr>
              <w:t>E</w:t>
            </w:r>
            <w:r w:rsidRPr="006D4F82">
              <w:rPr>
                <w:sz w:val="24"/>
                <w:szCs w:val="24"/>
                <w:lang w:val="fr"/>
              </w:rPr>
              <w:t>ntrepreneur. Lors de l’exportation d’articles individuels de l’équipement ou de pièces de rechange de l’</w:t>
            </w:r>
            <w:r w:rsidR="00085835" w:rsidRPr="006D4F82">
              <w:rPr>
                <w:sz w:val="24"/>
                <w:szCs w:val="24"/>
                <w:lang w:val="fr"/>
              </w:rPr>
              <w:t>E</w:t>
            </w:r>
            <w:r w:rsidRPr="006D4F82">
              <w:rPr>
                <w:sz w:val="24"/>
                <w:szCs w:val="24"/>
                <w:lang w:val="fr"/>
              </w:rPr>
              <w:t xml:space="preserve">ntrepreneur, ou à la fin du </w:t>
            </w:r>
            <w:r w:rsidR="00085835" w:rsidRPr="006D4F82">
              <w:rPr>
                <w:sz w:val="24"/>
                <w:szCs w:val="24"/>
                <w:lang w:val="fr"/>
              </w:rPr>
              <w:t>Marché</w:t>
            </w:r>
            <w:r w:rsidRPr="006D4F82">
              <w:rPr>
                <w:sz w:val="24"/>
                <w:szCs w:val="24"/>
                <w:lang w:val="fr"/>
              </w:rPr>
              <w:t>, l’</w:t>
            </w:r>
            <w:r w:rsidR="00085835" w:rsidRPr="006D4F82">
              <w:rPr>
                <w:sz w:val="24"/>
                <w:szCs w:val="24"/>
                <w:lang w:val="fr"/>
              </w:rPr>
              <w:t>E</w:t>
            </w:r>
            <w:r w:rsidRPr="006D4F82">
              <w:rPr>
                <w:sz w:val="24"/>
                <w:szCs w:val="24"/>
                <w:lang w:val="fr"/>
              </w:rPr>
              <w:t>ntrepreneur doit préparer, pour approbation par les autorités douanières, une évaluation de la valeur résiduelle de l’équipement et de</w:t>
            </w:r>
            <w:r w:rsidR="00085835" w:rsidRPr="006D4F82">
              <w:rPr>
                <w:sz w:val="24"/>
                <w:szCs w:val="24"/>
                <w:lang w:val="fr"/>
              </w:rPr>
              <w:t>s</w:t>
            </w:r>
            <w:r w:rsidRPr="006D4F82">
              <w:rPr>
                <w:sz w:val="24"/>
                <w:szCs w:val="24"/>
                <w:lang w:val="fr"/>
              </w:rPr>
              <w:t xml:space="preserve"> pièce</w:t>
            </w:r>
            <w:r w:rsidR="00085835" w:rsidRPr="006D4F82">
              <w:rPr>
                <w:sz w:val="24"/>
                <w:szCs w:val="24"/>
                <w:lang w:val="fr"/>
              </w:rPr>
              <w:t>s</w:t>
            </w:r>
            <w:r w:rsidRPr="006D4F82">
              <w:rPr>
                <w:sz w:val="24"/>
                <w:szCs w:val="24"/>
                <w:lang w:val="fr"/>
              </w:rPr>
              <w:t xml:space="preserve"> de rechange de l’</w:t>
            </w:r>
            <w:r w:rsidR="00085835" w:rsidRPr="006D4F82">
              <w:rPr>
                <w:sz w:val="24"/>
                <w:szCs w:val="24"/>
                <w:lang w:val="fr"/>
              </w:rPr>
              <w:t>E</w:t>
            </w:r>
            <w:r w:rsidRPr="006D4F82">
              <w:rPr>
                <w:sz w:val="24"/>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sidR="00085835" w:rsidRPr="006D4F82">
              <w:rPr>
                <w:sz w:val="24"/>
                <w:szCs w:val="24"/>
                <w:lang w:val="fr"/>
              </w:rPr>
              <w:t>’Entrepreneur</w:t>
            </w:r>
            <w:r w:rsidRPr="006D4F82">
              <w:rPr>
                <w:sz w:val="24"/>
                <w:szCs w:val="24"/>
                <w:lang w:val="fr"/>
              </w:rPr>
              <w:t xml:space="preserve"> sur</w:t>
            </w:r>
            <w:r w:rsidR="00085835" w:rsidRPr="006D4F82">
              <w:rPr>
                <w:sz w:val="24"/>
                <w:szCs w:val="24"/>
                <w:lang w:val="fr"/>
              </w:rPr>
              <w:t xml:space="preserve"> : </w:t>
            </w:r>
            <w:r w:rsidRPr="006D4F82">
              <w:rPr>
                <w:sz w:val="24"/>
                <w:szCs w:val="24"/>
                <w:lang w:val="fr"/>
              </w:rPr>
              <w:t xml:space="preserve"> </w:t>
            </w:r>
            <w:r w:rsidR="00085835" w:rsidRPr="006D4F82">
              <w:rPr>
                <w:sz w:val="24"/>
                <w:szCs w:val="24"/>
                <w:lang w:val="fr"/>
              </w:rPr>
              <w:t>(</w:t>
            </w:r>
            <w:r w:rsidRPr="006D4F82">
              <w:rPr>
                <w:sz w:val="24"/>
                <w:szCs w:val="24"/>
                <w:lang w:val="fr"/>
              </w:rPr>
              <w:t>a) la différence entre la valeur initiale importée et la valeur résiduelle de l’équipement et des pièces de rechange d</w:t>
            </w:r>
            <w:r w:rsidR="00085835" w:rsidRPr="006D4F82">
              <w:rPr>
                <w:sz w:val="24"/>
                <w:szCs w:val="24"/>
                <w:lang w:val="fr"/>
              </w:rPr>
              <w:t>e l’Entrepreneur</w:t>
            </w:r>
            <w:r w:rsidRPr="006D4F82">
              <w:rPr>
                <w:sz w:val="24"/>
                <w:szCs w:val="24"/>
                <w:lang w:val="fr"/>
              </w:rPr>
              <w:t xml:space="preserve"> à l’exportation; et </w:t>
            </w:r>
            <w:r w:rsidR="00085835" w:rsidRPr="006D4F82">
              <w:rPr>
                <w:sz w:val="24"/>
                <w:szCs w:val="24"/>
                <w:lang w:val="fr"/>
              </w:rPr>
              <w:t>(</w:t>
            </w:r>
            <w:r w:rsidRPr="006D4F82">
              <w:rPr>
                <w:sz w:val="24"/>
                <w:szCs w:val="24"/>
                <w:lang w:val="fr"/>
              </w:rPr>
              <w:t>b) sur la valeur initiale importée de l’équipement et des pièces de rechange de l’</w:t>
            </w:r>
            <w:r w:rsidR="00085835" w:rsidRPr="006D4F82">
              <w:rPr>
                <w:sz w:val="24"/>
                <w:szCs w:val="24"/>
                <w:lang w:val="fr"/>
              </w:rPr>
              <w:t>E</w:t>
            </w:r>
            <w:r w:rsidRPr="006D4F82">
              <w:rPr>
                <w:sz w:val="24"/>
                <w:szCs w:val="24"/>
                <w:lang w:val="fr"/>
              </w:rPr>
              <w:t xml:space="preserve">ntrepreneur restant dans le pays après l’achèvement du </w:t>
            </w:r>
            <w:r w:rsidR="00085835" w:rsidRPr="006D4F82">
              <w:rPr>
                <w:sz w:val="24"/>
                <w:szCs w:val="24"/>
                <w:lang w:val="fr"/>
              </w:rPr>
              <w:t>Marché</w:t>
            </w:r>
            <w:r w:rsidRPr="006D4F82">
              <w:rPr>
                <w:sz w:val="24"/>
                <w:szCs w:val="24"/>
                <w:lang w:val="fr"/>
              </w:rPr>
              <w:t xml:space="preserve">. Lors du paiement de ces </w:t>
            </w:r>
            <w:r w:rsidR="00085835" w:rsidRPr="006D4F82">
              <w:rPr>
                <w:sz w:val="24"/>
                <w:szCs w:val="24"/>
                <w:lang w:val="fr"/>
              </w:rPr>
              <w:t>sommes</w:t>
            </w:r>
            <w:r w:rsidRPr="006D4F82">
              <w:rPr>
                <w:sz w:val="24"/>
                <w:szCs w:val="24"/>
                <w:lang w:val="fr"/>
              </w:rPr>
              <w:t xml:space="preserve"> dans les 28 jours suivant la facturation, la caution ou la garantie bancaire est réduite ou libérée en conséquence</w:t>
            </w:r>
            <w:r w:rsidR="00085835" w:rsidRPr="006D4F82">
              <w:rPr>
                <w:sz w:val="24"/>
                <w:szCs w:val="24"/>
                <w:lang w:val="fr"/>
              </w:rPr>
              <w:t xml:space="preserve"> </w:t>
            </w:r>
            <w:r w:rsidRPr="006D4F82">
              <w:rPr>
                <w:sz w:val="24"/>
                <w:szCs w:val="24"/>
                <w:lang w:val="fr"/>
              </w:rPr>
              <w:t>; dans le cas contraire, la garantie est appelée dans la totalité du montant restant. »</w:t>
            </w:r>
          </w:p>
        </w:tc>
      </w:tr>
    </w:tbl>
    <w:p w14:paraId="55443CC9" w14:textId="77777777" w:rsidR="00B81317" w:rsidRDefault="00B81317">
      <w:pPr>
        <w:rPr>
          <w:b/>
          <w:bCs/>
        </w:rPr>
      </w:pPr>
    </w:p>
    <w:tbl>
      <w:tblPr>
        <w:tblpPr w:leftFromText="180" w:rightFromText="180" w:vertAnchor="text" w:tblpX="180" w:tblpY="1"/>
        <w:tblOverlap w:val="never"/>
        <w:tblW w:w="0" w:type="auto"/>
        <w:tblLook w:val="0000" w:firstRow="0" w:lastRow="0" w:firstColumn="0" w:lastColumn="0" w:noHBand="0" w:noVBand="0"/>
      </w:tblPr>
      <w:tblGrid>
        <w:gridCol w:w="3015"/>
        <w:gridCol w:w="6135"/>
      </w:tblGrid>
      <w:tr w:rsidR="00CF0DF2" w:rsidRPr="006D4F82" w14:paraId="3D98B706" w14:textId="77777777" w:rsidTr="006D4F82">
        <w:tc>
          <w:tcPr>
            <w:tcW w:w="3015" w:type="dxa"/>
            <w:tcBorders>
              <w:top w:val="single" w:sz="12" w:space="0" w:color="auto"/>
              <w:left w:val="single" w:sz="12" w:space="0" w:color="auto"/>
              <w:bottom w:val="single" w:sz="12" w:space="0" w:color="auto"/>
              <w:right w:val="single" w:sz="12" w:space="0" w:color="auto"/>
            </w:tcBorders>
          </w:tcPr>
          <w:p w14:paraId="75A95435" w14:textId="5F59482A"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14.2.1</w:t>
            </w:r>
          </w:p>
          <w:p w14:paraId="7C1074DA"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Garantie de Restitution de l’Avance</w:t>
            </w:r>
          </w:p>
        </w:tc>
        <w:tc>
          <w:tcPr>
            <w:tcW w:w="6135" w:type="dxa"/>
            <w:tcBorders>
              <w:top w:val="single" w:sz="12" w:space="0" w:color="auto"/>
              <w:left w:val="single" w:sz="12" w:space="0" w:color="auto"/>
              <w:bottom w:val="single" w:sz="12" w:space="0" w:color="auto"/>
              <w:right w:val="single" w:sz="12" w:space="0" w:color="auto"/>
            </w:tcBorders>
          </w:tcPr>
          <w:p w14:paraId="1E5FDC4A"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 premier paragraphe est remplacé par le texte suivant : </w:t>
            </w:r>
          </w:p>
          <w:p w14:paraId="5E92B78E" w14:textId="4A0EEF5F" w:rsidR="00CF0DF2" w:rsidRPr="006D4F82" w:rsidRDefault="00CF0DF2" w:rsidP="006D4F82">
            <w:pPr>
              <w:spacing w:before="120" w:after="120"/>
              <w:jc w:val="both"/>
              <w:rPr>
                <w:rFonts w:eastAsia="Arial Narrow"/>
                <w:b/>
                <w:color w:val="000000"/>
                <w:sz w:val="24"/>
                <w:szCs w:val="24"/>
              </w:rPr>
            </w:pPr>
            <w:r w:rsidRPr="006D4F82">
              <w:rPr>
                <w:color w:val="000000"/>
                <w:sz w:val="24"/>
                <w:szCs w:val="24"/>
                <w:lang w:val="fr"/>
              </w:rPr>
              <w:t xml:space="preserve">« L’Entrepreneur doit obtenir (aux frais de l’Entrepreneur) une Garantie de Restitution de l’Avance en montants et en monnaies égaux au paiement de l’Avance et doit la soumettre au Maître d’Ouvrage avec copie au Maître d’Oeuvre. Cette garantie doit être émise par une banque ou une institution financière réputée choisie par l’Entrepreneur et sera basée sur le modèle de formulaire annexé aux Conditions Particulières ou sous une autre forme convenue par le Maître d’Ouvrage (mais cet accord ne libérera pas l’Entrepreneur de toute obligation en vertu de la présente </w:t>
            </w:r>
            <w:r w:rsidR="00711162" w:rsidRPr="006D4F82">
              <w:rPr>
                <w:color w:val="000000"/>
                <w:sz w:val="24"/>
                <w:szCs w:val="24"/>
                <w:lang w:val="fr"/>
              </w:rPr>
              <w:t>Sous-Clause</w:t>
            </w:r>
            <w:r w:rsidRPr="006D4F82">
              <w:rPr>
                <w:color w:val="000000"/>
                <w:sz w:val="24"/>
                <w:szCs w:val="24"/>
                <w:lang w:val="fr"/>
              </w:rPr>
              <w:t>).</w:t>
            </w:r>
          </w:p>
        </w:tc>
      </w:tr>
      <w:tr w:rsidR="00CF0DF2" w:rsidRPr="006D4F82" w14:paraId="7E0686AD" w14:textId="77777777" w:rsidTr="006D4F82">
        <w:tc>
          <w:tcPr>
            <w:tcW w:w="3015" w:type="dxa"/>
            <w:tcBorders>
              <w:top w:val="single" w:sz="12" w:space="0" w:color="auto"/>
              <w:left w:val="single" w:sz="12" w:space="0" w:color="auto"/>
              <w:bottom w:val="single" w:sz="12" w:space="0" w:color="auto"/>
              <w:right w:val="single" w:sz="12" w:space="0" w:color="auto"/>
            </w:tcBorders>
          </w:tcPr>
          <w:p w14:paraId="26B2455C" w14:textId="76D4EE31"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14.3</w:t>
            </w:r>
          </w:p>
          <w:p w14:paraId="201BAEA5"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Demande de Décompte Intermédiaire</w:t>
            </w:r>
          </w:p>
        </w:tc>
        <w:tc>
          <w:tcPr>
            <w:tcW w:w="6135" w:type="dxa"/>
            <w:tcBorders>
              <w:top w:val="single" w:sz="12" w:space="0" w:color="auto"/>
              <w:left w:val="single" w:sz="12" w:space="0" w:color="auto"/>
              <w:bottom w:val="single" w:sz="12" w:space="0" w:color="auto"/>
              <w:right w:val="single" w:sz="12" w:space="0" w:color="auto"/>
            </w:tcBorders>
          </w:tcPr>
          <w:p w14:paraId="6107A9B6"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 texte suivant est inséré à la fin de (vi) après : </w:t>
            </w:r>
            <w:r w:rsidRPr="006D4F82">
              <w:rPr>
                <w:i/>
                <w:iCs/>
                <w:color w:val="000000"/>
                <w:sz w:val="24"/>
                <w:szCs w:val="24"/>
                <w:lang w:val="fr"/>
              </w:rPr>
              <w:t>[Accord ou Détermination]</w:t>
            </w:r>
            <w:r w:rsidRPr="006D4F82">
              <w:rPr>
                <w:color w:val="000000"/>
                <w:sz w:val="24"/>
                <w:szCs w:val="24"/>
                <w:lang w:val="fr"/>
              </w:rPr>
              <w:t>: « tout remboursement dû à l’Entrepreneur en vertu de la Prévention des Différends/ Accord d’Arbitrage. (Annexe Conditions Générales de Prévention des Différends/ Accord d’Arbitrage).</w:t>
            </w:r>
          </w:p>
        </w:tc>
      </w:tr>
      <w:tr w:rsidR="00CF0DF2" w:rsidRPr="006D4F82" w14:paraId="2B442F18" w14:textId="77777777" w:rsidTr="006D4F82">
        <w:tc>
          <w:tcPr>
            <w:tcW w:w="3015" w:type="dxa"/>
            <w:tcBorders>
              <w:top w:val="single" w:sz="12" w:space="0" w:color="auto"/>
              <w:left w:val="single" w:sz="12" w:space="0" w:color="auto"/>
              <w:bottom w:val="single" w:sz="12" w:space="0" w:color="auto"/>
              <w:right w:val="single" w:sz="12" w:space="0" w:color="auto"/>
            </w:tcBorders>
          </w:tcPr>
          <w:p w14:paraId="5B6999B3" w14:textId="079FA28C"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14.4</w:t>
            </w:r>
          </w:p>
          <w:p w14:paraId="7D3A55CB" w14:textId="77777777" w:rsidR="00CF0DF2" w:rsidRPr="006D4F82" w:rsidRDefault="00CF0DF2" w:rsidP="006D4F82">
            <w:pPr>
              <w:pStyle w:val="Heading3"/>
              <w:spacing w:before="120" w:after="120"/>
              <w:ind w:left="21" w:hanging="21"/>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Echéancier de Paiement</w:t>
            </w:r>
          </w:p>
        </w:tc>
        <w:tc>
          <w:tcPr>
            <w:tcW w:w="6135" w:type="dxa"/>
            <w:tcBorders>
              <w:top w:val="single" w:sz="12" w:space="0" w:color="auto"/>
              <w:left w:val="single" w:sz="12" w:space="0" w:color="auto"/>
              <w:bottom w:val="single" w:sz="12" w:space="0" w:color="auto"/>
              <w:right w:val="single" w:sz="12" w:space="0" w:color="auto"/>
            </w:tcBorders>
          </w:tcPr>
          <w:p w14:paraId="41FA50EB" w14:textId="1EEDF280" w:rsidR="00CF0DF2" w:rsidRPr="006D4F82" w:rsidRDefault="00CF0DF2" w:rsidP="006D4F82">
            <w:pPr>
              <w:spacing w:before="120" w:after="120"/>
              <w:jc w:val="both"/>
              <w:rPr>
                <w:rFonts w:eastAsia="Arial Narrow"/>
                <w:i/>
                <w:color w:val="000000"/>
                <w:sz w:val="24"/>
                <w:szCs w:val="24"/>
              </w:rPr>
            </w:pPr>
            <w:r w:rsidRPr="006D4F82">
              <w:rPr>
                <w:i/>
                <w:color w:val="000000"/>
                <w:sz w:val="24"/>
                <w:szCs w:val="24"/>
                <w:lang w:val="fr"/>
              </w:rPr>
              <w:t xml:space="preserve">[Si certain/s paiement/s à </w:t>
            </w:r>
            <w:r w:rsidR="004A4382" w:rsidRPr="006D4F82">
              <w:rPr>
                <w:i/>
                <w:color w:val="000000"/>
                <w:sz w:val="24"/>
                <w:szCs w:val="24"/>
                <w:lang w:val="fr"/>
              </w:rPr>
              <w:t xml:space="preserve">l’Entrepreneur </w:t>
            </w:r>
            <w:r w:rsidR="004A4382" w:rsidRPr="006D4F82">
              <w:rPr>
                <w:sz w:val="24"/>
                <w:szCs w:val="24"/>
                <w:lang w:val="fr"/>
              </w:rPr>
              <w:t>doivent</w:t>
            </w:r>
            <w:r w:rsidRPr="006D4F82">
              <w:rPr>
                <w:i/>
                <w:iCs/>
                <w:sz w:val="24"/>
                <w:szCs w:val="24"/>
                <w:lang w:val="fr"/>
              </w:rPr>
              <w:t xml:space="preserve"> être effectués à l’achèvement des Tranches</w:t>
            </w:r>
            <w:r w:rsidRPr="006D4F82">
              <w:rPr>
                <w:i/>
                <w:iCs/>
                <w:color w:val="000000"/>
                <w:sz w:val="24"/>
                <w:szCs w:val="24"/>
                <w:lang w:val="fr"/>
              </w:rPr>
              <w:t>, ce ou ces paie</w:t>
            </w:r>
            <w:r w:rsidRPr="006D4F82">
              <w:rPr>
                <w:i/>
                <w:color w:val="000000"/>
                <w:sz w:val="24"/>
                <w:szCs w:val="24"/>
                <w:lang w:val="fr"/>
              </w:rPr>
              <w:t>ments doivent être spécifiés dans l’</w:t>
            </w:r>
            <w:r w:rsidR="004A4382" w:rsidRPr="006D4F82">
              <w:rPr>
                <w:i/>
                <w:color w:val="000000"/>
                <w:sz w:val="24"/>
                <w:szCs w:val="24"/>
                <w:lang w:val="fr"/>
              </w:rPr>
              <w:t>échéancier</w:t>
            </w:r>
            <w:r w:rsidRPr="006D4F82">
              <w:rPr>
                <w:i/>
                <w:color w:val="000000"/>
                <w:sz w:val="24"/>
                <w:szCs w:val="24"/>
                <w:lang w:val="fr"/>
              </w:rPr>
              <w:t xml:space="preserve"> de Paiement du Marché</w:t>
            </w:r>
            <w:r w:rsidRPr="006D4F82">
              <w:rPr>
                <w:sz w:val="24"/>
                <w:szCs w:val="24"/>
                <w:lang w:val="fr"/>
              </w:rPr>
              <w:t xml:space="preserve"> </w:t>
            </w:r>
            <w:r w:rsidRPr="006D4F82">
              <w:rPr>
                <w:i/>
                <w:iCs/>
                <w:sz w:val="24"/>
                <w:szCs w:val="24"/>
                <w:lang w:val="fr"/>
              </w:rPr>
              <w:t>et dans la</w:t>
            </w:r>
            <w:r w:rsidRPr="006D4F82">
              <w:rPr>
                <w:i/>
                <w:color w:val="000000"/>
                <w:sz w:val="24"/>
                <w:szCs w:val="24"/>
                <w:lang w:val="fr"/>
              </w:rPr>
              <w:t xml:space="preserve"> </w:t>
            </w:r>
            <w:r w:rsidR="00711162" w:rsidRPr="006D4F82">
              <w:rPr>
                <w:i/>
                <w:color w:val="000000"/>
                <w:sz w:val="24"/>
                <w:szCs w:val="24"/>
                <w:lang w:val="fr"/>
              </w:rPr>
              <w:t>Sous-Clause</w:t>
            </w:r>
            <w:r w:rsidRPr="006D4F82">
              <w:rPr>
                <w:i/>
                <w:color w:val="000000"/>
                <w:sz w:val="24"/>
                <w:szCs w:val="24"/>
                <w:lang w:val="fr"/>
              </w:rPr>
              <w:t xml:space="preserve"> 14.4 révisée comme suit :]</w:t>
            </w:r>
          </w:p>
          <w:p w14:paraId="3AFF3118"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Le texte suivant est inséré en tant que deuxième alinéa:</w:t>
            </w:r>
          </w:p>
          <w:p w14:paraId="6B0B4ADF"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Si l’ëcheancier de Paiement précise les paiements à verser à l’Entrepreneur en fonction des Tranches, les paiements doivent être effectués à la fin á l’achèvement de ces Tranches. »</w:t>
            </w:r>
          </w:p>
        </w:tc>
      </w:tr>
      <w:tr w:rsidR="00CF0DF2" w:rsidRPr="006D4F82" w14:paraId="4D80DC02" w14:textId="77777777" w:rsidTr="006D4F82">
        <w:tc>
          <w:tcPr>
            <w:tcW w:w="3015" w:type="dxa"/>
            <w:tcBorders>
              <w:top w:val="single" w:sz="12" w:space="0" w:color="auto"/>
              <w:left w:val="single" w:sz="12" w:space="0" w:color="auto"/>
              <w:bottom w:val="single" w:sz="12" w:space="0" w:color="auto"/>
              <w:right w:val="single" w:sz="12" w:space="0" w:color="auto"/>
            </w:tcBorders>
          </w:tcPr>
          <w:p w14:paraId="71CF7CB7" w14:textId="0B2EF416"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14.6.2</w:t>
            </w:r>
          </w:p>
          <w:p w14:paraId="3FF05FE2"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Retenues dans un Décompte Intermédiaire</w:t>
            </w:r>
          </w:p>
        </w:tc>
        <w:tc>
          <w:tcPr>
            <w:tcW w:w="6135" w:type="dxa"/>
            <w:tcBorders>
              <w:top w:val="single" w:sz="12" w:space="0" w:color="auto"/>
              <w:left w:val="single" w:sz="12" w:space="0" w:color="auto"/>
              <w:bottom w:val="single" w:sz="12" w:space="0" w:color="auto"/>
              <w:right w:val="single" w:sz="12" w:space="0" w:color="auto"/>
            </w:tcBorders>
          </w:tcPr>
          <w:p w14:paraId="039B2E0F" w14:textId="42F4223D" w:rsidR="00CF0DF2" w:rsidRPr="006D4F82" w:rsidRDefault="00867765" w:rsidP="006D4F82">
            <w:pPr>
              <w:spacing w:before="120" w:after="120"/>
              <w:jc w:val="both"/>
              <w:rPr>
                <w:rFonts w:eastAsia="Arial Narrow"/>
                <w:color w:val="000000"/>
                <w:sz w:val="24"/>
                <w:szCs w:val="24"/>
              </w:rPr>
            </w:pPr>
            <w:r w:rsidRPr="006D4F82">
              <w:rPr>
                <w:color w:val="000000"/>
                <w:sz w:val="24"/>
                <w:szCs w:val="24"/>
                <w:lang w:val="fr"/>
              </w:rPr>
              <w:t>« et</w:t>
            </w:r>
            <w:r w:rsidR="00CF0DF2" w:rsidRPr="006D4F82">
              <w:rPr>
                <w:color w:val="000000"/>
                <w:sz w:val="24"/>
                <w:szCs w:val="24"/>
                <w:lang w:val="fr"/>
              </w:rPr>
              <w:t>/ou  » est supprimé dans le paragraphe (b).</w:t>
            </w:r>
          </w:p>
          <w:p w14:paraId="73429777" w14:textId="4D6568CB" w:rsidR="00CF0DF2" w:rsidRPr="006D4F82" w:rsidRDefault="00CF0DF2" w:rsidP="006D4F82">
            <w:pPr>
              <w:spacing w:before="120" w:after="120"/>
              <w:ind w:left="23"/>
              <w:jc w:val="both"/>
              <w:rPr>
                <w:rFonts w:eastAsia="Arial Narrow"/>
                <w:color w:val="000000"/>
                <w:sz w:val="24"/>
                <w:szCs w:val="24"/>
              </w:rPr>
            </w:pPr>
            <w:r w:rsidRPr="006D4F82">
              <w:rPr>
                <w:color w:val="000000"/>
                <w:sz w:val="24"/>
                <w:szCs w:val="24"/>
                <w:lang w:val="fr"/>
              </w:rPr>
              <w:t xml:space="preserve">Le texte suivant est ensuite ajouté en tant qu’alinéa (c) et l’alinéa (c) de la </w:t>
            </w:r>
            <w:r w:rsidR="00711162" w:rsidRPr="006D4F82">
              <w:rPr>
                <w:color w:val="000000"/>
                <w:sz w:val="24"/>
                <w:szCs w:val="24"/>
                <w:lang w:val="fr"/>
              </w:rPr>
              <w:t>Sous-Clause</w:t>
            </w:r>
            <w:r w:rsidRPr="006D4F82">
              <w:rPr>
                <w:color w:val="000000"/>
                <w:sz w:val="24"/>
                <w:szCs w:val="24"/>
                <w:lang w:val="fr"/>
              </w:rPr>
              <w:t xml:space="preserve"> est renuméroté (d) :</w:t>
            </w:r>
          </w:p>
          <w:p w14:paraId="5CB99BE7" w14:textId="0C07EE54" w:rsidR="00CF0DF2" w:rsidRPr="006D4F82" w:rsidRDefault="00CF0DF2" w:rsidP="006D4F82">
            <w:pPr>
              <w:spacing w:before="120" w:after="120"/>
              <w:ind w:left="694" w:hanging="628"/>
              <w:jc w:val="both"/>
              <w:rPr>
                <w:rFonts w:eastAsia="Arial Narrow"/>
                <w:color w:val="000000"/>
                <w:sz w:val="24"/>
                <w:szCs w:val="24"/>
              </w:rPr>
            </w:pPr>
            <w:r w:rsidRPr="006D4F82">
              <w:rPr>
                <w:color w:val="000000"/>
                <w:sz w:val="24"/>
                <w:szCs w:val="24"/>
                <w:lang w:val="fr"/>
              </w:rPr>
              <w:t>« (c) si l’Entrepreneur a manqué ou n’a pas exécuté d’obligations ou de travaux en vertu du Marché en vertu du Marché, la valeur de ce travail ou de cette obligation, telle que déterminée par le Maître d’</w:t>
            </w:r>
            <w:r w:rsidR="004A4382" w:rsidRPr="006D4F82">
              <w:rPr>
                <w:color w:val="000000"/>
                <w:sz w:val="24"/>
                <w:szCs w:val="24"/>
                <w:lang w:val="fr"/>
              </w:rPr>
              <w:t>Œuvre</w:t>
            </w:r>
            <w:r w:rsidRPr="006D4F82">
              <w:rPr>
                <w:color w:val="000000"/>
                <w:sz w:val="24"/>
                <w:szCs w:val="24"/>
                <w:lang w:val="fr"/>
              </w:rPr>
              <w:t>, peut être retenue jusqu’à ce que les travaux ou l’obligation aient été exécutés et/ou que le coût de la rectification ou du remplacement, tel que déterminé par le Maître d’</w:t>
            </w:r>
            <w:r w:rsidR="004A4382" w:rsidRPr="006D4F82">
              <w:rPr>
                <w:color w:val="000000"/>
                <w:sz w:val="24"/>
                <w:szCs w:val="24"/>
                <w:lang w:val="fr"/>
              </w:rPr>
              <w:t>Œuvre</w:t>
            </w:r>
            <w:r w:rsidRPr="006D4F82">
              <w:rPr>
                <w:color w:val="000000"/>
                <w:sz w:val="24"/>
                <w:szCs w:val="24"/>
                <w:lang w:val="fr"/>
              </w:rPr>
              <w:t xml:space="preserve">, peut être retenu jusqu’à ce que la rectification ou le remplacement soit terminé. Le défaut </w:t>
            </w:r>
            <w:r w:rsidR="004A4382" w:rsidRPr="006D4F82">
              <w:rPr>
                <w:color w:val="000000"/>
                <w:sz w:val="24"/>
                <w:szCs w:val="24"/>
                <w:lang w:val="fr"/>
              </w:rPr>
              <w:t>d’exécution comprend</w:t>
            </w:r>
            <w:r w:rsidRPr="006D4F82">
              <w:rPr>
                <w:color w:val="000000"/>
                <w:sz w:val="24"/>
                <w:szCs w:val="24"/>
                <w:lang w:val="fr"/>
              </w:rPr>
              <w:t xml:space="preserve">, sans toutefois s’y limiter, les éléments suivants :  </w:t>
            </w:r>
          </w:p>
          <w:p w14:paraId="579EC781" w14:textId="77777777" w:rsidR="00CF0DF2" w:rsidRPr="006D4F82" w:rsidRDefault="00CF0DF2" w:rsidP="003C5783">
            <w:pPr>
              <w:pStyle w:val="ListParagraph"/>
              <w:numPr>
                <w:ilvl w:val="3"/>
                <w:numId w:val="104"/>
              </w:numPr>
              <w:tabs>
                <w:tab w:val="clear" w:pos="1901"/>
              </w:tabs>
              <w:spacing w:before="120" w:after="120"/>
              <w:ind w:left="1283" w:hanging="540"/>
              <w:jc w:val="both"/>
              <w:rPr>
                <w:rFonts w:eastAsia="Arial Narrow"/>
                <w:color w:val="000000"/>
                <w:sz w:val="24"/>
                <w:szCs w:val="24"/>
              </w:rPr>
            </w:pPr>
            <w:r w:rsidRPr="006D4F82">
              <w:rPr>
                <w:color w:val="000000"/>
                <w:sz w:val="24"/>
                <w:szCs w:val="24"/>
                <w:lang w:val="fr"/>
              </w:rPr>
              <w:t>le non-respect des obligations ou des travaux décrits dans les Exigences du Maître d’Ouvrage</w:t>
            </w:r>
            <w:r w:rsidRPr="006D4F82">
              <w:rPr>
                <w:sz w:val="24"/>
                <w:szCs w:val="24"/>
                <w:lang w:val="fr"/>
              </w:rPr>
              <w:t xml:space="preserve"> qui</w:t>
            </w:r>
            <w:r w:rsidRPr="006D4F82">
              <w:rPr>
                <w:color w:val="000000"/>
                <w:sz w:val="24"/>
                <w:szCs w:val="24"/>
                <w:lang w:val="fr"/>
              </w:rPr>
              <w:t xml:space="preserve"> peuvent inclure: le travail à l’extérieur des limites du Chantier, la poussière excessive, les dommages à la végétation hors Chantier,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015890DC" w14:textId="77777777" w:rsidR="00CF0DF2" w:rsidRPr="006D4F82" w:rsidRDefault="00CF0DF2" w:rsidP="003C5783">
            <w:pPr>
              <w:pStyle w:val="ListParagraph"/>
              <w:numPr>
                <w:ilvl w:val="3"/>
                <w:numId w:val="104"/>
              </w:numPr>
              <w:tabs>
                <w:tab w:val="clear" w:pos="1901"/>
              </w:tabs>
              <w:spacing w:before="120" w:after="120"/>
              <w:ind w:left="1283" w:hanging="540"/>
              <w:jc w:val="both"/>
              <w:rPr>
                <w:rFonts w:eastAsia="Arial Narrow"/>
                <w:color w:val="000000"/>
                <w:sz w:val="24"/>
                <w:szCs w:val="24"/>
              </w:rPr>
            </w:pPr>
            <w:r w:rsidRPr="006D4F82">
              <w:rPr>
                <w:color w:val="000000"/>
                <w:sz w:val="24"/>
                <w:szCs w:val="24"/>
                <w:lang w:val="fr"/>
              </w:rPr>
              <w:t>l’omission d’examiner régulièrement l’E-PGES et/ou de le mettre à jour en temps opportun pour traiter les problèmes émergents en matière d’ES, ou les risques ou impacts prévus;</w:t>
            </w:r>
          </w:p>
          <w:p w14:paraId="3DB9F81A" w14:textId="77777777" w:rsidR="00CF0DF2" w:rsidRPr="006D4F82" w:rsidRDefault="00CF0DF2" w:rsidP="003C5783">
            <w:pPr>
              <w:pStyle w:val="ListParagraph"/>
              <w:numPr>
                <w:ilvl w:val="3"/>
                <w:numId w:val="104"/>
              </w:numPr>
              <w:spacing w:before="120" w:after="120"/>
              <w:ind w:left="1283" w:hanging="552"/>
              <w:jc w:val="both"/>
              <w:rPr>
                <w:rFonts w:eastAsia="Arial Narrow"/>
                <w:color w:val="000000"/>
                <w:sz w:val="24"/>
                <w:szCs w:val="24"/>
              </w:rPr>
            </w:pPr>
            <w:r w:rsidRPr="006D4F82">
              <w:rPr>
                <w:color w:val="000000"/>
                <w:sz w:val="24"/>
                <w:szCs w:val="24"/>
                <w:lang w:val="fr"/>
              </w:rPr>
              <w:t>défaut de mettre en œuvre le PGSE-C, par exemple défaut de fournir la formation ou la sensibilisation requise;</w:t>
            </w:r>
          </w:p>
          <w:p w14:paraId="226FCF6C" w14:textId="77777777" w:rsidR="00CF0DF2" w:rsidRPr="006D4F82" w:rsidRDefault="00CF0DF2" w:rsidP="003C5783">
            <w:pPr>
              <w:pStyle w:val="ListParagraph"/>
              <w:numPr>
                <w:ilvl w:val="3"/>
                <w:numId w:val="104"/>
              </w:numPr>
              <w:spacing w:before="120" w:after="120"/>
              <w:ind w:left="1283" w:hanging="552"/>
              <w:jc w:val="both"/>
              <w:rPr>
                <w:rFonts w:eastAsia="Arial Narrow"/>
                <w:color w:val="000000"/>
                <w:sz w:val="24"/>
                <w:szCs w:val="24"/>
              </w:rPr>
            </w:pPr>
            <w:r w:rsidRPr="006D4F82">
              <w:rPr>
                <w:color w:val="000000"/>
                <w:sz w:val="24"/>
                <w:szCs w:val="24"/>
                <w:lang w:val="fr"/>
              </w:rPr>
              <w:t>ne pas avoir les consentements ou permis appropriés avant d’entreprendre des travaux ou des activités connexes;</w:t>
            </w:r>
          </w:p>
          <w:p w14:paraId="3675163C" w14:textId="77777777" w:rsidR="00CF0DF2" w:rsidRPr="006D4F82" w:rsidRDefault="00CF0DF2" w:rsidP="003C5783">
            <w:pPr>
              <w:pStyle w:val="ListParagraph"/>
              <w:numPr>
                <w:ilvl w:val="3"/>
                <w:numId w:val="104"/>
              </w:numPr>
              <w:spacing w:before="120" w:after="120"/>
              <w:ind w:left="1283" w:hanging="552"/>
              <w:jc w:val="both"/>
              <w:rPr>
                <w:rFonts w:eastAsia="Arial Narrow"/>
                <w:color w:val="000000"/>
                <w:sz w:val="24"/>
                <w:szCs w:val="24"/>
              </w:rPr>
            </w:pPr>
            <w:r w:rsidRPr="006D4F82">
              <w:rPr>
                <w:color w:val="000000"/>
                <w:sz w:val="24"/>
                <w:szCs w:val="24"/>
                <w:lang w:val="fr"/>
              </w:rPr>
              <w:t>défaut de soumettre un ou plusieurs rapports ES (tels que décrits dans les Conditions Particulières - Partie D), ou défaut de soumettre ces rapports en temps opportun;</w:t>
            </w:r>
          </w:p>
          <w:p w14:paraId="44E2D7E2" w14:textId="15AC27FB" w:rsidR="00CF0DF2" w:rsidRPr="006D4F82" w:rsidRDefault="00CF0DF2" w:rsidP="003C5783">
            <w:pPr>
              <w:pStyle w:val="ListParagraph"/>
              <w:numPr>
                <w:ilvl w:val="3"/>
                <w:numId w:val="104"/>
              </w:numPr>
              <w:spacing w:before="120" w:after="120"/>
              <w:ind w:left="1283" w:hanging="552"/>
              <w:jc w:val="both"/>
              <w:rPr>
                <w:rFonts w:eastAsia="Arial Narrow"/>
                <w:color w:val="000000"/>
                <w:sz w:val="24"/>
                <w:szCs w:val="24"/>
              </w:rPr>
            </w:pPr>
            <w:r w:rsidRPr="006D4F82">
              <w:rPr>
                <w:color w:val="000000"/>
                <w:sz w:val="24"/>
                <w:szCs w:val="24"/>
                <w:lang w:val="fr"/>
              </w:rPr>
              <w:t>défaut de mettre en œuvre les mesures correctives selon les instructions du Maître d’</w:t>
            </w:r>
            <w:r w:rsidR="004A4382" w:rsidRPr="006D4F82">
              <w:rPr>
                <w:color w:val="000000"/>
                <w:sz w:val="24"/>
                <w:szCs w:val="24"/>
                <w:lang w:val="fr"/>
              </w:rPr>
              <w:t>Œuvre</w:t>
            </w:r>
            <w:r w:rsidRPr="006D4F82">
              <w:rPr>
                <w:color w:val="000000"/>
                <w:sz w:val="24"/>
                <w:szCs w:val="24"/>
                <w:lang w:val="fr"/>
              </w:rPr>
              <w:t xml:space="preserve"> dans le délai spécifié (p. ex., correction de la non-conformité).</w:t>
            </w:r>
          </w:p>
        </w:tc>
      </w:tr>
      <w:tr w:rsidR="00CF0DF2" w:rsidRPr="006D4F82" w14:paraId="40F3924F" w14:textId="77777777" w:rsidTr="006D4F82">
        <w:tc>
          <w:tcPr>
            <w:tcW w:w="3015" w:type="dxa"/>
            <w:tcBorders>
              <w:top w:val="single" w:sz="12" w:space="0" w:color="auto"/>
              <w:left w:val="single" w:sz="12" w:space="0" w:color="auto"/>
              <w:bottom w:val="single" w:sz="12" w:space="0" w:color="auto"/>
              <w:right w:val="single" w:sz="12" w:space="0" w:color="auto"/>
            </w:tcBorders>
          </w:tcPr>
          <w:p w14:paraId="63850993" w14:textId="1F0D35D9"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14.7</w:t>
            </w:r>
          </w:p>
          <w:p w14:paraId="01CD25DF"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Paiement</w:t>
            </w:r>
          </w:p>
        </w:tc>
        <w:tc>
          <w:tcPr>
            <w:tcW w:w="6135" w:type="dxa"/>
            <w:tcBorders>
              <w:top w:val="single" w:sz="12" w:space="0" w:color="auto"/>
              <w:left w:val="single" w:sz="12" w:space="0" w:color="auto"/>
              <w:bottom w:val="single" w:sz="12" w:space="0" w:color="auto"/>
              <w:right w:val="single" w:sz="12" w:space="0" w:color="auto"/>
            </w:tcBorders>
          </w:tcPr>
          <w:p w14:paraId="36328AD8" w14:textId="53B28D69"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À la fin de l’alinéa (b</w:t>
            </w:r>
            <w:r w:rsidR="00867765" w:rsidRPr="006D4F82">
              <w:rPr>
                <w:color w:val="000000"/>
                <w:sz w:val="24"/>
                <w:szCs w:val="24"/>
                <w:lang w:val="fr"/>
              </w:rPr>
              <w:t>) :</w:t>
            </w:r>
            <w:r w:rsidRPr="006D4F82">
              <w:rPr>
                <w:color w:val="000000"/>
                <w:sz w:val="24"/>
                <w:szCs w:val="24"/>
                <w:lang w:val="fr"/>
              </w:rPr>
              <w:t xml:space="preserve"> « et » est remplacé par « ou » et le texte suivant est inséré comme suit:</w:t>
            </w:r>
          </w:p>
          <w:p w14:paraId="4C05481A" w14:textId="17A45410" w:rsidR="00CF0DF2" w:rsidRPr="006D4F82" w:rsidRDefault="00CF0DF2" w:rsidP="006D4F82">
            <w:pPr>
              <w:spacing w:before="120" w:after="120"/>
              <w:ind w:left="743" w:hanging="677"/>
              <w:jc w:val="both"/>
              <w:rPr>
                <w:noProof/>
                <w:sz w:val="24"/>
                <w:szCs w:val="24"/>
              </w:rPr>
            </w:pPr>
            <w:r w:rsidRPr="006D4F82">
              <w:rPr>
                <w:color w:val="000000"/>
                <w:sz w:val="24"/>
                <w:szCs w:val="24"/>
                <w:lang w:val="fr"/>
              </w:rPr>
              <w:t xml:space="preserve">« (iii) au moment où le prêt ou le crédit de la Banque (à partir duquel une partie des paiements à l’Entrepreneur est effectuée) est suspendu, le montant indiqué sur tout décompte soumis par l’Entrepreneur dans les 14 jours suivant la soumission de ce décompte, toute divergence étant rectifiée dans le prochain paiement à </w:t>
            </w:r>
            <w:r w:rsidR="00867765" w:rsidRPr="006D4F82">
              <w:rPr>
                <w:color w:val="000000"/>
                <w:sz w:val="24"/>
                <w:szCs w:val="24"/>
                <w:lang w:val="fr"/>
              </w:rPr>
              <w:t>l’Entrepreneur ;</w:t>
            </w:r>
            <w:r w:rsidRPr="006D4F82">
              <w:rPr>
                <w:color w:val="000000"/>
                <w:sz w:val="24"/>
                <w:szCs w:val="24"/>
                <w:lang w:val="fr"/>
              </w:rPr>
              <w:t xml:space="preserve"> et »</w:t>
            </w:r>
          </w:p>
          <w:p w14:paraId="01ABF0CE" w14:textId="77777777" w:rsidR="00CF0DF2" w:rsidRPr="006D4F82" w:rsidRDefault="00CF0DF2" w:rsidP="006D4F82">
            <w:pPr>
              <w:spacing w:before="120" w:after="120"/>
              <w:ind w:left="154"/>
              <w:jc w:val="both"/>
              <w:rPr>
                <w:rFonts w:eastAsia="Arial Narrow"/>
                <w:color w:val="000000"/>
                <w:sz w:val="24"/>
                <w:szCs w:val="24"/>
              </w:rPr>
            </w:pPr>
            <w:r w:rsidRPr="006D4F82">
              <w:rPr>
                <w:color w:val="000000"/>
                <w:sz w:val="24"/>
                <w:szCs w:val="24"/>
                <w:lang w:val="fr"/>
              </w:rPr>
              <w:t>À la fin de l’alinéa (c): « . » est remplacé par « ; » et le texte suivant est inséré:</w:t>
            </w:r>
          </w:p>
          <w:p w14:paraId="3C41BCC4" w14:textId="6232455F" w:rsidR="00CF0DF2" w:rsidRPr="006D4F82" w:rsidRDefault="00CF0DF2" w:rsidP="006D4F82">
            <w:pPr>
              <w:spacing w:before="120" w:after="120"/>
              <w:ind w:left="244"/>
              <w:jc w:val="both"/>
              <w:rPr>
                <w:rFonts w:eastAsia="Arial Narrow"/>
                <w:color w:val="000000"/>
                <w:sz w:val="24"/>
                <w:szCs w:val="24"/>
              </w:rPr>
            </w:pPr>
            <w:r w:rsidRPr="006D4F82">
              <w:rPr>
                <w:color w:val="000000"/>
                <w:sz w:val="24"/>
                <w:szCs w:val="24"/>
                <w:lang w:val="fr"/>
              </w:rPr>
              <w:t xml:space="preserve">« ou, au moment où le prêt ou le crédit de la Banque (à partir duquel une partie des paiements à l’Entrepreneur est effectuée) est suspendu, le montant non contesté indiqué dans le Décompte Final dans les 56 jours suivant la date de notification de la suspension conformément à la </w:t>
            </w:r>
            <w:r w:rsidR="00711162" w:rsidRPr="006D4F82">
              <w:rPr>
                <w:color w:val="000000"/>
                <w:sz w:val="24"/>
                <w:szCs w:val="24"/>
                <w:lang w:val="fr"/>
              </w:rPr>
              <w:t>Sous-Clause</w:t>
            </w:r>
            <w:r w:rsidRPr="006D4F82">
              <w:rPr>
                <w:color w:val="000000"/>
                <w:sz w:val="24"/>
                <w:szCs w:val="24"/>
                <w:lang w:val="fr"/>
              </w:rPr>
              <w:t xml:space="preserve"> 16.2 [Résiliation par l’Entrepreneur]. »</w:t>
            </w:r>
          </w:p>
        </w:tc>
      </w:tr>
      <w:tr w:rsidR="00CF0DF2" w:rsidRPr="006D4F82" w14:paraId="2E660DF0" w14:textId="77777777" w:rsidTr="006D4F82">
        <w:tc>
          <w:tcPr>
            <w:tcW w:w="3015" w:type="dxa"/>
            <w:tcBorders>
              <w:top w:val="single" w:sz="12" w:space="0" w:color="auto"/>
              <w:left w:val="single" w:sz="12" w:space="0" w:color="auto"/>
              <w:bottom w:val="single" w:sz="12" w:space="0" w:color="auto"/>
              <w:right w:val="single" w:sz="12" w:space="0" w:color="auto"/>
            </w:tcBorders>
          </w:tcPr>
          <w:p w14:paraId="5B40A8C7" w14:textId="2D58F9F1"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14.9</w:t>
            </w:r>
          </w:p>
          <w:p w14:paraId="5A97D074"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Paiement de la Retenue de Garantie</w:t>
            </w:r>
          </w:p>
        </w:tc>
        <w:tc>
          <w:tcPr>
            <w:tcW w:w="6135" w:type="dxa"/>
            <w:tcBorders>
              <w:top w:val="single" w:sz="12" w:space="0" w:color="auto"/>
              <w:left w:val="single" w:sz="12" w:space="0" w:color="auto"/>
              <w:bottom w:val="single" w:sz="12" w:space="0" w:color="auto"/>
              <w:right w:val="single" w:sz="12" w:space="0" w:color="auto"/>
            </w:tcBorders>
          </w:tcPr>
          <w:p w14:paraId="0D24DD24" w14:textId="519671A1"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Ce qui suit est ajouté à la fin de la </w:t>
            </w:r>
            <w:r w:rsidR="00711162" w:rsidRPr="006D4F82">
              <w:rPr>
                <w:color w:val="000000"/>
                <w:sz w:val="24"/>
                <w:szCs w:val="24"/>
                <w:lang w:val="fr"/>
              </w:rPr>
              <w:t>Sous-Clause</w:t>
            </w:r>
            <w:r w:rsidRPr="006D4F82">
              <w:rPr>
                <w:color w:val="000000"/>
                <w:sz w:val="24"/>
                <w:szCs w:val="24"/>
                <w:lang w:val="fr"/>
              </w:rPr>
              <w:t xml:space="preserve"> 14.9 :</w:t>
            </w:r>
          </w:p>
          <w:p w14:paraId="5A44703D" w14:textId="57A04AA6" w:rsidR="00CF0DF2" w:rsidRPr="006D4F82" w:rsidRDefault="00CF0DF2" w:rsidP="006D4F82">
            <w:pPr>
              <w:pStyle w:val="ListParagraph"/>
              <w:spacing w:before="120" w:after="120"/>
              <w:ind w:left="72" w:hanging="72"/>
              <w:jc w:val="both"/>
              <w:rPr>
                <w:rFonts w:eastAsia="Arial Narrow"/>
                <w:color w:val="000000"/>
                <w:sz w:val="24"/>
                <w:szCs w:val="24"/>
              </w:rPr>
            </w:pPr>
            <w:r w:rsidRPr="006D4F82">
              <w:rPr>
                <w:color w:val="000000"/>
                <w:sz w:val="24"/>
                <w:szCs w:val="24"/>
                <w:lang w:val="fr"/>
              </w:rPr>
              <w:t>« Sauf indication contraire dans le Marché, lorsque le Certificat de Réception a été délivré pour les Travaux et que la première moitié de la Retenue de Garantie a été certifiée pour paiement par le Maître d’</w:t>
            </w:r>
            <w:r w:rsidR="004A4382" w:rsidRPr="006D4F82">
              <w:rPr>
                <w:color w:val="000000"/>
                <w:sz w:val="24"/>
                <w:szCs w:val="24"/>
                <w:lang w:val="fr"/>
              </w:rPr>
              <w:t>Œuvre</w:t>
            </w:r>
            <w:r w:rsidRPr="006D4F82">
              <w:rPr>
                <w:color w:val="000000"/>
                <w:sz w:val="24"/>
                <w:szCs w:val="24"/>
                <w:lang w:val="fr"/>
              </w:rPr>
              <w:t xml:space="preserve">, l’Entrepreneur a le droit de substituer une garantie, sous la forme annexée aux Conditions Particulières ou sous une autre forme approuvée par le Maître d’Ouvrage et émise par une banque ou une institution financière réputée choisie par l’Entrepreneur,  pour la deuxième moitié de la Retenue de Garantie. L’Entrepreneur doit s’assurer que la garantie est dans les montants et les monnaies de la deuxième moitié de la Retenue de Garantie et est valide et exécutoire jusqu’à ce que l’Entrepreneur ait exécuté et terminé les travaux et remédié à tout défaut, comme spécifié pour la Garantie de Bonne Exécution et, le cas échéant, une Garantie de Performance ES dans la </w:t>
            </w:r>
            <w:r w:rsidR="00711162" w:rsidRPr="006D4F82">
              <w:rPr>
                <w:color w:val="000000"/>
                <w:sz w:val="24"/>
                <w:szCs w:val="24"/>
                <w:lang w:val="fr"/>
              </w:rPr>
              <w:t>Sous-Clause</w:t>
            </w:r>
            <w:r w:rsidRPr="006D4F82">
              <w:rPr>
                <w:color w:val="000000"/>
                <w:sz w:val="24"/>
                <w:szCs w:val="24"/>
                <w:lang w:val="fr"/>
              </w:rPr>
              <w:t xml:space="preserve"> 4.2. Dès réception par le Maître d’Ouvrage de la garantie requise, le Maître d’</w:t>
            </w:r>
            <w:r w:rsidR="004A4382" w:rsidRPr="006D4F82">
              <w:rPr>
                <w:color w:val="000000"/>
                <w:sz w:val="24"/>
                <w:szCs w:val="24"/>
                <w:lang w:val="fr"/>
              </w:rPr>
              <w:t>Œuvre</w:t>
            </w:r>
            <w:r w:rsidRPr="006D4F82">
              <w:rPr>
                <w:color w:val="000000"/>
                <w:sz w:val="24"/>
                <w:szCs w:val="24"/>
                <w:lang w:val="fr"/>
              </w:rPr>
              <w:t xml:space="preserve"> doit certifier et</w:t>
            </w:r>
            <w:r w:rsidRPr="006D4F82">
              <w:rPr>
                <w:sz w:val="24"/>
                <w:szCs w:val="24"/>
                <w:lang w:val="fr"/>
              </w:rPr>
              <w:t xml:space="preserve"> </w:t>
            </w:r>
            <w:r w:rsidRPr="006D4F82">
              <w:rPr>
                <w:color w:val="000000"/>
                <w:sz w:val="24"/>
                <w:szCs w:val="24"/>
                <w:lang w:val="fr"/>
              </w:rPr>
              <w:t>le Maître d’Ouvrage doit payer la deuxième moitié de la Retenue de Garantie. La libération de la seconde moitié de la Retenue de Garantie contre une garantie sera alors en lieu et place de la libération après la dernière des dates d’expiration des périodes de notification des malfaçons. Le Maître d’Ouvrage doit retourner la garantie à l’Entrepreneur dans les 21 jours suivant la réception d’une copie du Certificat de Performance.</w:t>
            </w:r>
          </w:p>
          <w:p w14:paraId="0E92BCEA" w14:textId="29F6F771" w:rsidR="00CF0DF2" w:rsidRPr="006D4F82" w:rsidRDefault="00CF0DF2" w:rsidP="006D4F82">
            <w:pPr>
              <w:spacing w:before="120" w:after="120"/>
              <w:ind w:left="64"/>
              <w:jc w:val="both"/>
              <w:rPr>
                <w:rFonts w:eastAsia="Arial Narrow"/>
                <w:color w:val="000000"/>
                <w:sz w:val="24"/>
                <w:szCs w:val="24"/>
              </w:rPr>
            </w:pPr>
            <w:r w:rsidRPr="006D4F82">
              <w:rPr>
                <w:color w:val="000000"/>
                <w:sz w:val="24"/>
                <w:szCs w:val="24"/>
                <w:lang w:val="fr"/>
              </w:rPr>
              <w:t xml:space="preserve">Si la Garantie de Bonne Exécution et, le cas échéant, une Garantie de Performance ES requise en vertu de la </w:t>
            </w:r>
            <w:r w:rsidR="00711162" w:rsidRPr="006D4F82">
              <w:rPr>
                <w:color w:val="000000"/>
                <w:sz w:val="24"/>
                <w:szCs w:val="24"/>
                <w:lang w:val="fr"/>
              </w:rPr>
              <w:t>Sous-Clause</w:t>
            </w:r>
            <w:r w:rsidRPr="006D4F82">
              <w:rPr>
                <w:color w:val="000000"/>
                <w:sz w:val="24"/>
                <w:szCs w:val="24"/>
                <w:lang w:val="fr"/>
              </w:rPr>
              <w:t xml:space="preserve"> 4.2 se présente sous la forme d’une garantie de demande et que le montant garanti en vertu de celles-ci lors de l’émission du Certificat de Réception est supérieur à la moitié de la Retenue de Garantie, la garantie de Retenue de Garantie ne sera pas requise. Si le montant garanti en vertu de la Garantie de Bonne Exécution et, le cas échéant, d’une Garantie de Performance ES, lors de l’émission du Certificat de Réception, est inférieur à la moitié de la Retenue de Garantie, la garantie de</w:t>
            </w:r>
            <w:r w:rsidR="004A4382" w:rsidRPr="006D4F82">
              <w:rPr>
                <w:color w:val="000000"/>
                <w:sz w:val="24"/>
                <w:szCs w:val="24"/>
                <w:lang w:val="fr"/>
              </w:rPr>
              <w:t xml:space="preserve"> </w:t>
            </w:r>
            <w:r w:rsidRPr="006D4F82">
              <w:rPr>
                <w:color w:val="000000"/>
                <w:sz w:val="24"/>
                <w:szCs w:val="24"/>
                <w:lang w:val="fr"/>
              </w:rPr>
              <w:t>la Retenue de Garantie ne sera requise que pour la différence entre la moitié de la R</w:t>
            </w:r>
            <w:r w:rsidR="004A4382" w:rsidRPr="006D4F82">
              <w:rPr>
                <w:color w:val="000000"/>
                <w:sz w:val="24"/>
                <w:szCs w:val="24"/>
                <w:lang w:val="fr"/>
              </w:rPr>
              <w:t>e</w:t>
            </w:r>
            <w:r w:rsidRPr="006D4F82">
              <w:rPr>
                <w:color w:val="000000"/>
                <w:sz w:val="24"/>
                <w:szCs w:val="24"/>
                <w:lang w:val="fr"/>
              </w:rPr>
              <w:t>tenue de Garantie et le montant garanti en vertu de la Garantie de Bonne Exécution et, le cas échéant,</w:t>
            </w:r>
            <w:r w:rsidR="004A4382" w:rsidRPr="006D4F82">
              <w:rPr>
                <w:color w:val="000000"/>
                <w:sz w:val="24"/>
                <w:szCs w:val="24"/>
                <w:lang w:val="fr"/>
              </w:rPr>
              <w:t xml:space="preserve"> </w:t>
            </w:r>
            <w:r w:rsidRPr="006D4F82">
              <w:rPr>
                <w:color w:val="000000"/>
                <w:sz w:val="24"/>
                <w:szCs w:val="24"/>
                <w:lang w:val="fr"/>
              </w:rPr>
              <w:t>une Garantie de Performance ES.</w:t>
            </w:r>
          </w:p>
        </w:tc>
      </w:tr>
      <w:tr w:rsidR="00CF0DF2" w:rsidRPr="006D4F82" w14:paraId="1E6D0D64" w14:textId="77777777" w:rsidTr="006D4F82">
        <w:tc>
          <w:tcPr>
            <w:tcW w:w="3015" w:type="dxa"/>
            <w:tcBorders>
              <w:top w:val="single" w:sz="12" w:space="0" w:color="auto"/>
              <w:left w:val="single" w:sz="12" w:space="0" w:color="auto"/>
              <w:bottom w:val="single" w:sz="12" w:space="0" w:color="auto"/>
              <w:right w:val="single" w:sz="12" w:space="0" w:color="auto"/>
            </w:tcBorders>
          </w:tcPr>
          <w:p w14:paraId="1C317B1E" w14:textId="42BC134C"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14.12</w:t>
            </w:r>
          </w:p>
          <w:p w14:paraId="314CF9F4" w14:textId="77777777" w:rsidR="00CF0DF2" w:rsidRPr="006D4F82" w:rsidRDefault="00CF0DF2" w:rsidP="006D4F82">
            <w:pPr>
              <w:spacing w:before="120" w:after="120"/>
              <w:rPr>
                <w:sz w:val="24"/>
                <w:szCs w:val="24"/>
              </w:rPr>
            </w:pPr>
            <w:r w:rsidRPr="006D4F82">
              <w:rPr>
                <w:b/>
                <w:bCs/>
                <w:color w:val="000000" w:themeColor="text1"/>
                <w:sz w:val="24"/>
                <w:szCs w:val="24"/>
                <w:lang w:val="fr"/>
              </w:rPr>
              <w:t>Quitus</w:t>
            </w:r>
          </w:p>
        </w:tc>
        <w:tc>
          <w:tcPr>
            <w:tcW w:w="6135" w:type="dxa"/>
            <w:tcBorders>
              <w:top w:val="single" w:sz="12" w:space="0" w:color="auto"/>
              <w:left w:val="single" w:sz="12" w:space="0" w:color="auto"/>
              <w:bottom w:val="single" w:sz="12" w:space="0" w:color="auto"/>
              <w:right w:val="single" w:sz="12" w:space="0" w:color="auto"/>
            </w:tcBorders>
          </w:tcPr>
          <w:p w14:paraId="711DC720" w14:textId="76F4553C" w:rsidR="00CF0DF2" w:rsidRPr="006D4F82" w:rsidRDefault="00CF0DF2" w:rsidP="006D4F82">
            <w:pPr>
              <w:autoSpaceDE w:val="0"/>
              <w:autoSpaceDN w:val="0"/>
              <w:adjustRightInd w:val="0"/>
              <w:spacing w:before="120" w:after="120"/>
              <w:jc w:val="both"/>
              <w:rPr>
                <w:rFonts w:eastAsia="Arial Narrow"/>
                <w:color w:val="000000"/>
                <w:sz w:val="24"/>
                <w:szCs w:val="24"/>
              </w:rPr>
            </w:pPr>
            <w:r w:rsidRPr="006D4F82">
              <w:rPr>
                <w:color w:val="000000"/>
                <w:sz w:val="24"/>
                <w:szCs w:val="24"/>
                <w:lang w:val="fr"/>
              </w:rPr>
              <w:t xml:space="preserve">À la septième ligne du premier paragraphe, remplacer « </w:t>
            </w:r>
            <w:r w:rsidR="00711162" w:rsidRPr="006D4F82">
              <w:rPr>
                <w:color w:val="000000"/>
                <w:sz w:val="24"/>
                <w:szCs w:val="24"/>
                <w:lang w:val="fr"/>
              </w:rPr>
              <w:t>Sous-Clause</w:t>
            </w:r>
            <w:r w:rsidRPr="006D4F82">
              <w:rPr>
                <w:color w:val="000000"/>
                <w:sz w:val="24"/>
                <w:szCs w:val="24"/>
                <w:lang w:val="fr"/>
              </w:rPr>
              <w:t xml:space="preserve"> 21.6 [Arbitrage] » par « Article 21 [Différends et Arbitrage] ».</w:t>
            </w:r>
          </w:p>
        </w:tc>
      </w:tr>
      <w:tr w:rsidR="00CF0DF2" w:rsidRPr="006D4F82" w14:paraId="40358D7C" w14:textId="77777777" w:rsidTr="006D4F82">
        <w:tc>
          <w:tcPr>
            <w:tcW w:w="3015" w:type="dxa"/>
            <w:tcBorders>
              <w:top w:val="single" w:sz="12" w:space="0" w:color="auto"/>
              <w:left w:val="single" w:sz="12" w:space="0" w:color="auto"/>
              <w:bottom w:val="single" w:sz="12" w:space="0" w:color="auto"/>
              <w:right w:val="single" w:sz="12" w:space="0" w:color="auto"/>
            </w:tcBorders>
          </w:tcPr>
          <w:p w14:paraId="58A7650E" w14:textId="6605DAD2"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14.15</w:t>
            </w:r>
          </w:p>
          <w:p w14:paraId="28DCBEFA" w14:textId="07DF1383"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Monnaies de Paiement</w:t>
            </w:r>
          </w:p>
        </w:tc>
        <w:tc>
          <w:tcPr>
            <w:tcW w:w="6135" w:type="dxa"/>
            <w:tcBorders>
              <w:top w:val="single" w:sz="12" w:space="0" w:color="auto"/>
              <w:left w:val="single" w:sz="12" w:space="0" w:color="auto"/>
              <w:bottom w:val="single" w:sz="12" w:space="0" w:color="auto"/>
              <w:right w:val="single" w:sz="12" w:space="0" w:color="auto"/>
            </w:tcBorders>
          </w:tcPr>
          <w:p w14:paraId="37973E15" w14:textId="24C72AC9"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Tout au long de la </w:t>
            </w:r>
            <w:r w:rsidR="00711162" w:rsidRPr="006D4F82">
              <w:rPr>
                <w:color w:val="000000"/>
                <w:sz w:val="24"/>
                <w:szCs w:val="24"/>
                <w:lang w:val="fr"/>
              </w:rPr>
              <w:t>Sous-Clause</w:t>
            </w:r>
            <w:r w:rsidRPr="006D4F82">
              <w:rPr>
                <w:color w:val="000000"/>
                <w:sz w:val="24"/>
                <w:szCs w:val="24"/>
                <w:lang w:val="fr"/>
              </w:rPr>
              <w:t xml:space="preserve"> 14.15, « Données du Marché » est remplacé par : « l’Annexe des Monnaies de Paiement  ».</w:t>
            </w:r>
          </w:p>
        </w:tc>
      </w:tr>
      <w:tr w:rsidR="00CF0DF2" w:rsidRPr="006D4F82" w14:paraId="15DD0143" w14:textId="77777777" w:rsidTr="006D4F82">
        <w:tc>
          <w:tcPr>
            <w:tcW w:w="3015" w:type="dxa"/>
            <w:tcBorders>
              <w:top w:val="single" w:sz="12" w:space="0" w:color="auto"/>
              <w:left w:val="single" w:sz="12" w:space="0" w:color="auto"/>
              <w:bottom w:val="single" w:sz="12" w:space="0" w:color="auto"/>
              <w:right w:val="single" w:sz="12" w:space="0" w:color="auto"/>
            </w:tcBorders>
          </w:tcPr>
          <w:p w14:paraId="6181B06D" w14:textId="19554E9B"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15.1</w:t>
            </w:r>
          </w:p>
          <w:p w14:paraId="475A3265"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Mise en Demeure</w:t>
            </w:r>
          </w:p>
        </w:tc>
        <w:tc>
          <w:tcPr>
            <w:tcW w:w="6135" w:type="dxa"/>
            <w:tcBorders>
              <w:top w:val="single" w:sz="12" w:space="0" w:color="auto"/>
              <w:left w:val="single" w:sz="12" w:space="0" w:color="auto"/>
              <w:bottom w:val="single" w:sz="12" w:space="0" w:color="auto"/>
              <w:right w:val="single" w:sz="12" w:space="0" w:color="auto"/>
            </w:tcBorders>
          </w:tcPr>
          <w:p w14:paraId="6A4C1CA3"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et » est supprimé de l’article (b) et </w:t>
            </w:r>
          </w:p>
          <w:p w14:paraId="04F39227"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 » est remplacé par le texte : « ; et » à l’article (c).</w:t>
            </w:r>
          </w:p>
          <w:p w14:paraId="0F3A9C17"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Ce qui suit est ensuite ajouté en tant que (d)</w:t>
            </w:r>
          </w:p>
          <w:p w14:paraId="5682E17D"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(d) préciser le délai dans lequel l’Entrepreneur doit répondre à la Mise en Demeure. »</w:t>
            </w:r>
          </w:p>
          <w:p w14:paraId="76116F05"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Au troisième paragraphe, « répond immédiatement » est remplacée par : « répond dans le délai spécifié au paragraphe (d) ». De plus, au troisième paragraphe, « respecter le délai spécifié dans la Mise en Demeure » est remplacé par « se conformer au délai spécifié en (c) ».</w:t>
            </w:r>
          </w:p>
        </w:tc>
      </w:tr>
      <w:tr w:rsidR="00CF0DF2" w:rsidRPr="006D4F82" w14:paraId="2B4916BC" w14:textId="77777777" w:rsidTr="006D4F82">
        <w:tc>
          <w:tcPr>
            <w:tcW w:w="3015" w:type="dxa"/>
            <w:tcBorders>
              <w:top w:val="single" w:sz="12" w:space="0" w:color="auto"/>
              <w:left w:val="single" w:sz="12" w:space="0" w:color="auto"/>
              <w:bottom w:val="single" w:sz="12" w:space="0" w:color="auto"/>
              <w:right w:val="single" w:sz="12" w:space="0" w:color="auto"/>
            </w:tcBorders>
          </w:tcPr>
          <w:p w14:paraId="5A863749" w14:textId="61713417"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15.2.1</w:t>
            </w:r>
          </w:p>
          <w:p w14:paraId="6A03E474"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 xml:space="preserve">Notification </w:t>
            </w:r>
          </w:p>
        </w:tc>
        <w:tc>
          <w:tcPr>
            <w:tcW w:w="6135" w:type="dxa"/>
            <w:tcBorders>
              <w:top w:val="single" w:sz="12" w:space="0" w:color="auto"/>
              <w:left w:val="single" w:sz="12" w:space="0" w:color="auto"/>
              <w:bottom w:val="single" w:sz="12" w:space="0" w:color="auto"/>
              <w:right w:val="single" w:sz="12" w:space="0" w:color="auto"/>
            </w:tcBorders>
          </w:tcPr>
          <w:p w14:paraId="3260166D" w14:textId="77777777" w:rsidR="00CF0DF2" w:rsidRPr="006D4F82" w:rsidRDefault="00CF0DF2" w:rsidP="006D4F82">
            <w:pPr>
              <w:spacing w:before="120" w:after="120"/>
              <w:jc w:val="both"/>
              <w:rPr>
                <w:rFonts w:eastAsia="Arial Narrow"/>
                <w:color w:val="000000"/>
                <w:sz w:val="24"/>
                <w:szCs w:val="24"/>
              </w:rPr>
            </w:pPr>
            <w:r w:rsidRPr="006D4F82">
              <w:rPr>
                <w:noProof/>
                <w:sz w:val="24"/>
                <w:szCs w:val="24"/>
                <w:lang w:val="fr"/>
              </w:rPr>
              <w:t>L’alinéa (h) est remplacé par le texte suivant: « sur la base</w:t>
            </w:r>
            <w:r w:rsidRPr="006D4F82">
              <w:rPr>
                <w:sz w:val="24"/>
                <w:szCs w:val="24"/>
                <w:lang w:val="fr"/>
              </w:rPr>
              <w:t xml:space="preserve"> </w:t>
            </w:r>
            <w:r w:rsidRPr="006D4F82">
              <w:rPr>
                <w:noProof/>
                <w:sz w:val="24"/>
                <w:szCs w:val="24"/>
                <w:lang w:val="fr"/>
              </w:rPr>
              <w:t xml:space="preserve"> de preuves raisonnables, s’est livré à la Fraude et à la Corruption telles que définies au paragraphe 2.2 des </w:t>
            </w:r>
            <w:r w:rsidRPr="006D4F82">
              <w:rPr>
                <w:sz w:val="24"/>
                <w:szCs w:val="24"/>
                <w:lang w:val="fr"/>
              </w:rPr>
              <w:t>Conditions P</w:t>
            </w:r>
            <w:r w:rsidRPr="006D4F82">
              <w:rPr>
                <w:noProof/>
                <w:sz w:val="24"/>
                <w:szCs w:val="24"/>
                <w:lang w:val="fr"/>
              </w:rPr>
              <w:t>articulières - Partie C - Fraude et Corruption</w:t>
            </w:r>
            <w:r w:rsidRPr="006D4F82">
              <w:rPr>
                <w:sz w:val="24"/>
                <w:szCs w:val="24"/>
                <w:lang w:val="fr"/>
              </w:rPr>
              <w:t xml:space="preserve">, durant la passation </w:t>
            </w:r>
            <w:r w:rsidRPr="006D4F82">
              <w:rPr>
                <w:noProof/>
                <w:sz w:val="24"/>
                <w:szCs w:val="24"/>
                <w:lang w:val="fr"/>
              </w:rPr>
              <w:t>ou l’exécution du Marché. »</w:t>
            </w:r>
          </w:p>
        </w:tc>
      </w:tr>
      <w:tr w:rsidR="00CF0DF2" w:rsidRPr="006D4F82" w14:paraId="08840976" w14:textId="77777777" w:rsidTr="006D4F82">
        <w:tc>
          <w:tcPr>
            <w:tcW w:w="3015" w:type="dxa"/>
            <w:tcBorders>
              <w:top w:val="single" w:sz="12" w:space="0" w:color="auto"/>
              <w:left w:val="single" w:sz="12" w:space="0" w:color="auto"/>
              <w:bottom w:val="single" w:sz="12" w:space="0" w:color="auto"/>
              <w:right w:val="single" w:sz="12" w:space="0" w:color="auto"/>
            </w:tcBorders>
          </w:tcPr>
          <w:p w14:paraId="2DF9FA8C" w14:textId="77777777" w:rsidR="00CF0DF2" w:rsidRPr="006D4F82" w:rsidRDefault="00CF0DF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Alinéa 15.8</w:t>
            </w:r>
          </w:p>
          <w:p w14:paraId="6A0D94F0"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Fraude et Corruption</w:t>
            </w:r>
          </w:p>
        </w:tc>
        <w:tc>
          <w:tcPr>
            <w:tcW w:w="6135" w:type="dxa"/>
            <w:tcBorders>
              <w:top w:val="single" w:sz="12" w:space="0" w:color="auto"/>
              <w:left w:val="single" w:sz="12" w:space="0" w:color="auto"/>
              <w:bottom w:val="single" w:sz="12" w:space="0" w:color="auto"/>
              <w:right w:val="single" w:sz="12" w:space="0" w:color="auto"/>
            </w:tcBorders>
          </w:tcPr>
          <w:p w14:paraId="2617B15A" w14:textId="3D4B774D"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La nouvelle </w:t>
            </w:r>
            <w:r w:rsidR="00711162" w:rsidRPr="006D4F82">
              <w:rPr>
                <w:color w:val="000000"/>
                <w:sz w:val="24"/>
                <w:szCs w:val="24"/>
                <w:lang w:val="fr"/>
              </w:rPr>
              <w:t>Sous-Clause</w:t>
            </w:r>
            <w:r w:rsidRPr="006D4F82">
              <w:rPr>
                <w:color w:val="000000"/>
                <w:sz w:val="24"/>
                <w:szCs w:val="24"/>
                <w:lang w:val="fr"/>
              </w:rPr>
              <w:t xml:space="preserve"> suivante est ajoutée :</w:t>
            </w:r>
          </w:p>
          <w:p w14:paraId="75FB8E54" w14:textId="77777777" w:rsidR="00CF0DF2" w:rsidRPr="006D4F82" w:rsidRDefault="00CF0DF2" w:rsidP="006D4F82">
            <w:pPr>
              <w:spacing w:before="120" w:after="120"/>
              <w:ind w:left="737" w:hanging="720"/>
              <w:jc w:val="both"/>
              <w:rPr>
                <w:rFonts w:eastAsia="Arial Narrow"/>
                <w:color w:val="000000"/>
                <w:sz w:val="24"/>
                <w:szCs w:val="24"/>
              </w:rPr>
            </w:pPr>
            <w:r w:rsidRPr="006D4F82">
              <w:rPr>
                <w:color w:val="000000"/>
                <w:sz w:val="24"/>
                <w:szCs w:val="24"/>
                <w:lang w:val="fr"/>
              </w:rPr>
              <w:t>15.8.1 « La Banque exige le respect des Directives Anticorruption de la Banque et de ses politiques et procédures de sanctions en vigueur telles qu’énoncées dans le Cadre des sanctions de la Banque, telles qu’énoncées dans Conditions Particulières - Partie C - Fraude et Corruption. »</w:t>
            </w:r>
          </w:p>
          <w:p w14:paraId="4E90150A" w14:textId="77777777" w:rsidR="00CF0DF2" w:rsidRPr="006D4F82" w:rsidRDefault="00CF0DF2" w:rsidP="006D4F82">
            <w:pPr>
              <w:spacing w:before="120" w:after="120"/>
              <w:ind w:left="743" w:hanging="743"/>
              <w:jc w:val="both"/>
              <w:rPr>
                <w:noProof/>
                <w:sz w:val="24"/>
                <w:szCs w:val="24"/>
              </w:rPr>
            </w:pPr>
            <w:r w:rsidRPr="006D4F82">
              <w:rPr>
                <w:color w:val="000000"/>
                <w:sz w:val="24"/>
                <w:szCs w:val="24"/>
                <w:lang w:val="fr"/>
              </w:rPr>
              <w:t>15.8.2 Le Maître d’Ouvrage exige de l’Entrepreneur qu’il divulgue toutes les commissions ou frais qui peuvent avoir été payés ou qui doivent être payés aux agents ou à toute autre partie en ce qui concerne le processus de demande de propositions ou l’exécution du Marché. Les informations divulguées doivent inclure au moins le nom et l’adresse de l’agent ou de l’autre partie, le montant et la monnaie, ainsi que l’objet de la commission, du pourboire ou des honoraires.</w:t>
            </w:r>
          </w:p>
        </w:tc>
      </w:tr>
      <w:tr w:rsidR="00CF0DF2" w:rsidRPr="006D4F82" w14:paraId="329DF850" w14:textId="77777777" w:rsidTr="006D4F82">
        <w:tc>
          <w:tcPr>
            <w:tcW w:w="3015" w:type="dxa"/>
            <w:tcBorders>
              <w:top w:val="single" w:sz="12" w:space="0" w:color="auto"/>
              <w:left w:val="single" w:sz="12" w:space="0" w:color="auto"/>
              <w:bottom w:val="single" w:sz="12" w:space="0" w:color="auto"/>
              <w:right w:val="single" w:sz="12" w:space="0" w:color="auto"/>
            </w:tcBorders>
          </w:tcPr>
          <w:p w14:paraId="4C6BABC3" w14:textId="313FE9F6"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16.1</w:t>
            </w:r>
          </w:p>
          <w:p w14:paraId="59A94502"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Droit de l’Entrepreneur de Suspendre les Travaux</w:t>
            </w:r>
          </w:p>
        </w:tc>
        <w:tc>
          <w:tcPr>
            <w:tcW w:w="6135" w:type="dxa"/>
            <w:tcBorders>
              <w:top w:val="single" w:sz="12" w:space="0" w:color="auto"/>
              <w:left w:val="single" w:sz="12" w:space="0" w:color="auto"/>
              <w:bottom w:val="single" w:sz="12" w:space="0" w:color="auto"/>
              <w:right w:val="single" w:sz="12" w:space="0" w:color="auto"/>
            </w:tcBorders>
          </w:tcPr>
          <w:p w14:paraId="4DC95084"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Le paragraphe suivant est inséré après le premier alinéa:</w:t>
            </w:r>
          </w:p>
          <w:p w14:paraId="3F22BC48" w14:textId="0C0E8B1F"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Nonobstant ce qui précède, si la Banque a suspendu les décaissements au titre du prêt ou du crédit à partir duquel des paiements à l’Entrepreneur sont effectués, en tout ou en partie, pour l’exécution des Travaux, et qu’aucun autre fonds n’est disponible comme prévu à la </w:t>
            </w:r>
            <w:r w:rsidR="00711162" w:rsidRPr="006D4F82">
              <w:rPr>
                <w:color w:val="000000"/>
                <w:sz w:val="24"/>
                <w:szCs w:val="24"/>
                <w:lang w:val="fr"/>
              </w:rPr>
              <w:t>Sous-Clause</w:t>
            </w:r>
            <w:r w:rsidRPr="006D4F82">
              <w:rPr>
                <w:color w:val="000000"/>
                <w:sz w:val="24"/>
                <w:szCs w:val="24"/>
                <w:lang w:val="fr"/>
              </w:rPr>
              <w:t xml:space="preserve"> 2.4 [Dispositions Financières du Maître d’Ouvrage], l’Entrepreneur peut, par préavis, suspendre les Travaux ou réduire le rythme des Travaux à tout moment,  mais au moins 7 jours après que l’Emprunteur a reçu la notification de suspension de la Banque. »</w:t>
            </w:r>
          </w:p>
        </w:tc>
      </w:tr>
      <w:tr w:rsidR="00CF0DF2" w:rsidRPr="006D4F82" w14:paraId="204088CA" w14:textId="77777777" w:rsidTr="006D4F82">
        <w:tc>
          <w:tcPr>
            <w:tcW w:w="3015" w:type="dxa"/>
            <w:tcBorders>
              <w:top w:val="single" w:sz="12" w:space="0" w:color="auto"/>
              <w:left w:val="single" w:sz="12" w:space="0" w:color="auto"/>
              <w:bottom w:val="single" w:sz="12" w:space="0" w:color="auto"/>
              <w:right w:val="single" w:sz="12" w:space="0" w:color="auto"/>
            </w:tcBorders>
          </w:tcPr>
          <w:p w14:paraId="714BECF3" w14:textId="6EE6246E"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16.2.1</w:t>
            </w:r>
          </w:p>
          <w:p w14:paraId="08CE28F5"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Notification</w:t>
            </w:r>
          </w:p>
        </w:tc>
        <w:tc>
          <w:tcPr>
            <w:tcW w:w="6135" w:type="dxa"/>
            <w:tcBorders>
              <w:top w:val="single" w:sz="12" w:space="0" w:color="auto"/>
              <w:left w:val="single" w:sz="12" w:space="0" w:color="auto"/>
              <w:bottom w:val="single" w:sz="12" w:space="0" w:color="auto"/>
              <w:right w:val="single" w:sz="12" w:space="0" w:color="auto"/>
            </w:tcBorders>
          </w:tcPr>
          <w:p w14:paraId="6805EA16" w14:textId="77777777" w:rsidR="00CF0DF2" w:rsidRPr="006D4F82" w:rsidRDefault="00CF0DF2" w:rsidP="006D4F82">
            <w:pPr>
              <w:spacing w:before="120" w:after="120"/>
              <w:ind w:left="154"/>
              <w:jc w:val="both"/>
              <w:rPr>
                <w:rFonts w:eastAsia="Arial Narrow"/>
                <w:color w:val="000000"/>
                <w:sz w:val="24"/>
                <w:szCs w:val="24"/>
              </w:rPr>
            </w:pPr>
            <w:r w:rsidRPr="006D4F82">
              <w:rPr>
                <w:color w:val="000000"/>
                <w:sz w:val="24"/>
                <w:szCs w:val="24"/>
                <w:lang w:val="fr"/>
              </w:rPr>
              <w:t xml:space="preserve">L’alinéa (j) est supprimé dans son intégralité. </w:t>
            </w:r>
          </w:p>
          <w:p w14:paraId="45F238D7" w14:textId="77777777" w:rsidR="00CF0DF2" w:rsidRPr="006D4F82" w:rsidRDefault="00CF0DF2" w:rsidP="006D4F82">
            <w:pPr>
              <w:spacing w:before="120" w:after="120"/>
              <w:ind w:left="154"/>
              <w:jc w:val="both"/>
              <w:rPr>
                <w:rFonts w:eastAsia="Arial Narrow"/>
                <w:color w:val="000000"/>
                <w:sz w:val="24"/>
                <w:szCs w:val="24"/>
              </w:rPr>
            </w:pPr>
            <w:r w:rsidRPr="006D4F82">
              <w:rPr>
                <w:color w:val="000000"/>
                <w:sz w:val="24"/>
                <w:szCs w:val="24"/>
                <w:lang w:val="fr"/>
              </w:rPr>
              <w:t xml:space="preserve">À la fin de l’alinéa (i) : « ; ou » est remplacé par : « . »  </w:t>
            </w:r>
          </w:p>
          <w:p w14:paraId="787B6AB1" w14:textId="77777777" w:rsidR="00CF0DF2" w:rsidRPr="006D4F82" w:rsidRDefault="00CF0DF2" w:rsidP="006D4F82">
            <w:pPr>
              <w:spacing w:before="120" w:after="120"/>
              <w:ind w:left="154"/>
              <w:jc w:val="both"/>
              <w:rPr>
                <w:rFonts w:eastAsia="Arial Narrow"/>
                <w:color w:val="000000"/>
                <w:sz w:val="24"/>
                <w:szCs w:val="24"/>
              </w:rPr>
            </w:pPr>
            <w:r w:rsidRPr="006D4F82">
              <w:rPr>
                <w:color w:val="000000"/>
                <w:sz w:val="24"/>
                <w:szCs w:val="24"/>
                <w:lang w:val="fr"/>
              </w:rPr>
              <w:t xml:space="preserve">l’alinéa (f) est remplacé par le texte suivant : </w:t>
            </w:r>
          </w:p>
          <w:p w14:paraId="31B8F94B" w14:textId="0D96E97F" w:rsidR="00CF0DF2" w:rsidRPr="006D4F82" w:rsidRDefault="00CF0DF2" w:rsidP="006D4F82">
            <w:pPr>
              <w:spacing w:before="120" w:after="120"/>
              <w:ind w:left="154"/>
              <w:jc w:val="both"/>
              <w:rPr>
                <w:rFonts w:eastAsia="Arial Narrow"/>
                <w:color w:val="000000"/>
                <w:sz w:val="24"/>
                <w:szCs w:val="24"/>
              </w:rPr>
            </w:pPr>
            <w:r w:rsidRPr="006D4F82">
              <w:rPr>
                <w:color w:val="000000"/>
                <w:sz w:val="24"/>
                <w:szCs w:val="24"/>
                <w:lang w:val="fr"/>
              </w:rPr>
              <w:t>« (</w:t>
            </w:r>
            <w:r w:rsidR="00867765" w:rsidRPr="006D4F82">
              <w:rPr>
                <w:color w:val="000000"/>
                <w:sz w:val="24"/>
                <w:szCs w:val="24"/>
                <w:lang w:val="fr"/>
              </w:rPr>
              <w:t xml:space="preserve">f) </w:t>
            </w:r>
            <w:r w:rsidR="00867765" w:rsidRPr="006D4F82">
              <w:rPr>
                <w:sz w:val="24"/>
                <w:szCs w:val="24"/>
                <w:lang w:val="fr"/>
              </w:rPr>
              <w:t>l’Entrepreneur</w:t>
            </w:r>
            <w:r w:rsidRPr="006D4F82">
              <w:rPr>
                <w:color w:val="000000"/>
                <w:sz w:val="24"/>
                <w:szCs w:val="24"/>
                <w:lang w:val="fr"/>
              </w:rPr>
              <w:t xml:space="preserve"> ne reçoit pas d’avis de la date d’entrée en vigueur en vertu de la </w:t>
            </w:r>
            <w:r w:rsidR="00711162" w:rsidRPr="006D4F82">
              <w:rPr>
                <w:color w:val="000000"/>
                <w:sz w:val="24"/>
                <w:szCs w:val="24"/>
                <w:lang w:val="fr"/>
              </w:rPr>
              <w:t>Sous-Clause</w:t>
            </w:r>
            <w:r w:rsidRPr="006D4F82">
              <w:rPr>
                <w:color w:val="000000"/>
                <w:sz w:val="24"/>
                <w:szCs w:val="24"/>
                <w:lang w:val="fr"/>
              </w:rPr>
              <w:t xml:space="preserve"> 8.1 [Commencement des Travaux</w:t>
            </w:r>
            <w:r w:rsidRPr="006D4F82">
              <w:rPr>
                <w:sz w:val="24"/>
                <w:szCs w:val="24"/>
                <w:lang w:val="fr"/>
              </w:rPr>
              <w:t xml:space="preserve">] dans </w:t>
            </w:r>
            <w:r w:rsidRPr="006D4F82">
              <w:rPr>
                <w:color w:val="000000"/>
                <w:sz w:val="24"/>
                <w:szCs w:val="24"/>
                <w:lang w:val="fr"/>
              </w:rPr>
              <w:t>les 180 jours suivant la réception de l’Acte d’Engagement, pour des raisons qui ne lui sont pas imputables. »</w:t>
            </w:r>
          </w:p>
        </w:tc>
      </w:tr>
      <w:tr w:rsidR="00CF0DF2" w:rsidRPr="006D4F82" w14:paraId="7B5E4D7C" w14:textId="77777777" w:rsidTr="006D4F82">
        <w:tc>
          <w:tcPr>
            <w:tcW w:w="3015" w:type="dxa"/>
            <w:tcBorders>
              <w:top w:val="single" w:sz="12" w:space="0" w:color="auto"/>
              <w:left w:val="single" w:sz="12" w:space="0" w:color="auto"/>
              <w:bottom w:val="single" w:sz="12" w:space="0" w:color="auto"/>
              <w:right w:val="single" w:sz="12" w:space="0" w:color="auto"/>
            </w:tcBorders>
          </w:tcPr>
          <w:p w14:paraId="66CC7F5A" w14:textId="6DC44168"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16.2.2</w:t>
            </w:r>
          </w:p>
          <w:p w14:paraId="4E3E94F5"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Résiliation</w:t>
            </w:r>
          </w:p>
        </w:tc>
        <w:tc>
          <w:tcPr>
            <w:tcW w:w="6135" w:type="dxa"/>
            <w:tcBorders>
              <w:top w:val="single" w:sz="12" w:space="0" w:color="auto"/>
              <w:left w:val="single" w:sz="12" w:space="0" w:color="auto"/>
              <w:bottom w:val="single" w:sz="12" w:space="0" w:color="auto"/>
              <w:right w:val="single" w:sz="12" w:space="0" w:color="auto"/>
            </w:tcBorders>
          </w:tcPr>
          <w:p w14:paraId="51E55F1B" w14:textId="41098A6F"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 texte suivant est ajouté à la fin de la </w:t>
            </w:r>
            <w:r w:rsidR="00711162" w:rsidRPr="006D4F82">
              <w:rPr>
                <w:color w:val="000000"/>
                <w:sz w:val="24"/>
                <w:szCs w:val="24"/>
                <w:lang w:val="fr"/>
              </w:rPr>
              <w:t>Sous-Clause</w:t>
            </w:r>
            <w:r w:rsidRPr="006D4F82">
              <w:rPr>
                <w:color w:val="000000"/>
                <w:sz w:val="24"/>
                <w:szCs w:val="24"/>
                <w:lang w:val="fr"/>
              </w:rPr>
              <w:t xml:space="preserve"> 16.2.2:</w:t>
            </w:r>
          </w:p>
          <w:p w14:paraId="677E826C" w14:textId="0C49CE6D" w:rsidR="00CF0DF2" w:rsidRPr="006D4F82" w:rsidRDefault="00CF0DF2" w:rsidP="006D4F82">
            <w:pPr>
              <w:pStyle w:val="ClauseSubPara"/>
              <w:spacing w:before="120" w:after="120"/>
              <w:ind w:left="0"/>
              <w:jc w:val="both"/>
              <w:rPr>
                <w:rFonts w:eastAsia="Arial Narrow"/>
                <w:color w:val="000000"/>
                <w:sz w:val="24"/>
                <w:szCs w:val="24"/>
                <w:lang w:val="fr-FR"/>
              </w:rPr>
            </w:pPr>
            <w:r w:rsidRPr="006D4F82">
              <w:rPr>
                <w:color w:val="000000"/>
                <w:sz w:val="24"/>
                <w:szCs w:val="24"/>
                <w:lang w:val="fr"/>
              </w:rPr>
              <w:t xml:space="preserve">« Dans le cas où la Banque suspend le prêt ou le crédit à partir duquel une partie ou la totalité des paiements à l’Entrepreneur sont effectués, si l’Entrepreneur n’a pas reçu les sommes qui lui sont dues à l’expiration des 14 jours visés à la </w:t>
            </w:r>
            <w:r w:rsidR="00711162" w:rsidRPr="006D4F82">
              <w:rPr>
                <w:color w:val="000000"/>
                <w:sz w:val="24"/>
                <w:szCs w:val="24"/>
                <w:lang w:val="fr"/>
              </w:rPr>
              <w:t>Sous-Clause</w:t>
            </w:r>
            <w:r w:rsidRPr="006D4F82">
              <w:rPr>
                <w:color w:val="000000"/>
                <w:sz w:val="24"/>
                <w:szCs w:val="24"/>
                <w:lang w:val="fr"/>
              </w:rPr>
              <w:t xml:space="preserve"> 14.7 [Paiement] pour les paiements au titre des Certificats de Paiement Intermédiaire, l’Entrepreneur peut,  sans préjudice du droit de l’Entrepreneur à des frais de financement en vertu de la </w:t>
            </w:r>
            <w:r w:rsidR="00711162" w:rsidRPr="006D4F82">
              <w:rPr>
                <w:color w:val="000000"/>
                <w:sz w:val="24"/>
                <w:szCs w:val="24"/>
                <w:lang w:val="fr"/>
              </w:rPr>
              <w:t>Sous-Clause</w:t>
            </w:r>
            <w:r w:rsidRPr="006D4F82">
              <w:rPr>
                <w:color w:val="000000"/>
                <w:sz w:val="24"/>
                <w:szCs w:val="24"/>
                <w:lang w:val="fr"/>
              </w:rPr>
              <w:t xml:space="preserve"> 14.8 [Retard de Paiement], prendre l’une des mesures suivantes, à savoir : (i) suspendre les Travaux ou réduire le rythme de travail en vertu de la </w:t>
            </w:r>
            <w:r w:rsidR="00711162" w:rsidRPr="006D4F82">
              <w:rPr>
                <w:color w:val="000000"/>
                <w:sz w:val="24"/>
                <w:szCs w:val="24"/>
                <w:lang w:val="fr"/>
              </w:rPr>
              <w:t>Sous-Clause</w:t>
            </w:r>
            <w:r w:rsidRPr="006D4F82">
              <w:rPr>
                <w:color w:val="000000"/>
                <w:sz w:val="24"/>
                <w:szCs w:val="24"/>
                <w:lang w:val="fr"/>
              </w:rPr>
              <w:t xml:space="preserve"> 16.1 ci-dessus, ou (ii) résilier le Marché en </w:t>
            </w:r>
            <w:r w:rsidR="004A4382" w:rsidRPr="006D4F82">
              <w:rPr>
                <w:color w:val="000000"/>
                <w:sz w:val="24"/>
                <w:szCs w:val="24"/>
                <w:lang w:val="fr"/>
              </w:rPr>
              <w:t>émettant</w:t>
            </w:r>
            <w:r w:rsidRPr="006D4F82">
              <w:rPr>
                <w:color w:val="000000"/>
                <w:sz w:val="24"/>
                <w:szCs w:val="24"/>
                <w:lang w:val="fr"/>
              </w:rPr>
              <w:t xml:space="preserve"> une notification au Maître d’Ouvrage, avec copie au Maître d’</w:t>
            </w:r>
            <w:r w:rsidR="004A4382" w:rsidRPr="006D4F82">
              <w:rPr>
                <w:color w:val="000000"/>
                <w:sz w:val="24"/>
                <w:szCs w:val="24"/>
                <w:lang w:val="fr"/>
              </w:rPr>
              <w:t>Œuvre</w:t>
            </w:r>
            <w:r w:rsidRPr="006D4F82">
              <w:rPr>
                <w:color w:val="000000"/>
                <w:sz w:val="24"/>
                <w:szCs w:val="24"/>
                <w:lang w:val="fr"/>
              </w:rPr>
              <w:t>, cette résiliation prendra effet 14 jours après la remise de la notification.</w:t>
            </w:r>
          </w:p>
        </w:tc>
      </w:tr>
      <w:tr w:rsidR="00CF0DF2" w:rsidRPr="006D4F82" w14:paraId="34689517" w14:textId="77777777" w:rsidTr="006D4F82">
        <w:tc>
          <w:tcPr>
            <w:tcW w:w="3015" w:type="dxa"/>
            <w:tcBorders>
              <w:top w:val="single" w:sz="12" w:space="0" w:color="auto"/>
              <w:left w:val="single" w:sz="12" w:space="0" w:color="auto"/>
              <w:bottom w:val="single" w:sz="12" w:space="0" w:color="auto"/>
              <w:right w:val="single" w:sz="12" w:space="0" w:color="auto"/>
            </w:tcBorders>
          </w:tcPr>
          <w:p w14:paraId="6BCF8F98" w14:textId="6543FB35"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16.3</w:t>
            </w:r>
          </w:p>
          <w:p w14:paraId="14C4BCAC" w14:textId="77777777" w:rsidR="00CF0DF2" w:rsidRPr="006D4F82" w:rsidRDefault="00CF0DF2" w:rsidP="006D4F82">
            <w:pPr>
              <w:spacing w:before="120" w:after="120"/>
              <w:rPr>
                <w:b/>
                <w:sz w:val="24"/>
                <w:szCs w:val="24"/>
              </w:rPr>
            </w:pPr>
            <w:r w:rsidRPr="006D4F82">
              <w:rPr>
                <w:b/>
                <w:sz w:val="24"/>
                <w:szCs w:val="24"/>
                <w:lang w:val="fr"/>
              </w:rPr>
              <w:t>O</w:t>
            </w:r>
            <w:r w:rsidRPr="006D4F82">
              <w:rPr>
                <w:b/>
                <w:bCs/>
                <w:color w:val="000000" w:themeColor="text1"/>
                <w:sz w:val="24"/>
                <w:szCs w:val="24"/>
                <w:lang w:val="fr"/>
              </w:rPr>
              <w:t>bligations de l’Entrepreneur après Résiliation</w:t>
            </w:r>
          </w:p>
        </w:tc>
        <w:tc>
          <w:tcPr>
            <w:tcW w:w="6135" w:type="dxa"/>
            <w:tcBorders>
              <w:top w:val="single" w:sz="12" w:space="0" w:color="auto"/>
              <w:left w:val="single" w:sz="12" w:space="0" w:color="auto"/>
              <w:bottom w:val="single" w:sz="12" w:space="0" w:color="auto"/>
              <w:right w:val="single" w:sz="12" w:space="0" w:color="auto"/>
            </w:tcBorders>
          </w:tcPr>
          <w:p w14:paraId="5A86CF1A" w14:textId="02F0140C" w:rsidR="00CF0DF2" w:rsidRPr="006D4F82" w:rsidRDefault="00CF0DF2" w:rsidP="006D4F82">
            <w:pPr>
              <w:spacing w:before="120" w:after="120"/>
              <w:jc w:val="both"/>
              <w:rPr>
                <w:i/>
                <w:sz w:val="24"/>
                <w:szCs w:val="24"/>
              </w:rPr>
            </w:pPr>
            <w:r w:rsidRPr="006D4F82">
              <w:rPr>
                <w:i/>
                <w:sz w:val="24"/>
                <w:szCs w:val="24"/>
                <w:lang w:val="fr"/>
              </w:rPr>
              <w:t xml:space="preserve">[si le Maître d’Ouvrage a mis à disposition du matériel fourni par le Maître d’Ouvrage et/ou de l’équipement du Maître d’Ouvrage conformément à la </w:t>
            </w:r>
            <w:r w:rsidR="00711162" w:rsidRPr="006D4F82">
              <w:rPr>
                <w:i/>
                <w:sz w:val="24"/>
                <w:szCs w:val="24"/>
                <w:lang w:val="fr"/>
              </w:rPr>
              <w:t>Sous-Clause</w:t>
            </w:r>
            <w:r w:rsidRPr="006D4F82">
              <w:rPr>
                <w:i/>
                <w:sz w:val="24"/>
                <w:szCs w:val="24"/>
                <w:lang w:val="fr"/>
              </w:rPr>
              <w:t xml:space="preserve"> 2.6, inclure ce qui suit :]</w:t>
            </w:r>
          </w:p>
          <w:p w14:paraId="00C3F044" w14:textId="77777777" w:rsidR="00CF0DF2" w:rsidRPr="006D4F82" w:rsidRDefault="00CF0DF2" w:rsidP="006D4F82">
            <w:pPr>
              <w:spacing w:before="120" w:after="120"/>
              <w:jc w:val="both"/>
              <w:rPr>
                <w:sz w:val="24"/>
                <w:szCs w:val="24"/>
              </w:rPr>
            </w:pPr>
            <w:r w:rsidRPr="006D4F82">
              <w:rPr>
                <w:sz w:val="24"/>
                <w:szCs w:val="24"/>
                <w:lang w:val="fr"/>
              </w:rPr>
              <w:t>« et » est supprimé de la fin de l’alinéa (b), alinéa (c) supprimé et le texte suivant ajouté:</w:t>
            </w:r>
          </w:p>
          <w:p w14:paraId="77E50FAE" w14:textId="34D8E402" w:rsidR="00CF0DF2" w:rsidRPr="006D4F82" w:rsidRDefault="00CF0DF2" w:rsidP="003C5783">
            <w:pPr>
              <w:pStyle w:val="ListParagraph"/>
              <w:numPr>
                <w:ilvl w:val="2"/>
                <w:numId w:val="105"/>
              </w:numPr>
              <w:spacing w:before="120" w:after="120"/>
              <w:jc w:val="both"/>
              <w:rPr>
                <w:sz w:val="24"/>
                <w:szCs w:val="24"/>
              </w:rPr>
            </w:pPr>
            <w:r w:rsidRPr="006D4F82">
              <w:rPr>
                <w:sz w:val="24"/>
                <w:szCs w:val="24"/>
                <w:lang w:val="fr"/>
              </w:rPr>
              <w:t>livrer au Maître d’</w:t>
            </w:r>
            <w:r w:rsidR="004A4382" w:rsidRPr="006D4F82">
              <w:rPr>
                <w:sz w:val="24"/>
                <w:szCs w:val="24"/>
                <w:lang w:val="fr"/>
              </w:rPr>
              <w:t>Œuvre</w:t>
            </w:r>
            <w:r w:rsidRPr="006D4F82">
              <w:rPr>
                <w:sz w:val="24"/>
                <w:szCs w:val="24"/>
                <w:lang w:val="fr"/>
              </w:rPr>
              <w:t xml:space="preserve"> tous les matériaux fournis par le Maître d’Ouvrage et/ou l’équipement du Maître d’Ouvrage mis à la disposition de l’Entrepreneur conformément à la </w:t>
            </w:r>
            <w:r w:rsidR="00711162" w:rsidRPr="006D4F82">
              <w:rPr>
                <w:sz w:val="24"/>
                <w:szCs w:val="24"/>
                <w:lang w:val="fr"/>
              </w:rPr>
              <w:t>Sous-Clause</w:t>
            </w:r>
            <w:r w:rsidRPr="006D4F82">
              <w:rPr>
                <w:sz w:val="24"/>
                <w:szCs w:val="24"/>
                <w:lang w:val="fr"/>
              </w:rPr>
              <w:t xml:space="preserve"> 2.6 [Matériaux  fournis par le Maître d’Ouvrage et Equipement du Maître d’Ouvrage]; et</w:t>
            </w:r>
          </w:p>
          <w:p w14:paraId="29978225" w14:textId="77777777" w:rsidR="00CF0DF2" w:rsidRPr="006D4F82" w:rsidRDefault="00CF0DF2" w:rsidP="003C5783">
            <w:pPr>
              <w:pStyle w:val="ListParagraph"/>
              <w:numPr>
                <w:ilvl w:val="2"/>
                <w:numId w:val="105"/>
              </w:numPr>
              <w:spacing w:before="120" w:after="120"/>
              <w:jc w:val="both"/>
              <w:rPr>
                <w:i/>
                <w:sz w:val="24"/>
                <w:szCs w:val="24"/>
              </w:rPr>
            </w:pPr>
            <w:r w:rsidRPr="006D4F82">
              <w:rPr>
                <w:sz w:val="24"/>
                <w:szCs w:val="24"/>
                <w:lang w:val="fr"/>
              </w:rPr>
              <w:t>retirer tous les autres Fournitures du Chantier, sauf si cela est nécessaire pour des raisons de sécurité, et quitter le Chantier.</w:t>
            </w:r>
          </w:p>
        </w:tc>
      </w:tr>
      <w:tr w:rsidR="00CF0DF2" w:rsidRPr="006D4F82" w14:paraId="38FEE579" w14:textId="77777777" w:rsidTr="006D4F82">
        <w:tc>
          <w:tcPr>
            <w:tcW w:w="3015" w:type="dxa"/>
            <w:tcBorders>
              <w:top w:val="single" w:sz="12" w:space="0" w:color="auto"/>
              <w:left w:val="single" w:sz="12" w:space="0" w:color="auto"/>
              <w:bottom w:val="single" w:sz="12" w:space="0" w:color="auto"/>
              <w:right w:val="single" w:sz="12" w:space="0" w:color="auto"/>
            </w:tcBorders>
          </w:tcPr>
          <w:p w14:paraId="2B2C706B" w14:textId="2451C0BD" w:rsidR="00CF0DF2" w:rsidRPr="006D4F82" w:rsidRDefault="00711162" w:rsidP="006D4F82">
            <w:pPr>
              <w:pStyle w:val="Heading3"/>
              <w:spacing w:before="120" w:after="120"/>
              <w:rPr>
                <w:rFonts w:ascii="Times New Roman" w:hAnsi="Times New Roman" w:cs="Times New Roman"/>
                <w:color w:val="000000" w:themeColor="text1"/>
                <w:sz w:val="24"/>
                <w:szCs w:val="24"/>
                <w:lang w:val="fr"/>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17.1 </w:t>
            </w:r>
          </w:p>
          <w:p w14:paraId="62E18346" w14:textId="77777777" w:rsidR="00CF0DF2" w:rsidRPr="006D4F82" w:rsidRDefault="00CF0DF2" w:rsidP="006D4F82">
            <w:pPr>
              <w:pStyle w:val="Heading3"/>
              <w:spacing w:before="120" w:after="12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Prise en Charge des Ouvrages</w:t>
            </w:r>
          </w:p>
        </w:tc>
        <w:tc>
          <w:tcPr>
            <w:tcW w:w="6135" w:type="dxa"/>
            <w:tcBorders>
              <w:top w:val="single" w:sz="12" w:space="0" w:color="auto"/>
              <w:left w:val="single" w:sz="12" w:space="0" w:color="auto"/>
              <w:bottom w:val="single" w:sz="12" w:space="0" w:color="auto"/>
              <w:right w:val="single" w:sz="12" w:space="0" w:color="auto"/>
            </w:tcBorders>
          </w:tcPr>
          <w:p w14:paraId="0075FC6F" w14:textId="77777777" w:rsidR="00CF0DF2" w:rsidRPr="006D4F82" w:rsidRDefault="00CF0DF2" w:rsidP="006D4F82">
            <w:pPr>
              <w:autoSpaceDE w:val="0"/>
              <w:autoSpaceDN w:val="0"/>
              <w:adjustRightInd w:val="0"/>
              <w:spacing w:before="120" w:after="120"/>
              <w:jc w:val="both"/>
              <w:rPr>
                <w:rFonts w:eastAsia="Arial Narrow"/>
                <w:color w:val="000000"/>
                <w:sz w:val="24"/>
                <w:szCs w:val="24"/>
              </w:rPr>
            </w:pPr>
            <w:r w:rsidRPr="006D4F82">
              <w:rPr>
                <w:color w:val="000000"/>
                <w:sz w:val="24"/>
                <w:szCs w:val="24"/>
                <w:lang w:val="fr"/>
              </w:rPr>
              <w:t>Aux quatrième et cinquième lignes du premier paragraphe, remplacer « Date d’Achèvement des Travaux » par « délivrance du certificat de Réception des Travaux ».</w:t>
            </w:r>
          </w:p>
          <w:p w14:paraId="4961E64C" w14:textId="30486D51" w:rsidR="00CF0DF2" w:rsidRPr="006D4F82" w:rsidRDefault="00CF0DF2" w:rsidP="006D4F82">
            <w:pPr>
              <w:spacing w:before="120" w:after="120"/>
              <w:jc w:val="both"/>
              <w:rPr>
                <w:i/>
                <w:sz w:val="24"/>
                <w:szCs w:val="24"/>
              </w:rPr>
            </w:pPr>
            <w:r w:rsidRPr="006D4F82">
              <w:rPr>
                <w:i/>
                <w:sz w:val="24"/>
                <w:szCs w:val="24"/>
                <w:lang w:val="fr"/>
              </w:rPr>
              <w:t xml:space="preserve">[Si les Matériaux Fournis par le Maître d’Ouvrage sont énumérés dans les Exigences du Maître d’Ouvrage pour l’utilisation par l’Entrepreneur dans l’exécution des Travaux, incluez la disposition suivante. Voir aussi la </w:t>
            </w:r>
            <w:r w:rsidR="00711162" w:rsidRPr="006D4F82">
              <w:rPr>
                <w:i/>
                <w:sz w:val="24"/>
                <w:szCs w:val="24"/>
                <w:lang w:val="fr"/>
              </w:rPr>
              <w:t>Sous-Clause</w:t>
            </w:r>
            <w:r w:rsidRPr="006D4F82">
              <w:rPr>
                <w:i/>
                <w:sz w:val="24"/>
                <w:szCs w:val="24"/>
                <w:lang w:val="fr"/>
              </w:rPr>
              <w:t xml:space="preserve"> 2.6 [Matériaux Fournis par le Maître d’Ouvrage et Equipement du Maître d’Ouvrage]]</w:t>
            </w:r>
          </w:p>
          <w:p w14:paraId="4BCCBF63"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Après les deux mentions de « Fournitures » dans le dernier paragraphe</w:t>
            </w:r>
            <w:r w:rsidRPr="006D4F82">
              <w:rPr>
                <w:sz w:val="24"/>
                <w:szCs w:val="24"/>
                <w:lang w:val="fr"/>
              </w:rPr>
              <w:t xml:space="preserve">, ce qui suit est </w:t>
            </w:r>
            <w:r w:rsidRPr="006D4F82">
              <w:rPr>
                <w:color w:val="000000"/>
                <w:sz w:val="24"/>
                <w:szCs w:val="24"/>
                <w:lang w:val="fr"/>
              </w:rPr>
              <w:t>ajouté: « Matériaux Fournis par le Maître d’Ouvrage ».</w:t>
            </w:r>
          </w:p>
          <w:p w14:paraId="08D70CBD" w14:textId="5BFB8CCA" w:rsidR="00CF0DF2" w:rsidRPr="006D4F82" w:rsidRDefault="00CF0DF2" w:rsidP="006D4F82">
            <w:pPr>
              <w:spacing w:before="120" w:after="120"/>
              <w:jc w:val="both"/>
              <w:rPr>
                <w:i/>
                <w:sz w:val="24"/>
                <w:szCs w:val="24"/>
              </w:rPr>
            </w:pPr>
            <w:r w:rsidRPr="006D4F82">
              <w:rPr>
                <w:i/>
                <w:sz w:val="24"/>
                <w:szCs w:val="24"/>
                <w:lang w:val="fr"/>
              </w:rPr>
              <w:t xml:space="preserve">[Si l’Equipement du Maître d’Ouvrage est énuméré dans les Exigences du Maître d’Ouvrage pour l’utilisation par l’Entrepreneur dans l’exécution des Travaux, incluez la disposition suivante. Voir aussi la </w:t>
            </w:r>
            <w:r w:rsidR="00711162" w:rsidRPr="006D4F82">
              <w:rPr>
                <w:i/>
                <w:sz w:val="24"/>
                <w:szCs w:val="24"/>
                <w:lang w:val="fr"/>
              </w:rPr>
              <w:t>Sous-Clause</w:t>
            </w:r>
            <w:r w:rsidRPr="006D4F82">
              <w:rPr>
                <w:i/>
                <w:sz w:val="24"/>
                <w:szCs w:val="24"/>
                <w:lang w:val="fr"/>
              </w:rPr>
              <w:t xml:space="preserve"> 2.6 [Matériel fourni par le Maître d’Ouvrage et Equipement du Maître d’Ouvrage]]</w:t>
            </w:r>
          </w:p>
          <w:p w14:paraId="3D1064FC"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Après les deux mentions de « Fournitures » dans le dernier paragraphe, ce qui suit est ajouté: « , Équipement du Maître d’Ouvrage, ».</w:t>
            </w:r>
          </w:p>
        </w:tc>
      </w:tr>
      <w:tr w:rsidR="00CF0DF2" w:rsidRPr="006D4F82" w14:paraId="439071DA" w14:textId="77777777" w:rsidTr="006D4F82">
        <w:trPr>
          <w:trHeight w:val="1170"/>
        </w:trPr>
        <w:tc>
          <w:tcPr>
            <w:tcW w:w="3015" w:type="dxa"/>
            <w:tcBorders>
              <w:top w:val="single" w:sz="12" w:space="0" w:color="auto"/>
              <w:left w:val="single" w:sz="12" w:space="0" w:color="auto"/>
              <w:bottom w:val="single" w:sz="12" w:space="0" w:color="auto"/>
              <w:right w:val="single" w:sz="12" w:space="0" w:color="auto"/>
            </w:tcBorders>
          </w:tcPr>
          <w:p w14:paraId="25B62934" w14:textId="44F13776"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17.3</w:t>
            </w:r>
          </w:p>
          <w:p w14:paraId="585765FD" w14:textId="3259097C" w:rsidR="00CF0DF2" w:rsidRPr="006D4F82" w:rsidRDefault="00CF0DF2" w:rsidP="006D4F82">
            <w:pPr>
              <w:spacing w:before="120" w:after="120"/>
              <w:rPr>
                <w:sz w:val="24"/>
                <w:szCs w:val="24"/>
              </w:rPr>
            </w:pPr>
            <w:r w:rsidRPr="006D4F82">
              <w:rPr>
                <w:b/>
                <w:bCs/>
                <w:color w:val="000000" w:themeColor="text1"/>
                <w:sz w:val="24"/>
                <w:szCs w:val="24"/>
                <w:lang w:val="fr"/>
              </w:rPr>
              <w:t xml:space="preserve">Droits de </w:t>
            </w:r>
            <w:r w:rsidR="004A4382" w:rsidRPr="006D4F82">
              <w:rPr>
                <w:b/>
                <w:bCs/>
                <w:color w:val="000000" w:themeColor="text1"/>
                <w:sz w:val="24"/>
                <w:szCs w:val="24"/>
                <w:lang w:val="fr"/>
              </w:rPr>
              <w:t>Propriété</w:t>
            </w:r>
            <w:r w:rsidRPr="006D4F82">
              <w:rPr>
                <w:b/>
                <w:bCs/>
                <w:color w:val="000000" w:themeColor="text1"/>
                <w:sz w:val="24"/>
                <w:szCs w:val="24"/>
                <w:lang w:val="fr"/>
              </w:rPr>
              <w:t xml:space="preserve"> Intellectuelle et Industrielle</w:t>
            </w:r>
          </w:p>
        </w:tc>
        <w:tc>
          <w:tcPr>
            <w:tcW w:w="6135" w:type="dxa"/>
            <w:tcBorders>
              <w:top w:val="single" w:sz="12" w:space="0" w:color="auto"/>
              <w:left w:val="single" w:sz="12" w:space="0" w:color="auto"/>
              <w:bottom w:val="single" w:sz="12" w:space="0" w:color="auto"/>
              <w:right w:val="single" w:sz="12" w:space="0" w:color="auto"/>
            </w:tcBorders>
          </w:tcPr>
          <w:p w14:paraId="2BF07A4C"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À la première ligne du deuxième paragraphe, remplacer « notification » par « une notification ».</w:t>
            </w:r>
          </w:p>
        </w:tc>
      </w:tr>
      <w:tr w:rsidR="00CF0DF2" w:rsidRPr="006D4F82" w14:paraId="7B38FD76" w14:textId="77777777" w:rsidTr="006D4F82">
        <w:tc>
          <w:tcPr>
            <w:tcW w:w="3015" w:type="dxa"/>
            <w:tcBorders>
              <w:top w:val="single" w:sz="12" w:space="0" w:color="auto"/>
              <w:left w:val="single" w:sz="12" w:space="0" w:color="auto"/>
              <w:bottom w:val="single" w:sz="12" w:space="0" w:color="auto"/>
              <w:right w:val="single" w:sz="12" w:space="0" w:color="auto"/>
            </w:tcBorders>
          </w:tcPr>
          <w:p w14:paraId="176C9389" w14:textId="3FFDEAF1"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17.7</w:t>
            </w:r>
          </w:p>
          <w:p w14:paraId="3B64B25B" w14:textId="0D40D64B"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 xml:space="preserve">Utilisation des logements et </w:t>
            </w:r>
            <w:r w:rsidR="00867765" w:rsidRPr="006D4F82">
              <w:rPr>
                <w:b/>
                <w:bCs/>
                <w:color w:val="000000" w:themeColor="text1"/>
                <w:sz w:val="24"/>
                <w:szCs w:val="24"/>
                <w:lang w:val="fr"/>
              </w:rPr>
              <w:t>des Installations</w:t>
            </w:r>
            <w:r w:rsidRPr="006D4F82">
              <w:rPr>
                <w:b/>
                <w:bCs/>
                <w:color w:val="000000" w:themeColor="text1"/>
                <w:sz w:val="24"/>
                <w:szCs w:val="24"/>
                <w:lang w:val="fr"/>
              </w:rPr>
              <w:t xml:space="preserve"> du Maître d’Ouvrage</w:t>
            </w:r>
          </w:p>
        </w:tc>
        <w:tc>
          <w:tcPr>
            <w:tcW w:w="6135" w:type="dxa"/>
            <w:tcBorders>
              <w:top w:val="single" w:sz="12" w:space="0" w:color="auto"/>
              <w:left w:val="single" w:sz="12" w:space="0" w:color="auto"/>
              <w:bottom w:val="single" w:sz="12" w:space="0" w:color="auto"/>
              <w:right w:val="single" w:sz="12" w:space="0" w:color="auto"/>
            </w:tcBorders>
          </w:tcPr>
          <w:p w14:paraId="211B20C1" w14:textId="07CE641C"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La </w:t>
            </w:r>
            <w:r w:rsidR="00711162" w:rsidRPr="006D4F82">
              <w:rPr>
                <w:color w:val="000000"/>
                <w:sz w:val="24"/>
                <w:szCs w:val="24"/>
                <w:lang w:val="fr"/>
              </w:rPr>
              <w:t>Sous-Clause</w:t>
            </w:r>
            <w:r w:rsidRPr="006D4F82">
              <w:rPr>
                <w:color w:val="000000"/>
                <w:sz w:val="24"/>
                <w:szCs w:val="24"/>
                <w:lang w:val="fr"/>
              </w:rPr>
              <w:t xml:space="preserve"> suivante est ajoutée en tant que 17.7 :</w:t>
            </w:r>
          </w:p>
          <w:p w14:paraId="28C461D5"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L’Entrepreneur assume l’entière responsabilité des soins apportés aux logements et aux installations fournis par le Maître d’Ouvrage, le cas échéant, comme indiqué dans les Exigences du Maître d’Ouvrage, </w:t>
            </w:r>
            <w:r w:rsidRPr="006D4F82">
              <w:rPr>
                <w:sz w:val="24"/>
                <w:szCs w:val="24"/>
                <w:lang w:val="fr"/>
              </w:rPr>
              <w:t xml:space="preserve">à partir des dates </w:t>
            </w:r>
            <w:r w:rsidRPr="006D4F82">
              <w:rPr>
                <w:color w:val="000000"/>
                <w:sz w:val="24"/>
                <w:szCs w:val="24"/>
                <w:lang w:val="fr"/>
              </w:rPr>
              <w:t>respectives de remise à l’Entrepreneur jusqu’à la cessation de l’occupation (lorsque la remise ou la cessation de l’occupation peut avoir lieu après la date indiquée dans le Certificat Réception des Travaux)</w:t>
            </w:r>
          </w:p>
          <w:p w14:paraId="10E9FA6E" w14:textId="7EDD45E2"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Si une perte ou un dommage survient à l’un des éléments ci-dessus alors que l’Entrepreneur est responsable de leurs soins découlant de quelque cause que ce soit autre que celles pour lesquelles le Maître d’Ouvrage est responsable, l’Entrepreneur doit, à ses propres frais, rectifier la perte ou le dommage à la satisfaction du Maître d’</w:t>
            </w:r>
            <w:r w:rsidR="004A4382" w:rsidRPr="006D4F82">
              <w:rPr>
                <w:color w:val="000000"/>
                <w:sz w:val="24"/>
                <w:szCs w:val="24"/>
                <w:lang w:val="fr"/>
              </w:rPr>
              <w:t>Œuvre</w:t>
            </w:r>
            <w:r w:rsidRPr="006D4F82">
              <w:rPr>
                <w:color w:val="000000"/>
                <w:sz w:val="24"/>
                <w:szCs w:val="24"/>
                <w:lang w:val="fr"/>
              </w:rPr>
              <w:t>.</w:t>
            </w:r>
          </w:p>
        </w:tc>
      </w:tr>
      <w:tr w:rsidR="00CF0DF2" w:rsidRPr="006D4F82" w14:paraId="3E70FFDB" w14:textId="77777777" w:rsidTr="006D4F82">
        <w:tc>
          <w:tcPr>
            <w:tcW w:w="3015" w:type="dxa"/>
            <w:tcBorders>
              <w:top w:val="single" w:sz="12" w:space="0" w:color="auto"/>
              <w:left w:val="single" w:sz="12" w:space="0" w:color="auto"/>
              <w:bottom w:val="single" w:sz="12" w:space="0" w:color="auto"/>
              <w:right w:val="single" w:sz="12" w:space="0" w:color="auto"/>
            </w:tcBorders>
          </w:tcPr>
          <w:p w14:paraId="54609E36" w14:textId="11F606A6"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18.1</w:t>
            </w:r>
          </w:p>
          <w:p w14:paraId="19A271AF" w14:textId="77777777" w:rsidR="00CF0DF2" w:rsidRPr="006D4F82" w:rsidRDefault="00CF0DF2" w:rsidP="006D4F82">
            <w:pPr>
              <w:pStyle w:val="Heading3"/>
              <w:spacing w:before="120" w:after="120"/>
              <w:ind w:left="21"/>
              <w:rPr>
                <w:rFonts w:ascii="Times New Roman" w:hAnsi="Times New Roman" w:cs="Times New Roman"/>
                <w:color w:val="000000" w:themeColor="text1"/>
                <w:sz w:val="24"/>
                <w:szCs w:val="24"/>
              </w:rPr>
            </w:pPr>
            <w:r w:rsidRPr="006D4F82">
              <w:rPr>
                <w:rFonts w:ascii="Times New Roman" w:hAnsi="Times New Roman" w:cs="Times New Roman"/>
                <w:sz w:val="24"/>
                <w:szCs w:val="24"/>
                <w:lang w:val="fr"/>
              </w:rPr>
              <w:t>Événements exceptionnels</w:t>
            </w:r>
          </w:p>
        </w:tc>
        <w:tc>
          <w:tcPr>
            <w:tcW w:w="6135" w:type="dxa"/>
            <w:tcBorders>
              <w:top w:val="single" w:sz="12" w:space="0" w:color="auto"/>
              <w:left w:val="single" w:sz="12" w:space="0" w:color="auto"/>
              <w:bottom w:val="single" w:sz="12" w:space="0" w:color="auto"/>
              <w:right w:val="single" w:sz="12" w:space="0" w:color="auto"/>
            </w:tcBorders>
          </w:tcPr>
          <w:p w14:paraId="07F007EA"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L’alinéa (c) est remplacé par le texte suivante: </w:t>
            </w:r>
          </w:p>
          <w:p w14:paraId="1E6C5E79" w14:textId="77777777" w:rsidR="00CF0DF2" w:rsidRPr="006D4F82" w:rsidRDefault="00CF0DF2" w:rsidP="006D4F82">
            <w:pPr>
              <w:spacing w:before="120" w:after="120"/>
              <w:ind w:left="606" w:hanging="606"/>
              <w:jc w:val="both"/>
              <w:rPr>
                <w:rFonts w:eastAsia="Arial Narrow"/>
                <w:color w:val="000000"/>
                <w:sz w:val="24"/>
                <w:szCs w:val="24"/>
              </w:rPr>
            </w:pPr>
            <w:r w:rsidRPr="006D4F82">
              <w:rPr>
                <w:color w:val="000000"/>
                <w:sz w:val="24"/>
                <w:szCs w:val="24"/>
                <w:lang w:val="fr"/>
              </w:rPr>
              <w:t xml:space="preserve">« (c) émeute, agitation, désordre ou sabotage par des personnes autres que le Personnel de l’Entrepreneur et d’autres employés de l’Entrepreneur et des Sous-traitants; » </w:t>
            </w:r>
          </w:p>
        </w:tc>
      </w:tr>
      <w:tr w:rsidR="00CF0DF2" w:rsidRPr="006D4F82" w14:paraId="68A08A1D" w14:textId="77777777" w:rsidTr="006D4F82">
        <w:tc>
          <w:tcPr>
            <w:tcW w:w="3015" w:type="dxa"/>
            <w:tcBorders>
              <w:top w:val="single" w:sz="12" w:space="0" w:color="auto"/>
              <w:left w:val="single" w:sz="12" w:space="0" w:color="auto"/>
              <w:bottom w:val="single" w:sz="12" w:space="0" w:color="auto"/>
              <w:right w:val="single" w:sz="12" w:space="0" w:color="auto"/>
            </w:tcBorders>
          </w:tcPr>
          <w:p w14:paraId="10143B5E" w14:textId="42FF5E89"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18.4</w:t>
            </w:r>
          </w:p>
          <w:p w14:paraId="73365193" w14:textId="77777777" w:rsidR="00CF0DF2" w:rsidRPr="006D4F82" w:rsidRDefault="00CF0DF2" w:rsidP="006D4F82">
            <w:pPr>
              <w:spacing w:before="120" w:after="120"/>
              <w:rPr>
                <w:color w:val="000000" w:themeColor="text1"/>
                <w:sz w:val="24"/>
                <w:szCs w:val="24"/>
              </w:rPr>
            </w:pPr>
            <w:r w:rsidRPr="006D4F82">
              <w:rPr>
                <w:b/>
                <w:bCs/>
                <w:sz w:val="24"/>
                <w:szCs w:val="24"/>
                <w:lang w:val="fr"/>
              </w:rPr>
              <w:t>Conséquences d’un Evénement Exceptionnel</w:t>
            </w:r>
          </w:p>
        </w:tc>
        <w:tc>
          <w:tcPr>
            <w:tcW w:w="6135" w:type="dxa"/>
            <w:tcBorders>
              <w:top w:val="single" w:sz="12" w:space="0" w:color="auto"/>
              <w:left w:val="single" w:sz="12" w:space="0" w:color="auto"/>
              <w:bottom w:val="single" w:sz="12" w:space="0" w:color="auto"/>
              <w:right w:val="single" w:sz="12" w:space="0" w:color="auto"/>
            </w:tcBorders>
          </w:tcPr>
          <w:p w14:paraId="05E458BC"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 texte suivant est ajouté à la fin de l’alinéa (b) après suppression du « . »: </w:t>
            </w:r>
          </w:p>
          <w:p w14:paraId="242CE02B" w14:textId="2DBF924C"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 y compris les coûts de rectification ou de remplacement des Travaux et / ou des Fournitures endommagés ou détruits par des événements exceptionnels, dans la mesure où ils ne sont pas indemnisés par la police d’assurance visée à la </w:t>
            </w:r>
            <w:r w:rsidR="00711162" w:rsidRPr="006D4F82">
              <w:rPr>
                <w:color w:val="000000"/>
                <w:sz w:val="24"/>
                <w:szCs w:val="24"/>
                <w:lang w:val="fr"/>
              </w:rPr>
              <w:t>Sous-Clause</w:t>
            </w:r>
            <w:r w:rsidRPr="006D4F82">
              <w:rPr>
                <w:color w:val="000000"/>
                <w:sz w:val="24"/>
                <w:szCs w:val="24"/>
                <w:lang w:val="fr"/>
              </w:rPr>
              <w:t xml:space="preserve"> 19.2 [Assurance à fournir par l’Entrepreneur]. »</w:t>
            </w:r>
          </w:p>
        </w:tc>
      </w:tr>
      <w:tr w:rsidR="00CF0DF2" w:rsidRPr="006D4F82" w14:paraId="64A664D4" w14:textId="77777777" w:rsidTr="006D4F82">
        <w:tc>
          <w:tcPr>
            <w:tcW w:w="3015" w:type="dxa"/>
            <w:tcBorders>
              <w:top w:val="single" w:sz="12" w:space="0" w:color="auto"/>
              <w:left w:val="single" w:sz="12" w:space="0" w:color="auto"/>
              <w:bottom w:val="single" w:sz="12" w:space="0" w:color="auto"/>
              <w:right w:val="single" w:sz="12" w:space="0" w:color="auto"/>
            </w:tcBorders>
          </w:tcPr>
          <w:p w14:paraId="71DF7916" w14:textId="50AD00CC"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18.5</w:t>
            </w:r>
          </w:p>
          <w:p w14:paraId="2535392E" w14:textId="77777777" w:rsidR="00CF0DF2" w:rsidRPr="006D4F82" w:rsidRDefault="00CF0DF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sz w:val="24"/>
                <w:szCs w:val="24"/>
                <w:lang w:val="fr"/>
              </w:rPr>
              <w:t>Résiliation Facultative</w:t>
            </w:r>
          </w:p>
        </w:tc>
        <w:tc>
          <w:tcPr>
            <w:tcW w:w="6135" w:type="dxa"/>
            <w:tcBorders>
              <w:top w:val="single" w:sz="12" w:space="0" w:color="auto"/>
              <w:left w:val="single" w:sz="12" w:space="0" w:color="auto"/>
              <w:bottom w:val="single" w:sz="12" w:space="0" w:color="auto"/>
              <w:right w:val="single" w:sz="12" w:space="0" w:color="auto"/>
            </w:tcBorders>
          </w:tcPr>
          <w:p w14:paraId="05DF5AAD" w14:textId="77777777" w:rsidR="00CF0DF2" w:rsidRPr="006D4F82" w:rsidRDefault="00CF0DF2" w:rsidP="006D4F82">
            <w:pPr>
              <w:spacing w:before="120" w:after="120"/>
              <w:rPr>
                <w:rFonts w:eastAsia="Arial Narrow"/>
                <w:color w:val="000000"/>
                <w:sz w:val="24"/>
                <w:szCs w:val="24"/>
              </w:rPr>
            </w:pPr>
            <w:r w:rsidRPr="006D4F82">
              <w:rPr>
                <w:color w:val="000000"/>
                <w:sz w:val="24"/>
                <w:szCs w:val="24"/>
                <w:lang w:val="fr"/>
              </w:rPr>
              <w:t xml:space="preserve">À l’alinéa (c), « et nécessairement » est inséré après « était raisonnablement ». </w:t>
            </w:r>
          </w:p>
        </w:tc>
      </w:tr>
      <w:tr w:rsidR="00CF0DF2" w:rsidRPr="006D4F82" w14:paraId="4D18E880" w14:textId="77777777" w:rsidTr="006D4F82">
        <w:tc>
          <w:tcPr>
            <w:tcW w:w="3015" w:type="dxa"/>
            <w:tcBorders>
              <w:top w:val="single" w:sz="12" w:space="0" w:color="auto"/>
              <w:left w:val="single" w:sz="12" w:space="0" w:color="auto"/>
              <w:bottom w:val="single" w:sz="12" w:space="0" w:color="auto"/>
              <w:right w:val="single" w:sz="12" w:space="0" w:color="auto"/>
            </w:tcBorders>
          </w:tcPr>
          <w:p w14:paraId="5E770BE1" w14:textId="7F93B994"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19.1</w:t>
            </w:r>
          </w:p>
          <w:p w14:paraId="180FA20A" w14:textId="77777777" w:rsidR="00CF0DF2" w:rsidRPr="006D4F82" w:rsidRDefault="00CF0DF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sz w:val="24"/>
                <w:szCs w:val="24"/>
                <w:lang w:val="fr"/>
              </w:rPr>
              <w:t>Exigences Générales</w:t>
            </w:r>
          </w:p>
        </w:tc>
        <w:tc>
          <w:tcPr>
            <w:tcW w:w="6135" w:type="dxa"/>
            <w:tcBorders>
              <w:top w:val="single" w:sz="12" w:space="0" w:color="auto"/>
              <w:left w:val="single" w:sz="12" w:space="0" w:color="auto"/>
              <w:bottom w:val="single" w:sz="12" w:space="0" w:color="auto"/>
              <w:right w:val="single" w:sz="12" w:space="0" w:color="auto"/>
            </w:tcBorders>
          </w:tcPr>
          <w:p w14:paraId="2AC8114E"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Les paragraphes suivants sont ajoutés après le premier paragraphe: </w:t>
            </w:r>
          </w:p>
          <w:p w14:paraId="584CB59A"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Partout où le Maître d’Ouvrage est la partie assureur, chaque assurance doit être effectuée auprès des assureurs et dans des conditions acceptables pour l’Entrepreneur. Ces conditions doivent être conformes aux termes (le cas échéant) convenues par les deux parties avant la date de l’Acte d’Engagement. </w:t>
            </w:r>
          </w:p>
          <w:p w14:paraId="11DFADBD" w14:textId="15FF51FF"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Cet accord sur les </w:t>
            </w:r>
            <w:r w:rsidR="004A4382" w:rsidRPr="006D4F82">
              <w:rPr>
                <w:color w:val="000000"/>
                <w:sz w:val="24"/>
                <w:szCs w:val="24"/>
                <w:lang w:val="fr"/>
              </w:rPr>
              <w:t>termes</w:t>
            </w:r>
            <w:r w:rsidRPr="006D4F82">
              <w:rPr>
                <w:color w:val="000000"/>
                <w:sz w:val="24"/>
                <w:szCs w:val="24"/>
                <w:lang w:val="fr"/>
              </w:rPr>
              <w:t xml:space="preserve"> prévaudra sur les dispositions de la présente Clause. »</w:t>
            </w:r>
          </w:p>
        </w:tc>
      </w:tr>
      <w:tr w:rsidR="00CF0DF2" w:rsidRPr="006D4F82" w14:paraId="67F8E7B6" w14:textId="77777777" w:rsidTr="006D4F82">
        <w:tc>
          <w:tcPr>
            <w:tcW w:w="3015" w:type="dxa"/>
            <w:tcBorders>
              <w:top w:val="single" w:sz="12" w:space="0" w:color="auto"/>
              <w:left w:val="single" w:sz="12" w:space="0" w:color="auto"/>
              <w:bottom w:val="single" w:sz="12" w:space="0" w:color="auto"/>
              <w:right w:val="single" w:sz="12" w:space="0" w:color="auto"/>
            </w:tcBorders>
          </w:tcPr>
          <w:p w14:paraId="4F9C6338" w14:textId="72CB03BB"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19.2</w:t>
            </w:r>
          </w:p>
          <w:p w14:paraId="3D974AB0" w14:textId="77777777" w:rsidR="00CF0DF2" w:rsidRPr="006D4F82" w:rsidRDefault="00CF0DF2" w:rsidP="006D4F82">
            <w:pPr>
              <w:spacing w:before="120" w:after="120"/>
              <w:rPr>
                <w:color w:val="000000" w:themeColor="text1"/>
                <w:sz w:val="24"/>
                <w:szCs w:val="24"/>
              </w:rPr>
            </w:pPr>
            <w:r w:rsidRPr="006D4F82">
              <w:rPr>
                <w:b/>
                <w:bCs/>
                <w:color w:val="000000" w:themeColor="text1"/>
                <w:sz w:val="24"/>
                <w:szCs w:val="24"/>
                <w:lang w:val="fr"/>
              </w:rPr>
              <w:t>Assurance à la Charge de l’Entrepreneur</w:t>
            </w:r>
          </w:p>
        </w:tc>
        <w:tc>
          <w:tcPr>
            <w:tcW w:w="6135" w:type="dxa"/>
            <w:tcBorders>
              <w:top w:val="single" w:sz="12" w:space="0" w:color="auto"/>
              <w:left w:val="single" w:sz="12" w:space="0" w:color="auto"/>
              <w:bottom w:val="single" w:sz="12" w:space="0" w:color="auto"/>
              <w:right w:val="single" w:sz="12" w:space="0" w:color="auto"/>
            </w:tcBorders>
          </w:tcPr>
          <w:p w14:paraId="701918A0" w14:textId="503A30DF"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 texte suivant est inséré en tant que première phrase de la </w:t>
            </w:r>
            <w:r w:rsidR="00711162" w:rsidRPr="006D4F82">
              <w:rPr>
                <w:color w:val="000000"/>
                <w:sz w:val="24"/>
                <w:szCs w:val="24"/>
                <w:lang w:val="fr"/>
              </w:rPr>
              <w:t>Sous-Clause</w:t>
            </w:r>
            <w:r w:rsidRPr="006D4F82">
              <w:rPr>
                <w:color w:val="000000"/>
                <w:sz w:val="24"/>
                <w:szCs w:val="24"/>
                <w:lang w:val="fr"/>
              </w:rPr>
              <w:t xml:space="preserve"> 19.2 : </w:t>
            </w:r>
          </w:p>
          <w:p w14:paraId="0DD2B866" w14:textId="413BE66D"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L’Entrepreneur a le droit de placer toutes les assurances relatives au </w:t>
            </w:r>
            <w:r w:rsidR="004A4382" w:rsidRPr="006D4F82">
              <w:rPr>
                <w:color w:val="000000"/>
                <w:sz w:val="24"/>
                <w:szCs w:val="24"/>
                <w:lang w:val="fr"/>
              </w:rPr>
              <w:t>Marché</w:t>
            </w:r>
            <w:r w:rsidRPr="006D4F82">
              <w:rPr>
                <w:color w:val="000000"/>
                <w:sz w:val="24"/>
                <w:szCs w:val="24"/>
                <w:lang w:val="fr"/>
              </w:rPr>
              <w:t xml:space="preserve"> (y compris, mais sans s’y limiter, l’assurance visée à </w:t>
            </w:r>
            <w:r w:rsidRPr="006D4F82">
              <w:rPr>
                <w:sz w:val="24"/>
                <w:szCs w:val="24"/>
                <w:lang w:val="fr"/>
              </w:rPr>
              <w:t>la C</w:t>
            </w:r>
            <w:r w:rsidRPr="006D4F82">
              <w:rPr>
                <w:color w:val="000000"/>
                <w:sz w:val="24"/>
                <w:szCs w:val="24"/>
                <w:lang w:val="fr"/>
              </w:rPr>
              <w:t>lause 19) auprès d’assureurs de tout pays éligible. »</w:t>
            </w:r>
          </w:p>
        </w:tc>
      </w:tr>
      <w:tr w:rsidR="00CF0DF2" w:rsidRPr="006D4F82" w14:paraId="55D3E831" w14:textId="77777777" w:rsidTr="006D4F82">
        <w:tc>
          <w:tcPr>
            <w:tcW w:w="3015" w:type="dxa"/>
            <w:tcBorders>
              <w:top w:val="single" w:sz="12" w:space="0" w:color="auto"/>
              <w:left w:val="single" w:sz="12" w:space="0" w:color="auto"/>
              <w:bottom w:val="single" w:sz="12" w:space="0" w:color="auto"/>
              <w:right w:val="single" w:sz="12" w:space="0" w:color="auto"/>
            </w:tcBorders>
          </w:tcPr>
          <w:p w14:paraId="52DE15F8" w14:textId="1D19D686"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19.2.3</w:t>
            </w:r>
          </w:p>
          <w:p w14:paraId="2CFDB7AB" w14:textId="77777777" w:rsidR="00CF0DF2" w:rsidRPr="006D4F82" w:rsidRDefault="00CF0DF2" w:rsidP="006D4F82">
            <w:pPr>
              <w:spacing w:before="120" w:after="120"/>
              <w:rPr>
                <w:sz w:val="24"/>
                <w:szCs w:val="24"/>
              </w:rPr>
            </w:pPr>
            <w:r w:rsidRPr="006D4F82">
              <w:rPr>
                <w:b/>
                <w:bCs/>
                <w:color w:val="000000" w:themeColor="text1"/>
                <w:sz w:val="24"/>
                <w:szCs w:val="24"/>
                <w:lang w:val="fr"/>
              </w:rPr>
              <w:t>Responsabilité Professionnelle</w:t>
            </w:r>
          </w:p>
        </w:tc>
        <w:tc>
          <w:tcPr>
            <w:tcW w:w="6135" w:type="dxa"/>
            <w:tcBorders>
              <w:top w:val="single" w:sz="12" w:space="0" w:color="auto"/>
              <w:left w:val="single" w:sz="12" w:space="0" w:color="auto"/>
              <w:bottom w:val="single" w:sz="12" w:space="0" w:color="auto"/>
              <w:right w:val="single" w:sz="12" w:space="0" w:color="auto"/>
            </w:tcBorders>
          </w:tcPr>
          <w:p w14:paraId="1C7BD62B" w14:textId="6C372414" w:rsidR="00CF0DF2" w:rsidRPr="006D4F82" w:rsidRDefault="00CF0DF2" w:rsidP="006D4F82">
            <w:pPr>
              <w:autoSpaceDE w:val="0"/>
              <w:autoSpaceDN w:val="0"/>
              <w:adjustRightInd w:val="0"/>
              <w:spacing w:before="120" w:after="120"/>
              <w:jc w:val="both"/>
              <w:rPr>
                <w:rFonts w:eastAsia="Arial Narrow"/>
                <w:color w:val="000000"/>
                <w:sz w:val="24"/>
                <w:szCs w:val="24"/>
              </w:rPr>
            </w:pPr>
            <w:r w:rsidRPr="006D4F82">
              <w:rPr>
                <w:color w:val="000000"/>
                <w:sz w:val="24"/>
                <w:szCs w:val="24"/>
                <w:lang w:val="fr"/>
              </w:rPr>
              <w:t xml:space="preserve">À la première ligne du premier paragraphe, remplacer « la partie des Travaux Permanents en vertu de la </w:t>
            </w:r>
            <w:r w:rsidR="00711162" w:rsidRPr="006D4F82">
              <w:rPr>
                <w:color w:val="000000"/>
                <w:sz w:val="24"/>
                <w:szCs w:val="24"/>
                <w:lang w:val="fr"/>
              </w:rPr>
              <w:t>Sous-Clause</w:t>
            </w:r>
            <w:r w:rsidRPr="006D4F82">
              <w:rPr>
                <w:color w:val="000000"/>
                <w:sz w:val="24"/>
                <w:szCs w:val="24"/>
                <w:lang w:val="fr"/>
              </w:rPr>
              <w:t xml:space="preserve"> 4.1 [Obligations Générales de l’Entrepreneur] et/ou toute autre conception en vertu du Marché » par « les Travaux Permanents ».</w:t>
            </w:r>
          </w:p>
        </w:tc>
      </w:tr>
      <w:tr w:rsidR="00CF0DF2" w:rsidRPr="006D4F82" w14:paraId="5C7354C9" w14:textId="77777777" w:rsidTr="006D4F82">
        <w:tc>
          <w:tcPr>
            <w:tcW w:w="3015" w:type="dxa"/>
            <w:tcBorders>
              <w:top w:val="single" w:sz="12" w:space="0" w:color="auto"/>
              <w:left w:val="single" w:sz="12" w:space="0" w:color="auto"/>
              <w:bottom w:val="single" w:sz="12" w:space="0" w:color="auto"/>
              <w:right w:val="single" w:sz="12" w:space="0" w:color="auto"/>
            </w:tcBorders>
          </w:tcPr>
          <w:p w14:paraId="3D7F7EF6" w14:textId="54917A58"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19.2.5</w:t>
            </w:r>
          </w:p>
          <w:p w14:paraId="5F367111" w14:textId="77777777" w:rsidR="00CF0DF2" w:rsidRPr="006D4F82" w:rsidRDefault="00CF0DF2" w:rsidP="006D4F82">
            <w:pPr>
              <w:pStyle w:val="Heading3"/>
              <w:spacing w:before="120" w:after="120"/>
              <w:rPr>
                <w:rFonts w:ascii="Times New Roman" w:hAnsi="Times New Roman" w:cs="Times New Roman"/>
                <w:color w:val="000000" w:themeColor="text1"/>
                <w:sz w:val="24"/>
                <w:szCs w:val="24"/>
              </w:rPr>
            </w:pPr>
            <w:r w:rsidRPr="006D4F82">
              <w:rPr>
                <w:rFonts w:ascii="Times New Roman" w:hAnsi="Times New Roman" w:cs="Times New Roman"/>
                <w:sz w:val="24"/>
                <w:szCs w:val="24"/>
                <w:lang w:val="fr"/>
              </w:rPr>
              <w:t>Blessures aux Employés</w:t>
            </w:r>
          </w:p>
        </w:tc>
        <w:tc>
          <w:tcPr>
            <w:tcW w:w="6135" w:type="dxa"/>
            <w:tcBorders>
              <w:top w:val="single" w:sz="12" w:space="0" w:color="auto"/>
              <w:left w:val="single" w:sz="12" w:space="0" w:color="auto"/>
              <w:bottom w:val="single" w:sz="12" w:space="0" w:color="auto"/>
              <w:right w:val="single" w:sz="12" w:space="0" w:color="auto"/>
            </w:tcBorders>
          </w:tcPr>
          <w:p w14:paraId="469C80E0"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Le deuxième alinéa est remplacé par le texte suivant :</w:t>
            </w:r>
          </w:p>
          <w:p w14:paraId="7D08FA32"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Le Maître d’Ouvrage et le Maître d’Oeuvre 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l’Entrepreneur ou tout autre membre du Personnel de l’Entrepreneur, sauf que cette assurance peut exclure les pertes et les réclamations dans la mesure où elles découlent d’un acte ou d’une négligence du Maître d’Ouvrage ou du Personnel du Maître d’Ouvrage. »</w:t>
            </w:r>
          </w:p>
        </w:tc>
      </w:tr>
      <w:tr w:rsidR="00CF0DF2" w:rsidRPr="006D4F82" w14:paraId="1839009E" w14:textId="77777777" w:rsidTr="006D4F82">
        <w:tc>
          <w:tcPr>
            <w:tcW w:w="3015" w:type="dxa"/>
            <w:tcBorders>
              <w:top w:val="single" w:sz="12" w:space="0" w:color="auto"/>
              <w:left w:val="single" w:sz="12" w:space="0" w:color="auto"/>
              <w:bottom w:val="single" w:sz="12" w:space="0" w:color="auto"/>
              <w:right w:val="single" w:sz="12" w:space="0" w:color="auto"/>
            </w:tcBorders>
          </w:tcPr>
          <w:p w14:paraId="4F889057" w14:textId="236A4F93"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20.1</w:t>
            </w:r>
          </w:p>
          <w:p w14:paraId="451633F8" w14:textId="77777777" w:rsidR="00CF0DF2" w:rsidRPr="006D4F82" w:rsidRDefault="00CF0DF2" w:rsidP="006D4F82">
            <w:pPr>
              <w:pStyle w:val="Heading3"/>
              <w:spacing w:before="120" w:after="120"/>
              <w:ind w:left="475" w:hanging="475"/>
              <w:rPr>
                <w:rFonts w:ascii="Times New Roman" w:hAnsi="Times New Roman" w:cs="Times New Roman"/>
                <w:color w:val="000000" w:themeColor="text1"/>
                <w:sz w:val="24"/>
                <w:szCs w:val="24"/>
              </w:rPr>
            </w:pPr>
            <w:r w:rsidRPr="006D4F82">
              <w:rPr>
                <w:rFonts w:ascii="Times New Roman" w:hAnsi="Times New Roman" w:cs="Times New Roman"/>
                <w:sz w:val="24"/>
                <w:szCs w:val="24"/>
                <w:lang w:val="fr"/>
              </w:rPr>
              <w:t>Réclamations</w:t>
            </w:r>
          </w:p>
        </w:tc>
        <w:tc>
          <w:tcPr>
            <w:tcW w:w="6135" w:type="dxa"/>
            <w:tcBorders>
              <w:top w:val="single" w:sz="12" w:space="0" w:color="auto"/>
              <w:left w:val="single" w:sz="12" w:space="0" w:color="auto"/>
              <w:bottom w:val="single" w:sz="12" w:space="0" w:color="auto"/>
              <w:right w:val="single" w:sz="12" w:space="0" w:color="auto"/>
            </w:tcBorders>
          </w:tcPr>
          <w:p w14:paraId="7FD48D2D"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En (a) : « tout paiement supplémentaire » est remplacé par « paiement ».</w:t>
            </w:r>
          </w:p>
        </w:tc>
      </w:tr>
      <w:tr w:rsidR="00CF0DF2" w:rsidRPr="006D4F82" w14:paraId="67132E16" w14:textId="77777777" w:rsidTr="006D4F82">
        <w:tc>
          <w:tcPr>
            <w:tcW w:w="3015" w:type="dxa"/>
            <w:tcBorders>
              <w:top w:val="single" w:sz="12" w:space="0" w:color="auto"/>
              <w:left w:val="single" w:sz="12" w:space="0" w:color="auto"/>
              <w:bottom w:val="single" w:sz="12" w:space="0" w:color="auto"/>
              <w:right w:val="single" w:sz="12" w:space="0" w:color="auto"/>
            </w:tcBorders>
          </w:tcPr>
          <w:p w14:paraId="5DD97E3F" w14:textId="5A781F4E"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20.2</w:t>
            </w:r>
          </w:p>
          <w:p w14:paraId="7BCD1059" w14:textId="77777777" w:rsidR="00CF0DF2" w:rsidRPr="006D4F82" w:rsidRDefault="00CF0DF2" w:rsidP="006D4F82">
            <w:pPr>
              <w:spacing w:before="120" w:after="120"/>
              <w:rPr>
                <w:color w:val="000000" w:themeColor="text1"/>
                <w:sz w:val="24"/>
                <w:szCs w:val="24"/>
              </w:rPr>
            </w:pPr>
            <w:r w:rsidRPr="006D4F82">
              <w:rPr>
                <w:b/>
                <w:bCs/>
                <w:sz w:val="24"/>
                <w:szCs w:val="24"/>
                <w:lang w:val="fr"/>
              </w:rPr>
              <w:t>Réclamations pour Paiement et/ou Prolongation de Délai</w:t>
            </w:r>
          </w:p>
        </w:tc>
        <w:tc>
          <w:tcPr>
            <w:tcW w:w="6135" w:type="dxa"/>
            <w:tcBorders>
              <w:top w:val="single" w:sz="12" w:space="0" w:color="auto"/>
              <w:left w:val="single" w:sz="12" w:space="0" w:color="auto"/>
              <w:bottom w:val="single" w:sz="12" w:space="0" w:color="auto"/>
              <w:right w:val="single" w:sz="12" w:space="0" w:color="auto"/>
            </w:tcBorders>
          </w:tcPr>
          <w:p w14:paraId="04F921E5" w14:textId="77777777"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Le premier paragraphe est remplacé par le texte suivant : </w:t>
            </w:r>
          </w:p>
          <w:p w14:paraId="6495EF88" w14:textId="7208ADDC"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 Si l’une ou l’autre des Parties estime qu’elle a le droit de réclamer en vertu de la </w:t>
            </w:r>
            <w:r w:rsidR="00711162" w:rsidRPr="006D4F82">
              <w:rPr>
                <w:color w:val="000000"/>
                <w:sz w:val="24"/>
                <w:szCs w:val="24"/>
                <w:lang w:val="fr"/>
              </w:rPr>
              <w:t>Sous-Clause</w:t>
            </w:r>
            <w:r w:rsidRPr="006D4F82">
              <w:rPr>
                <w:color w:val="000000"/>
                <w:sz w:val="24"/>
                <w:szCs w:val="24"/>
                <w:lang w:val="fr"/>
              </w:rPr>
              <w:t xml:space="preserve"> 20.1 [Réclamations] </w:t>
            </w:r>
            <w:r w:rsidRPr="006D4F82">
              <w:rPr>
                <w:sz w:val="24"/>
                <w:szCs w:val="24"/>
                <w:lang w:val="fr"/>
              </w:rPr>
              <w:t xml:space="preserve"> (</w:t>
            </w:r>
            <w:r w:rsidRPr="006D4F82">
              <w:rPr>
                <w:color w:val="000000"/>
                <w:sz w:val="24"/>
                <w:szCs w:val="24"/>
                <w:lang w:val="fr"/>
              </w:rPr>
              <w:t>a) ou (b), la procédure de réclamation suivante s’applique: »</w:t>
            </w:r>
          </w:p>
        </w:tc>
      </w:tr>
      <w:tr w:rsidR="00CF0DF2" w:rsidRPr="006D4F82" w14:paraId="036BDDE6" w14:textId="77777777" w:rsidTr="006D4F82">
        <w:tc>
          <w:tcPr>
            <w:tcW w:w="3015" w:type="dxa"/>
            <w:tcBorders>
              <w:top w:val="single" w:sz="12" w:space="0" w:color="auto"/>
              <w:left w:val="single" w:sz="12" w:space="0" w:color="auto"/>
              <w:bottom w:val="single" w:sz="12" w:space="0" w:color="auto"/>
              <w:right w:val="single" w:sz="12" w:space="0" w:color="auto"/>
            </w:tcBorders>
          </w:tcPr>
          <w:p w14:paraId="65DC0198" w14:textId="4DD63022"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21.1</w:t>
            </w:r>
          </w:p>
          <w:p w14:paraId="44360ADF" w14:textId="77777777" w:rsidR="00CF0DF2" w:rsidRPr="006D4F82" w:rsidRDefault="00CF0DF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sz w:val="24"/>
                <w:szCs w:val="24"/>
                <w:lang w:val="fr"/>
              </w:rPr>
              <w:t>Constitution du CPRD</w:t>
            </w:r>
          </w:p>
        </w:tc>
        <w:tc>
          <w:tcPr>
            <w:tcW w:w="6135" w:type="dxa"/>
            <w:tcBorders>
              <w:top w:val="single" w:sz="12" w:space="0" w:color="auto"/>
              <w:left w:val="single" w:sz="12" w:space="0" w:color="auto"/>
              <w:bottom w:val="single" w:sz="12" w:space="0" w:color="auto"/>
              <w:right w:val="single" w:sz="12" w:space="0" w:color="auto"/>
            </w:tcBorders>
          </w:tcPr>
          <w:p w14:paraId="280D7C91" w14:textId="0BB1335C"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Au deuxième paragraphe, à la fin de la première phrase, après avoir supprimer : « . », le texte suivant est ajouté : « dont chacun doit satisfaire aux critères énoncés à la </w:t>
            </w:r>
            <w:r w:rsidR="00711162" w:rsidRPr="006D4F82">
              <w:rPr>
                <w:color w:val="000000"/>
                <w:sz w:val="24"/>
                <w:szCs w:val="24"/>
                <w:lang w:val="fr"/>
              </w:rPr>
              <w:t>Sous-Clause</w:t>
            </w:r>
            <w:r w:rsidRPr="006D4F82">
              <w:rPr>
                <w:color w:val="000000"/>
                <w:sz w:val="24"/>
                <w:szCs w:val="24"/>
                <w:lang w:val="fr"/>
              </w:rPr>
              <w:t xml:space="preserve"> 3.3 de l’Annexe - Conditions Générales de Prévention des Différends/ Accord d’Arbitrage ».</w:t>
            </w:r>
          </w:p>
          <w:p w14:paraId="28709E0B" w14:textId="2F43431C"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Après le deuxième paragraphe, insérer le paragraphe suivant : « Si le Marché est conclu avec un Entrepreneur étranger, les membres du CPRD n’ont pas la même nationalité que le Maître d’Ouvrage ou l’Ent</w:t>
            </w:r>
            <w:r w:rsidR="004A4382" w:rsidRPr="006D4F82">
              <w:rPr>
                <w:color w:val="000000"/>
                <w:sz w:val="24"/>
                <w:szCs w:val="24"/>
                <w:lang w:val="fr"/>
              </w:rPr>
              <w:t>r</w:t>
            </w:r>
            <w:r w:rsidRPr="006D4F82">
              <w:rPr>
                <w:color w:val="000000"/>
                <w:sz w:val="24"/>
                <w:szCs w:val="24"/>
                <w:lang w:val="fr"/>
              </w:rPr>
              <w:t>epreneur. »</w:t>
            </w:r>
          </w:p>
        </w:tc>
      </w:tr>
      <w:tr w:rsidR="00CF0DF2" w:rsidRPr="006D4F82" w14:paraId="4C0ADF4B" w14:textId="77777777" w:rsidTr="006D4F82">
        <w:tc>
          <w:tcPr>
            <w:tcW w:w="3015" w:type="dxa"/>
            <w:tcBorders>
              <w:top w:val="single" w:sz="12" w:space="0" w:color="auto"/>
              <w:left w:val="single" w:sz="12" w:space="0" w:color="auto"/>
              <w:bottom w:val="single" w:sz="12" w:space="0" w:color="auto"/>
              <w:right w:val="single" w:sz="12" w:space="0" w:color="auto"/>
            </w:tcBorders>
          </w:tcPr>
          <w:p w14:paraId="5C2C621F" w14:textId="71CA4B88" w:rsidR="00CF0DF2" w:rsidRPr="006D4F82" w:rsidRDefault="00711162"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w:t>
            </w:r>
            <w:r w:rsidR="00CF0DF2" w:rsidRPr="006D4F82">
              <w:rPr>
                <w:rFonts w:ascii="Times New Roman" w:hAnsi="Times New Roman" w:cs="Times New Roman"/>
                <w:color w:val="000000" w:themeColor="text1"/>
                <w:sz w:val="24"/>
                <w:szCs w:val="24"/>
                <w:lang w:val="fr"/>
              </w:rPr>
              <w:t xml:space="preserve"> 21.2</w:t>
            </w:r>
          </w:p>
          <w:p w14:paraId="2DBD277D" w14:textId="77777777" w:rsidR="00CF0DF2" w:rsidRPr="006D4F82" w:rsidRDefault="00CF0DF2" w:rsidP="006D4F82">
            <w:pPr>
              <w:pStyle w:val="Heading3"/>
              <w:spacing w:before="120" w:after="12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Manquement à Désigner les Membres du CPRD</w:t>
            </w:r>
          </w:p>
        </w:tc>
        <w:tc>
          <w:tcPr>
            <w:tcW w:w="6135" w:type="dxa"/>
            <w:tcBorders>
              <w:top w:val="single" w:sz="12" w:space="0" w:color="auto"/>
              <w:left w:val="single" w:sz="12" w:space="0" w:color="auto"/>
              <w:bottom w:val="single" w:sz="12" w:space="0" w:color="auto"/>
              <w:right w:val="single" w:sz="12" w:space="0" w:color="auto"/>
            </w:tcBorders>
          </w:tcPr>
          <w:p w14:paraId="4CA0B349" w14:textId="0FB91F9D" w:rsidR="00CF0DF2" w:rsidRPr="006D4F82" w:rsidRDefault="00CF0DF2" w:rsidP="006D4F82">
            <w:pPr>
              <w:spacing w:before="120" w:after="120"/>
              <w:jc w:val="both"/>
              <w:rPr>
                <w:rFonts w:eastAsia="Arial Narrow"/>
                <w:color w:val="000000"/>
                <w:sz w:val="24"/>
                <w:szCs w:val="24"/>
              </w:rPr>
            </w:pPr>
            <w:r w:rsidRPr="006D4F82">
              <w:rPr>
                <w:color w:val="000000"/>
                <w:sz w:val="24"/>
                <w:szCs w:val="24"/>
                <w:lang w:val="fr"/>
              </w:rPr>
              <w:t xml:space="preserve">Pour les deux alinéas (a) et (b) : « à la date indiquée au premier alinéa de la </w:t>
            </w:r>
            <w:r w:rsidR="00711162" w:rsidRPr="006D4F82">
              <w:rPr>
                <w:color w:val="000000"/>
                <w:sz w:val="24"/>
                <w:szCs w:val="24"/>
                <w:lang w:val="fr"/>
              </w:rPr>
              <w:t>Sous-Clause</w:t>
            </w:r>
            <w:r w:rsidRPr="006D4F82">
              <w:rPr>
                <w:color w:val="000000"/>
                <w:sz w:val="24"/>
                <w:szCs w:val="24"/>
                <w:lang w:val="fr"/>
              </w:rPr>
              <w:t xml:space="preserve"> 21.1 [Constitution du CPRD]</w:t>
            </w:r>
            <w:r w:rsidRPr="006D4F82">
              <w:rPr>
                <w:sz w:val="24"/>
                <w:szCs w:val="24"/>
                <w:lang w:val="fr"/>
              </w:rPr>
              <w:t xml:space="preserve"> » est remplacé par : </w:t>
            </w:r>
            <w:r w:rsidRPr="006D4F82">
              <w:rPr>
                <w:color w:val="000000"/>
                <w:sz w:val="24"/>
                <w:szCs w:val="24"/>
                <w:lang w:val="fr"/>
              </w:rPr>
              <w:t>« dans les 42 jours suivant la date de signature du Marché par les deux parties ».</w:t>
            </w:r>
          </w:p>
        </w:tc>
      </w:tr>
      <w:tr w:rsidR="00867765" w:rsidRPr="006D4F82" w14:paraId="381F74A4" w14:textId="77777777" w:rsidTr="006D4F82">
        <w:tc>
          <w:tcPr>
            <w:tcW w:w="3015" w:type="dxa"/>
            <w:tcBorders>
              <w:top w:val="single" w:sz="12" w:space="0" w:color="auto"/>
              <w:left w:val="single" w:sz="12" w:space="0" w:color="auto"/>
              <w:bottom w:val="single" w:sz="12" w:space="0" w:color="auto"/>
              <w:right w:val="single" w:sz="12" w:space="0" w:color="auto"/>
            </w:tcBorders>
          </w:tcPr>
          <w:p w14:paraId="651A735D" w14:textId="77777777" w:rsidR="00867765" w:rsidRPr="006D4F82" w:rsidRDefault="00867765" w:rsidP="006D4F82">
            <w:pPr>
              <w:pStyle w:val="Heading3"/>
              <w:spacing w:before="120" w:after="120"/>
              <w:ind w:left="470" w:hanging="470"/>
              <w:rPr>
                <w:rFonts w:ascii="Times New Roman" w:hAnsi="Times New Roman" w:cs="Times New Roman"/>
                <w:color w:val="000000" w:themeColor="text1"/>
                <w:sz w:val="24"/>
                <w:szCs w:val="24"/>
              </w:rPr>
            </w:pPr>
            <w:r w:rsidRPr="006D4F82">
              <w:rPr>
                <w:rFonts w:ascii="Times New Roman" w:hAnsi="Times New Roman" w:cs="Times New Roman"/>
                <w:color w:val="000000" w:themeColor="text1"/>
                <w:sz w:val="24"/>
                <w:szCs w:val="24"/>
                <w:lang w:val="fr"/>
              </w:rPr>
              <w:t>Sous-Clause 21.6</w:t>
            </w:r>
          </w:p>
          <w:p w14:paraId="45F7A517" w14:textId="42C8A707" w:rsidR="00867765" w:rsidRPr="006D4F82" w:rsidRDefault="00867765" w:rsidP="006D4F82">
            <w:pPr>
              <w:pStyle w:val="Heading3"/>
              <w:spacing w:before="120" w:after="120"/>
              <w:ind w:left="470" w:hanging="470"/>
              <w:rPr>
                <w:rFonts w:ascii="Times New Roman" w:hAnsi="Times New Roman" w:cs="Times New Roman"/>
                <w:color w:val="000000" w:themeColor="text1"/>
                <w:sz w:val="24"/>
                <w:szCs w:val="24"/>
                <w:lang w:val="fr"/>
              </w:rPr>
            </w:pPr>
            <w:r w:rsidRPr="006D4F82">
              <w:rPr>
                <w:rFonts w:ascii="Times New Roman" w:hAnsi="Times New Roman" w:cs="Times New Roman"/>
                <w:color w:val="000000" w:themeColor="text1"/>
                <w:sz w:val="24"/>
                <w:szCs w:val="24"/>
                <w:lang w:val="fr"/>
              </w:rPr>
              <w:t>Arbitrage</w:t>
            </w:r>
          </w:p>
        </w:tc>
        <w:tc>
          <w:tcPr>
            <w:tcW w:w="6135" w:type="dxa"/>
            <w:tcBorders>
              <w:top w:val="single" w:sz="12" w:space="0" w:color="auto"/>
              <w:left w:val="single" w:sz="12" w:space="0" w:color="auto"/>
              <w:bottom w:val="single" w:sz="12" w:space="0" w:color="auto"/>
              <w:right w:val="single" w:sz="12" w:space="0" w:color="auto"/>
            </w:tcBorders>
          </w:tcPr>
          <w:p w14:paraId="26BC9521" w14:textId="77777777" w:rsidR="00867765" w:rsidRPr="006D4F82" w:rsidRDefault="00867765" w:rsidP="006D4F82">
            <w:pPr>
              <w:spacing w:before="120" w:after="120"/>
              <w:rPr>
                <w:color w:val="000000"/>
                <w:sz w:val="24"/>
                <w:szCs w:val="24"/>
                <w:lang w:val="fr"/>
              </w:rPr>
            </w:pPr>
            <w:r w:rsidRPr="006D4F82">
              <w:rPr>
                <w:color w:val="000000"/>
                <w:sz w:val="24"/>
                <w:szCs w:val="24"/>
                <w:lang w:val="fr"/>
              </w:rPr>
              <w:t xml:space="preserve">Dans le premier alinéa, supprimer à partir de : « arbitrage international » jusqu’à la fin de l’alinéa (c), et remplacer par ce qui suit : </w:t>
            </w:r>
          </w:p>
          <w:p w14:paraId="2BB1E7CF" w14:textId="77777777" w:rsidR="00867765" w:rsidRPr="006D4F82" w:rsidRDefault="00867765" w:rsidP="006D4F82">
            <w:pPr>
              <w:spacing w:before="120" w:after="120"/>
              <w:ind w:left="154"/>
              <w:rPr>
                <w:color w:val="000000"/>
                <w:sz w:val="24"/>
                <w:szCs w:val="24"/>
                <w:lang w:val="fr"/>
              </w:rPr>
            </w:pPr>
            <w:r w:rsidRPr="006D4F82">
              <w:rPr>
                <w:color w:val="000000"/>
                <w:sz w:val="24"/>
                <w:szCs w:val="24"/>
                <w:lang w:val="fr"/>
              </w:rPr>
              <w:t xml:space="preserve">« arbitrage. L’arbitrage se déroule comme suit : </w:t>
            </w:r>
          </w:p>
          <w:p w14:paraId="6316BB5A" w14:textId="77777777" w:rsidR="00867765" w:rsidRPr="006D4F82" w:rsidRDefault="00867765" w:rsidP="003C5783">
            <w:pPr>
              <w:numPr>
                <w:ilvl w:val="0"/>
                <w:numId w:val="140"/>
              </w:numPr>
              <w:spacing w:before="120" w:after="120" w:line="276" w:lineRule="auto"/>
              <w:ind w:left="518"/>
              <w:jc w:val="both"/>
              <w:rPr>
                <w:color w:val="000000"/>
                <w:sz w:val="24"/>
                <w:szCs w:val="24"/>
                <w:lang w:val="fr"/>
              </w:rPr>
            </w:pPr>
            <w:r w:rsidRPr="006D4F82">
              <w:rPr>
                <w:color w:val="000000"/>
                <w:sz w:val="24"/>
                <w:szCs w:val="24"/>
                <w:lang w:val="fr"/>
              </w:rPr>
              <w:t>si le marché est conclu avec des entrepreneurs étrangers, sauf indication contraire dans les données du marché; les différends seront définitivement réglés conformément au Règlement d’Arbitrage de la Chambre de Commerce Internationale; par un ou trois arbitres nommés conformément au présent règlement. Le lieu d’arbitrage est l’emplacement neutre spécifié dans les Données du Marché ; et l’arbitrage sera mené dans la langue de décision définie à la Sous-Clause 1.4 [Droit et langue].</w:t>
            </w:r>
          </w:p>
          <w:p w14:paraId="48852D16" w14:textId="7A1E4CA6" w:rsidR="00867765" w:rsidRPr="006D4F82" w:rsidRDefault="00867765" w:rsidP="006D4F82">
            <w:pPr>
              <w:spacing w:before="120" w:after="120"/>
              <w:jc w:val="both"/>
              <w:rPr>
                <w:color w:val="000000"/>
                <w:sz w:val="24"/>
                <w:szCs w:val="24"/>
                <w:lang w:val="fr"/>
              </w:rPr>
            </w:pPr>
            <w:r w:rsidRPr="006D4F82">
              <w:rPr>
                <w:color w:val="000000"/>
                <w:sz w:val="24"/>
                <w:szCs w:val="24"/>
                <w:lang w:val="fr"/>
              </w:rPr>
              <w:t>Si le marché est conclu avec des entrepreneurs nationaux, arbitrage avec procédure menée conformément aux lois du pays du Maître d’Ouvrage.</w:t>
            </w:r>
          </w:p>
        </w:tc>
      </w:tr>
    </w:tbl>
    <w:p w14:paraId="734AA8A4" w14:textId="77777777" w:rsidR="00B81317" w:rsidRDefault="00B81317">
      <w:pPr>
        <w:rPr>
          <w:b/>
          <w:bCs/>
        </w:rPr>
      </w:pPr>
    </w:p>
    <w:p w14:paraId="04E7B4D3" w14:textId="652A2F1D" w:rsidR="00CF0DF2" w:rsidRDefault="00CF0DF2">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B81317" w:rsidRPr="00B81317" w:rsidDel="00CB6FF0" w14:paraId="16587C5E" w14:textId="77777777" w:rsidTr="00504C74">
        <w:trPr>
          <w:trHeight w:val="1296"/>
        </w:trPr>
        <w:tc>
          <w:tcPr>
            <w:tcW w:w="9445" w:type="dxa"/>
            <w:gridSpan w:val="2"/>
            <w:tcMar>
              <w:top w:w="57" w:type="dxa"/>
              <w:left w:w="57" w:type="dxa"/>
              <w:bottom w:w="57" w:type="dxa"/>
              <w:right w:w="57" w:type="dxa"/>
            </w:tcMar>
            <w:vAlign w:val="center"/>
          </w:tcPr>
          <w:p w14:paraId="4B0EEAF4" w14:textId="6D8C24D7" w:rsidR="00B81317" w:rsidRPr="00163414" w:rsidDel="00CB6FF0" w:rsidRDefault="00CF0DF2" w:rsidP="00B81317">
            <w:pPr>
              <w:rPr>
                <w:b/>
                <w:bCs/>
                <w:sz w:val="28"/>
                <w:szCs w:val="28"/>
              </w:rPr>
            </w:pPr>
            <w:r w:rsidRPr="00163414">
              <w:rPr>
                <w:b/>
                <w:bCs/>
                <w:sz w:val="28"/>
                <w:szCs w:val="28"/>
              </w:rPr>
              <w:t>A</w:t>
            </w:r>
            <w:r w:rsidR="00B81317" w:rsidRPr="00163414">
              <w:rPr>
                <w:b/>
                <w:bCs/>
                <w:sz w:val="28"/>
                <w:szCs w:val="28"/>
              </w:rPr>
              <w:t>nnexe – Conditions Générales de Prévention des Différends/ Accord d’Arbitrage</w:t>
            </w:r>
          </w:p>
        </w:tc>
      </w:tr>
      <w:tr w:rsidR="00B81317" w:rsidRPr="00B81317" w:rsidDel="00CB6FF0" w14:paraId="433ADCFD" w14:textId="77777777" w:rsidTr="00504C74">
        <w:tc>
          <w:tcPr>
            <w:tcW w:w="2515" w:type="dxa"/>
            <w:tcMar>
              <w:top w:w="57" w:type="dxa"/>
              <w:left w:w="57" w:type="dxa"/>
              <w:bottom w:w="57" w:type="dxa"/>
              <w:right w:w="57" w:type="dxa"/>
            </w:tcMar>
          </w:tcPr>
          <w:p w14:paraId="5BA7E0F0" w14:textId="77777777" w:rsidR="00B81317" w:rsidRPr="00B81317" w:rsidDel="00A84FDD" w:rsidRDefault="00B81317" w:rsidP="00B81317">
            <w:pPr>
              <w:rPr>
                <w:b/>
                <w:bCs/>
                <w:sz w:val="24"/>
                <w:szCs w:val="24"/>
              </w:rPr>
            </w:pPr>
            <w:r w:rsidRPr="00B81317">
              <w:rPr>
                <w:b/>
                <w:bCs/>
                <w:sz w:val="24"/>
                <w:szCs w:val="24"/>
              </w:rPr>
              <w:t>Titre</w:t>
            </w:r>
          </w:p>
        </w:tc>
        <w:tc>
          <w:tcPr>
            <w:tcW w:w="6930" w:type="dxa"/>
            <w:tcMar>
              <w:top w:w="57" w:type="dxa"/>
              <w:left w:w="57" w:type="dxa"/>
              <w:bottom w:w="57" w:type="dxa"/>
              <w:right w:w="57" w:type="dxa"/>
            </w:tcMar>
          </w:tcPr>
          <w:p w14:paraId="526D3945" w14:textId="619C2327" w:rsidR="00B81317" w:rsidRPr="00B81317" w:rsidDel="00CB6FF0" w:rsidRDefault="00B81317" w:rsidP="00B81317">
            <w:pPr>
              <w:jc w:val="both"/>
              <w:rPr>
                <w:sz w:val="24"/>
                <w:szCs w:val="24"/>
              </w:rPr>
            </w:pPr>
            <w:r w:rsidRPr="00B81317">
              <w:rPr>
                <w:sz w:val="24"/>
                <w:szCs w:val="24"/>
              </w:rPr>
              <w:t>« Conditions Générales de Prévention des Différends</w:t>
            </w:r>
            <w:r>
              <w:rPr>
                <w:sz w:val="24"/>
                <w:szCs w:val="24"/>
              </w:rPr>
              <w:t xml:space="preserve"> /Accord d’Arbitrage</w:t>
            </w:r>
            <w:r w:rsidRPr="00B81317">
              <w:rPr>
                <w:sz w:val="24"/>
                <w:szCs w:val="24"/>
              </w:rPr>
              <w:t xml:space="preserve"> » est remplacé par « Conditions Générales de l’Accord du CPRD ».</w:t>
            </w:r>
          </w:p>
        </w:tc>
      </w:tr>
      <w:tr w:rsidR="00B81317" w:rsidRPr="00B81317" w:rsidDel="00CB6FF0" w14:paraId="31F96E19" w14:textId="77777777" w:rsidTr="00504C74">
        <w:tc>
          <w:tcPr>
            <w:tcW w:w="2515" w:type="dxa"/>
            <w:tcMar>
              <w:top w:w="57" w:type="dxa"/>
              <w:left w:w="57" w:type="dxa"/>
              <w:bottom w:w="57" w:type="dxa"/>
              <w:right w:w="57" w:type="dxa"/>
            </w:tcMar>
          </w:tcPr>
          <w:p w14:paraId="443CB658" w14:textId="0F3F6E12" w:rsidR="00B81317" w:rsidRPr="00B81317" w:rsidDel="00A84FDD" w:rsidRDefault="00163414" w:rsidP="00B81317">
            <w:pPr>
              <w:rPr>
                <w:b/>
                <w:bCs/>
                <w:sz w:val="24"/>
                <w:szCs w:val="24"/>
              </w:rPr>
            </w:pPr>
            <w:r>
              <w:rPr>
                <w:b/>
                <w:bCs/>
                <w:sz w:val="24"/>
                <w:szCs w:val="24"/>
              </w:rPr>
              <w:t xml:space="preserve">1. </w:t>
            </w:r>
            <w:r w:rsidR="00B81317" w:rsidRPr="00B81317">
              <w:rPr>
                <w:b/>
                <w:bCs/>
                <w:sz w:val="24"/>
                <w:szCs w:val="24"/>
              </w:rPr>
              <w:t>Définitions</w:t>
            </w:r>
          </w:p>
        </w:tc>
        <w:tc>
          <w:tcPr>
            <w:tcW w:w="6930" w:type="dxa"/>
            <w:tcMar>
              <w:top w:w="57" w:type="dxa"/>
              <w:left w:w="57" w:type="dxa"/>
              <w:bottom w:w="57" w:type="dxa"/>
              <w:right w:w="57" w:type="dxa"/>
            </w:tcMar>
          </w:tcPr>
          <w:p w14:paraId="682C1F0A" w14:textId="35ECFBB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1.2: Aux première et troisième lignes, « Accord PRD » est remplacé par « Accord CPRD ».</w:t>
            </w:r>
          </w:p>
          <w:p w14:paraId="2E2D7243" w14:textId="77777777" w:rsidR="00B81317" w:rsidRDefault="00B81317" w:rsidP="00B81317">
            <w:pPr>
              <w:jc w:val="both"/>
              <w:rPr>
                <w:sz w:val="24"/>
                <w:szCs w:val="24"/>
              </w:rPr>
            </w:pPr>
          </w:p>
          <w:p w14:paraId="7FAFB100" w14:textId="6B9CBB0B"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1.3:</w:t>
            </w:r>
          </w:p>
          <w:p w14:paraId="4F5CD46A" w14:textId="77777777" w:rsidR="00B81317" w:rsidRDefault="00B81317" w:rsidP="00B81317">
            <w:pPr>
              <w:jc w:val="both"/>
              <w:rPr>
                <w:sz w:val="24"/>
                <w:szCs w:val="24"/>
              </w:rPr>
            </w:pPr>
          </w:p>
          <w:p w14:paraId="5FE012EB" w14:textId="7E33A3CF" w:rsidR="00B81317" w:rsidRPr="00B81317" w:rsidRDefault="00B81317" w:rsidP="003C5783">
            <w:pPr>
              <w:pStyle w:val="ListParagraph"/>
              <w:numPr>
                <w:ilvl w:val="0"/>
                <w:numId w:val="108"/>
              </w:numPr>
              <w:jc w:val="both"/>
              <w:rPr>
                <w:rFonts w:eastAsia="Arial Narrow"/>
                <w:sz w:val="24"/>
                <w:szCs w:val="24"/>
              </w:rPr>
            </w:pPr>
            <w:r w:rsidRPr="00B81317">
              <w:rPr>
                <w:sz w:val="24"/>
                <w:szCs w:val="24"/>
              </w:rPr>
              <w:t>À la première ligne, « Accord de Prévention des Différends » ou « Accord PRD »  est remplacé par :</w:t>
            </w:r>
            <w:r>
              <w:rPr>
                <w:sz w:val="24"/>
                <w:szCs w:val="24"/>
              </w:rPr>
              <w:t xml:space="preserve"> </w:t>
            </w:r>
            <w:r w:rsidRPr="00B81317">
              <w:rPr>
                <w:sz w:val="24"/>
                <w:szCs w:val="24"/>
              </w:rPr>
              <w:t>« Accord CPRD » est tel que défini dans le Marché et est ».</w:t>
            </w:r>
          </w:p>
          <w:p w14:paraId="1E20331D" w14:textId="77777777" w:rsidR="00B81317" w:rsidRPr="00B81317" w:rsidRDefault="00B81317" w:rsidP="00B81317">
            <w:pPr>
              <w:pStyle w:val="ListParagraph"/>
              <w:ind w:left="720"/>
              <w:jc w:val="both"/>
              <w:rPr>
                <w:rFonts w:eastAsia="Arial Narrow"/>
                <w:sz w:val="24"/>
                <w:szCs w:val="24"/>
              </w:rPr>
            </w:pPr>
          </w:p>
          <w:p w14:paraId="3242A986" w14:textId="26B71DCC" w:rsidR="00B81317" w:rsidRPr="00B81317" w:rsidRDefault="00B81317" w:rsidP="003C5783">
            <w:pPr>
              <w:pStyle w:val="ListParagraph"/>
              <w:numPr>
                <w:ilvl w:val="0"/>
                <w:numId w:val="108"/>
              </w:numPr>
              <w:jc w:val="both"/>
              <w:rPr>
                <w:rFonts w:eastAsia="Arial Narrow"/>
                <w:sz w:val="24"/>
                <w:szCs w:val="24"/>
              </w:rPr>
            </w:pPr>
            <w:r w:rsidRPr="00B81317">
              <w:rPr>
                <w:sz w:val="24"/>
                <w:szCs w:val="24"/>
              </w:rPr>
              <w:t>À la première ligne de l’alinéa (c), les termes « Accord PRD » sont remplacés par les termes « accord du CPRD ».</w:t>
            </w:r>
          </w:p>
          <w:p w14:paraId="59FEEC68" w14:textId="77777777" w:rsidR="00B81317" w:rsidRPr="00B81317" w:rsidRDefault="00B81317" w:rsidP="00B81317">
            <w:pPr>
              <w:jc w:val="both"/>
              <w:rPr>
                <w:rFonts w:eastAsia="Arial Narrow"/>
                <w:sz w:val="24"/>
                <w:szCs w:val="24"/>
              </w:rPr>
            </w:pPr>
          </w:p>
          <w:p w14:paraId="426E3F97" w14:textId="00B88FC8" w:rsidR="00B81317" w:rsidRPr="00B81317" w:rsidRDefault="00B81317" w:rsidP="003C5783">
            <w:pPr>
              <w:pStyle w:val="ListParagraph"/>
              <w:numPr>
                <w:ilvl w:val="0"/>
                <w:numId w:val="108"/>
              </w:numPr>
              <w:jc w:val="both"/>
              <w:rPr>
                <w:rFonts w:eastAsia="Arial Narrow"/>
                <w:sz w:val="24"/>
                <w:szCs w:val="24"/>
              </w:rPr>
            </w:pPr>
            <w:r w:rsidRPr="00B81317">
              <w:rPr>
                <w:sz w:val="24"/>
                <w:szCs w:val="24"/>
              </w:rPr>
              <w:t>Au sous-alinéa (c) (ii), le terme « le président » est remplacé par le terme « la personne assurant la présidence ».</w:t>
            </w:r>
          </w:p>
          <w:p w14:paraId="43708FEC" w14:textId="77777777" w:rsidR="00B81317" w:rsidRPr="00B81317" w:rsidRDefault="00B81317" w:rsidP="00B81317">
            <w:pPr>
              <w:jc w:val="both"/>
              <w:rPr>
                <w:rFonts w:eastAsia="Arial Narrow"/>
                <w:sz w:val="24"/>
                <w:szCs w:val="24"/>
              </w:rPr>
            </w:pPr>
          </w:p>
          <w:p w14:paraId="1A8A4964" w14:textId="37FF651C" w:rsidR="00B81317" w:rsidRPr="00B81317" w:rsidRDefault="00B81317" w:rsidP="00B81317">
            <w:pPr>
              <w:jc w:val="both"/>
              <w:rPr>
                <w:rFonts w:eastAsia="Arial Narrow"/>
                <w:sz w:val="24"/>
                <w:szCs w:val="24"/>
              </w:rPr>
            </w:pPr>
            <w:r w:rsidRPr="00B81317">
              <w:rPr>
                <w:sz w:val="24"/>
                <w:szCs w:val="24"/>
              </w:rPr>
              <w:t xml:space="preserve">La </w:t>
            </w:r>
            <w:r w:rsidR="00711162">
              <w:rPr>
                <w:sz w:val="24"/>
                <w:szCs w:val="24"/>
              </w:rPr>
              <w:t>Sous-Clause</w:t>
            </w:r>
            <w:r w:rsidRPr="00B81317">
              <w:rPr>
                <w:sz w:val="24"/>
                <w:szCs w:val="24"/>
              </w:rPr>
              <w:t xml:space="preserve"> 1.3 « Activités du </w:t>
            </w:r>
            <w:r>
              <w:rPr>
                <w:sz w:val="24"/>
                <w:szCs w:val="24"/>
              </w:rPr>
              <w:t>C</w:t>
            </w:r>
            <w:r w:rsidRPr="00B81317">
              <w:rPr>
                <w:sz w:val="24"/>
                <w:szCs w:val="24"/>
              </w:rPr>
              <w:t xml:space="preserve">PRD » est remplacée par la </w:t>
            </w:r>
            <w:r w:rsidR="00711162">
              <w:rPr>
                <w:sz w:val="24"/>
                <w:szCs w:val="24"/>
              </w:rPr>
              <w:t>Sous-Clause</w:t>
            </w:r>
            <w:r w:rsidRPr="00B81317">
              <w:rPr>
                <w:sz w:val="24"/>
                <w:szCs w:val="24"/>
              </w:rPr>
              <w:t xml:space="preserve"> 1.4 « Activités du CPRD » et les </w:t>
            </w:r>
            <w:r w:rsidR="00711162">
              <w:rPr>
                <w:sz w:val="24"/>
                <w:szCs w:val="24"/>
              </w:rPr>
              <w:t>Sous-Clause</w:t>
            </w:r>
            <w:r w:rsidRPr="00B81317">
              <w:rPr>
                <w:sz w:val="24"/>
                <w:szCs w:val="24"/>
              </w:rPr>
              <w:t xml:space="preserve">s de la Clause 1 « Définitions » sont renumérotés :  </w:t>
            </w:r>
          </w:p>
          <w:p w14:paraId="11379182" w14:textId="77777777" w:rsidR="00B81317" w:rsidRDefault="00B81317" w:rsidP="00B81317">
            <w:pPr>
              <w:jc w:val="both"/>
              <w:rPr>
                <w:sz w:val="24"/>
                <w:szCs w:val="24"/>
              </w:rPr>
            </w:pPr>
          </w:p>
          <w:p w14:paraId="78E86F42" w14:textId="45CAE0C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1.7 à 12 : Remplacer toutes les références à « l’Accord PRD » par « Accord CPRD ».</w:t>
            </w:r>
          </w:p>
          <w:p w14:paraId="72FD537C" w14:textId="77777777" w:rsidR="00B81317" w:rsidRDefault="00B81317" w:rsidP="00B81317">
            <w:pPr>
              <w:jc w:val="both"/>
              <w:rPr>
                <w:sz w:val="24"/>
                <w:szCs w:val="24"/>
              </w:rPr>
            </w:pPr>
          </w:p>
          <w:p w14:paraId="08013921" w14:textId="6B2FD59B" w:rsidR="00B81317" w:rsidRPr="00B81317" w:rsidDel="00CB6FF0" w:rsidRDefault="00B81317" w:rsidP="00B81317">
            <w:pPr>
              <w:jc w:val="both"/>
              <w:rPr>
                <w:sz w:val="24"/>
                <w:szCs w:val="24"/>
              </w:rPr>
            </w:pPr>
            <w:r w:rsidRPr="00B81317">
              <w:rPr>
                <w:sz w:val="24"/>
                <w:szCs w:val="24"/>
              </w:rPr>
              <w:t xml:space="preserve">A la </w:t>
            </w:r>
            <w:r w:rsidR="00711162">
              <w:rPr>
                <w:sz w:val="24"/>
                <w:szCs w:val="24"/>
              </w:rPr>
              <w:t>Sous-Clause</w:t>
            </w:r>
            <w:r w:rsidRPr="00B81317">
              <w:rPr>
                <w:sz w:val="24"/>
                <w:szCs w:val="24"/>
              </w:rPr>
              <w:t xml:space="preserve"> 1.8 (a)(i) : « « représentant autorisé de l’Entrepreneur ou du Maître d’Ouvrage » est remplacé par : « représentant de l’Entrepreneur ou représentant autorisé du Maître d’Ouvrage ».</w:t>
            </w:r>
          </w:p>
        </w:tc>
      </w:tr>
      <w:tr w:rsidR="00B81317" w:rsidRPr="00B81317" w:rsidDel="00CB6FF0" w14:paraId="22E80D0D" w14:textId="77777777" w:rsidTr="00504C74">
        <w:tc>
          <w:tcPr>
            <w:tcW w:w="2515" w:type="dxa"/>
            <w:tcMar>
              <w:top w:w="57" w:type="dxa"/>
              <w:left w:w="57" w:type="dxa"/>
              <w:bottom w:w="57" w:type="dxa"/>
              <w:right w:w="57" w:type="dxa"/>
            </w:tcMar>
          </w:tcPr>
          <w:p w14:paraId="49017705" w14:textId="23F84BF9" w:rsidR="00B81317" w:rsidRPr="00163414" w:rsidDel="00A84FDD" w:rsidRDefault="00B81317" w:rsidP="003C5783">
            <w:pPr>
              <w:pStyle w:val="ListParagraph"/>
              <w:numPr>
                <w:ilvl w:val="0"/>
                <w:numId w:val="77"/>
              </w:numPr>
              <w:rPr>
                <w:b/>
                <w:bCs/>
                <w:sz w:val="24"/>
                <w:szCs w:val="24"/>
              </w:rPr>
            </w:pPr>
            <w:r w:rsidRPr="00163414">
              <w:rPr>
                <w:b/>
                <w:bCs/>
                <w:sz w:val="24"/>
                <w:szCs w:val="24"/>
              </w:rPr>
              <w:t>Dispositions Générales</w:t>
            </w:r>
          </w:p>
        </w:tc>
        <w:tc>
          <w:tcPr>
            <w:tcW w:w="6930" w:type="dxa"/>
            <w:tcMar>
              <w:top w:w="57" w:type="dxa"/>
              <w:left w:w="57" w:type="dxa"/>
              <w:bottom w:w="57" w:type="dxa"/>
              <w:right w:w="57" w:type="dxa"/>
            </w:tcMar>
          </w:tcPr>
          <w:p w14:paraId="583FCEA9" w14:textId="39421E88" w:rsidR="00B81317" w:rsidRPr="00B81317" w:rsidDel="00CB6FF0"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2.2 est entièrement supprimée.</w:t>
            </w:r>
          </w:p>
        </w:tc>
      </w:tr>
      <w:tr w:rsidR="00B81317" w:rsidRPr="00B81317" w:rsidDel="00CB6FF0" w14:paraId="11A45C6A" w14:textId="77777777" w:rsidTr="00504C74">
        <w:tc>
          <w:tcPr>
            <w:tcW w:w="2515" w:type="dxa"/>
            <w:tcMar>
              <w:top w:w="57" w:type="dxa"/>
              <w:left w:w="57" w:type="dxa"/>
              <w:bottom w:w="57" w:type="dxa"/>
              <w:right w:w="57" w:type="dxa"/>
            </w:tcMar>
          </w:tcPr>
          <w:p w14:paraId="3B497587" w14:textId="208C25CB" w:rsidR="00B81317" w:rsidRPr="00163414" w:rsidDel="00A84FDD" w:rsidRDefault="00B81317" w:rsidP="003C5783">
            <w:pPr>
              <w:pStyle w:val="ListParagraph"/>
              <w:numPr>
                <w:ilvl w:val="0"/>
                <w:numId w:val="77"/>
              </w:numPr>
              <w:rPr>
                <w:b/>
                <w:bCs/>
                <w:sz w:val="24"/>
                <w:szCs w:val="24"/>
              </w:rPr>
            </w:pPr>
            <w:r w:rsidRPr="00163414">
              <w:rPr>
                <w:b/>
                <w:bCs/>
                <w:sz w:val="24"/>
                <w:szCs w:val="24"/>
              </w:rPr>
              <w:t>Garanties</w:t>
            </w:r>
          </w:p>
        </w:tc>
        <w:tc>
          <w:tcPr>
            <w:tcW w:w="6930" w:type="dxa"/>
            <w:tcMar>
              <w:top w:w="57" w:type="dxa"/>
              <w:left w:w="57" w:type="dxa"/>
              <w:bottom w:w="57" w:type="dxa"/>
              <w:right w:w="57" w:type="dxa"/>
            </w:tcMar>
          </w:tcPr>
          <w:p w14:paraId="0C2E92AA" w14:textId="099BBADA" w:rsidR="00B81317"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3.3 est supprimée et remplacée par ce qui suit :</w:t>
            </w:r>
          </w:p>
          <w:p w14:paraId="522FB2C7" w14:textId="77777777" w:rsidR="00B81317" w:rsidRPr="00B81317" w:rsidRDefault="00B81317" w:rsidP="00B81317">
            <w:pPr>
              <w:jc w:val="both"/>
              <w:rPr>
                <w:sz w:val="24"/>
                <w:szCs w:val="24"/>
              </w:rPr>
            </w:pPr>
          </w:p>
          <w:p w14:paraId="71BD3655" w14:textId="77777777" w:rsidR="00B81317" w:rsidRPr="00B81317" w:rsidRDefault="00B81317" w:rsidP="00B81317">
            <w:pPr>
              <w:jc w:val="both"/>
              <w:rPr>
                <w:sz w:val="24"/>
                <w:szCs w:val="24"/>
              </w:rPr>
            </w:pPr>
            <w:r w:rsidRPr="00B81317">
              <w:rPr>
                <w:sz w:val="24"/>
                <w:szCs w:val="24"/>
              </w:rPr>
              <w:t>« Lorsqu’elle nomme un Membre du CPRD, chaque Partie s’appuie sur les déclarations du Membre du CPRD, à savoir qu’il/elle :</w:t>
            </w:r>
          </w:p>
          <w:p w14:paraId="4C1E0E2D" w14:textId="77777777" w:rsidR="00B81317" w:rsidRDefault="00B81317" w:rsidP="00B81317">
            <w:pPr>
              <w:jc w:val="both"/>
              <w:rPr>
                <w:sz w:val="24"/>
                <w:szCs w:val="24"/>
              </w:rPr>
            </w:pPr>
          </w:p>
          <w:p w14:paraId="02DA4C06" w14:textId="25BFDA15" w:rsidR="00B81317" w:rsidRPr="00B81317" w:rsidRDefault="00B81317" w:rsidP="003C5783">
            <w:pPr>
              <w:pStyle w:val="ListParagraph"/>
              <w:numPr>
                <w:ilvl w:val="0"/>
                <w:numId w:val="109"/>
              </w:numPr>
              <w:spacing w:after="120"/>
              <w:jc w:val="both"/>
              <w:rPr>
                <w:sz w:val="24"/>
                <w:szCs w:val="24"/>
              </w:rPr>
            </w:pPr>
            <w:r w:rsidRPr="00B81317">
              <w:rPr>
                <w:sz w:val="24"/>
                <w:szCs w:val="24"/>
              </w:rPr>
              <w:t>a au moins un diplôme dans des disciplines pertinentes telles que le droit, le génie civil, la gestion de la construction ou la gestion des marchés;</w:t>
            </w:r>
          </w:p>
          <w:p w14:paraId="0BA34073" w14:textId="77777777" w:rsidR="00B81317" w:rsidRPr="00B81317" w:rsidRDefault="00B81317" w:rsidP="003C5783">
            <w:pPr>
              <w:pStyle w:val="ListParagraph"/>
              <w:numPr>
                <w:ilvl w:val="0"/>
                <w:numId w:val="109"/>
              </w:numPr>
              <w:spacing w:after="120"/>
              <w:jc w:val="both"/>
              <w:rPr>
                <w:sz w:val="24"/>
                <w:szCs w:val="24"/>
              </w:rPr>
            </w:pPr>
            <w:r w:rsidRPr="00B81317">
              <w:rPr>
                <w:sz w:val="24"/>
                <w:szCs w:val="24"/>
              </w:rPr>
              <w:t>possède au moins dix ans d’expérience dans l’administration et la gestion des marchés et le règlement des différends, dont au moins cinq ans d’expérience à titre d’arbitre ou d’arbitre dans des différends liés à la construction;</w:t>
            </w:r>
          </w:p>
          <w:p w14:paraId="10EC2D16" w14:textId="77777777" w:rsidR="00B81317" w:rsidRPr="00B81317" w:rsidRDefault="00B81317" w:rsidP="003C5783">
            <w:pPr>
              <w:pStyle w:val="ListParagraph"/>
              <w:numPr>
                <w:ilvl w:val="0"/>
                <w:numId w:val="109"/>
              </w:numPr>
              <w:spacing w:after="120"/>
              <w:jc w:val="both"/>
              <w:rPr>
                <w:sz w:val="24"/>
                <w:szCs w:val="24"/>
              </w:rPr>
            </w:pPr>
            <w:r w:rsidRPr="00B81317">
              <w:rPr>
                <w:sz w:val="24"/>
                <w:szCs w:val="24"/>
              </w:rPr>
              <w:t>a reçu une formation officielle en tant qu’arbitre d’une organisation reconnue à l’échelle internationale;</w:t>
            </w:r>
          </w:p>
          <w:p w14:paraId="4F8A5D07" w14:textId="77777777" w:rsidR="00B81317" w:rsidRPr="00B81317" w:rsidRDefault="00B81317" w:rsidP="003C5783">
            <w:pPr>
              <w:pStyle w:val="ListParagraph"/>
              <w:numPr>
                <w:ilvl w:val="0"/>
                <w:numId w:val="109"/>
              </w:numPr>
              <w:spacing w:after="120"/>
              <w:jc w:val="both"/>
              <w:rPr>
                <w:sz w:val="24"/>
                <w:szCs w:val="24"/>
              </w:rPr>
            </w:pPr>
            <w:r w:rsidRPr="00B81317">
              <w:rPr>
                <w:sz w:val="24"/>
                <w:szCs w:val="24"/>
              </w:rPr>
              <w:t>possède de l’expérience et/ou connaît bien le type de travaux que l’Entrepreneur doit exécuter en vertu du Marché;</w:t>
            </w:r>
          </w:p>
          <w:p w14:paraId="0A1FC168" w14:textId="77777777" w:rsidR="00B81317" w:rsidRPr="00B81317" w:rsidRDefault="00B81317" w:rsidP="003C5783">
            <w:pPr>
              <w:pStyle w:val="ListParagraph"/>
              <w:numPr>
                <w:ilvl w:val="0"/>
                <w:numId w:val="109"/>
              </w:numPr>
              <w:spacing w:after="120"/>
              <w:jc w:val="both"/>
              <w:rPr>
                <w:sz w:val="24"/>
                <w:szCs w:val="24"/>
              </w:rPr>
            </w:pPr>
            <w:r w:rsidRPr="00B81317">
              <w:rPr>
                <w:sz w:val="24"/>
                <w:szCs w:val="24"/>
              </w:rPr>
              <w:t>possède de l’expérience dans l’interprétation de documents contractuels de construction et/ou d’ingénierie;</w:t>
            </w:r>
          </w:p>
          <w:p w14:paraId="7F4B6521" w14:textId="77777777" w:rsidR="00B81317" w:rsidRPr="00B81317" w:rsidRDefault="00B81317" w:rsidP="003C5783">
            <w:pPr>
              <w:pStyle w:val="ListParagraph"/>
              <w:numPr>
                <w:ilvl w:val="0"/>
                <w:numId w:val="109"/>
              </w:numPr>
              <w:spacing w:after="120"/>
              <w:jc w:val="both"/>
              <w:rPr>
                <w:rFonts w:eastAsia="Arial Narrow"/>
                <w:sz w:val="24"/>
                <w:szCs w:val="24"/>
              </w:rPr>
            </w:pPr>
            <w:r w:rsidRPr="00B81317">
              <w:rPr>
                <w:sz w:val="24"/>
                <w:szCs w:val="24"/>
              </w:rPr>
              <w:t xml:space="preserve">connaît bien les formulaires de marché publiées par la FIDIC depuis 1999, et comprend les procédures de règlement des différends qui y sont décrites; et </w:t>
            </w:r>
          </w:p>
          <w:p w14:paraId="0A73A598" w14:textId="77777777" w:rsidR="00B81317" w:rsidRPr="00B81317" w:rsidDel="00CB6FF0" w:rsidRDefault="00B81317" w:rsidP="003C5783">
            <w:pPr>
              <w:pStyle w:val="ListParagraph"/>
              <w:numPr>
                <w:ilvl w:val="0"/>
                <w:numId w:val="109"/>
              </w:numPr>
              <w:spacing w:after="120"/>
              <w:jc w:val="both"/>
              <w:rPr>
                <w:rFonts w:eastAsia="Arial Narrow"/>
                <w:sz w:val="24"/>
                <w:szCs w:val="24"/>
              </w:rPr>
            </w:pPr>
            <w:r w:rsidRPr="00B81317">
              <w:rPr>
                <w:sz w:val="24"/>
                <w:szCs w:val="24"/>
              </w:rPr>
              <w:t>parle couramment la langue des communications indiquée dans les Données du Marché (ou la langue convenue entre les parties et le CPRD).</w:t>
            </w:r>
          </w:p>
        </w:tc>
      </w:tr>
      <w:tr w:rsidR="00B81317" w:rsidRPr="00B81317" w:rsidDel="00CB6FF0" w14:paraId="65F939BE" w14:textId="77777777" w:rsidTr="00504C74">
        <w:tc>
          <w:tcPr>
            <w:tcW w:w="2515" w:type="dxa"/>
            <w:tcMar>
              <w:top w:w="57" w:type="dxa"/>
              <w:left w:w="57" w:type="dxa"/>
              <w:bottom w:w="57" w:type="dxa"/>
              <w:right w:w="57" w:type="dxa"/>
            </w:tcMar>
          </w:tcPr>
          <w:p w14:paraId="6979F7B7" w14:textId="77777777" w:rsidR="00B81317" w:rsidRPr="00CF0DF2" w:rsidDel="00A84FDD" w:rsidRDefault="00B81317" w:rsidP="00B81317">
            <w:pPr>
              <w:rPr>
                <w:b/>
                <w:bCs/>
                <w:sz w:val="24"/>
                <w:szCs w:val="24"/>
              </w:rPr>
            </w:pPr>
            <w:r w:rsidRPr="00CF0DF2">
              <w:rPr>
                <w:b/>
                <w:bCs/>
                <w:sz w:val="24"/>
                <w:szCs w:val="24"/>
              </w:rPr>
              <w:t>7. Confidentialité</w:t>
            </w:r>
          </w:p>
        </w:tc>
        <w:tc>
          <w:tcPr>
            <w:tcW w:w="6930" w:type="dxa"/>
            <w:tcMar>
              <w:top w:w="57" w:type="dxa"/>
              <w:left w:w="57" w:type="dxa"/>
              <w:bottom w:w="57" w:type="dxa"/>
              <w:right w:w="57" w:type="dxa"/>
            </w:tcMar>
          </w:tcPr>
          <w:p w14:paraId="072123F1" w14:textId="7E2FFF0B"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7.3 : « ou » est supprimé après l’alinéa (b), et ce qui suit est ajouté :</w:t>
            </w:r>
          </w:p>
          <w:p w14:paraId="5641E0F3" w14:textId="77777777" w:rsidR="00CF0DF2" w:rsidRPr="00CF0DF2" w:rsidRDefault="00CF0DF2" w:rsidP="00B81317">
            <w:pPr>
              <w:rPr>
                <w:sz w:val="24"/>
                <w:szCs w:val="24"/>
              </w:rPr>
            </w:pPr>
          </w:p>
          <w:p w14:paraId="1D6C7CB7" w14:textId="4DFBE4B1" w:rsidR="00B81317" w:rsidRPr="00CF0DF2" w:rsidDel="00CB6FF0" w:rsidRDefault="00B81317" w:rsidP="00B81317">
            <w:pPr>
              <w:rPr>
                <w:sz w:val="24"/>
                <w:szCs w:val="24"/>
              </w:rPr>
            </w:pPr>
            <w:r w:rsidRPr="00CF0DF2">
              <w:rPr>
                <w:sz w:val="24"/>
                <w:szCs w:val="24"/>
              </w:rPr>
              <w:t>« (d) est fourni par la Banque. »</w:t>
            </w:r>
          </w:p>
        </w:tc>
      </w:tr>
      <w:tr w:rsidR="00B81317" w:rsidRPr="00B81317" w:rsidDel="00CB6FF0" w14:paraId="562B909D" w14:textId="77777777" w:rsidTr="00504C74">
        <w:tc>
          <w:tcPr>
            <w:tcW w:w="2515" w:type="dxa"/>
            <w:tcMar>
              <w:top w:w="57" w:type="dxa"/>
              <w:left w:w="57" w:type="dxa"/>
              <w:bottom w:w="57" w:type="dxa"/>
              <w:right w:w="57" w:type="dxa"/>
            </w:tcMar>
          </w:tcPr>
          <w:p w14:paraId="25290FE2" w14:textId="77777777" w:rsidR="00B81317" w:rsidRPr="00CF0DF2" w:rsidDel="00A84FDD" w:rsidRDefault="00B81317" w:rsidP="00B81317">
            <w:pPr>
              <w:rPr>
                <w:b/>
                <w:bCs/>
                <w:sz w:val="24"/>
                <w:szCs w:val="24"/>
              </w:rPr>
            </w:pPr>
            <w:r w:rsidRPr="00CF0DF2">
              <w:rPr>
                <w:b/>
                <w:bCs/>
                <w:sz w:val="24"/>
                <w:szCs w:val="24"/>
              </w:rPr>
              <w:t>9. Honoraires et Dépenses</w:t>
            </w:r>
          </w:p>
        </w:tc>
        <w:tc>
          <w:tcPr>
            <w:tcW w:w="6930" w:type="dxa"/>
            <w:tcMar>
              <w:top w:w="57" w:type="dxa"/>
              <w:left w:w="57" w:type="dxa"/>
              <w:bottom w:w="57" w:type="dxa"/>
              <w:right w:w="57" w:type="dxa"/>
            </w:tcMar>
          </w:tcPr>
          <w:p w14:paraId="33530D1F" w14:textId="5FFFDB11"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9.1 (c) : « classe affaire ou équivalent » est remplacé par : « en classe en dessous de la première classe ».</w:t>
            </w:r>
          </w:p>
          <w:p w14:paraId="1A4BBED0" w14:textId="77777777" w:rsidR="00CF0DF2" w:rsidRPr="00CF0DF2" w:rsidRDefault="00CF0DF2" w:rsidP="00B81317">
            <w:pPr>
              <w:rPr>
                <w:sz w:val="24"/>
                <w:szCs w:val="24"/>
              </w:rPr>
            </w:pPr>
          </w:p>
          <w:p w14:paraId="142B24B3" w14:textId="676BD1CC"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9.4 : « et les tarifs aériens » et « autre » sont supprimés de la première et deuxième phrase respectivement.</w:t>
            </w:r>
          </w:p>
        </w:tc>
      </w:tr>
      <w:tr w:rsidR="00B81317" w:rsidRPr="00B81317" w:rsidDel="00CB6FF0" w14:paraId="46B5AD5B" w14:textId="77777777" w:rsidTr="00504C74">
        <w:tc>
          <w:tcPr>
            <w:tcW w:w="2515" w:type="dxa"/>
            <w:tcMar>
              <w:top w:w="57" w:type="dxa"/>
              <w:left w:w="57" w:type="dxa"/>
              <w:bottom w:w="57" w:type="dxa"/>
              <w:right w:w="57" w:type="dxa"/>
            </w:tcMar>
          </w:tcPr>
          <w:p w14:paraId="6057A99B" w14:textId="77777777" w:rsidR="00B81317" w:rsidRPr="00CF0DF2" w:rsidDel="00A84FDD" w:rsidRDefault="00B81317" w:rsidP="00B81317">
            <w:pPr>
              <w:rPr>
                <w:b/>
                <w:bCs/>
                <w:sz w:val="24"/>
                <w:szCs w:val="24"/>
              </w:rPr>
            </w:pPr>
            <w:r w:rsidRPr="00CF0DF2">
              <w:rPr>
                <w:b/>
                <w:bCs/>
                <w:sz w:val="24"/>
                <w:szCs w:val="24"/>
              </w:rPr>
              <w:t>10. Démission et Résiliation</w:t>
            </w:r>
          </w:p>
        </w:tc>
        <w:tc>
          <w:tcPr>
            <w:tcW w:w="6930" w:type="dxa"/>
            <w:tcMar>
              <w:top w:w="57" w:type="dxa"/>
              <w:left w:w="57" w:type="dxa"/>
              <w:bottom w:w="57" w:type="dxa"/>
              <w:right w:w="57" w:type="dxa"/>
            </w:tcMar>
          </w:tcPr>
          <w:p w14:paraId="1E127F98" w14:textId="2AEC5000"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10.3 : « Accord P</w:t>
            </w:r>
            <w:r w:rsidR="00CF0DF2">
              <w:rPr>
                <w:sz w:val="24"/>
                <w:szCs w:val="24"/>
              </w:rPr>
              <w:t>RD</w:t>
            </w:r>
            <w:r w:rsidRPr="00CF0DF2">
              <w:rPr>
                <w:sz w:val="24"/>
                <w:szCs w:val="24"/>
              </w:rPr>
              <w:t> » est remplacé par : « un Accord de Membre du CPRD ». </w:t>
            </w:r>
          </w:p>
        </w:tc>
      </w:tr>
      <w:tr w:rsidR="00B81317" w:rsidRPr="00B81317" w:rsidDel="00CB6FF0" w14:paraId="19243AC8" w14:textId="77777777" w:rsidTr="00504C74">
        <w:tc>
          <w:tcPr>
            <w:tcW w:w="9445" w:type="dxa"/>
            <w:gridSpan w:val="2"/>
            <w:tcMar>
              <w:top w:w="57" w:type="dxa"/>
              <w:left w:w="57" w:type="dxa"/>
              <w:bottom w:w="57" w:type="dxa"/>
              <w:right w:w="57" w:type="dxa"/>
            </w:tcMar>
          </w:tcPr>
          <w:p w14:paraId="50DE5B91" w14:textId="77777777" w:rsidR="00CF0DF2" w:rsidRDefault="00CF0DF2" w:rsidP="00B81317">
            <w:pPr>
              <w:rPr>
                <w:b/>
                <w:bCs/>
                <w:sz w:val="24"/>
                <w:szCs w:val="24"/>
              </w:rPr>
            </w:pPr>
          </w:p>
          <w:p w14:paraId="42C84C4F" w14:textId="120E7D01" w:rsidR="00B81317" w:rsidRPr="00163414" w:rsidDel="00CB6FF0" w:rsidRDefault="00B81317" w:rsidP="00CF0DF2">
            <w:pPr>
              <w:jc w:val="center"/>
              <w:rPr>
                <w:b/>
                <w:bCs/>
                <w:sz w:val="28"/>
                <w:szCs w:val="28"/>
              </w:rPr>
            </w:pPr>
            <w:r w:rsidRPr="00163414">
              <w:rPr>
                <w:b/>
                <w:bCs/>
                <w:sz w:val="28"/>
                <w:szCs w:val="28"/>
              </w:rPr>
              <w:t>Annexe – Règles Procédurales du CPRD</w:t>
            </w:r>
          </w:p>
        </w:tc>
      </w:tr>
      <w:tr w:rsidR="00B81317" w:rsidRPr="00B81317" w:rsidDel="00CB6FF0" w14:paraId="0E5E35E5" w14:textId="77777777" w:rsidTr="00504C74">
        <w:tc>
          <w:tcPr>
            <w:tcW w:w="2515" w:type="dxa"/>
            <w:tcMar>
              <w:top w:w="57" w:type="dxa"/>
              <w:left w:w="57" w:type="dxa"/>
              <w:bottom w:w="57" w:type="dxa"/>
              <w:right w:w="57" w:type="dxa"/>
            </w:tcMar>
          </w:tcPr>
          <w:p w14:paraId="2600CCE3" w14:textId="77777777" w:rsidR="00B81317" w:rsidRPr="00CF0DF2" w:rsidDel="00A84FDD" w:rsidRDefault="00B81317" w:rsidP="00B81317">
            <w:pPr>
              <w:rPr>
                <w:b/>
                <w:bCs/>
                <w:sz w:val="24"/>
                <w:szCs w:val="24"/>
              </w:rPr>
            </w:pPr>
            <w:r w:rsidRPr="00CF0DF2">
              <w:rPr>
                <w:b/>
                <w:bCs/>
                <w:sz w:val="24"/>
                <w:szCs w:val="24"/>
              </w:rPr>
              <w:t xml:space="preserve">Règle 4.2  </w:t>
            </w:r>
          </w:p>
        </w:tc>
        <w:tc>
          <w:tcPr>
            <w:tcW w:w="6930" w:type="dxa"/>
            <w:tcMar>
              <w:top w:w="57" w:type="dxa"/>
              <w:left w:w="57" w:type="dxa"/>
              <w:bottom w:w="57" w:type="dxa"/>
              <w:right w:w="57" w:type="dxa"/>
            </w:tcMar>
          </w:tcPr>
          <w:p w14:paraId="07C0E6AD" w14:textId="77777777" w:rsidR="00B81317" w:rsidRPr="00CF0DF2" w:rsidDel="00CB6FF0" w:rsidRDefault="00B81317" w:rsidP="00CF0DF2">
            <w:pPr>
              <w:jc w:val="both"/>
              <w:rPr>
                <w:rFonts w:eastAsia="Arial Narrow"/>
                <w:sz w:val="24"/>
                <w:szCs w:val="24"/>
              </w:rPr>
            </w:pPr>
            <w:r w:rsidRPr="00CF0DF2">
              <w:rPr>
                <w:sz w:val="24"/>
                <w:szCs w:val="24"/>
              </w:rPr>
              <w:t>A la quatrième ligne, le terme « le président » est remplacé par le terme « la personne assurant la présidence ».</w:t>
            </w:r>
          </w:p>
        </w:tc>
      </w:tr>
      <w:tr w:rsidR="00B81317" w:rsidRPr="00B81317" w:rsidDel="00CB6FF0" w14:paraId="11B99FB4" w14:textId="77777777" w:rsidTr="00504C74">
        <w:tc>
          <w:tcPr>
            <w:tcW w:w="2515" w:type="dxa"/>
            <w:tcMar>
              <w:top w:w="57" w:type="dxa"/>
              <w:left w:w="57" w:type="dxa"/>
              <w:bottom w:w="57" w:type="dxa"/>
              <w:right w:w="57" w:type="dxa"/>
            </w:tcMar>
          </w:tcPr>
          <w:p w14:paraId="4F464AC3" w14:textId="77777777" w:rsidR="00B81317" w:rsidRPr="00CF0DF2" w:rsidDel="00A84FDD" w:rsidRDefault="00B81317" w:rsidP="00B81317">
            <w:pPr>
              <w:rPr>
                <w:b/>
                <w:bCs/>
                <w:sz w:val="24"/>
                <w:szCs w:val="24"/>
              </w:rPr>
            </w:pPr>
            <w:r w:rsidRPr="00CF0DF2">
              <w:rPr>
                <w:b/>
                <w:bCs/>
                <w:sz w:val="24"/>
                <w:szCs w:val="24"/>
              </w:rPr>
              <w:t>Règle 8.3</w:t>
            </w:r>
          </w:p>
        </w:tc>
        <w:tc>
          <w:tcPr>
            <w:tcW w:w="6930" w:type="dxa"/>
            <w:tcMar>
              <w:top w:w="57" w:type="dxa"/>
              <w:left w:w="57" w:type="dxa"/>
              <w:bottom w:w="57" w:type="dxa"/>
              <w:right w:w="57" w:type="dxa"/>
            </w:tcMar>
          </w:tcPr>
          <w:p w14:paraId="56AEF9FF" w14:textId="77777777" w:rsidR="00B81317" w:rsidRPr="00CF0DF2" w:rsidDel="00CB6FF0" w:rsidRDefault="00B81317" w:rsidP="00CF0DF2">
            <w:pPr>
              <w:jc w:val="both"/>
              <w:rPr>
                <w:sz w:val="24"/>
                <w:szCs w:val="24"/>
              </w:rPr>
            </w:pPr>
            <w:r w:rsidRPr="00CF0DF2">
              <w:rPr>
                <w:sz w:val="24"/>
                <w:szCs w:val="24"/>
              </w:rPr>
              <w:t>A la sixième ligne, le terme « le président » est remplacé par le terme « la personne assurant la présidence ».</w:t>
            </w:r>
          </w:p>
        </w:tc>
      </w:tr>
      <w:tr w:rsidR="00B81317" w:rsidRPr="00B81317" w:rsidDel="00CB6FF0" w14:paraId="29A4D099" w14:textId="77777777" w:rsidTr="00504C74">
        <w:tc>
          <w:tcPr>
            <w:tcW w:w="9445" w:type="dxa"/>
            <w:gridSpan w:val="2"/>
            <w:tcMar>
              <w:top w:w="57" w:type="dxa"/>
              <w:left w:w="57" w:type="dxa"/>
              <w:bottom w:w="57" w:type="dxa"/>
              <w:right w:w="57" w:type="dxa"/>
            </w:tcMar>
          </w:tcPr>
          <w:p w14:paraId="082928AB" w14:textId="77777777" w:rsidR="00CF0DF2" w:rsidRDefault="00CF0DF2" w:rsidP="00B81317">
            <w:pPr>
              <w:rPr>
                <w:b/>
                <w:bCs/>
                <w:sz w:val="24"/>
                <w:szCs w:val="24"/>
              </w:rPr>
            </w:pPr>
          </w:p>
          <w:p w14:paraId="19307DBB" w14:textId="028D775F" w:rsidR="00B81317" w:rsidRPr="00CF0DF2" w:rsidRDefault="00B81317" w:rsidP="00B81317">
            <w:pPr>
              <w:rPr>
                <w:b/>
                <w:bCs/>
                <w:sz w:val="24"/>
                <w:szCs w:val="24"/>
              </w:rPr>
            </w:pPr>
            <w:r w:rsidRPr="00CF0DF2">
              <w:rPr>
                <w:b/>
                <w:bCs/>
                <w:sz w:val="24"/>
                <w:szCs w:val="24"/>
              </w:rPr>
              <w:t>Formulaire de l’Accord de Prévention des Différends/ Accord d’Arbitrage</w:t>
            </w:r>
          </w:p>
          <w:p w14:paraId="734BFFDC" w14:textId="77777777" w:rsidR="00CF0DF2" w:rsidRDefault="00CF0DF2" w:rsidP="00B81317"/>
          <w:p w14:paraId="74543164" w14:textId="4B96CD3A" w:rsidR="00B81317" w:rsidRPr="00CF0DF2" w:rsidRDefault="00B81317" w:rsidP="00CF0DF2">
            <w:pPr>
              <w:jc w:val="both"/>
              <w:rPr>
                <w:sz w:val="24"/>
                <w:szCs w:val="24"/>
              </w:rPr>
            </w:pPr>
            <w:r w:rsidRPr="00CF0DF2">
              <w:rPr>
                <w:sz w:val="24"/>
                <w:szCs w:val="24"/>
              </w:rPr>
              <w:t>Toutes les références à « Accord PRD » sont remplacées par « Accord CPRD ».</w:t>
            </w:r>
          </w:p>
          <w:p w14:paraId="73A0D3B8" w14:textId="77777777" w:rsidR="00CF0DF2" w:rsidRDefault="00CF0DF2" w:rsidP="00CF0DF2">
            <w:pPr>
              <w:jc w:val="both"/>
              <w:rPr>
                <w:sz w:val="24"/>
                <w:szCs w:val="24"/>
              </w:rPr>
            </w:pPr>
          </w:p>
          <w:p w14:paraId="5CF7CDF3" w14:textId="442FAA30" w:rsidR="00B81317" w:rsidRPr="00B81317" w:rsidDel="00CB6FF0" w:rsidRDefault="00B81317" w:rsidP="00CF0DF2">
            <w:pPr>
              <w:jc w:val="both"/>
            </w:pPr>
            <w:r w:rsidRPr="00CF0DF2">
              <w:rPr>
                <w:sz w:val="24"/>
                <w:szCs w:val="24"/>
              </w:rPr>
              <w:t>En C (b) : le terme « le président » est remplacé par le terme « la personne assurant la présidence ».</w:t>
            </w:r>
          </w:p>
        </w:tc>
      </w:tr>
    </w:tbl>
    <w:p w14:paraId="32E357F2" w14:textId="77777777" w:rsidR="00B81317" w:rsidRPr="00B81317" w:rsidRDefault="00B81317" w:rsidP="00B81317">
      <w:pPr>
        <w:rPr>
          <w:rFonts w:eastAsiaTheme="majorEastAsia"/>
        </w:rPr>
      </w:pPr>
    </w:p>
    <w:p w14:paraId="7B5FD1E7" w14:textId="07FB41E6" w:rsidR="00B81317" w:rsidRPr="00B81317" w:rsidRDefault="00B81317" w:rsidP="00B81317">
      <w:pPr>
        <w:rPr>
          <w:rFonts w:eastAsiaTheme="majorEastAsia"/>
        </w:rPr>
      </w:pPr>
    </w:p>
    <w:p w14:paraId="26048221" w14:textId="77777777" w:rsidR="00B81317" w:rsidRPr="00B81317" w:rsidRDefault="00B81317" w:rsidP="00B81317">
      <w:pPr>
        <w:rPr>
          <w:rFonts w:eastAsiaTheme="majorEastAsia"/>
        </w:rPr>
      </w:pPr>
    </w:p>
    <w:p w14:paraId="729D1C16" w14:textId="77777777" w:rsidR="00CF0DF2" w:rsidRPr="002F1971" w:rsidRDefault="00CF0DF2" w:rsidP="00CF0D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04B78A6" w14:textId="77777777" w:rsidR="00CF0DF2" w:rsidRDefault="00CF0DF2" w:rsidP="00CF0DF2">
      <w:pPr>
        <w:jc w:val="center"/>
        <w:rPr>
          <w:b/>
          <w:sz w:val="36"/>
          <w:szCs w:val="24"/>
        </w:rPr>
      </w:pPr>
    </w:p>
    <w:p w14:paraId="3A602723" w14:textId="77777777" w:rsidR="00CF0DF2" w:rsidRPr="002F1971" w:rsidRDefault="00CF0DF2" w:rsidP="00CF0D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15CA3159" w14:textId="77777777" w:rsidR="00CF0DF2" w:rsidRPr="00CF0DF2" w:rsidRDefault="00CF0DF2" w:rsidP="00CF0DF2">
      <w:pPr>
        <w:jc w:val="both"/>
        <w:rPr>
          <w:b/>
          <w:i/>
          <w:sz w:val="24"/>
          <w:szCs w:val="24"/>
        </w:rPr>
      </w:pPr>
      <w:r w:rsidRPr="00CF0DF2">
        <w:rPr>
          <w:b/>
          <w:i/>
          <w:sz w:val="24"/>
          <w:szCs w:val="24"/>
        </w:rPr>
        <w:t>(Texte dans ces conditions particulières - la partie C ne doit pas être modifiée)</w:t>
      </w:r>
    </w:p>
    <w:p w14:paraId="08D3EFB0" w14:textId="77777777" w:rsidR="00CF0DF2" w:rsidRPr="00CF0DF2" w:rsidRDefault="00CF0DF2" w:rsidP="00CF0DF2">
      <w:pPr>
        <w:spacing w:before="120" w:after="120"/>
        <w:jc w:val="both"/>
        <w:rPr>
          <w:b/>
          <w:sz w:val="24"/>
          <w:szCs w:val="24"/>
        </w:rPr>
      </w:pPr>
    </w:p>
    <w:p w14:paraId="459EE9EF" w14:textId="77777777" w:rsidR="00CF0DF2" w:rsidRPr="00CF0DF2" w:rsidRDefault="00CF0DF2" w:rsidP="003C5783">
      <w:pPr>
        <w:pStyle w:val="ListParagraph"/>
        <w:numPr>
          <w:ilvl w:val="1"/>
          <w:numId w:val="56"/>
        </w:numPr>
        <w:spacing w:before="120" w:after="120"/>
        <w:jc w:val="both"/>
        <w:rPr>
          <w:b/>
          <w:bCs/>
          <w:sz w:val="24"/>
          <w:szCs w:val="24"/>
        </w:rPr>
      </w:pPr>
      <w:r w:rsidRPr="00CF0DF2">
        <w:rPr>
          <w:b/>
          <w:bCs/>
          <w:sz w:val="24"/>
          <w:szCs w:val="24"/>
        </w:rPr>
        <w:t>Objet</w:t>
      </w:r>
    </w:p>
    <w:p w14:paraId="7C815C19" w14:textId="77777777" w:rsidR="00CF0DF2" w:rsidRPr="00CF0DF2" w:rsidRDefault="00CF0DF2" w:rsidP="00CF0DF2">
      <w:pPr>
        <w:spacing w:before="120" w:after="120"/>
        <w:ind w:left="567" w:hanging="567"/>
        <w:jc w:val="both"/>
        <w:rPr>
          <w:sz w:val="24"/>
          <w:szCs w:val="24"/>
        </w:rPr>
      </w:pPr>
      <w:r w:rsidRPr="00CF0DF2">
        <w:rPr>
          <w:sz w:val="24"/>
          <w:szCs w:val="24"/>
        </w:rPr>
        <w:t>1.1</w:t>
      </w:r>
      <w:r w:rsidRPr="00CF0DF2">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9B728F7" w14:textId="77777777" w:rsidR="00CF0DF2" w:rsidRPr="00CF0DF2" w:rsidRDefault="00CF0DF2" w:rsidP="003C5783">
      <w:pPr>
        <w:pStyle w:val="ListParagraph"/>
        <w:numPr>
          <w:ilvl w:val="1"/>
          <w:numId w:val="56"/>
        </w:numPr>
        <w:spacing w:before="120" w:after="120"/>
        <w:jc w:val="both"/>
        <w:rPr>
          <w:b/>
          <w:bCs/>
          <w:sz w:val="24"/>
          <w:szCs w:val="24"/>
        </w:rPr>
      </w:pPr>
      <w:r w:rsidRPr="00CF0DF2">
        <w:rPr>
          <w:b/>
          <w:bCs/>
          <w:sz w:val="24"/>
          <w:szCs w:val="24"/>
        </w:rPr>
        <w:t>Exigences</w:t>
      </w:r>
    </w:p>
    <w:p w14:paraId="52AB4533" w14:textId="717325EA" w:rsidR="00CF0DF2" w:rsidRPr="00CF0DF2" w:rsidRDefault="00CF0DF2" w:rsidP="00CF0DF2">
      <w:pPr>
        <w:spacing w:before="120" w:after="120"/>
        <w:ind w:left="567" w:hanging="567"/>
        <w:jc w:val="both"/>
        <w:rPr>
          <w:sz w:val="24"/>
          <w:szCs w:val="24"/>
        </w:rPr>
      </w:pPr>
      <w:r w:rsidRPr="00CF0DF2">
        <w:rPr>
          <w:sz w:val="24"/>
          <w:szCs w:val="24"/>
        </w:rPr>
        <w:t>2.1</w:t>
      </w:r>
      <w:r w:rsidRPr="00CF0DF2">
        <w:rPr>
          <w:sz w:val="24"/>
          <w:szCs w:val="24"/>
        </w:rPr>
        <w:tab/>
        <w:t xml:space="preserve">La Banque exige, que les Emprunteurs (y compris les bénéficiaires de ses financements), les </w:t>
      </w:r>
      <w:r>
        <w:rPr>
          <w:sz w:val="24"/>
          <w:szCs w:val="24"/>
        </w:rPr>
        <w:t>Proposant</w:t>
      </w:r>
      <w:r w:rsidRPr="00CF0DF2">
        <w:rPr>
          <w:sz w:val="24"/>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0F8A9B95" w14:textId="77777777" w:rsidR="00CF0DF2" w:rsidRPr="00CF0DF2" w:rsidRDefault="00CF0DF2" w:rsidP="00CF0DF2">
      <w:pPr>
        <w:spacing w:before="120" w:after="120"/>
        <w:ind w:left="567" w:hanging="567"/>
        <w:jc w:val="both"/>
        <w:rPr>
          <w:sz w:val="24"/>
          <w:szCs w:val="24"/>
        </w:rPr>
      </w:pPr>
      <w:r w:rsidRPr="00CF0DF2">
        <w:rPr>
          <w:sz w:val="24"/>
          <w:szCs w:val="24"/>
        </w:rPr>
        <w:t>2.2</w:t>
      </w:r>
      <w:r w:rsidRPr="00CF0DF2">
        <w:rPr>
          <w:sz w:val="24"/>
          <w:szCs w:val="24"/>
        </w:rPr>
        <w:tab/>
        <w:t xml:space="preserve">En vertu de ce principe, la Banque </w:t>
      </w:r>
    </w:p>
    <w:p w14:paraId="537F65BD" w14:textId="3EF301D2" w:rsidR="00CF0DF2" w:rsidRPr="00CF0DF2" w:rsidRDefault="00CF0DF2" w:rsidP="003C5783">
      <w:pPr>
        <w:pStyle w:val="BodyText"/>
        <w:numPr>
          <w:ilvl w:val="0"/>
          <w:numId w:val="114"/>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596EEFDB" w14:textId="77777777" w:rsidR="00CF0DF2" w:rsidRPr="00D1377A" w:rsidRDefault="00CF0DF2" w:rsidP="00CF0DF2">
      <w:pPr>
        <w:pStyle w:val="FootnoteText"/>
        <w:spacing w:before="120"/>
        <w:ind w:left="1418" w:hanging="425"/>
        <w:rPr>
          <w:sz w:val="24"/>
          <w:szCs w:val="24"/>
          <w:lang w:val="fr-FR"/>
        </w:rPr>
      </w:pPr>
      <w:r w:rsidRPr="00D1377A">
        <w:rPr>
          <w:sz w:val="24"/>
          <w:szCs w:val="24"/>
          <w:lang w:val="fr-FR"/>
        </w:rPr>
        <w:t>i.</w:t>
      </w:r>
      <w:r w:rsidRPr="00D1377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0FF4897E"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 </w:t>
      </w:r>
      <w:r w:rsidRPr="00CF0DF2">
        <w:rPr>
          <w:sz w:val="24"/>
          <w:szCs w:val="24"/>
        </w:rPr>
        <w:tab/>
        <w:t xml:space="preserve">se livre </w:t>
      </w:r>
      <w:r w:rsidRPr="00CF0DF2">
        <w:rPr>
          <w:color w:val="000000"/>
          <w:sz w:val="24"/>
          <w:szCs w:val="24"/>
        </w:rPr>
        <w:t>à des « manœuvres frauduleuses » quiconque agit, ou dénature des faits, délibérément ou par négligence grave,</w:t>
      </w:r>
      <w:r w:rsidRPr="00CF0DF2">
        <w:rPr>
          <w:b/>
          <w:i/>
          <w:color w:val="000000"/>
          <w:sz w:val="24"/>
          <w:szCs w:val="24"/>
        </w:rPr>
        <w:t xml:space="preserve"> </w:t>
      </w:r>
      <w:r w:rsidRPr="00CF0DF2">
        <w:rPr>
          <w:color w:val="000000"/>
          <w:sz w:val="24"/>
          <w:szCs w:val="24"/>
        </w:rPr>
        <w:t>ou tente d’induire en erreur une personne ou une entité, afin d’en retirer un avantage financier ou de toute autre nature, ou se dérober à une obligation </w:t>
      </w:r>
      <w:r w:rsidRPr="00CF0DF2">
        <w:rPr>
          <w:sz w:val="24"/>
          <w:szCs w:val="24"/>
        </w:rPr>
        <w:t>;</w:t>
      </w:r>
    </w:p>
    <w:p w14:paraId="334B4D96"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iii. </w:t>
      </w:r>
      <w:r w:rsidRPr="00CF0DF2">
        <w:rPr>
          <w:sz w:val="24"/>
          <w:szCs w:val="24"/>
        </w:rPr>
        <w:tab/>
      </w:r>
      <w:r w:rsidRPr="00CF0DF2">
        <w:rPr>
          <w:color w:val="000000"/>
          <w:sz w:val="24"/>
          <w:szCs w:val="24"/>
        </w:rPr>
        <w:t>se livrent à des « manœuvres collusives » les personnes ou entités qui s’entendent afin d’atteindre un objectif illicite, notamment en influant indûment sur l’action d’autres personnes ou entités </w:t>
      </w:r>
      <w:r w:rsidRPr="00CF0DF2">
        <w:rPr>
          <w:sz w:val="24"/>
          <w:szCs w:val="24"/>
        </w:rPr>
        <w:t>;</w:t>
      </w:r>
    </w:p>
    <w:p w14:paraId="6AEC50C7"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iv.</w:t>
      </w:r>
      <w:r w:rsidRPr="00CF0DF2">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6E3C19B" w14:textId="77777777" w:rsidR="00CF0DF2" w:rsidRPr="00CF0DF2" w:rsidRDefault="00CF0DF2" w:rsidP="00CF0DF2">
      <w:pPr>
        <w:tabs>
          <w:tab w:val="left" w:pos="1692"/>
        </w:tabs>
        <w:spacing w:before="120" w:after="120"/>
        <w:ind w:left="1418" w:hanging="425"/>
        <w:jc w:val="both"/>
        <w:rPr>
          <w:sz w:val="24"/>
          <w:szCs w:val="24"/>
        </w:rPr>
      </w:pPr>
      <w:r w:rsidRPr="00CF0DF2">
        <w:rPr>
          <w:color w:val="000000"/>
          <w:sz w:val="24"/>
          <w:szCs w:val="24"/>
        </w:rPr>
        <w:t>v.</w:t>
      </w:r>
      <w:r w:rsidRPr="00CF0DF2">
        <w:rPr>
          <w:color w:val="000000"/>
          <w:sz w:val="24"/>
          <w:szCs w:val="24"/>
        </w:rPr>
        <w:tab/>
        <w:t>se livre à des « manœuvres obstructives » :</w:t>
      </w:r>
    </w:p>
    <w:p w14:paraId="6A870C95" w14:textId="77777777" w:rsidR="00CF0DF2" w:rsidRPr="00CF0DF2" w:rsidRDefault="00CF0DF2" w:rsidP="00CF0DF2">
      <w:pPr>
        <w:spacing w:before="120" w:after="120"/>
        <w:ind w:left="1843" w:hanging="425"/>
        <w:jc w:val="both"/>
        <w:rPr>
          <w:color w:val="000000"/>
          <w:sz w:val="24"/>
          <w:szCs w:val="24"/>
        </w:rPr>
      </w:pPr>
      <w:r w:rsidRPr="00CF0DF2">
        <w:rPr>
          <w:color w:val="000000"/>
          <w:sz w:val="24"/>
          <w:szCs w:val="24"/>
        </w:rPr>
        <w:t>(a)</w:t>
      </w:r>
      <w:r w:rsidRPr="00CF0DF2">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 w:val="24"/>
          <w:szCs w:val="24"/>
        </w:rPr>
        <w:t xml:space="preserve"> </w:t>
      </w:r>
      <w:r w:rsidRPr="00CF0DF2">
        <w:rPr>
          <w:color w:val="000000"/>
          <w:sz w:val="24"/>
          <w:szCs w:val="24"/>
        </w:rPr>
        <w:t xml:space="preserve">harcèle ou intimide quelqu’un aux fins de l’empêcher de faire part d’informations relatives à cette enquête, ou bien de poursuivre l’enquête ; ou </w:t>
      </w:r>
    </w:p>
    <w:p w14:paraId="59FA8F96" w14:textId="0EF8E46B" w:rsidR="00CF0DF2" w:rsidRPr="00CF0DF2" w:rsidRDefault="00CF0DF2" w:rsidP="00CF0DF2">
      <w:pPr>
        <w:tabs>
          <w:tab w:val="left" w:pos="576"/>
        </w:tabs>
        <w:spacing w:before="120" w:after="120"/>
        <w:ind w:left="1843" w:hanging="425"/>
        <w:jc w:val="both"/>
        <w:rPr>
          <w:color w:val="000000"/>
          <w:sz w:val="24"/>
          <w:szCs w:val="24"/>
        </w:rPr>
      </w:pPr>
      <w:r w:rsidRPr="00CF0DF2">
        <w:rPr>
          <w:color w:val="000000"/>
          <w:sz w:val="24"/>
          <w:szCs w:val="24"/>
        </w:rPr>
        <w:t xml:space="preserve">(b) </w:t>
      </w:r>
      <w:r w:rsidRPr="00CF0DF2">
        <w:rPr>
          <w:color w:val="000000"/>
          <w:sz w:val="24"/>
          <w:szCs w:val="24"/>
        </w:rPr>
        <w:tab/>
        <w:t xml:space="preserve">celui qui entrave délibérément l’exercice par la Banque de son droit d’examen tel que stipulé au paragraphe </w:t>
      </w:r>
      <w:r>
        <w:rPr>
          <w:color w:val="000000"/>
          <w:sz w:val="24"/>
          <w:szCs w:val="24"/>
        </w:rPr>
        <w:t xml:space="preserve">2.2 </w:t>
      </w:r>
      <w:r w:rsidRPr="00CF0DF2">
        <w:rPr>
          <w:color w:val="000000"/>
          <w:sz w:val="24"/>
          <w:szCs w:val="24"/>
        </w:rPr>
        <w:t>(e) ci-dessous.</w:t>
      </w:r>
    </w:p>
    <w:p w14:paraId="7C635710" w14:textId="77777777" w:rsidR="00CF0DF2" w:rsidRPr="00B4328A" w:rsidRDefault="00CF0DF2" w:rsidP="003C5783">
      <w:pPr>
        <w:pStyle w:val="BodyText"/>
        <w:numPr>
          <w:ilvl w:val="0"/>
          <w:numId w:val="11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A0FFE65" w14:textId="77777777" w:rsidR="00CF0DF2" w:rsidRPr="00B4328A" w:rsidRDefault="00CF0DF2" w:rsidP="003C5783">
      <w:pPr>
        <w:pStyle w:val="BodyText"/>
        <w:numPr>
          <w:ilvl w:val="0"/>
          <w:numId w:val="11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29F2CA7" w14:textId="77777777" w:rsidR="00CF0DF2" w:rsidRPr="00B4328A" w:rsidRDefault="00CF0DF2" w:rsidP="003C5783">
      <w:pPr>
        <w:pStyle w:val="BodyText"/>
        <w:numPr>
          <w:ilvl w:val="0"/>
          <w:numId w:val="11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F80D2D7" w14:textId="4C9C7C74" w:rsidR="00CF0DF2" w:rsidRPr="00B4328A" w:rsidRDefault="00CF0DF2" w:rsidP="003C5783">
      <w:pPr>
        <w:pStyle w:val="BodyText"/>
        <w:numPr>
          <w:ilvl w:val="0"/>
          <w:numId w:val="114"/>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C256995" w14:textId="77777777" w:rsidR="00CF0DF2" w:rsidRPr="00B4328A" w:rsidRDefault="00CF0DF2" w:rsidP="00CF0DF2">
      <w:pPr>
        <w:spacing w:before="120" w:after="120"/>
      </w:pPr>
    </w:p>
    <w:p w14:paraId="62504D0C" w14:textId="77777777" w:rsidR="00CF0DF2" w:rsidRDefault="00CF0DF2" w:rsidP="00CF0DF2">
      <w:r>
        <w:br w:type="page"/>
      </w:r>
    </w:p>
    <w:p w14:paraId="3DA8AFFC" w14:textId="77777777" w:rsidR="00CF0DF2" w:rsidRDefault="00CF0DF2" w:rsidP="00CF0DF2">
      <w:pPr>
        <w:spacing w:before="60" w:after="60"/>
        <w:ind w:left="720"/>
      </w:pPr>
    </w:p>
    <w:p w14:paraId="0B741C3C" w14:textId="77777777" w:rsidR="00CF0DF2" w:rsidRPr="00353F71" w:rsidRDefault="00CF0DF2" w:rsidP="00CF0DF2">
      <w:pPr>
        <w:spacing w:before="60" w:after="60"/>
        <w:jc w:val="center"/>
        <w:rPr>
          <w:b/>
          <w:sz w:val="36"/>
        </w:rPr>
      </w:pPr>
      <w:r w:rsidRPr="00353F71">
        <w:rPr>
          <w:b/>
          <w:sz w:val="36"/>
        </w:rPr>
        <w:t xml:space="preserve">Conditions </w:t>
      </w:r>
      <w:r>
        <w:rPr>
          <w:b/>
          <w:sz w:val="36"/>
        </w:rPr>
        <w:t>P</w:t>
      </w:r>
      <w:r w:rsidRPr="00353F71">
        <w:rPr>
          <w:b/>
          <w:sz w:val="36"/>
        </w:rPr>
        <w:t>articulières</w:t>
      </w:r>
    </w:p>
    <w:p w14:paraId="006BDA6E" w14:textId="77777777" w:rsidR="00CF0DF2" w:rsidRDefault="00CF0DF2" w:rsidP="00CF0DF2">
      <w:pPr>
        <w:spacing w:before="60" w:after="60"/>
        <w:jc w:val="center"/>
        <w:rPr>
          <w:b/>
          <w:sz w:val="36"/>
        </w:rPr>
      </w:pPr>
    </w:p>
    <w:p w14:paraId="5FA6B220" w14:textId="15477F7E" w:rsidR="00CF0DF2" w:rsidRDefault="00CF0DF2" w:rsidP="00CF0DF2">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2DAB0A41" w14:textId="77777777" w:rsidR="00CF0DF2" w:rsidRDefault="00CF0DF2" w:rsidP="00CF0DF2">
      <w:pPr>
        <w:spacing w:before="60" w:after="60"/>
        <w:rPr>
          <w:b/>
          <w:sz w:val="36"/>
        </w:rPr>
      </w:pPr>
    </w:p>
    <w:p w14:paraId="44A75D04" w14:textId="0AB44B2B" w:rsidR="00CF0DF2" w:rsidRDefault="00CF0DF2" w:rsidP="00CF0DF2">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63A83EFD" w14:textId="77777777" w:rsidR="00CF0DF2" w:rsidRPr="008660A0" w:rsidRDefault="00CF0DF2" w:rsidP="00CF0DF2">
      <w:pPr>
        <w:spacing w:before="60" w:after="60"/>
        <w:jc w:val="center"/>
        <w:rPr>
          <w:b/>
          <w:szCs w:val="24"/>
        </w:rPr>
      </w:pPr>
    </w:p>
    <w:p w14:paraId="488561BA" w14:textId="15758918" w:rsidR="00CF0DF2" w:rsidRPr="00CF0DF2" w:rsidRDefault="00CF0DF2" w:rsidP="00CF0DF2">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4002F30A" w14:textId="77777777" w:rsidR="00CF0DF2" w:rsidRPr="00CF0DF2" w:rsidRDefault="00CF0DF2" w:rsidP="00CF0DF2">
      <w:pPr>
        <w:suppressAutoHyphens/>
        <w:spacing w:after="120"/>
        <w:rPr>
          <w:i/>
          <w:sz w:val="24"/>
          <w:szCs w:val="24"/>
        </w:rPr>
      </w:pPr>
      <w:r w:rsidRPr="00CF0DF2">
        <w:rPr>
          <w:i/>
          <w:sz w:val="24"/>
          <w:szCs w:val="24"/>
        </w:rPr>
        <w:t>Indicateurs pour les rapports périodiques :</w:t>
      </w:r>
    </w:p>
    <w:p w14:paraId="4C3291A3"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4B09ED3C"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56DEFA86"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33DDDD1"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Etats de tous les permis et accords :</w:t>
      </w:r>
    </w:p>
    <w:p w14:paraId="37736D6C" w14:textId="77777777" w:rsidR="00CF0DF2" w:rsidRPr="00CF0DF2" w:rsidRDefault="00CF0DF2" w:rsidP="003C5783">
      <w:pPr>
        <w:numPr>
          <w:ilvl w:val="1"/>
          <w:numId w:val="57"/>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6239A18C" w14:textId="77777777" w:rsidR="00CF0DF2" w:rsidRPr="00CF0DF2" w:rsidRDefault="00CF0DF2" w:rsidP="003C5783">
      <w:pPr>
        <w:numPr>
          <w:ilvl w:val="1"/>
          <w:numId w:val="57"/>
        </w:numPr>
        <w:suppressAutoHyphens/>
        <w:spacing w:after="120"/>
        <w:jc w:val="both"/>
        <w:rPr>
          <w:sz w:val="24"/>
          <w:szCs w:val="24"/>
        </w:rPr>
      </w:pPr>
      <w:r w:rsidRPr="00CF0DF2">
        <w:rPr>
          <w:sz w:val="24"/>
          <w:szCs w:val="24"/>
        </w:rPr>
        <w:t>Situation des permis et consentements :</w:t>
      </w:r>
    </w:p>
    <w:p w14:paraId="57F7657A" w14:textId="77777777" w:rsidR="00CF0DF2" w:rsidRPr="00CF0DF2" w:rsidRDefault="00CF0DF2" w:rsidP="003C5783">
      <w:pPr>
        <w:numPr>
          <w:ilvl w:val="2"/>
          <w:numId w:val="57"/>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8FCEF8F" w14:textId="77777777" w:rsidR="00CF0DF2" w:rsidRPr="00CF0DF2" w:rsidRDefault="00CF0DF2" w:rsidP="003C5783">
      <w:pPr>
        <w:numPr>
          <w:ilvl w:val="2"/>
          <w:numId w:val="57"/>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2A7F0C8E" w14:textId="77777777" w:rsidR="00CF0DF2" w:rsidRPr="00CF0DF2" w:rsidRDefault="00CF0DF2" w:rsidP="003C5783">
      <w:pPr>
        <w:numPr>
          <w:ilvl w:val="2"/>
          <w:numId w:val="57"/>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71161A0" w14:textId="77777777" w:rsidR="00CF0DF2" w:rsidRPr="00CF0DF2" w:rsidRDefault="00CF0DF2" w:rsidP="003C5783">
      <w:pPr>
        <w:numPr>
          <w:ilvl w:val="2"/>
          <w:numId w:val="57"/>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20DB2040" w14:textId="77777777" w:rsidR="00CF0DF2" w:rsidRPr="00CF0DF2" w:rsidRDefault="00CF0DF2" w:rsidP="003C5783">
      <w:pPr>
        <w:numPr>
          <w:ilvl w:val="0"/>
          <w:numId w:val="57"/>
        </w:numPr>
        <w:suppressAutoHyphens/>
        <w:spacing w:after="120"/>
        <w:jc w:val="both"/>
        <w:rPr>
          <w:sz w:val="24"/>
          <w:szCs w:val="24"/>
        </w:rPr>
      </w:pPr>
      <w:r w:rsidRPr="00CF0DF2">
        <w:rPr>
          <w:sz w:val="24"/>
          <w:szCs w:val="24"/>
        </w:rPr>
        <w:t>Supervision de l’hygiène et la sécurité :</w:t>
      </w:r>
    </w:p>
    <w:p w14:paraId="11710B06" w14:textId="77777777" w:rsidR="00CF0DF2" w:rsidRPr="00CF0DF2" w:rsidRDefault="00CF0DF2" w:rsidP="003C5783">
      <w:pPr>
        <w:numPr>
          <w:ilvl w:val="1"/>
          <w:numId w:val="57"/>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38C09B81" w14:textId="77777777" w:rsidR="00CF0DF2" w:rsidRPr="00CF0DF2" w:rsidRDefault="00CF0DF2" w:rsidP="003C5783">
      <w:pPr>
        <w:numPr>
          <w:ilvl w:val="1"/>
          <w:numId w:val="57"/>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501A71CA" w14:textId="77777777" w:rsidR="00CF0DF2" w:rsidRPr="00CF0DF2" w:rsidRDefault="00CF0DF2" w:rsidP="003C5783">
      <w:pPr>
        <w:numPr>
          <w:ilvl w:val="0"/>
          <w:numId w:val="57"/>
        </w:numPr>
        <w:suppressAutoHyphens/>
        <w:spacing w:after="120"/>
        <w:jc w:val="both"/>
        <w:rPr>
          <w:sz w:val="24"/>
          <w:szCs w:val="24"/>
        </w:rPr>
      </w:pPr>
      <w:r w:rsidRPr="00CF0DF2">
        <w:rPr>
          <w:i/>
          <w:iCs/>
          <w:sz w:val="24"/>
          <w:szCs w:val="24"/>
        </w:rPr>
        <w:t>Logement des travailleurs</w:t>
      </w:r>
      <w:r w:rsidRPr="00CF0DF2">
        <w:rPr>
          <w:sz w:val="24"/>
          <w:szCs w:val="24"/>
        </w:rPr>
        <w:t> :</w:t>
      </w:r>
    </w:p>
    <w:p w14:paraId="218C28A1" w14:textId="77777777" w:rsidR="00CF0DF2" w:rsidRPr="00CF0DF2" w:rsidRDefault="00CF0DF2" w:rsidP="003C5783">
      <w:pPr>
        <w:numPr>
          <w:ilvl w:val="0"/>
          <w:numId w:val="58"/>
        </w:numPr>
        <w:suppressAutoHyphens/>
        <w:spacing w:after="120"/>
        <w:jc w:val="both"/>
        <w:rPr>
          <w:sz w:val="24"/>
          <w:szCs w:val="24"/>
        </w:rPr>
      </w:pPr>
      <w:r w:rsidRPr="00CF0DF2">
        <w:rPr>
          <w:sz w:val="24"/>
          <w:szCs w:val="24"/>
        </w:rPr>
        <w:t>Nombre de personnels expatriés hébergés dans les installations, nombre de personnel local ;</w:t>
      </w:r>
    </w:p>
    <w:p w14:paraId="18FF5E97" w14:textId="77777777" w:rsidR="00CF0DF2" w:rsidRPr="00CF0DF2" w:rsidRDefault="00CF0DF2" w:rsidP="003C5783">
      <w:pPr>
        <w:numPr>
          <w:ilvl w:val="0"/>
          <w:numId w:val="58"/>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7DC7FE1" w14:textId="77777777" w:rsidR="00CF0DF2" w:rsidRPr="00CF0DF2" w:rsidRDefault="00CF0DF2" w:rsidP="003C5783">
      <w:pPr>
        <w:numPr>
          <w:ilvl w:val="0"/>
          <w:numId w:val="58"/>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012296FC"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706F686"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512C3644"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Formation :</w:t>
      </w:r>
    </w:p>
    <w:p w14:paraId="282AADE7" w14:textId="77777777" w:rsidR="00CF0DF2" w:rsidRPr="00CF0DF2" w:rsidRDefault="00CF0DF2" w:rsidP="003C5783">
      <w:pPr>
        <w:numPr>
          <w:ilvl w:val="0"/>
          <w:numId w:val="59"/>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085E34F6" w14:textId="77777777" w:rsidR="00CF0DF2" w:rsidRPr="00CF0DF2" w:rsidRDefault="00CF0DF2" w:rsidP="003C5783">
      <w:pPr>
        <w:numPr>
          <w:ilvl w:val="0"/>
          <w:numId w:val="59"/>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21228421" w14:textId="77777777" w:rsidR="00CF0DF2" w:rsidRPr="00CF0DF2" w:rsidRDefault="00CF0DF2" w:rsidP="003C5783">
      <w:pPr>
        <w:numPr>
          <w:ilvl w:val="0"/>
          <w:numId w:val="59"/>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4433B9C2" w14:textId="77777777" w:rsidR="00CF0DF2" w:rsidRPr="00CF0DF2" w:rsidRDefault="00CF0DF2" w:rsidP="003C5783">
      <w:pPr>
        <w:pStyle w:val="ListParagraph"/>
        <w:numPr>
          <w:ilvl w:val="0"/>
          <w:numId w:val="59"/>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0F6A242B"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Supervision environnementale et sociale</w:t>
      </w:r>
    </w:p>
    <w:p w14:paraId="75FA2D2E" w14:textId="77777777" w:rsidR="00CF0DF2" w:rsidRPr="00CF0DF2" w:rsidRDefault="00CF0DF2" w:rsidP="003C5783">
      <w:pPr>
        <w:numPr>
          <w:ilvl w:val="0"/>
          <w:numId w:val="60"/>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9A43A52" w14:textId="77777777" w:rsidR="00CF0DF2" w:rsidRPr="00CF0DF2" w:rsidRDefault="00CF0DF2" w:rsidP="003C5783">
      <w:pPr>
        <w:numPr>
          <w:ilvl w:val="0"/>
          <w:numId w:val="60"/>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4C5E11F6" w14:textId="77777777" w:rsidR="00CF0DF2" w:rsidRPr="00CF0DF2" w:rsidRDefault="00CF0DF2" w:rsidP="003C5783">
      <w:pPr>
        <w:numPr>
          <w:ilvl w:val="0"/>
          <w:numId w:val="60"/>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FE3F0B8" w14:textId="77777777" w:rsidR="00CF0DF2" w:rsidRPr="00CF0DF2" w:rsidRDefault="00CF0DF2" w:rsidP="003C5783">
      <w:pPr>
        <w:numPr>
          <w:ilvl w:val="0"/>
          <w:numId w:val="57"/>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96A153" w14:textId="77777777" w:rsidR="00CF0DF2" w:rsidRPr="00CF0DF2" w:rsidRDefault="00CF0DF2" w:rsidP="003C5783">
      <w:pPr>
        <w:numPr>
          <w:ilvl w:val="0"/>
          <w:numId w:val="61"/>
        </w:numPr>
        <w:suppressAutoHyphens/>
        <w:spacing w:after="120"/>
        <w:ind w:left="1350" w:hanging="450"/>
        <w:jc w:val="both"/>
        <w:rPr>
          <w:sz w:val="24"/>
          <w:szCs w:val="24"/>
        </w:rPr>
      </w:pPr>
      <w:r w:rsidRPr="00CF0DF2">
        <w:rPr>
          <w:sz w:val="24"/>
          <w:szCs w:val="24"/>
        </w:rPr>
        <w:t>Griefs des travailleurs ;</w:t>
      </w:r>
    </w:p>
    <w:p w14:paraId="0BB7EF3B" w14:textId="77777777" w:rsidR="00CF0DF2" w:rsidRPr="00CF0DF2" w:rsidRDefault="00CF0DF2" w:rsidP="003C5783">
      <w:pPr>
        <w:numPr>
          <w:ilvl w:val="0"/>
          <w:numId w:val="61"/>
        </w:numPr>
        <w:suppressAutoHyphens/>
        <w:spacing w:after="120"/>
        <w:ind w:left="1350" w:hanging="450"/>
        <w:jc w:val="both"/>
        <w:rPr>
          <w:sz w:val="24"/>
          <w:szCs w:val="24"/>
        </w:rPr>
      </w:pPr>
      <w:r w:rsidRPr="00CF0DF2">
        <w:rPr>
          <w:sz w:val="24"/>
          <w:szCs w:val="24"/>
        </w:rPr>
        <w:t>Griefs des communautés ;</w:t>
      </w:r>
    </w:p>
    <w:p w14:paraId="2A616A80"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Circulation, sécurité routière et matériels/véhicules :</w:t>
      </w:r>
    </w:p>
    <w:p w14:paraId="763F6F96" w14:textId="77777777" w:rsidR="00CF0DF2" w:rsidRPr="00CF0DF2" w:rsidRDefault="00CF0DF2" w:rsidP="003C5783">
      <w:pPr>
        <w:numPr>
          <w:ilvl w:val="0"/>
          <w:numId w:val="62"/>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7AA8CB72" w14:textId="77777777" w:rsidR="00CF0DF2" w:rsidRPr="00CF0DF2" w:rsidRDefault="00CF0DF2" w:rsidP="003C5783">
      <w:pPr>
        <w:numPr>
          <w:ilvl w:val="0"/>
          <w:numId w:val="62"/>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891BB4B" w14:textId="77777777" w:rsidR="00CF0DF2" w:rsidRPr="00CF0DF2" w:rsidRDefault="00CF0DF2" w:rsidP="003C5783">
      <w:pPr>
        <w:numPr>
          <w:ilvl w:val="0"/>
          <w:numId w:val="62"/>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49CAEEDB"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Aspects environnementaux et mesures de réduction (ce qui a été réalisé) :</w:t>
      </w:r>
    </w:p>
    <w:p w14:paraId="093A33C2"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8E0580B"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19E6B2B"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5825445"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3E7BA73"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7BE8B061"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28C37AF1"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6E503335" w14:textId="77777777" w:rsidR="00CF0DF2" w:rsidRPr="00CF0DF2" w:rsidRDefault="00CF0DF2" w:rsidP="003C5783">
      <w:pPr>
        <w:numPr>
          <w:ilvl w:val="0"/>
          <w:numId w:val="63"/>
        </w:numPr>
        <w:suppressAutoHyphens/>
        <w:spacing w:after="120"/>
        <w:jc w:val="both"/>
        <w:rPr>
          <w:sz w:val="24"/>
          <w:szCs w:val="24"/>
        </w:rPr>
      </w:pPr>
      <w:r w:rsidRPr="00CF0DF2">
        <w:rPr>
          <w:sz w:val="24"/>
          <w:szCs w:val="24"/>
        </w:rPr>
        <w:t>Détails des mesures de protections des eaux et marais exigées réalisées ce mois ;</w:t>
      </w:r>
    </w:p>
    <w:p w14:paraId="15C97949" w14:textId="77777777" w:rsidR="00CF0DF2" w:rsidRPr="00CF0DF2" w:rsidRDefault="00CF0DF2" w:rsidP="003C5783">
      <w:pPr>
        <w:numPr>
          <w:ilvl w:val="0"/>
          <w:numId w:val="57"/>
        </w:numPr>
        <w:suppressAutoHyphens/>
        <w:spacing w:after="120"/>
        <w:jc w:val="both"/>
        <w:rPr>
          <w:i/>
          <w:sz w:val="24"/>
          <w:szCs w:val="24"/>
        </w:rPr>
      </w:pPr>
      <w:r w:rsidRPr="00CF0DF2">
        <w:rPr>
          <w:i/>
          <w:sz w:val="24"/>
          <w:szCs w:val="24"/>
        </w:rPr>
        <w:t>Conformité :</w:t>
      </w:r>
    </w:p>
    <w:p w14:paraId="6D3E90E7" w14:textId="77777777" w:rsidR="00CF0DF2" w:rsidRPr="00CF0DF2" w:rsidRDefault="00CF0DF2" w:rsidP="003C5783">
      <w:pPr>
        <w:numPr>
          <w:ilvl w:val="0"/>
          <w:numId w:val="64"/>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1449CE47" w14:textId="77777777" w:rsidR="00CF0DF2" w:rsidRPr="00CF0DF2" w:rsidRDefault="00CF0DF2" w:rsidP="003C5783">
      <w:pPr>
        <w:numPr>
          <w:ilvl w:val="0"/>
          <w:numId w:val="64"/>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6E7B440B" w14:textId="77777777" w:rsidR="00CF0DF2" w:rsidRPr="00CF0DF2" w:rsidRDefault="00CF0DF2" w:rsidP="003C5783">
      <w:pPr>
        <w:numPr>
          <w:ilvl w:val="0"/>
          <w:numId w:val="64"/>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09EE5A6D" w14:textId="77777777" w:rsidR="00CF0DF2" w:rsidRPr="00CF0DF2" w:rsidRDefault="00CF0DF2" w:rsidP="003C5783">
      <w:pPr>
        <w:numPr>
          <w:ilvl w:val="0"/>
          <w:numId w:val="64"/>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80FC7F7" w14:textId="77777777" w:rsidR="00CF0DF2" w:rsidRPr="00CF0DF2" w:rsidRDefault="00CF0DF2" w:rsidP="003C5783">
      <w:pPr>
        <w:numPr>
          <w:ilvl w:val="0"/>
          <w:numId w:val="64"/>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0770355" w14:textId="77777777" w:rsidR="00CF0DF2" w:rsidRDefault="00CF0DF2" w:rsidP="00CF0DF2">
      <w:pPr>
        <w:rPr>
          <w:rFonts w:eastAsiaTheme="majorEastAsia"/>
          <w:lang w:eastAsia="en-US"/>
        </w:rPr>
      </w:pPr>
    </w:p>
    <w:p w14:paraId="60C79AFC" w14:textId="77777777" w:rsidR="00CF0DF2" w:rsidRDefault="00CF0DF2" w:rsidP="00CF0DF2">
      <w:pPr>
        <w:rPr>
          <w:rFonts w:eastAsiaTheme="majorEastAsia"/>
          <w:lang w:eastAsia="en-US"/>
        </w:rPr>
      </w:pPr>
    </w:p>
    <w:p w14:paraId="64919DD8" w14:textId="77777777" w:rsidR="00CF0DF2" w:rsidRDefault="00CF0DF2" w:rsidP="00CF0DF2">
      <w:pPr>
        <w:rPr>
          <w:rFonts w:eastAsiaTheme="majorEastAsia"/>
          <w:lang w:eastAsia="en-US"/>
        </w:rPr>
      </w:pPr>
      <w:r>
        <w:rPr>
          <w:rFonts w:eastAsiaTheme="majorEastAsia"/>
          <w:lang w:eastAsia="en-US"/>
        </w:rPr>
        <w:br w:type="page"/>
      </w:r>
    </w:p>
    <w:p w14:paraId="416161AD" w14:textId="283CD2F6" w:rsidR="00CF0DF2" w:rsidRPr="003B6C6B" w:rsidRDefault="00CF0DF2" w:rsidP="00CF0DF2">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4FED0D80" w14:textId="77777777" w:rsidR="00CF0DF2" w:rsidRDefault="00CF0DF2" w:rsidP="00CF0DF2">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42BD7AB" w14:textId="77777777" w:rsidR="00CF0DF2" w:rsidRPr="003B6C6B" w:rsidRDefault="00CF0DF2" w:rsidP="00CF0DF2">
      <w:pPr>
        <w:spacing w:line="276" w:lineRule="auto"/>
        <w:jc w:val="center"/>
        <w:rPr>
          <w:rFonts w:eastAsia="Calibri"/>
          <w:b/>
          <w:sz w:val="36"/>
          <w:szCs w:val="36"/>
        </w:rPr>
      </w:pPr>
      <w:r>
        <w:rPr>
          <w:b/>
          <w:sz w:val="36"/>
          <w:szCs w:val="36"/>
          <w:lang w:val="fr"/>
        </w:rPr>
        <w:t>pour les Sous-Traitants</w:t>
      </w:r>
    </w:p>
    <w:p w14:paraId="30FD91BD" w14:textId="77777777" w:rsidR="00CF0DF2" w:rsidRPr="00CF0DF2" w:rsidRDefault="00CF0DF2" w:rsidP="00CF0DF2">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0ACCD89B"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6F9E56B9"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2871DBB0" w14:textId="77777777" w:rsidR="00CF0DF2" w:rsidRPr="00CF0DF2" w:rsidRDefault="00CF0DF2" w:rsidP="00CF0DF2">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3305B8BE" w14:textId="77777777" w:rsidR="00CF0DF2" w:rsidRPr="00CF0DF2" w:rsidRDefault="00CF0DF2" w:rsidP="00CF0DF2">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0DF2" w:rsidRPr="00CF0DF2" w14:paraId="2B369785" w14:textId="77777777" w:rsidTr="00504C74">
        <w:tc>
          <w:tcPr>
            <w:tcW w:w="9389" w:type="dxa"/>
            <w:tcBorders>
              <w:top w:val="single" w:sz="2" w:space="0" w:color="auto"/>
              <w:left w:val="single" w:sz="2" w:space="0" w:color="auto"/>
              <w:bottom w:val="single" w:sz="2" w:space="0" w:color="auto"/>
              <w:right w:val="single" w:sz="2" w:space="0" w:color="auto"/>
            </w:tcBorders>
          </w:tcPr>
          <w:p w14:paraId="7D8D27A3" w14:textId="77777777" w:rsidR="00CF0DF2" w:rsidRPr="00CF0DF2" w:rsidRDefault="00CF0DF2" w:rsidP="00504C74">
            <w:pPr>
              <w:spacing w:before="120" w:after="120"/>
              <w:jc w:val="center"/>
              <w:rPr>
                <w:spacing w:val="-4"/>
                <w:sz w:val="24"/>
                <w:szCs w:val="24"/>
              </w:rPr>
            </w:pPr>
            <w:r w:rsidRPr="00CF0DF2">
              <w:rPr>
                <w:b/>
                <w:spacing w:val="-4"/>
                <w:sz w:val="24"/>
                <w:szCs w:val="24"/>
                <w:lang w:val="fr"/>
              </w:rPr>
              <w:t xml:space="preserve">Déclaration EAS et/ou HS </w:t>
            </w:r>
          </w:p>
        </w:tc>
      </w:tr>
      <w:tr w:rsidR="00CF0DF2" w:rsidRPr="00CF0DF2" w14:paraId="0D4C5844" w14:textId="77777777" w:rsidTr="00504C74">
        <w:tc>
          <w:tcPr>
            <w:tcW w:w="9389" w:type="dxa"/>
            <w:tcBorders>
              <w:top w:val="single" w:sz="2" w:space="0" w:color="auto"/>
              <w:left w:val="single" w:sz="2" w:space="0" w:color="auto"/>
              <w:bottom w:val="single" w:sz="2" w:space="0" w:color="auto"/>
              <w:right w:val="single" w:sz="2" w:space="0" w:color="auto"/>
            </w:tcBorders>
          </w:tcPr>
          <w:p w14:paraId="685F942B" w14:textId="77777777" w:rsidR="00CF0DF2" w:rsidRPr="00CF0DF2" w:rsidRDefault="00CF0DF2" w:rsidP="00CF0DF2">
            <w:pPr>
              <w:spacing w:before="120" w:after="120"/>
              <w:ind w:left="892" w:hanging="826"/>
              <w:jc w:val="both"/>
              <w:rPr>
                <w:spacing w:val="-4"/>
                <w:sz w:val="24"/>
                <w:szCs w:val="24"/>
              </w:rPr>
            </w:pPr>
            <w:r w:rsidRPr="00CF0DF2">
              <w:rPr>
                <w:spacing w:val="-4"/>
                <w:sz w:val="24"/>
                <w:szCs w:val="24"/>
                <w:lang w:val="fr"/>
              </w:rPr>
              <w:t>Nous:</w:t>
            </w:r>
          </w:p>
          <w:p w14:paraId="35C42112" w14:textId="77777777" w:rsidR="00CF0DF2" w:rsidRPr="00CF0DF2" w:rsidRDefault="00CF0DF2" w:rsidP="00CF0DF2">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40357526" w14:textId="77777777" w:rsidR="00CF0DF2" w:rsidRPr="00CF0DF2" w:rsidRDefault="00CF0DF2" w:rsidP="00CF0DF2">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5DDC02D4"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p w14:paraId="5C65588E"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d) </w:t>
            </w:r>
            <w:r w:rsidRPr="00CF0DF2">
              <w:rPr>
                <w:spacing w:val="-4"/>
                <w:sz w:val="24"/>
                <w:szCs w:val="24"/>
                <w:lang w:val="fr"/>
              </w:rPr>
              <w:tab/>
            </w:r>
            <w:r w:rsidRPr="00CF0DF2">
              <w:rPr>
                <w:color w:val="000000" w:themeColor="text1"/>
                <w:sz w:val="24"/>
                <w:szCs w:val="24"/>
                <w:lang w:val="fr"/>
              </w:rPr>
              <w:t xml:space="preserve">avons 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 xml:space="preserve">pour une période de deux ans. </w:t>
            </w:r>
            <w:r w:rsidRPr="00CF0DF2">
              <w:rPr>
                <w:color w:val="000000" w:themeColor="text1"/>
                <w:sz w:val="24"/>
                <w:szCs w:val="24"/>
                <w:lang w:val="fr"/>
              </w:rPr>
              <w:t xml:space="preserve">Nous avons par la suite démontré que nous avons une capacité et un engagement adéquats à nous conformer aux obligations </w:t>
            </w:r>
            <w:r w:rsidRPr="00CF0DF2">
              <w:rPr>
                <w:spacing w:val="-2"/>
                <w:sz w:val="24"/>
                <w:szCs w:val="24"/>
                <w:lang w:val="fr"/>
              </w:rPr>
              <w:t>en matière d’EAS/HS</w:t>
            </w:r>
            <w:r w:rsidRPr="00CF0DF2">
              <w:rPr>
                <w:color w:val="000000" w:themeColor="text1"/>
                <w:sz w:val="24"/>
                <w:szCs w:val="24"/>
                <w:lang w:val="fr"/>
              </w:rPr>
              <w:t>.</w:t>
            </w:r>
          </w:p>
          <w:p w14:paraId="37031BC0" w14:textId="77777777" w:rsidR="00CF0DF2" w:rsidRPr="00CF0DF2" w:rsidRDefault="00CF0DF2" w:rsidP="00CF0DF2">
            <w:pPr>
              <w:tabs>
                <w:tab w:val="right" w:pos="9000"/>
              </w:tabs>
              <w:spacing w:before="120" w:after="120"/>
              <w:ind w:left="540" w:hanging="474"/>
              <w:jc w:val="both"/>
              <w:rPr>
                <w:spacing w:val="-4"/>
                <w:sz w:val="24"/>
                <w:szCs w:val="24"/>
              </w:rPr>
            </w:pPr>
            <w:r w:rsidRPr="00CF0DF2">
              <w:rPr>
                <w:spacing w:val="-2"/>
                <w:sz w:val="24"/>
                <w:szCs w:val="24"/>
                <w:lang w:val="fr"/>
              </w:rPr>
              <w:sym w:font="Wingdings" w:char="F0A8"/>
            </w:r>
            <w:r w:rsidRPr="00CF0DF2">
              <w:rPr>
                <w:spacing w:val="-2"/>
                <w:sz w:val="24"/>
                <w:szCs w:val="24"/>
                <w:lang w:val="fr"/>
              </w:rPr>
              <w:t xml:space="preserve"> e) avons </w:t>
            </w:r>
            <w:r w:rsidRPr="00CF0DF2">
              <w:rPr>
                <w:color w:val="000000" w:themeColor="text1"/>
                <w:sz w:val="24"/>
                <w:szCs w:val="24"/>
                <w:lang w:val="fr"/>
              </w:rPr>
              <w:t xml:space="preserve">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pour une période de deux ans.</w:t>
            </w:r>
            <w:r w:rsidRPr="00CF0DF2">
              <w:rPr>
                <w:color w:val="000000" w:themeColor="text1"/>
                <w:sz w:val="24"/>
                <w:szCs w:val="24"/>
                <w:lang w:val="fr"/>
              </w:rPr>
              <w:t xml:space="preserve"> Nous avons joint des éléments de preuve précis démontrant que nous avons une capacité et un engagement adéquats pour nous conformer aux obligations </w:t>
            </w:r>
            <w:r w:rsidRPr="00CF0DF2">
              <w:rPr>
                <w:spacing w:val="-2"/>
                <w:sz w:val="24"/>
                <w:szCs w:val="24"/>
                <w:lang w:val="fr"/>
              </w:rPr>
              <w:t>en matière d’EAS/HS</w:t>
            </w:r>
            <w:r w:rsidRPr="00CF0DF2">
              <w:rPr>
                <w:color w:val="000000" w:themeColor="text1"/>
                <w:sz w:val="24"/>
                <w:szCs w:val="24"/>
                <w:lang w:val="fr"/>
              </w:rPr>
              <w:t>.</w:t>
            </w:r>
          </w:p>
        </w:tc>
      </w:tr>
      <w:tr w:rsidR="00CF0DF2" w:rsidRPr="00CF0DF2" w14:paraId="4C2E9904" w14:textId="77777777" w:rsidTr="00504C74">
        <w:tc>
          <w:tcPr>
            <w:tcW w:w="9389" w:type="dxa"/>
            <w:tcBorders>
              <w:top w:val="single" w:sz="2" w:space="0" w:color="auto"/>
              <w:left w:val="single" w:sz="2" w:space="0" w:color="auto"/>
              <w:bottom w:val="single" w:sz="2" w:space="0" w:color="auto"/>
              <w:right w:val="single" w:sz="2" w:space="0" w:color="auto"/>
            </w:tcBorders>
          </w:tcPr>
          <w:p w14:paraId="44E2CF11" w14:textId="77777777" w:rsidR="00CF0DF2" w:rsidRPr="00CF0DF2" w:rsidRDefault="00CF0DF2" w:rsidP="00504C74">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r w:rsidR="00CF0DF2" w:rsidRPr="00CF0DF2" w14:paraId="4B5EA504" w14:textId="77777777" w:rsidTr="00504C74">
        <w:tc>
          <w:tcPr>
            <w:tcW w:w="9389" w:type="dxa"/>
            <w:tcBorders>
              <w:top w:val="single" w:sz="2" w:space="0" w:color="auto"/>
              <w:left w:val="single" w:sz="2" w:space="0" w:color="auto"/>
              <w:bottom w:val="single" w:sz="2" w:space="0" w:color="auto"/>
              <w:right w:val="single" w:sz="2" w:space="0" w:color="auto"/>
            </w:tcBorders>
          </w:tcPr>
          <w:p w14:paraId="32B10020" w14:textId="77777777" w:rsidR="00CF0DF2" w:rsidRPr="00CF0DF2" w:rsidRDefault="00CF0DF2" w:rsidP="00504C74">
            <w:pPr>
              <w:spacing w:before="120" w:after="120"/>
              <w:jc w:val="center"/>
              <w:rPr>
                <w:sz w:val="24"/>
                <w:szCs w:val="24"/>
              </w:rPr>
            </w:pPr>
            <w:r w:rsidRPr="00CF0DF2">
              <w:rPr>
                <w:b/>
                <w:i/>
                <w:iCs/>
                <w:sz w:val="24"/>
                <w:szCs w:val="24"/>
                <w:lang w:val="fr"/>
              </w:rPr>
              <w:t>[Si (d) ou ( e) ci-dessus sont applicables, fournir les informations suivantes:]</w:t>
            </w:r>
          </w:p>
        </w:tc>
      </w:tr>
      <w:tr w:rsidR="00CF0DF2" w:rsidRPr="00CF0DF2" w14:paraId="146FD6F7" w14:textId="77777777" w:rsidTr="00504C74">
        <w:trPr>
          <w:trHeight w:val="643"/>
        </w:trPr>
        <w:tc>
          <w:tcPr>
            <w:tcW w:w="9389" w:type="dxa"/>
            <w:tcBorders>
              <w:top w:val="single" w:sz="2" w:space="0" w:color="auto"/>
              <w:left w:val="single" w:sz="2" w:space="0" w:color="auto"/>
              <w:bottom w:val="single" w:sz="2" w:space="0" w:color="auto"/>
              <w:right w:val="single" w:sz="2" w:space="0" w:color="auto"/>
            </w:tcBorders>
          </w:tcPr>
          <w:p w14:paraId="08ED58AF" w14:textId="77777777" w:rsidR="00CF0DF2" w:rsidRPr="00CF0DF2" w:rsidRDefault="00CF0DF2" w:rsidP="00504C74">
            <w:pPr>
              <w:spacing w:before="120" w:after="120"/>
              <w:ind w:left="82" w:firstLine="8"/>
              <w:rPr>
                <w:sz w:val="24"/>
                <w:szCs w:val="24"/>
                <w:lang w:val="en-US"/>
              </w:rPr>
            </w:pPr>
            <w:r w:rsidRPr="00CF0DF2">
              <w:rPr>
                <w:sz w:val="24"/>
                <w:szCs w:val="24"/>
                <w:lang w:val="fr"/>
              </w:rPr>
              <w:t>Période de disqualification : De : _______</w:t>
            </w:r>
          </w:p>
        </w:tc>
      </w:tr>
      <w:tr w:rsidR="00CF0DF2" w:rsidRPr="00CF0DF2" w14:paraId="49A5BAA5" w14:textId="77777777" w:rsidTr="00504C74">
        <w:trPr>
          <w:trHeight w:val="535"/>
        </w:trPr>
        <w:tc>
          <w:tcPr>
            <w:tcW w:w="9389" w:type="dxa"/>
            <w:tcBorders>
              <w:top w:val="single" w:sz="2" w:space="0" w:color="auto"/>
              <w:left w:val="single" w:sz="2" w:space="0" w:color="auto"/>
              <w:bottom w:val="single" w:sz="2" w:space="0" w:color="auto"/>
              <w:right w:val="single" w:sz="2" w:space="0" w:color="auto"/>
            </w:tcBorders>
          </w:tcPr>
          <w:p w14:paraId="21968DB6"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 w:val="24"/>
                <w:szCs w:val="24"/>
                <w:lang w:val="fr"/>
              </w:rPr>
              <w:t>en matière d’EAS/HS</w:t>
            </w:r>
            <w:r w:rsidRPr="00CF0DF2">
              <w:rPr>
                <w:sz w:val="24"/>
                <w:szCs w:val="24"/>
                <w:lang w:val="fr"/>
              </w:rPr>
              <w:t xml:space="preserve"> (selon </w:t>
            </w:r>
            <w:r w:rsidRPr="00CF0DF2">
              <w:rPr>
                <w:b/>
                <w:sz w:val="24"/>
                <w:szCs w:val="24"/>
                <w:lang w:val="fr"/>
              </w:rPr>
              <w:t>(d) ci-dessus)</w:t>
            </w:r>
          </w:p>
          <w:p w14:paraId="27C739A3" w14:textId="77777777" w:rsidR="00CF0DF2" w:rsidRPr="00CF0DF2" w:rsidRDefault="00CF0DF2" w:rsidP="00504C74">
            <w:pPr>
              <w:spacing w:before="120" w:after="120"/>
              <w:ind w:left="720"/>
              <w:rPr>
                <w:sz w:val="24"/>
                <w:szCs w:val="24"/>
              </w:rPr>
            </w:pPr>
            <w:r w:rsidRPr="00CF0DF2">
              <w:rPr>
                <w:sz w:val="24"/>
                <w:szCs w:val="24"/>
                <w:lang w:val="fr"/>
              </w:rPr>
              <w:t>Nom de l’employeur : _______</w:t>
            </w:r>
          </w:p>
          <w:p w14:paraId="20FAF6BC" w14:textId="77777777" w:rsidR="00CF0DF2" w:rsidRPr="00CF0DF2" w:rsidRDefault="00CF0DF2" w:rsidP="00504C74">
            <w:pPr>
              <w:spacing w:before="120" w:after="120"/>
              <w:ind w:left="720"/>
              <w:rPr>
                <w:sz w:val="24"/>
                <w:szCs w:val="24"/>
              </w:rPr>
            </w:pPr>
            <w:r w:rsidRPr="00CF0DF2">
              <w:rPr>
                <w:sz w:val="24"/>
                <w:szCs w:val="24"/>
                <w:lang w:val="fr"/>
              </w:rPr>
              <w:t>Nom du projet : ________</w:t>
            </w:r>
          </w:p>
          <w:p w14:paraId="56D85FF0" w14:textId="77777777" w:rsidR="00CF0DF2" w:rsidRPr="00CF0DF2" w:rsidRDefault="00CF0DF2" w:rsidP="00504C74">
            <w:pPr>
              <w:spacing w:before="120" w:after="120"/>
              <w:ind w:left="720"/>
              <w:rPr>
                <w:sz w:val="24"/>
                <w:szCs w:val="24"/>
              </w:rPr>
            </w:pPr>
            <w:r w:rsidRPr="00CF0DF2">
              <w:rPr>
                <w:sz w:val="24"/>
                <w:szCs w:val="24"/>
                <w:lang w:val="fr"/>
              </w:rPr>
              <w:t xml:space="preserve">Description du contrat : ________ </w:t>
            </w:r>
          </w:p>
          <w:p w14:paraId="45E56BA1" w14:textId="77777777" w:rsidR="00CF0DF2" w:rsidRPr="00CF0DF2" w:rsidRDefault="00CF0DF2" w:rsidP="00504C74">
            <w:pPr>
              <w:spacing w:before="120" w:after="120"/>
              <w:ind w:left="720"/>
              <w:rPr>
                <w:sz w:val="24"/>
                <w:szCs w:val="24"/>
              </w:rPr>
            </w:pPr>
            <w:r w:rsidRPr="00CF0DF2">
              <w:rPr>
                <w:sz w:val="24"/>
                <w:szCs w:val="24"/>
                <w:lang w:val="fr"/>
              </w:rPr>
              <w:t>Bref résumé des preuves fournies : _______</w:t>
            </w:r>
          </w:p>
          <w:p w14:paraId="0D5ED97B" w14:textId="77777777" w:rsidR="00CF0DF2" w:rsidRPr="00CF0DF2" w:rsidRDefault="00CF0DF2" w:rsidP="00504C74">
            <w:pPr>
              <w:spacing w:before="120" w:after="120"/>
              <w:ind w:left="720"/>
              <w:rPr>
                <w:sz w:val="24"/>
                <w:szCs w:val="24"/>
              </w:rPr>
            </w:pPr>
            <w:r w:rsidRPr="00CF0DF2">
              <w:rPr>
                <w:sz w:val="24"/>
                <w:szCs w:val="24"/>
                <w:lang w:val="fr"/>
              </w:rPr>
              <w:t>______________________________________________________________________</w:t>
            </w:r>
          </w:p>
          <w:p w14:paraId="0AC9FCEF" w14:textId="77777777" w:rsidR="00CF0DF2" w:rsidRPr="00CF0DF2" w:rsidRDefault="00CF0DF2" w:rsidP="00504C74">
            <w:pPr>
              <w:spacing w:before="120" w:after="120"/>
              <w:ind w:left="720"/>
              <w:rPr>
                <w:sz w:val="24"/>
                <w:szCs w:val="24"/>
              </w:rPr>
            </w:pPr>
            <w:r w:rsidRPr="00CF0DF2">
              <w:rPr>
                <w:sz w:val="24"/>
                <w:szCs w:val="24"/>
                <w:lang w:val="fr"/>
              </w:rPr>
              <w:t>Coordonnées : (Tél. : (Tel, email, nom de la personne-ressource): _____</w:t>
            </w:r>
          </w:p>
          <w:p w14:paraId="01F9079D" w14:textId="77777777" w:rsidR="00CF0DF2" w:rsidRPr="00CF0DF2" w:rsidRDefault="00CF0DF2" w:rsidP="00504C74">
            <w:pPr>
              <w:spacing w:before="120" w:after="120"/>
              <w:ind w:left="720"/>
              <w:rPr>
                <w:sz w:val="24"/>
                <w:szCs w:val="24"/>
              </w:rPr>
            </w:pPr>
            <w:r w:rsidRPr="00CF0DF2">
              <w:rPr>
                <w:sz w:val="24"/>
                <w:szCs w:val="24"/>
                <w:lang w:val="fr"/>
              </w:rPr>
              <w:t>______________________________________________________________________</w:t>
            </w:r>
          </w:p>
        </w:tc>
      </w:tr>
      <w:tr w:rsidR="00CF0DF2" w:rsidRPr="00CF0DF2" w14:paraId="2BC8C174" w14:textId="77777777" w:rsidTr="00504C74">
        <w:trPr>
          <w:trHeight w:val="535"/>
        </w:trPr>
        <w:tc>
          <w:tcPr>
            <w:tcW w:w="9389" w:type="dxa"/>
            <w:tcBorders>
              <w:top w:val="single" w:sz="2" w:space="0" w:color="auto"/>
              <w:left w:val="single" w:sz="2" w:space="0" w:color="auto"/>
              <w:bottom w:val="single" w:sz="2" w:space="0" w:color="auto"/>
              <w:right w:val="single" w:sz="2" w:space="0" w:color="auto"/>
            </w:tcBorders>
          </w:tcPr>
          <w:p w14:paraId="75F63703"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Comme solution de rechange à la preuve en vertu de (d), d’autres éléments de preuve démontrant une capacité et un engagement adéquats à se conformer </w:t>
            </w:r>
            <w:r w:rsidRPr="00CF0DF2">
              <w:rPr>
                <w:color w:val="000000" w:themeColor="text1"/>
                <w:sz w:val="24"/>
                <w:szCs w:val="24"/>
                <w:lang w:val="fr"/>
              </w:rPr>
              <w:t xml:space="preserve">aux obligations </w:t>
            </w:r>
            <w:r w:rsidRPr="00CF0DF2">
              <w:rPr>
                <w:spacing w:val="-2"/>
                <w:sz w:val="24"/>
                <w:szCs w:val="24"/>
                <w:lang w:val="fr"/>
              </w:rPr>
              <w:t>en matière d’EAS/HS</w:t>
            </w:r>
            <w:r w:rsidRPr="00CF0DF2">
              <w:rPr>
                <w:color w:val="000000" w:themeColor="text1"/>
                <w:sz w:val="24"/>
                <w:szCs w:val="24"/>
                <w:lang w:val="fr"/>
              </w:rPr>
              <w:t xml:space="preserve"> (selon </w:t>
            </w:r>
            <w:r w:rsidRPr="00CF0DF2">
              <w:rPr>
                <w:b/>
                <w:sz w:val="24"/>
                <w:szCs w:val="24"/>
                <w:lang w:val="fr"/>
              </w:rPr>
              <w:t xml:space="preserve">(e) ci-dessus) </w:t>
            </w:r>
            <w:r w:rsidRPr="00CF0DF2">
              <w:rPr>
                <w:bCs/>
                <w:i/>
                <w:iCs/>
                <w:sz w:val="24"/>
                <w:szCs w:val="24"/>
                <w:lang w:val="fr"/>
              </w:rPr>
              <w:t>[joindre</w:t>
            </w:r>
            <w:r w:rsidRPr="00CF0DF2">
              <w:rPr>
                <w:i/>
                <w:sz w:val="24"/>
                <w:szCs w:val="24"/>
                <w:lang w:val="fr"/>
              </w:rPr>
              <w:t xml:space="preserve"> les détails au besoin].</w:t>
            </w:r>
          </w:p>
          <w:p w14:paraId="01A97497" w14:textId="77777777" w:rsidR="00CF0DF2" w:rsidRPr="00CF0DF2" w:rsidRDefault="00CF0DF2" w:rsidP="00504C74">
            <w:pPr>
              <w:spacing w:before="120" w:after="120"/>
              <w:rPr>
                <w:sz w:val="24"/>
                <w:szCs w:val="24"/>
              </w:rPr>
            </w:pPr>
          </w:p>
          <w:p w14:paraId="5CEA7A21" w14:textId="77777777" w:rsidR="00CF0DF2" w:rsidRPr="00CF0DF2" w:rsidRDefault="00CF0DF2" w:rsidP="00504C74">
            <w:pPr>
              <w:spacing w:before="120" w:after="120"/>
              <w:ind w:firstLine="90"/>
              <w:rPr>
                <w:sz w:val="24"/>
                <w:szCs w:val="24"/>
              </w:rPr>
            </w:pPr>
            <w:r w:rsidRPr="00CF0DF2">
              <w:rPr>
                <w:sz w:val="24"/>
                <w:szCs w:val="24"/>
                <w:lang w:val="fr"/>
              </w:rPr>
              <w:t>___________________________________________________________________________</w:t>
            </w:r>
          </w:p>
          <w:p w14:paraId="2A5C2373" w14:textId="77777777" w:rsidR="00CF0DF2" w:rsidRPr="00CF0DF2" w:rsidRDefault="00CF0DF2" w:rsidP="00504C74">
            <w:pPr>
              <w:spacing w:before="120" w:after="120"/>
              <w:rPr>
                <w:sz w:val="24"/>
                <w:szCs w:val="24"/>
              </w:rPr>
            </w:pPr>
            <w:r w:rsidRPr="00CF0DF2">
              <w:rPr>
                <w:sz w:val="24"/>
                <w:szCs w:val="24"/>
              </w:rPr>
              <w:t xml:space="preserve"> </w:t>
            </w:r>
          </w:p>
        </w:tc>
      </w:tr>
    </w:tbl>
    <w:p w14:paraId="4FB24E57" w14:textId="77777777" w:rsidR="00CF0DF2" w:rsidRPr="00CF0DF2" w:rsidRDefault="00CF0DF2" w:rsidP="00CF0DF2">
      <w:pPr>
        <w:rPr>
          <w:i/>
          <w:color w:val="000000" w:themeColor="text1"/>
          <w:sz w:val="24"/>
          <w:szCs w:val="24"/>
        </w:rPr>
      </w:pPr>
    </w:p>
    <w:p w14:paraId="06743939"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33C3FC7A" w14:textId="77777777" w:rsidR="00CF0DF2" w:rsidRPr="00CF0DF2" w:rsidRDefault="00CF0DF2" w:rsidP="00CF0DF2">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00B993B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6A647A3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2BB18CAA"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556E1E4A"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7C8CD020"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Signature : _________</w:t>
      </w:r>
    </w:p>
    <w:p w14:paraId="41195443"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p w14:paraId="03C252E7" w14:textId="77777777" w:rsidR="00CF0DF2" w:rsidRPr="00CF0DF2" w:rsidRDefault="00CF0DF2" w:rsidP="00CF0DF2">
      <w:pPr>
        <w:rPr>
          <w:sz w:val="24"/>
          <w:szCs w:val="24"/>
        </w:rPr>
      </w:pPr>
    </w:p>
    <w:p w14:paraId="50F3231C" w14:textId="77777777" w:rsidR="00CF0DF2" w:rsidRPr="00CF0DF2" w:rsidRDefault="00CF0DF2" w:rsidP="00CF0DF2">
      <w:pPr>
        <w:rPr>
          <w:sz w:val="24"/>
          <w:szCs w:val="24"/>
        </w:rPr>
      </w:pPr>
    </w:p>
    <w:p w14:paraId="1A96D60C" w14:textId="77777777" w:rsidR="00CF0DF2" w:rsidRDefault="00CF0DF2" w:rsidP="00CF0DF2">
      <w:pPr>
        <w:rPr>
          <w:b/>
          <w:sz w:val="44"/>
        </w:rPr>
      </w:pPr>
      <w:r w:rsidRPr="00CF0DF2">
        <w:rPr>
          <w:sz w:val="24"/>
          <w:szCs w:val="24"/>
        </w:rPr>
        <w:br w:type="page"/>
      </w:r>
    </w:p>
    <w:p w14:paraId="279E3AEA" w14:textId="77777777" w:rsidR="00CF0DF2" w:rsidRPr="006C1597" w:rsidRDefault="00CF0DF2" w:rsidP="00CF0DF2">
      <w:pPr>
        <w:spacing w:before="120" w:after="120"/>
        <w:sectPr w:rsidR="00CF0DF2" w:rsidRPr="006C1597" w:rsidSect="00504C74">
          <w:headerReference w:type="even" r:id="rId58"/>
          <w:headerReference w:type="default" r:id="rId59"/>
          <w:headerReference w:type="first" r:id="rId60"/>
          <w:footnotePr>
            <w:numRestart w:val="eachPage"/>
          </w:footnotePr>
          <w:endnotePr>
            <w:numFmt w:val="decimal"/>
          </w:endnotePr>
          <w:pgSz w:w="12240" w:h="15840" w:code="1"/>
          <w:pgMar w:top="1440" w:right="1440" w:bottom="1440" w:left="1440" w:header="720" w:footer="720" w:gutter="0"/>
          <w:cols w:space="720"/>
          <w:noEndnote/>
          <w:titlePg/>
        </w:sectPr>
      </w:pPr>
      <w:bookmarkStart w:id="628" w:name="_Toc348175660"/>
    </w:p>
    <w:p w14:paraId="7C46F174" w14:textId="77777777" w:rsidR="00CF0DF2" w:rsidRPr="006C1597" w:rsidRDefault="00CF0DF2" w:rsidP="00CF0DF2">
      <w:pPr>
        <w:pStyle w:val="Sections"/>
      </w:pPr>
      <w:bookmarkStart w:id="629" w:name="_Toc348175663"/>
      <w:bookmarkStart w:id="630" w:name="_Toc156027998"/>
      <w:bookmarkStart w:id="631" w:name="_Toc156372857"/>
      <w:bookmarkStart w:id="632" w:name="_Toc326657871"/>
      <w:bookmarkStart w:id="633" w:name="_Toc69306743"/>
      <w:bookmarkStart w:id="634" w:name="_Toc494778794"/>
      <w:bookmarkEnd w:id="628"/>
      <w:bookmarkEnd w:id="629"/>
      <w:r w:rsidRPr="006C1597">
        <w:t>Section X. Formulaires du Marché</w:t>
      </w:r>
      <w:bookmarkEnd w:id="630"/>
      <w:bookmarkEnd w:id="631"/>
      <w:bookmarkEnd w:id="632"/>
      <w:bookmarkEnd w:id="633"/>
    </w:p>
    <w:p w14:paraId="48A9F629" w14:textId="77777777" w:rsidR="00CF0DF2" w:rsidRPr="00CF0DF2" w:rsidRDefault="00CF0DF2" w:rsidP="00CF0DF2">
      <w:pPr>
        <w:pStyle w:val="Subtitle2"/>
      </w:pPr>
      <w:r w:rsidRPr="00CF0DF2">
        <w:t>Liste des formulaires</w:t>
      </w:r>
      <w:bookmarkEnd w:id="634"/>
    </w:p>
    <w:p w14:paraId="0B77D6B3" w14:textId="559BFC55" w:rsidR="00ED3465" w:rsidRDefault="00CF0DF2" w:rsidP="00ED3465">
      <w:pPr>
        <w:pStyle w:val="TOC1"/>
        <w:rPr>
          <w:rFonts w:asciiTheme="minorHAnsi" w:eastAsiaTheme="minorEastAsia" w:hAnsiTheme="minorHAnsi" w:cstheme="minorBidi"/>
          <w:noProof/>
          <w:sz w:val="22"/>
          <w:szCs w:val="22"/>
          <w:lang w:val="en-US" w:eastAsia="en-US"/>
        </w:rPr>
      </w:pPr>
      <w:r w:rsidRPr="006C1597">
        <w:rPr>
          <w:noProof/>
        </w:rPr>
        <w:fldChar w:fldCharType="begin"/>
      </w:r>
      <w:r w:rsidRPr="006C1597">
        <w:instrText xml:space="preserve"> TOC \h \z \t "Sec 10 head 1,1" </w:instrText>
      </w:r>
      <w:r w:rsidRPr="006C1597">
        <w:rPr>
          <w:noProof/>
        </w:rPr>
        <w:fldChar w:fldCharType="separate"/>
      </w:r>
      <w:hyperlink w:anchor="_Toc87882955" w:history="1">
        <w:r w:rsidR="00ED3465" w:rsidRPr="00472E49">
          <w:rPr>
            <w:rStyle w:val="Hyperlink"/>
            <w:noProof/>
          </w:rPr>
          <w:t xml:space="preserve">Modèle de Notification </w:t>
        </w:r>
        <w:r w:rsidR="00ED3465" w:rsidRPr="00ED3465">
          <w:rPr>
            <w:noProof/>
          </w:rPr>
          <w:t>d’Intention</w:t>
        </w:r>
        <w:r w:rsidR="00ED3465" w:rsidRPr="00472E49">
          <w:rPr>
            <w:rStyle w:val="Hyperlink"/>
            <w:noProof/>
          </w:rPr>
          <w:t xml:space="preserve"> d’Attribution</w:t>
        </w:r>
        <w:r w:rsidR="00ED3465">
          <w:rPr>
            <w:noProof/>
            <w:webHidden/>
          </w:rPr>
          <w:tab/>
        </w:r>
        <w:r w:rsidR="00ED3465">
          <w:rPr>
            <w:noProof/>
            <w:webHidden/>
          </w:rPr>
          <w:fldChar w:fldCharType="begin"/>
        </w:r>
        <w:r w:rsidR="00ED3465">
          <w:rPr>
            <w:noProof/>
            <w:webHidden/>
          </w:rPr>
          <w:instrText xml:space="preserve"> PAGEREF _Toc87882955 \h </w:instrText>
        </w:r>
        <w:r w:rsidR="00ED3465">
          <w:rPr>
            <w:noProof/>
            <w:webHidden/>
          </w:rPr>
        </w:r>
        <w:r w:rsidR="00ED3465">
          <w:rPr>
            <w:noProof/>
            <w:webHidden/>
          </w:rPr>
          <w:fldChar w:fldCharType="separate"/>
        </w:r>
        <w:r w:rsidR="00ED3465">
          <w:rPr>
            <w:noProof/>
            <w:webHidden/>
          </w:rPr>
          <w:t>212</w:t>
        </w:r>
        <w:r w:rsidR="00ED3465">
          <w:rPr>
            <w:noProof/>
            <w:webHidden/>
          </w:rPr>
          <w:fldChar w:fldCharType="end"/>
        </w:r>
      </w:hyperlink>
    </w:p>
    <w:p w14:paraId="0F743BF7" w14:textId="280B32AD" w:rsidR="00ED3465" w:rsidRDefault="00ED3465" w:rsidP="00ED3465">
      <w:pPr>
        <w:pStyle w:val="TOC1"/>
        <w:rPr>
          <w:rFonts w:asciiTheme="minorHAnsi" w:eastAsiaTheme="minorEastAsia" w:hAnsiTheme="minorHAnsi" w:cstheme="minorBidi"/>
          <w:noProof/>
          <w:sz w:val="22"/>
          <w:szCs w:val="22"/>
          <w:lang w:val="en-US" w:eastAsia="en-US"/>
        </w:rPr>
      </w:pPr>
      <w:hyperlink w:anchor="_Toc87882956" w:history="1">
        <w:r w:rsidRPr="00472E49">
          <w:rPr>
            <w:rStyle w:val="Hyperlink"/>
            <w:noProof/>
          </w:rPr>
          <w:t xml:space="preserve">Formulaire de Divulgation des Bénéficiaires </w:t>
        </w:r>
        <w:r w:rsidRPr="00ED3465">
          <w:rPr>
            <w:noProof/>
          </w:rPr>
          <w:t>effectifs</w:t>
        </w:r>
        <w:r>
          <w:rPr>
            <w:noProof/>
            <w:webHidden/>
          </w:rPr>
          <w:tab/>
        </w:r>
        <w:r>
          <w:rPr>
            <w:noProof/>
            <w:webHidden/>
          </w:rPr>
          <w:fldChar w:fldCharType="begin"/>
        </w:r>
        <w:r>
          <w:rPr>
            <w:noProof/>
            <w:webHidden/>
          </w:rPr>
          <w:instrText xml:space="preserve"> PAGEREF _Toc87882956 \h </w:instrText>
        </w:r>
        <w:r>
          <w:rPr>
            <w:noProof/>
            <w:webHidden/>
          </w:rPr>
        </w:r>
        <w:r>
          <w:rPr>
            <w:noProof/>
            <w:webHidden/>
          </w:rPr>
          <w:fldChar w:fldCharType="separate"/>
        </w:r>
        <w:r>
          <w:rPr>
            <w:noProof/>
            <w:webHidden/>
          </w:rPr>
          <w:t>216</w:t>
        </w:r>
        <w:r>
          <w:rPr>
            <w:noProof/>
            <w:webHidden/>
          </w:rPr>
          <w:fldChar w:fldCharType="end"/>
        </w:r>
      </w:hyperlink>
    </w:p>
    <w:p w14:paraId="792D37A7" w14:textId="39DFDDEF" w:rsidR="00ED3465" w:rsidRDefault="00ED3465" w:rsidP="00ED3465">
      <w:pPr>
        <w:pStyle w:val="TOC1"/>
        <w:rPr>
          <w:rFonts w:asciiTheme="minorHAnsi" w:eastAsiaTheme="minorEastAsia" w:hAnsiTheme="minorHAnsi" w:cstheme="minorBidi"/>
          <w:noProof/>
          <w:sz w:val="22"/>
          <w:szCs w:val="22"/>
          <w:lang w:val="en-US" w:eastAsia="en-US"/>
        </w:rPr>
      </w:pPr>
      <w:hyperlink w:anchor="_Toc87882957" w:history="1">
        <w:r w:rsidRPr="00472E49">
          <w:rPr>
            <w:rStyle w:val="Hyperlink"/>
            <w:noProof/>
          </w:rPr>
          <w:t>Modèle de Lettre de Notification de l’Attribution du Marché</w:t>
        </w:r>
        <w:r>
          <w:rPr>
            <w:noProof/>
            <w:webHidden/>
          </w:rPr>
          <w:tab/>
        </w:r>
        <w:r>
          <w:rPr>
            <w:noProof/>
            <w:webHidden/>
          </w:rPr>
          <w:fldChar w:fldCharType="begin"/>
        </w:r>
        <w:r>
          <w:rPr>
            <w:noProof/>
            <w:webHidden/>
          </w:rPr>
          <w:instrText xml:space="preserve"> PAGEREF _Toc87882957 \h </w:instrText>
        </w:r>
        <w:r>
          <w:rPr>
            <w:noProof/>
            <w:webHidden/>
          </w:rPr>
        </w:r>
        <w:r>
          <w:rPr>
            <w:noProof/>
            <w:webHidden/>
          </w:rPr>
          <w:fldChar w:fldCharType="separate"/>
        </w:r>
        <w:r>
          <w:rPr>
            <w:noProof/>
            <w:webHidden/>
          </w:rPr>
          <w:t>218</w:t>
        </w:r>
        <w:r>
          <w:rPr>
            <w:noProof/>
            <w:webHidden/>
          </w:rPr>
          <w:fldChar w:fldCharType="end"/>
        </w:r>
      </w:hyperlink>
    </w:p>
    <w:p w14:paraId="56BCF6D1" w14:textId="4C31D2A2" w:rsidR="00ED3465" w:rsidRDefault="00ED3465" w:rsidP="00ED3465">
      <w:pPr>
        <w:pStyle w:val="TOC1"/>
        <w:rPr>
          <w:rFonts w:asciiTheme="minorHAnsi" w:eastAsiaTheme="minorEastAsia" w:hAnsiTheme="minorHAnsi" w:cstheme="minorBidi"/>
          <w:noProof/>
          <w:sz w:val="22"/>
          <w:szCs w:val="22"/>
          <w:lang w:val="en-US" w:eastAsia="en-US"/>
        </w:rPr>
      </w:pPr>
      <w:hyperlink w:anchor="_Toc87882958" w:history="1">
        <w:r w:rsidRPr="00472E49">
          <w:rPr>
            <w:rStyle w:val="Hyperlink"/>
            <w:noProof/>
          </w:rPr>
          <w:t>Modèle d’Acte d’engagement</w:t>
        </w:r>
        <w:r>
          <w:rPr>
            <w:noProof/>
            <w:webHidden/>
          </w:rPr>
          <w:tab/>
        </w:r>
        <w:r>
          <w:rPr>
            <w:noProof/>
            <w:webHidden/>
          </w:rPr>
          <w:fldChar w:fldCharType="begin"/>
        </w:r>
        <w:r>
          <w:rPr>
            <w:noProof/>
            <w:webHidden/>
          </w:rPr>
          <w:instrText xml:space="preserve"> PAGEREF _Toc87882958 \h </w:instrText>
        </w:r>
        <w:r>
          <w:rPr>
            <w:noProof/>
            <w:webHidden/>
          </w:rPr>
        </w:r>
        <w:r>
          <w:rPr>
            <w:noProof/>
            <w:webHidden/>
          </w:rPr>
          <w:fldChar w:fldCharType="separate"/>
        </w:r>
        <w:r>
          <w:rPr>
            <w:noProof/>
            <w:webHidden/>
          </w:rPr>
          <w:t>219</w:t>
        </w:r>
        <w:r>
          <w:rPr>
            <w:noProof/>
            <w:webHidden/>
          </w:rPr>
          <w:fldChar w:fldCharType="end"/>
        </w:r>
      </w:hyperlink>
    </w:p>
    <w:p w14:paraId="2A559CCC" w14:textId="4207CB6F" w:rsidR="00ED3465" w:rsidRDefault="00ED3465" w:rsidP="00ED3465">
      <w:pPr>
        <w:pStyle w:val="TOC1"/>
        <w:rPr>
          <w:rFonts w:asciiTheme="minorHAnsi" w:eastAsiaTheme="minorEastAsia" w:hAnsiTheme="minorHAnsi" w:cstheme="minorBidi"/>
          <w:noProof/>
          <w:sz w:val="22"/>
          <w:szCs w:val="22"/>
          <w:lang w:val="en-US" w:eastAsia="en-US"/>
        </w:rPr>
      </w:pPr>
      <w:hyperlink w:anchor="_Toc87882959" w:history="1">
        <w:r w:rsidRPr="00472E49">
          <w:rPr>
            <w:rStyle w:val="Hyperlink"/>
            <w:noProof/>
          </w:rPr>
          <w:t xml:space="preserve">Modèle de Garantie de Bonne Exécution  </w:t>
        </w:r>
        <w:r w:rsidRPr="00ED3465">
          <w:rPr>
            <w:noProof/>
          </w:rPr>
          <w:t>Option</w:t>
        </w:r>
        <w:r w:rsidRPr="00472E49">
          <w:rPr>
            <w:rStyle w:val="Hyperlink"/>
            <w:noProof/>
          </w:rPr>
          <w:t xml:space="preserve"> 1 : (Garantie Bancaire)</w:t>
        </w:r>
        <w:r>
          <w:rPr>
            <w:noProof/>
            <w:webHidden/>
          </w:rPr>
          <w:tab/>
        </w:r>
        <w:r>
          <w:rPr>
            <w:noProof/>
            <w:webHidden/>
          </w:rPr>
          <w:fldChar w:fldCharType="begin"/>
        </w:r>
        <w:r>
          <w:rPr>
            <w:noProof/>
            <w:webHidden/>
          </w:rPr>
          <w:instrText xml:space="preserve"> PAGEREF _Toc87882959 \h </w:instrText>
        </w:r>
        <w:r>
          <w:rPr>
            <w:noProof/>
            <w:webHidden/>
          </w:rPr>
        </w:r>
        <w:r>
          <w:rPr>
            <w:noProof/>
            <w:webHidden/>
          </w:rPr>
          <w:fldChar w:fldCharType="separate"/>
        </w:r>
        <w:r>
          <w:rPr>
            <w:noProof/>
            <w:webHidden/>
          </w:rPr>
          <w:t>221</w:t>
        </w:r>
        <w:r>
          <w:rPr>
            <w:noProof/>
            <w:webHidden/>
          </w:rPr>
          <w:fldChar w:fldCharType="end"/>
        </w:r>
      </w:hyperlink>
    </w:p>
    <w:p w14:paraId="316D1507" w14:textId="60404DAF" w:rsidR="00ED3465" w:rsidRDefault="00ED3465" w:rsidP="00ED3465">
      <w:pPr>
        <w:pStyle w:val="TOC1"/>
        <w:rPr>
          <w:rFonts w:asciiTheme="minorHAnsi" w:eastAsiaTheme="minorEastAsia" w:hAnsiTheme="minorHAnsi" w:cstheme="minorBidi"/>
          <w:noProof/>
          <w:sz w:val="22"/>
          <w:szCs w:val="22"/>
          <w:lang w:val="en-US" w:eastAsia="en-US"/>
        </w:rPr>
      </w:pPr>
      <w:hyperlink w:anchor="_Toc87882960" w:history="1">
        <w:r w:rsidRPr="00472E49">
          <w:rPr>
            <w:rStyle w:val="Hyperlink"/>
            <w:noProof/>
          </w:rPr>
          <w:t>Garantie de Bonne Exécution Option 2 :  Caution Personnelle et Solidaire</w:t>
        </w:r>
        <w:r>
          <w:rPr>
            <w:noProof/>
            <w:webHidden/>
          </w:rPr>
          <w:tab/>
        </w:r>
        <w:r>
          <w:rPr>
            <w:noProof/>
            <w:webHidden/>
          </w:rPr>
          <w:fldChar w:fldCharType="begin"/>
        </w:r>
        <w:r>
          <w:rPr>
            <w:noProof/>
            <w:webHidden/>
          </w:rPr>
          <w:instrText xml:space="preserve"> PAGEREF _Toc87882960 \h </w:instrText>
        </w:r>
        <w:r>
          <w:rPr>
            <w:noProof/>
            <w:webHidden/>
          </w:rPr>
        </w:r>
        <w:r>
          <w:rPr>
            <w:noProof/>
            <w:webHidden/>
          </w:rPr>
          <w:fldChar w:fldCharType="separate"/>
        </w:r>
        <w:r>
          <w:rPr>
            <w:noProof/>
            <w:webHidden/>
          </w:rPr>
          <w:t>223</w:t>
        </w:r>
        <w:r>
          <w:rPr>
            <w:noProof/>
            <w:webHidden/>
          </w:rPr>
          <w:fldChar w:fldCharType="end"/>
        </w:r>
      </w:hyperlink>
    </w:p>
    <w:p w14:paraId="40CC7BFE" w14:textId="439B6E80" w:rsidR="00ED3465" w:rsidRDefault="00ED3465" w:rsidP="00ED3465">
      <w:pPr>
        <w:pStyle w:val="TOC1"/>
        <w:rPr>
          <w:rFonts w:asciiTheme="minorHAnsi" w:eastAsiaTheme="minorEastAsia" w:hAnsiTheme="minorHAnsi" w:cstheme="minorBidi"/>
          <w:noProof/>
          <w:sz w:val="22"/>
          <w:szCs w:val="22"/>
          <w:lang w:val="en-US" w:eastAsia="en-US"/>
        </w:rPr>
      </w:pPr>
      <w:hyperlink w:anchor="_Toc87882961" w:history="1">
        <w:r w:rsidRPr="00472E49">
          <w:rPr>
            <w:rStyle w:val="Hyperlink"/>
            <w:noProof/>
          </w:rPr>
          <w:t>Modèle de Garantie de Performance Environnementale et Sociale (Garantie Bancaire)</w:t>
        </w:r>
        <w:r>
          <w:rPr>
            <w:noProof/>
            <w:webHidden/>
          </w:rPr>
          <w:tab/>
        </w:r>
        <w:r>
          <w:rPr>
            <w:noProof/>
            <w:webHidden/>
          </w:rPr>
          <w:fldChar w:fldCharType="begin"/>
        </w:r>
        <w:r>
          <w:rPr>
            <w:noProof/>
            <w:webHidden/>
          </w:rPr>
          <w:instrText xml:space="preserve"> PAGEREF _Toc87882961 \h </w:instrText>
        </w:r>
        <w:r>
          <w:rPr>
            <w:noProof/>
            <w:webHidden/>
          </w:rPr>
        </w:r>
        <w:r>
          <w:rPr>
            <w:noProof/>
            <w:webHidden/>
          </w:rPr>
          <w:fldChar w:fldCharType="separate"/>
        </w:r>
        <w:r>
          <w:rPr>
            <w:noProof/>
            <w:webHidden/>
          </w:rPr>
          <w:t>225</w:t>
        </w:r>
        <w:r>
          <w:rPr>
            <w:noProof/>
            <w:webHidden/>
          </w:rPr>
          <w:fldChar w:fldCharType="end"/>
        </w:r>
      </w:hyperlink>
    </w:p>
    <w:p w14:paraId="7FBD9FED" w14:textId="1BD35C4F" w:rsidR="00ED3465" w:rsidRDefault="00ED3465" w:rsidP="00ED3465">
      <w:pPr>
        <w:pStyle w:val="TOC1"/>
        <w:rPr>
          <w:rFonts w:asciiTheme="minorHAnsi" w:eastAsiaTheme="minorEastAsia" w:hAnsiTheme="minorHAnsi" w:cstheme="minorBidi"/>
          <w:noProof/>
          <w:sz w:val="22"/>
          <w:szCs w:val="22"/>
          <w:lang w:val="en-US" w:eastAsia="en-US"/>
        </w:rPr>
      </w:pPr>
      <w:hyperlink w:anchor="_Toc87882962" w:history="1">
        <w:r w:rsidRPr="00472E49">
          <w:rPr>
            <w:rStyle w:val="Hyperlink"/>
            <w:noProof/>
          </w:rPr>
          <w:t xml:space="preserve">Modèle de Garantie de Restitution </w:t>
        </w:r>
        <w:r w:rsidRPr="00ED3465">
          <w:rPr>
            <w:noProof/>
          </w:rPr>
          <w:t>d’Avance</w:t>
        </w:r>
        <w:r w:rsidRPr="00472E49">
          <w:rPr>
            <w:rStyle w:val="Hyperlink"/>
            <w:noProof/>
          </w:rPr>
          <w:t xml:space="preserve">  (Garantie Bancaire sur Demande)</w:t>
        </w:r>
        <w:r>
          <w:rPr>
            <w:noProof/>
            <w:webHidden/>
          </w:rPr>
          <w:tab/>
        </w:r>
        <w:r>
          <w:rPr>
            <w:noProof/>
            <w:webHidden/>
          </w:rPr>
          <w:fldChar w:fldCharType="begin"/>
        </w:r>
        <w:r>
          <w:rPr>
            <w:noProof/>
            <w:webHidden/>
          </w:rPr>
          <w:instrText xml:space="preserve"> PAGEREF _Toc87882962 \h </w:instrText>
        </w:r>
        <w:r>
          <w:rPr>
            <w:noProof/>
            <w:webHidden/>
          </w:rPr>
        </w:r>
        <w:r>
          <w:rPr>
            <w:noProof/>
            <w:webHidden/>
          </w:rPr>
          <w:fldChar w:fldCharType="separate"/>
        </w:r>
        <w:r>
          <w:rPr>
            <w:noProof/>
            <w:webHidden/>
          </w:rPr>
          <w:t>227</w:t>
        </w:r>
        <w:r>
          <w:rPr>
            <w:noProof/>
            <w:webHidden/>
          </w:rPr>
          <w:fldChar w:fldCharType="end"/>
        </w:r>
      </w:hyperlink>
    </w:p>
    <w:p w14:paraId="28AD5371" w14:textId="21DFB0EC" w:rsidR="00ED3465" w:rsidRDefault="00ED3465" w:rsidP="00ED3465">
      <w:pPr>
        <w:pStyle w:val="TOC1"/>
        <w:rPr>
          <w:rFonts w:asciiTheme="minorHAnsi" w:eastAsiaTheme="minorEastAsia" w:hAnsiTheme="minorHAnsi" w:cstheme="minorBidi"/>
          <w:noProof/>
          <w:sz w:val="22"/>
          <w:szCs w:val="22"/>
          <w:lang w:val="en-US" w:eastAsia="en-US"/>
        </w:rPr>
      </w:pPr>
      <w:hyperlink w:anchor="_Toc87882963" w:history="1">
        <w:r w:rsidRPr="00472E49">
          <w:rPr>
            <w:rStyle w:val="Hyperlink"/>
            <w:noProof/>
          </w:rPr>
          <w:t>Modèle de Garantie  Emise en Remplacement de la Retenue de Garantie  (Garantie Bancaire sur Demande)</w:t>
        </w:r>
        <w:r>
          <w:rPr>
            <w:noProof/>
            <w:webHidden/>
          </w:rPr>
          <w:tab/>
        </w:r>
        <w:r>
          <w:rPr>
            <w:noProof/>
            <w:webHidden/>
          </w:rPr>
          <w:fldChar w:fldCharType="begin"/>
        </w:r>
        <w:r>
          <w:rPr>
            <w:noProof/>
            <w:webHidden/>
          </w:rPr>
          <w:instrText xml:space="preserve"> PAGEREF _Toc87882963 \h </w:instrText>
        </w:r>
        <w:r>
          <w:rPr>
            <w:noProof/>
            <w:webHidden/>
          </w:rPr>
        </w:r>
        <w:r>
          <w:rPr>
            <w:noProof/>
            <w:webHidden/>
          </w:rPr>
          <w:fldChar w:fldCharType="separate"/>
        </w:r>
        <w:r>
          <w:rPr>
            <w:noProof/>
            <w:webHidden/>
          </w:rPr>
          <w:t>229</w:t>
        </w:r>
        <w:r>
          <w:rPr>
            <w:noProof/>
            <w:webHidden/>
          </w:rPr>
          <w:fldChar w:fldCharType="end"/>
        </w:r>
      </w:hyperlink>
    </w:p>
    <w:p w14:paraId="61D7ED80" w14:textId="1C66D1C5"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635" w:name="_Toc327354351"/>
      <w:bookmarkStart w:id="636" w:name="_Toc479272842"/>
      <w:bookmarkStart w:id="637" w:name="_Toc489274345"/>
    </w:p>
    <w:p w14:paraId="4A31CCF4" w14:textId="77777777" w:rsidR="00CF0DF2" w:rsidRPr="00344CA6" w:rsidRDefault="00CF0DF2" w:rsidP="00344CA6">
      <w:pPr>
        <w:pStyle w:val="Sec10head1"/>
        <w:spacing w:before="0" w:after="0"/>
        <w:rPr>
          <w:rStyle w:val="Style9Char"/>
          <w:sz w:val="32"/>
          <w:szCs w:val="32"/>
        </w:rPr>
      </w:pPr>
      <w:bookmarkStart w:id="638" w:name="_Toc478922094"/>
      <w:bookmarkStart w:id="639" w:name="_Toc479272841"/>
      <w:bookmarkStart w:id="640" w:name="_Toc69318220"/>
      <w:bookmarkStart w:id="641" w:name="_Toc87882955"/>
      <w:r w:rsidRPr="00344CA6">
        <w:rPr>
          <w:rStyle w:val="Style9Char"/>
          <w:sz w:val="32"/>
          <w:szCs w:val="32"/>
        </w:rPr>
        <w:t>Modèle de Notification d’Intention d’Attribution</w:t>
      </w:r>
      <w:bookmarkEnd w:id="638"/>
      <w:bookmarkEnd w:id="639"/>
      <w:bookmarkEnd w:id="640"/>
      <w:bookmarkEnd w:id="641"/>
    </w:p>
    <w:p w14:paraId="7390868D" w14:textId="42A44C84"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Pr>
          <w:b/>
          <w:i/>
          <w:sz w:val="24"/>
          <w:szCs w:val="24"/>
        </w:rPr>
        <w:t>Proposant</w:t>
      </w:r>
      <w:r w:rsidRPr="00CF0DF2">
        <w:rPr>
          <w:b/>
          <w:i/>
          <w:sz w:val="24"/>
          <w:szCs w:val="24"/>
        </w:rPr>
        <w:t>s ayant remis une offre.]</w:t>
      </w:r>
    </w:p>
    <w:p w14:paraId="0A86CE3B" w14:textId="22073AE9"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Pr>
          <w:b/>
          <w:i/>
          <w:sz w:val="24"/>
          <w:szCs w:val="24"/>
        </w:rPr>
        <w:t>Proposant</w:t>
      </w:r>
      <w:r w:rsidRPr="00CF0DF2">
        <w:rPr>
          <w:b/>
          <w:i/>
          <w:sz w:val="24"/>
          <w:szCs w:val="24"/>
        </w:rPr>
        <w:t>].</w:t>
      </w:r>
    </w:p>
    <w:p w14:paraId="70A25C69" w14:textId="62C5EA9C"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Pr>
          <w:szCs w:val="24"/>
        </w:rPr>
        <w:t>Proposant</w:t>
      </w:r>
    </w:p>
    <w:p w14:paraId="1FC02414" w14:textId="1BB5809D"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Pr>
          <w:i/>
          <w:szCs w:val="24"/>
        </w:rPr>
        <w:t>Proposant</w:t>
      </w:r>
      <w:r w:rsidRPr="00CF0DF2">
        <w:rPr>
          <w:i/>
          <w:szCs w:val="24"/>
        </w:rPr>
        <w:t>]</w:t>
      </w:r>
    </w:p>
    <w:p w14:paraId="2934D787" w14:textId="1BF2023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Pr>
          <w:i/>
          <w:szCs w:val="24"/>
        </w:rPr>
        <w:t>Proposant</w:t>
      </w:r>
      <w:r w:rsidRPr="00CF0DF2">
        <w:rPr>
          <w:i/>
          <w:szCs w:val="24"/>
        </w:rPr>
        <w:t>]</w:t>
      </w:r>
    </w:p>
    <w:p w14:paraId="6B3D1BB9" w14:textId="2D081F1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Pr>
          <w:i/>
          <w:szCs w:val="24"/>
        </w:rPr>
        <w:t>Proposant</w:t>
      </w:r>
      <w:r w:rsidRPr="00CF0DF2">
        <w:rPr>
          <w:i/>
          <w:szCs w:val="24"/>
        </w:rPr>
        <w:t>]</w:t>
      </w:r>
    </w:p>
    <w:p w14:paraId="225D8590" w14:textId="71E2A7ED"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Pr>
          <w:i/>
          <w:szCs w:val="24"/>
        </w:rPr>
        <w:t>Proposant</w:t>
      </w:r>
      <w:r w:rsidRPr="00CF0DF2">
        <w:rPr>
          <w:i/>
          <w:szCs w:val="24"/>
        </w:rPr>
        <w:t>]</w:t>
      </w:r>
    </w:p>
    <w:p w14:paraId="78D9BACD" w14:textId="1E0CA37B"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Pr>
          <w:b/>
          <w:i/>
          <w:szCs w:val="24"/>
        </w:rPr>
        <w:t>Proposant</w:t>
      </w:r>
      <w:r w:rsidRPr="00CF0DF2">
        <w:rPr>
          <w:b/>
          <w:i/>
          <w:szCs w:val="24"/>
        </w:rPr>
        <w:t xml:space="preserve">s. La Notification doit être envoyée à tous les </w:t>
      </w:r>
      <w:r>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4A438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3C5783">
      <w:pPr>
        <w:pStyle w:val="BodyTextIndent"/>
        <w:numPr>
          <w:ilvl w:val="0"/>
          <w:numId w:val="16"/>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3C5783">
      <w:pPr>
        <w:pStyle w:val="BodyTextIndent"/>
        <w:numPr>
          <w:ilvl w:val="0"/>
          <w:numId w:val="16"/>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1E272644" w:rsidR="00CF0DF2" w:rsidRPr="00E0339C" w:rsidRDefault="00CF0DF2" w:rsidP="003C5783">
      <w:pPr>
        <w:pStyle w:val="BodyTextIndent"/>
        <w:numPr>
          <w:ilvl w:val="0"/>
          <w:numId w:val="15"/>
        </w:numPr>
        <w:spacing w:before="120" w:after="120"/>
        <w:ind w:left="284" w:right="289" w:hanging="284"/>
        <w:rPr>
          <w:b/>
          <w:iCs/>
          <w:lang w:val="fr-FR"/>
        </w:rPr>
      </w:pPr>
      <w:r>
        <w:rPr>
          <w:b/>
          <w:iCs/>
          <w:lang w:val="fr-FR"/>
        </w:rPr>
        <w:t>Proposant</w:t>
      </w:r>
      <w:r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504C74">
        <w:tc>
          <w:tcPr>
            <w:tcW w:w="2405" w:type="dxa"/>
            <w:shd w:val="clear" w:color="auto" w:fill="C6D9F1"/>
          </w:tcPr>
          <w:p w14:paraId="30C58C35" w14:textId="77777777" w:rsidR="00CF0DF2" w:rsidRPr="00E0339C" w:rsidRDefault="00CF0DF2" w:rsidP="00504C74">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4962D9B7" w:rsidR="00CF0DF2" w:rsidRPr="00E0339C" w:rsidRDefault="00CF0DF2" w:rsidP="00504C74">
            <w:pPr>
              <w:pStyle w:val="BodyTextIndent"/>
              <w:spacing w:before="120" w:after="120"/>
              <w:rPr>
                <w:i/>
                <w:lang w:val="fr-FR"/>
              </w:rPr>
            </w:pPr>
            <w:r w:rsidRPr="00E0339C">
              <w:rPr>
                <w:i/>
                <w:lang w:val="fr-FR"/>
              </w:rPr>
              <w:t xml:space="preserve">[insérer le nom du </w:t>
            </w:r>
            <w:r>
              <w:rPr>
                <w:i/>
                <w:lang w:val="fr-FR"/>
              </w:rPr>
              <w:t>Proposant</w:t>
            </w:r>
            <w:r w:rsidRPr="00E0339C">
              <w:rPr>
                <w:i/>
                <w:lang w:val="fr-FR"/>
              </w:rPr>
              <w:t xml:space="preserve"> retenu]</w:t>
            </w:r>
          </w:p>
        </w:tc>
      </w:tr>
      <w:tr w:rsidR="00CF0DF2" w:rsidRPr="00E0339C" w14:paraId="50B93FE6" w14:textId="77777777" w:rsidTr="00504C74">
        <w:tc>
          <w:tcPr>
            <w:tcW w:w="2405" w:type="dxa"/>
            <w:shd w:val="clear" w:color="auto" w:fill="C6D9F1"/>
          </w:tcPr>
          <w:p w14:paraId="4512FB6D" w14:textId="77777777" w:rsidR="00CF0DF2" w:rsidRPr="00E0339C" w:rsidRDefault="00CF0DF2" w:rsidP="00504C74">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722F531F" w:rsidR="00CF0DF2" w:rsidRPr="00E0339C" w:rsidRDefault="00CF0DF2" w:rsidP="00504C74">
            <w:pPr>
              <w:pStyle w:val="BodyTextIndent"/>
              <w:spacing w:before="120" w:after="120"/>
              <w:rPr>
                <w:i/>
                <w:lang w:val="fr-FR"/>
              </w:rPr>
            </w:pPr>
            <w:r w:rsidRPr="00E0339C">
              <w:rPr>
                <w:i/>
                <w:lang w:val="fr-FR"/>
              </w:rPr>
              <w:t xml:space="preserve">[insérer l’adresse du </w:t>
            </w:r>
            <w:r>
              <w:rPr>
                <w:i/>
                <w:lang w:val="fr-FR"/>
              </w:rPr>
              <w:t>Proposant</w:t>
            </w:r>
            <w:r w:rsidRPr="00E0339C">
              <w:rPr>
                <w:i/>
                <w:lang w:val="fr-FR"/>
              </w:rPr>
              <w:t xml:space="preserve"> retenu]</w:t>
            </w:r>
          </w:p>
        </w:tc>
      </w:tr>
      <w:tr w:rsidR="00CF0DF2" w:rsidRPr="00E0339C" w14:paraId="23D7A1D5" w14:textId="77777777" w:rsidTr="00504C74">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1488B691" w:rsidR="00CF0DF2" w:rsidRPr="00E0339C" w:rsidRDefault="00CF0DF2" w:rsidP="00504C74">
            <w:pPr>
              <w:pStyle w:val="BodyTextIndent"/>
              <w:spacing w:before="120" w:after="120"/>
              <w:rPr>
                <w:i/>
                <w:lang w:val="fr-FR"/>
              </w:rPr>
            </w:pPr>
            <w:r w:rsidRPr="00E0339C">
              <w:rPr>
                <w:i/>
                <w:lang w:val="fr-FR"/>
              </w:rPr>
              <w:t xml:space="preserve">[insérer le prix du Marché du </w:t>
            </w:r>
            <w:r>
              <w:rPr>
                <w:i/>
                <w:lang w:val="fr-FR"/>
              </w:rPr>
              <w:t>Proposant</w:t>
            </w:r>
            <w:r w:rsidRPr="00E0339C">
              <w:rPr>
                <w:i/>
                <w:lang w:val="fr-FR"/>
              </w:rPr>
              <w:t xml:space="preserve"> retenu]</w:t>
            </w:r>
          </w:p>
        </w:tc>
      </w:tr>
    </w:tbl>
    <w:p w14:paraId="22681C15" w14:textId="7620918F" w:rsidR="00CF0DF2" w:rsidRPr="00E0339C" w:rsidRDefault="00CF0DF2" w:rsidP="003C5783">
      <w:pPr>
        <w:pStyle w:val="BodyTextIndent"/>
        <w:pageBreakBefore/>
        <w:numPr>
          <w:ilvl w:val="0"/>
          <w:numId w:val="15"/>
        </w:numPr>
        <w:spacing w:before="240" w:after="120"/>
        <w:ind w:left="284" w:right="289" w:hanging="284"/>
        <w:rPr>
          <w:b/>
          <w:i/>
          <w:iCs/>
          <w:lang w:val="fr-FR"/>
        </w:rPr>
      </w:pPr>
      <w:r w:rsidRPr="00E0339C">
        <w:rPr>
          <w:b/>
          <w:iCs/>
          <w:lang w:val="fr-FR"/>
        </w:rPr>
        <w:t xml:space="preserve">Autres </w:t>
      </w:r>
      <w:r>
        <w:rPr>
          <w:b/>
          <w:iCs/>
          <w:lang w:val="fr-FR"/>
        </w:rPr>
        <w:t>Proposant</w:t>
      </w:r>
      <w:r w:rsidRPr="00E0339C">
        <w:rPr>
          <w:b/>
          <w:iCs/>
          <w:lang w:val="fr-FR"/>
        </w:rPr>
        <w:t xml:space="preserve">s </w:t>
      </w:r>
      <w:r w:rsidRPr="00E0339C">
        <w:rPr>
          <w:b/>
          <w:i/>
          <w:iCs/>
          <w:lang w:val="fr-FR"/>
        </w:rPr>
        <w:t xml:space="preserve">[INSTRUCTIONS : insérer les noms de tous les </w:t>
      </w:r>
      <w:r>
        <w:rPr>
          <w:b/>
          <w:i/>
          <w:iCs/>
          <w:lang w:val="fr-FR"/>
        </w:rPr>
        <w:t>Proposant</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504C74">
        <w:tc>
          <w:tcPr>
            <w:tcW w:w="3128" w:type="dxa"/>
            <w:shd w:val="clear" w:color="auto" w:fill="B8CCE4" w:themeFill="accent1" w:themeFillTint="66"/>
            <w:vAlign w:val="center"/>
          </w:tcPr>
          <w:p w14:paraId="0F0A11D9" w14:textId="08B34518" w:rsidR="00CF0DF2" w:rsidRPr="00E0339C" w:rsidRDefault="00CF0DF2" w:rsidP="00504C74">
            <w:pPr>
              <w:pStyle w:val="BodyTextIndent"/>
              <w:spacing w:before="120" w:after="120"/>
              <w:ind w:left="51" w:hanging="11"/>
              <w:jc w:val="center"/>
              <w:rPr>
                <w:b/>
                <w:iCs/>
                <w:lang w:val="fr-FR"/>
              </w:rPr>
            </w:pPr>
            <w:r w:rsidRPr="00E0339C">
              <w:rPr>
                <w:b/>
                <w:iCs/>
                <w:lang w:val="fr-FR"/>
              </w:rPr>
              <w:t xml:space="preserve">Nom du </w:t>
            </w:r>
            <w:r>
              <w:rPr>
                <w:b/>
                <w:iCs/>
                <w:lang w:val="fr-FR"/>
              </w:rPr>
              <w:t>Proposant</w:t>
            </w:r>
          </w:p>
        </w:tc>
        <w:tc>
          <w:tcPr>
            <w:tcW w:w="3128" w:type="dxa"/>
            <w:shd w:val="clear" w:color="auto" w:fill="B8CCE4" w:themeFill="accent1" w:themeFillTint="66"/>
            <w:vAlign w:val="center"/>
          </w:tcPr>
          <w:p w14:paraId="105B5880" w14:textId="77777777" w:rsidR="00CF0DF2" w:rsidRPr="00E0339C" w:rsidRDefault="00CF0DF2" w:rsidP="00504C74">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504C74">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504C74">
        <w:tc>
          <w:tcPr>
            <w:tcW w:w="3128" w:type="dxa"/>
            <w:shd w:val="clear" w:color="auto" w:fill="auto"/>
          </w:tcPr>
          <w:p w14:paraId="0F3F5B79" w14:textId="77777777" w:rsidR="00CF0DF2" w:rsidRPr="00E0339C" w:rsidRDefault="00CF0DF2" w:rsidP="00504C74">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504C74">
        <w:tc>
          <w:tcPr>
            <w:tcW w:w="3128" w:type="dxa"/>
            <w:shd w:val="clear" w:color="auto" w:fill="auto"/>
          </w:tcPr>
          <w:p w14:paraId="10BA5C0A" w14:textId="77777777" w:rsidR="00CF0DF2" w:rsidRPr="00E0339C" w:rsidRDefault="00CF0DF2" w:rsidP="00504C74">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504C74">
        <w:tc>
          <w:tcPr>
            <w:tcW w:w="3128" w:type="dxa"/>
            <w:shd w:val="clear" w:color="auto" w:fill="auto"/>
          </w:tcPr>
          <w:p w14:paraId="51CE5384" w14:textId="77777777" w:rsidR="00CF0DF2" w:rsidRPr="00E0339C" w:rsidRDefault="00CF0DF2" w:rsidP="00504C74">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504C74">
        <w:tc>
          <w:tcPr>
            <w:tcW w:w="3128" w:type="dxa"/>
            <w:shd w:val="clear" w:color="auto" w:fill="auto"/>
          </w:tcPr>
          <w:p w14:paraId="1F72F2E3" w14:textId="77777777" w:rsidR="00CF0DF2" w:rsidRPr="00E0339C" w:rsidRDefault="00CF0DF2" w:rsidP="00504C74">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504C74">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504C74">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504C74">
        <w:tc>
          <w:tcPr>
            <w:tcW w:w="3128" w:type="dxa"/>
            <w:shd w:val="clear" w:color="auto" w:fill="auto"/>
          </w:tcPr>
          <w:p w14:paraId="3CDEAA10" w14:textId="77777777" w:rsidR="00CF0DF2" w:rsidRPr="00E0339C" w:rsidRDefault="00CF0DF2" w:rsidP="00504C74">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504C74">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504C74">
            <w:pPr>
              <w:pStyle w:val="BodyTextIndent"/>
              <w:spacing w:before="240" w:after="120"/>
              <w:ind w:left="0" w:right="289"/>
              <w:rPr>
                <w:b/>
                <w:i/>
                <w:iCs/>
                <w:szCs w:val="24"/>
                <w:lang w:val="fr-FR"/>
              </w:rPr>
            </w:pPr>
          </w:p>
        </w:tc>
      </w:tr>
    </w:tbl>
    <w:p w14:paraId="45880668" w14:textId="77777777" w:rsidR="00CF0DF2" w:rsidRPr="00E0339C" w:rsidRDefault="00CF0DF2" w:rsidP="003C5783">
      <w:pPr>
        <w:pStyle w:val="BodyTextIndent"/>
        <w:numPr>
          <w:ilvl w:val="0"/>
          <w:numId w:val="15"/>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504C74">
        <w:tc>
          <w:tcPr>
            <w:tcW w:w="9374" w:type="dxa"/>
            <w:shd w:val="clear" w:color="auto" w:fill="auto"/>
          </w:tcPr>
          <w:p w14:paraId="0E6A983B" w14:textId="7BAB4BC0" w:rsidR="00CF0DF2" w:rsidRPr="00E0339C" w:rsidRDefault="00CF0DF2" w:rsidP="00504C74">
            <w:pPr>
              <w:pStyle w:val="BodyTextIndent"/>
              <w:spacing w:before="120" w:after="120"/>
              <w:ind w:left="144" w:right="252"/>
              <w:rPr>
                <w:b/>
                <w:i/>
                <w:iCs/>
                <w:lang w:val="fr-FR"/>
              </w:rPr>
            </w:pPr>
            <w:r w:rsidRPr="00E0339C">
              <w:rPr>
                <w:b/>
                <w:i/>
                <w:iCs/>
                <w:lang w:val="fr-FR"/>
              </w:rPr>
              <w:t xml:space="preserve">[INSTRUCTIONS : indiquer le(s) motif(s) pour le(s)quel(s) l’Offre du </w:t>
            </w:r>
            <w:r>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Pr>
                <w:b/>
                <w:i/>
                <w:iCs/>
                <w:lang w:val="fr-FR"/>
              </w:rPr>
              <w:t>Proposant</w:t>
            </w:r>
            <w:r w:rsidRPr="00E0339C">
              <w:rPr>
                <w:b/>
                <w:i/>
                <w:iCs/>
                <w:lang w:val="fr-FR"/>
              </w:rPr>
              <w:t xml:space="preserve"> dans son Offre.]</w:t>
            </w:r>
          </w:p>
        </w:tc>
      </w:tr>
    </w:tbl>
    <w:p w14:paraId="0EBBE997" w14:textId="77777777" w:rsidR="00CF0DF2" w:rsidRPr="00E0339C" w:rsidRDefault="00CF0DF2" w:rsidP="003C5783">
      <w:pPr>
        <w:pStyle w:val="BodyTextIndent"/>
        <w:numPr>
          <w:ilvl w:val="0"/>
          <w:numId w:val="15"/>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504C74">
        <w:tc>
          <w:tcPr>
            <w:tcW w:w="9374" w:type="dxa"/>
            <w:shd w:val="clear" w:color="auto" w:fill="auto"/>
          </w:tcPr>
          <w:p w14:paraId="59FCF91B" w14:textId="77777777" w:rsidR="00CF0DF2" w:rsidRPr="00E0339C" w:rsidRDefault="00CF0DF2" w:rsidP="00504C74">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504C74">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2E5C9A49" w:rsidR="00CF0DF2" w:rsidRPr="00E0339C" w:rsidRDefault="00CF0DF2" w:rsidP="00504C74">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504C74">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504C74">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504C74">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504C74">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504C74">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504C74">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504C74">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504C74">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3C5783">
      <w:pPr>
        <w:pStyle w:val="BodyTextIndent"/>
        <w:numPr>
          <w:ilvl w:val="0"/>
          <w:numId w:val="15"/>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504C74">
        <w:tc>
          <w:tcPr>
            <w:tcW w:w="9374" w:type="dxa"/>
            <w:shd w:val="clear" w:color="auto" w:fill="auto"/>
          </w:tcPr>
          <w:p w14:paraId="6DE612CE" w14:textId="77777777" w:rsidR="00CF0DF2" w:rsidRPr="00E0339C" w:rsidRDefault="00CF0DF2" w:rsidP="00504C74">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25C2DFDA" w:rsidR="00CF0DF2" w:rsidRPr="00E0339C" w:rsidRDefault="00CF0DF2" w:rsidP="00504C74">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504C74">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504C74">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504C74">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504C74">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504C74">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504C74">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504C74">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504C74">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504C74">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1D154C1" w:rsidR="00CF0DF2" w:rsidRPr="00E0339C" w:rsidRDefault="00CF0DF2" w:rsidP="003C5783">
            <w:pPr>
              <w:pStyle w:val="BodyTextIndent"/>
              <w:keepNext/>
              <w:keepLines/>
              <w:numPr>
                <w:ilvl w:val="0"/>
                <w:numId w:val="17"/>
              </w:numPr>
              <w:spacing w:after="120"/>
              <w:ind w:left="738" w:right="289"/>
              <w:rPr>
                <w:iCs/>
                <w:lang w:val="fr-FR"/>
              </w:rPr>
            </w:pPr>
            <w:r w:rsidRPr="00E0339C">
              <w:rPr>
                <w:iCs/>
                <w:lang w:val="fr-FR"/>
              </w:rPr>
              <w:t xml:space="preserve">Vous devez être une « partie intéressée ». Dans le cas présent, cela signifie un </w:t>
            </w:r>
            <w:r>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3C5783">
            <w:pPr>
              <w:pStyle w:val="BodyTextIndent"/>
              <w:keepNext/>
              <w:keepLines/>
              <w:numPr>
                <w:ilvl w:val="0"/>
                <w:numId w:val="17"/>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3C5783">
            <w:pPr>
              <w:pStyle w:val="BodyTextIndent"/>
              <w:keepNext/>
              <w:keepLines/>
              <w:numPr>
                <w:ilvl w:val="0"/>
                <w:numId w:val="17"/>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3C5783">
            <w:pPr>
              <w:pStyle w:val="BodyTextIndent"/>
              <w:keepNext/>
              <w:keepLines/>
              <w:numPr>
                <w:ilvl w:val="0"/>
                <w:numId w:val="17"/>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3C5783">
      <w:pPr>
        <w:pStyle w:val="BodyTextIndent"/>
        <w:numPr>
          <w:ilvl w:val="0"/>
          <w:numId w:val="15"/>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504C74">
        <w:tc>
          <w:tcPr>
            <w:tcW w:w="9374" w:type="dxa"/>
            <w:shd w:val="clear" w:color="auto" w:fill="auto"/>
          </w:tcPr>
          <w:p w14:paraId="11D63F30" w14:textId="77777777" w:rsidR="00CF0DF2" w:rsidRPr="00E0339C" w:rsidRDefault="00CF0DF2" w:rsidP="00504C74">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504C74">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504C74">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344CA6" w:rsidRDefault="00CF0DF2" w:rsidP="00344CA6">
      <w:pPr>
        <w:pStyle w:val="Sec10head1"/>
        <w:spacing w:before="0" w:after="0"/>
        <w:rPr>
          <w:rStyle w:val="Style9Char"/>
          <w:sz w:val="32"/>
          <w:szCs w:val="32"/>
        </w:rPr>
      </w:pPr>
      <w:bookmarkStart w:id="642" w:name="_Toc87882956"/>
      <w:r w:rsidRPr="00344CA6">
        <w:rPr>
          <w:rStyle w:val="Style9Char"/>
          <w:sz w:val="32"/>
          <w:szCs w:val="32"/>
        </w:rPr>
        <w:t>Formulaire de Divulgation des Bénéficiaires effectifs</w:t>
      </w:r>
      <w:bookmarkEnd w:id="642"/>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504C74">
        <w:tc>
          <w:tcPr>
            <w:tcW w:w="9576" w:type="dxa"/>
          </w:tcPr>
          <w:p w14:paraId="2E4F4DE8" w14:textId="6E0F88EF" w:rsidR="00CF0DF2" w:rsidRPr="00CF0DF2" w:rsidRDefault="00CF0DF2" w:rsidP="00504C74">
            <w:pPr>
              <w:spacing w:before="120"/>
              <w:rPr>
                <w:i/>
                <w:sz w:val="24"/>
                <w:szCs w:val="24"/>
              </w:rPr>
            </w:pPr>
            <w:r w:rsidRPr="00CF0DF2">
              <w:rPr>
                <w:i/>
                <w:sz w:val="24"/>
                <w:szCs w:val="24"/>
              </w:rPr>
              <w:t xml:space="preserve">INSTRUCTIONS AU </w:t>
            </w:r>
            <w:r>
              <w:rPr>
                <w:i/>
                <w:sz w:val="24"/>
                <w:szCs w:val="24"/>
              </w:rPr>
              <w:t>PROPOSANT</w:t>
            </w:r>
            <w:r w:rsidRPr="00CF0DF2">
              <w:rPr>
                <w:i/>
                <w:sz w:val="24"/>
                <w:szCs w:val="24"/>
              </w:rPr>
              <w:t xml:space="preserve"> RETENU: SUPPRIMER CE CARTOUCHE APRES AVOIR REMPLI LE FORMULAIRE </w:t>
            </w:r>
          </w:p>
          <w:p w14:paraId="336C7B79" w14:textId="22F3B285"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Pr>
                <w:i/>
                <w:sz w:val="24"/>
                <w:szCs w:val="24"/>
              </w:rPr>
              <w:t>Proposant</w:t>
            </w:r>
            <w:r w:rsidRPr="00CF0DF2">
              <w:rPr>
                <w:i/>
                <w:sz w:val="24"/>
                <w:szCs w:val="24"/>
              </w:rPr>
              <w:t xml:space="preserve"> retenu.  Dans le cas d’un groupement d’entreprises, le </w:t>
            </w:r>
            <w:r>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7F46EA92" w:rsidR="00CF0DF2" w:rsidRDefault="00CF0DF2" w:rsidP="00711162">
            <w:pPr>
              <w:jc w:val="both"/>
              <w:rPr>
                <w:i/>
                <w:sz w:val="24"/>
                <w:szCs w:val="24"/>
              </w:rPr>
            </w:pPr>
            <w:r w:rsidRPr="00CF0DF2">
              <w:rPr>
                <w:i/>
                <w:sz w:val="24"/>
                <w:szCs w:val="24"/>
              </w:rPr>
              <w:t xml:space="preserve">Pour les besoins de ce formulaire, un bénéficiaire effectif du </w:t>
            </w:r>
            <w:r>
              <w:rPr>
                <w:i/>
                <w:sz w:val="24"/>
                <w:szCs w:val="24"/>
              </w:rPr>
              <w:t>Proposant</w:t>
            </w:r>
            <w:r w:rsidRPr="00CF0DF2">
              <w:rPr>
                <w:i/>
                <w:sz w:val="24"/>
                <w:szCs w:val="24"/>
              </w:rPr>
              <w:t xml:space="preserve"> est une personne morale ou physique qui possède le </w:t>
            </w:r>
            <w:r>
              <w:rPr>
                <w:i/>
                <w:sz w:val="24"/>
                <w:szCs w:val="24"/>
              </w:rPr>
              <w:t>Proposant</w:t>
            </w:r>
            <w:r w:rsidRPr="00CF0DF2">
              <w:rPr>
                <w:i/>
                <w:sz w:val="24"/>
                <w:szCs w:val="24"/>
              </w:rPr>
              <w:t xml:space="preserve"> ou dispose du contrôle du </w:t>
            </w:r>
            <w:r>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3C5783">
            <w:pPr>
              <w:pStyle w:val="ListParagraph"/>
              <w:numPr>
                <w:ilvl w:val="0"/>
                <w:numId w:val="98"/>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3C5783">
            <w:pPr>
              <w:pStyle w:val="ListParagraph"/>
              <w:numPr>
                <w:ilvl w:val="0"/>
                <w:numId w:val="98"/>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3569F2D" w:rsidR="00CF0DF2" w:rsidRPr="00CF0DF2" w:rsidRDefault="00CF0DF2" w:rsidP="003C5783">
            <w:pPr>
              <w:pStyle w:val="ListParagraph"/>
              <w:numPr>
                <w:ilvl w:val="0"/>
                <w:numId w:val="98"/>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3C5783">
      <w:pPr>
        <w:pStyle w:val="ListParagraph"/>
        <w:numPr>
          <w:ilvl w:val="3"/>
          <w:numId w:val="56"/>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5DA61444" w:rsidR="00CF0DF2" w:rsidRPr="00CF0DF2" w:rsidRDefault="00CF0DF2" w:rsidP="00CF0DF2">
      <w:pPr>
        <w:pStyle w:val="ListParagraph"/>
        <w:ind w:left="1512" w:hanging="1422"/>
        <w:rPr>
          <w:b/>
          <w:bCs/>
          <w:sz w:val="24"/>
          <w:szCs w:val="24"/>
        </w:rPr>
      </w:pPr>
      <w:r w:rsidRPr="00CF0DF2">
        <w:rPr>
          <w:b/>
          <w:bCs/>
          <w:sz w:val="24"/>
          <w:szCs w:val="24"/>
        </w:rPr>
        <w:t xml:space="preserve">Détails des </w:t>
      </w:r>
      <w:r w:rsidR="00A43C3E" w:rsidRPr="00CF0DF2">
        <w:rPr>
          <w:b/>
          <w:bCs/>
          <w:sz w:val="24"/>
          <w:szCs w:val="24"/>
        </w:rPr>
        <w:t>bénéficiaires</w:t>
      </w:r>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504C74">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504C74">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504C74">
            <w:pPr>
              <w:pStyle w:val="BodyText"/>
              <w:spacing w:before="40" w:after="160"/>
              <w:jc w:val="center"/>
              <w:rPr>
                <w:szCs w:val="24"/>
                <w:lang w:val="fr-FR"/>
              </w:rPr>
            </w:pPr>
          </w:p>
          <w:p w14:paraId="2F4EDBBC" w14:textId="77777777" w:rsidR="00CF0DF2" w:rsidRPr="00CF0DF2" w:rsidRDefault="00CF0DF2" w:rsidP="00504C74">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504C74">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504C74">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504C74">
            <w:pPr>
              <w:pStyle w:val="BodyText"/>
              <w:spacing w:before="40" w:after="160"/>
              <w:jc w:val="center"/>
              <w:rPr>
                <w:szCs w:val="24"/>
                <w:lang w:val="fr-FR"/>
              </w:rPr>
            </w:pPr>
          </w:p>
        </w:tc>
        <w:tc>
          <w:tcPr>
            <w:tcW w:w="2662" w:type="dxa"/>
            <w:shd w:val="clear" w:color="auto" w:fill="auto"/>
          </w:tcPr>
          <w:p w14:paraId="2BA6E4DD" w14:textId="189346E1"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504C74">
        <w:trPr>
          <w:trHeight w:val="415"/>
        </w:trPr>
        <w:tc>
          <w:tcPr>
            <w:tcW w:w="2251" w:type="dxa"/>
            <w:shd w:val="clear" w:color="auto" w:fill="auto"/>
          </w:tcPr>
          <w:p w14:paraId="157F5147" w14:textId="77777777" w:rsidR="00CF0DF2" w:rsidRPr="00CF0DF2" w:rsidRDefault="00CF0DF2" w:rsidP="00504C74">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504C74">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504C74">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504C74">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3C5783">
      <w:pPr>
        <w:pStyle w:val="ListParagraph"/>
        <w:numPr>
          <w:ilvl w:val="0"/>
          <w:numId w:val="26"/>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3C5783">
      <w:pPr>
        <w:pStyle w:val="ListParagraph"/>
        <w:numPr>
          <w:ilvl w:val="0"/>
          <w:numId w:val="26"/>
        </w:numPr>
        <w:contextualSpacing/>
        <w:rPr>
          <w:sz w:val="24"/>
          <w:szCs w:val="24"/>
        </w:rPr>
      </w:pPr>
      <w:r w:rsidRPr="00CF0DF2">
        <w:rPr>
          <w:sz w:val="24"/>
          <w:szCs w:val="24"/>
        </w:rPr>
        <w:t>détient directement ou indirectement 25% ou plus des droits de vote</w:t>
      </w:r>
    </w:p>
    <w:p w14:paraId="0450B50E" w14:textId="1E1B708D" w:rsidR="00CF0DF2" w:rsidRPr="00CF0DF2" w:rsidRDefault="00CF0DF2" w:rsidP="003C5783">
      <w:pPr>
        <w:pStyle w:val="ListParagraph"/>
        <w:numPr>
          <w:ilvl w:val="0"/>
          <w:numId w:val="26"/>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6269F04"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3C5783">
      <w:pPr>
        <w:pStyle w:val="ListParagraph"/>
        <w:numPr>
          <w:ilvl w:val="0"/>
          <w:numId w:val="26"/>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3C5783">
      <w:pPr>
        <w:pStyle w:val="ListParagraph"/>
        <w:numPr>
          <w:ilvl w:val="0"/>
          <w:numId w:val="26"/>
        </w:numPr>
        <w:contextualSpacing/>
        <w:rPr>
          <w:sz w:val="24"/>
          <w:szCs w:val="24"/>
        </w:rPr>
      </w:pPr>
      <w:r w:rsidRPr="00CF0DF2">
        <w:rPr>
          <w:sz w:val="24"/>
          <w:szCs w:val="24"/>
        </w:rPr>
        <w:t>détient directement ou indirectement 25% ou plus des droits de vote</w:t>
      </w:r>
    </w:p>
    <w:p w14:paraId="0ECFB73A" w14:textId="5CF5659B" w:rsidR="00CF0DF2" w:rsidRPr="00CF0DF2" w:rsidRDefault="00CF0DF2" w:rsidP="003C5783">
      <w:pPr>
        <w:pStyle w:val="ListParagraph"/>
        <w:numPr>
          <w:ilvl w:val="0"/>
          <w:numId w:val="26"/>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51B4F5E0" w14:textId="7D1BFAA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Pr>
          <w:bCs/>
          <w:i/>
          <w:iCs/>
          <w:sz w:val="24"/>
          <w:szCs w:val="24"/>
        </w:rPr>
        <w:t>Proposant</w:t>
      </w:r>
      <w:r w:rsidRPr="00CF0DF2">
        <w:rPr>
          <w:bCs/>
          <w:i/>
          <w:iCs/>
          <w:sz w:val="24"/>
          <w:szCs w:val="24"/>
        </w:rPr>
        <w:t>]</w:t>
      </w:r>
    </w:p>
    <w:p w14:paraId="264968FE" w14:textId="54A83CE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70AF2B85"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Pr>
          <w:sz w:val="24"/>
          <w:szCs w:val="24"/>
        </w:rPr>
        <w:t>Proposant</w:t>
      </w:r>
      <w:r w:rsidRPr="00CF0DF2">
        <w:rPr>
          <w:sz w:val="24"/>
          <w:szCs w:val="24"/>
        </w:rPr>
        <w:t xml:space="preserve">. </w:t>
      </w:r>
      <w:r w:rsidRPr="00CF0DF2">
        <w:rPr>
          <w:sz w:val="24"/>
          <w:szCs w:val="24"/>
          <w:lang w:eastAsia="en-US"/>
        </w:rPr>
        <w:t xml:space="preserve">Dans le cas où le </w:t>
      </w:r>
      <w:r>
        <w:rPr>
          <w:sz w:val="24"/>
          <w:szCs w:val="24"/>
          <w:lang w:eastAsia="en-US"/>
        </w:rPr>
        <w:t>Proposant</w:t>
      </w:r>
      <w:r w:rsidRPr="00CF0DF2">
        <w:rPr>
          <w:sz w:val="24"/>
          <w:szCs w:val="24"/>
          <w:lang w:eastAsia="en-US"/>
        </w:rPr>
        <w:t xml:space="preserve"> est un Groupement, chaque référence au « </w:t>
      </w:r>
      <w:r>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378E1D46"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344CA6" w:rsidRDefault="00CF0DF2" w:rsidP="00344CA6">
      <w:pPr>
        <w:pStyle w:val="Sec10head1"/>
        <w:spacing w:before="0" w:after="0"/>
        <w:rPr>
          <w:rStyle w:val="Style9Char"/>
          <w:sz w:val="32"/>
          <w:szCs w:val="32"/>
        </w:rPr>
      </w:pPr>
      <w:bookmarkStart w:id="643" w:name="_Toc87882957"/>
      <w:r w:rsidRPr="00344CA6">
        <w:rPr>
          <w:rStyle w:val="Style9Char"/>
          <w:sz w:val="32"/>
          <w:szCs w:val="32"/>
        </w:rPr>
        <w:t>Modèle de Lettre de Notification de l’Attribution du Marché</w:t>
      </w:r>
      <w:bookmarkEnd w:id="635"/>
      <w:bookmarkEnd w:id="636"/>
      <w:bookmarkEnd w:id="637"/>
      <w:bookmarkEnd w:id="643"/>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5B84031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[nom et adresse du Proposant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501FB21"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des Travaux de _____________ </w:t>
      </w:r>
      <w:r w:rsidRPr="00CF0DF2">
        <w:rPr>
          <w:i/>
          <w:sz w:val="24"/>
          <w:szCs w:val="24"/>
        </w:rPr>
        <w:t>[nom du projet et travaux spécifiques tels qu’ils sont présentés dans les Instructions aux Proposants]</w:t>
      </w:r>
      <w:r w:rsidRPr="00CF0DF2">
        <w:rPr>
          <w:sz w:val="24"/>
          <w:szCs w:val="24"/>
        </w:rPr>
        <w:t xml:space="preserve"> pour le montant du Marché d’une contre-valeur </w:t>
      </w:r>
      <w:r w:rsidRPr="00CF0DF2">
        <w:rPr>
          <w:i/>
          <w:sz w:val="24"/>
          <w:szCs w:val="24"/>
        </w:rPr>
        <w:t xml:space="preserve">[Supprimer « contre » si le prix du Marché est exprimé en une seule monnaie] </w:t>
      </w:r>
      <w:r w:rsidRPr="00CF0DF2">
        <w:rPr>
          <w:sz w:val="24"/>
          <w:szCs w:val="24"/>
        </w:rPr>
        <w:t xml:space="preserve">de _____________ </w:t>
      </w:r>
      <w:r w:rsidRPr="00CF0DF2">
        <w:rPr>
          <w:i/>
          <w:sz w:val="24"/>
          <w:szCs w:val="24"/>
        </w:rPr>
        <w:t>[montant en chiffres et en lettres, nom de la monnaie]</w:t>
      </w:r>
      <w:r w:rsidRPr="00CF0DF2">
        <w:rPr>
          <w:sz w:val="24"/>
          <w:szCs w:val="24"/>
        </w:rPr>
        <w:t xml:space="preserve">, rectifié et modifié conformément aux Instructions aux Proposants </w:t>
      </w:r>
      <w:r w:rsidRPr="00CF0DF2">
        <w:rPr>
          <w:i/>
          <w:sz w:val="24"/>
          <w:szCs w:val="24"/>
        </w:rPr>
        <w:t>[Supprimer « rectifié et » ou « et modifié » si seulement l’une de ce mesures s’applique. Supprimer « rectifié et modifié conformément aux Instructions aux Proposants » si des rectifications ou modifications n’ont pas été effectuées]</w:t>
      </w:r>
      <w:r w:rsidRPr="00CF0DF2">
        <w:rPr>
          <w:sz w:val="24"/>
          <w:szCs w:val="24"/>
        </w:rPr>
        <w:t>,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7777777" w:rsidR="00CF0DF2" w:rsidRPr="00CF0DF2" w:rsidRDefault="00CF0DF2" w:rsidP="00711162">
      <w:pPr>
        <w:spacing w:before="120" w:after="120"/>
        <w:jc w:val="both"/>
        <w:rPr>
          <w:sz w:val="24"/>
          <w:szCs w:val="24"/>
        </w:rPr>
      </w:pPr>
      <w:r w:rsidRPr="00CF0DF2">
        <w:rPr>
          <w:sz w:val="24"/>
          <w:szCs w:val="24"/>
        </w:rPr>
        <w:t xml:space="preserve">Il vous est demandé de fournir la Garantie de bonne exécution et la Garantie de Performance Environnementale et Sociale </w:t>
      </w:r>
      <w:r w:rsidRPr="00CF0DF2">
        <w:rPr>
          <w:b/>
          <w:i/>
          <w:sz w:val="24"/>
          <w:szCs w:val="24"/>
        </w:rPr>
        <w:t>[Omettre la garantie ES si elle n’est pas demandée par le Marché]</w:t>
      </w:r>
      <w:r w:rsidRPr="00CF0DF2">
        <w:rPr>
          <w:sz w:val="24"/>
          <w:szCs w:val="24"/>
        </w:rPr>
        <w:t xml:space="preserve"> dans les vingt-huit (28) jours, conformément au CCAG, en utilisant le formulaire de Garantie de bonne exécution et le formulaire de Garantie de Performance Environnementale et Sociale </w:t>
      </w:r>
      <w:r w:rsidRPr="00CF0DF2">
        <w:rPr>
          <w:b/>
          <w:i/>
          <w:sz w:val="24"/>
          <w:szCs w:val="24"/>
        </w:rPr>
        <w:t xml:space="preserve">[Omettre la référence au formulaire de Garantie ES si elle n’est pas demandée par le Marché] </w:t>
      </w:r>
      <w:r w:rsidRPr="00CF0DF2">
        <w:rPr>
          <w:sz w:val="24"/>
          <w:szCs w:val="24"/>
        </w:rPr>
        <w:t>de la Section X, Formulaires du Marché du dossier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2C804659" w14:textId="77777777"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7777777" w:rsidR="00CF0DF2" w:rsidRPr="006C1597" w:rsidRDefault="00CF0DF2" w:rsidP="00344CA6">
      <w:pPr>
        <w:pStyle w:val="Sec10head1"/>
        <w:spacing w:before="0" w:after="0"/>
        <w:rPr>
          <w:bCs/>
          <w:szCs w:val="24"/>
        </w:rPr>
      </w:pPr>
      <w:r w:rsidRPr="00CF0DF2">
        <w:rPr>
          <w:sz w:val="24"/>
          <w:szCs w:val="24"/>
        </w:rPr>
        <w:br w:type="page"/>
      </w:r>
      <w:bookmarkStart w:id="644" w:name="_Toc327354352"/>
      <w:bookmarkStart w:id="645" w:name="_Toc479272843"/>
      <w:bookmarkStart w:id="646" w:name="_Toc69307957"/>
      <w:bookmarkStart w:id="647" w:name="_Toc87882958"/>
      <w:r w:rsidRPr="00344CA6">
        <w:rPr>
          <w:rStyle w:val="Style9Char"/>
          <w:sz w:val="32"/>
          <w:szCs w:val="32"/>
        </w:rPr>
        <w:t>Modèle d’Acte d’engagement</w:t>
      </w:r>
      <w:bookmarkEnd w:id="644"/>
      <w:bookmarkEnd w:id="645"/>
      <w:bookmarkEnd w:id="646"/>
      <w:bookmarkEnd w:id="647"/>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7F7DC645" w14:textId="77777777" w:rsidR="00CF0DF2" w:rsidRPr="00CF0DF2"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que certains Travaux connus comme ___________________ </w:t>
      </w:r>
      <w:r w:rsidRPr="00CF0DF2">
        <w:rPr>
          <w:i/>
          <w:iCs/>
          <w:sz w:val="24"/>
          <w:szCs w:val="24"/>
        </w:rPr>
        <w:t>[insérer la description des Travaux]</w:t>
      </w:r>
      <w:r w:rsidRPr="00CF0DF2">
        <w:rPr>
          <w:sz w:val="24"/>
          <w:szCs w:val="24"/>
        </w:rPr>
        <w:t xml:space="preserve"> soient exécutés par l’Entrepreneur, à savoir ________________________</w:t>
      </w:r>
      <w:r w:rsidRPr="00CF0DF2">
        <w:rPr>
          <w:i/>
          <w:sz w:val="24"/>
          <w:szCs w:val="24"/>
        </w:rPr>
        <w:t xml:space="preserve"> [nom],</w:t>
      </w:r>
      <w:r w:rsidRPr="00CF0DF2">
        <w:rPr>
          <w:sz w:val="24"/>
          <w:szCs w:val="24"/>
        </w:rPr>
        <w:t xml:space="preserve"> qu’il a accepté l’offre remise par l’Entrepreneur en vue de l’exécution et de l’achèvement desdits Travaux, et de la réparation de toutes les malfaçons y afférentes.</w:t>
      </w:r>
    </w:p>
    <w:p w14:paraId="172C3816" w14:textId="77777777" w:rsidR="00CF0DF2" w:rsidRPr="00CF0DF2" w:rsidRDefault="00CF0DF2" w:rsidP="00CF0DF2">
      <w:pPr>
        <w:spacing w:before="120" w:after="120"/>
        <w:rPr>
          <w:sz w:val="24"/>
          <w:szCs w:val="24"/>
        </w:rPr>
      </w:pPr>
      <w:r w:rsidRPr="00CF0DF2">
        <w:rPr>
          <w:sz w:val="24"/>
          <w:szCs w:val="24"/>
        </w:rPr>
        <w:t>I1 a été convenu de ce qui suit :</w:t>
      </w:r>
    </w:p>
    <w:p w14:paraId="16705094" w14:textId="77777777" w:rsidR="00CF0DF2" w:rsidRPr="00CF0DF2" w:rsidRDefault="00CF0DF2" w:rsidP="003C5783">
      <w:pPr>
        <w:pStyle w:val="ListParagraph"/>
        <w:numPr>
          <w:ilvl w:val="3"/>
          <w:numId w:val="138"/>
        </w:numPr>
        <w:spacing w:before="120" w:after="120"/>
        <w:ind w:left="720" w:hanging="720"/>
        <w:contextualSpacing/>
        <w:jc w:val="both"/>
        <w:rPr>
          <w:sz w:val="24"/>
          <w:szCs w:val="24"/>
        </w:rPr>
      </w:pPr>
      <w:r w:rsidRPr="00CF0DF2">
        <w:rPr>
          <w:sz w:val="24"/>
          <w:szCs w:val="24"/>
        </w:rPr>
        <w:t>Dans le présent Marché, les termes et expressions auront la signification qui leur est attribuée dans les Cahiers des Clauses administratives du Marché dont la liste est donnée ci-après.</w:t>
      </w:r>
    </w:p>
    <w:p w14:paraId="6DCFF429" w14:textId="77777777" w:rsidR="00CF0DF2" w:rsidRPr="00CF0DF2" w:rsidRDefault="00CF0DF2" w:rsidP="00CF0DF2">
      <w:pPr>
        <w:spacing w:before="120" w:after="120"/>
        <w:ind w:left="810" w:hanging="810"/>
        <w:rPr>
          <w:sz w:val="24"/>
          <w:szCs w:val="24"/>
        </w:rPr>
      </w:pPr>
      <w:r w:rsidRPr="00CF0DF2">
        <w:rPr>
          <w:sz w:val="24"/>
          <w:szCs w:val="24"/>
        </w:rPr>
        <w:t xml:space="preserve">2.         </w:t>
      </w:r>
      <w:bookmarkStart w:id="648" w:name="_Hlk78451369"/>
      <w:r w:rsidRPr="00CF0DF2">
        <w:rPr>
          <w:sz w:val="24"/>
          <w:szCs w:val="24"/>
        </w:rPr>
        <w:t>En sus de l’Acte d’engagement, les pièces constitutives du Marché sont les suivantes :</w:t>
      </w:r>
    </w:p>
    <w:p w14:paraId="5DD6C426" w14:textId="77777777" w:rsidR="00CF0DF2" w:rsidRPr="00CF0DF2" w:rsidRDefault="00CF0DF2" w:rsidP="00CF0DF2">
      <w:pPr>
        <w:spacing w:before="120" w:after="120"/>
        <w:ind w:left="1530" w:hanging="720"/>
        <w:rPr>
          <w:sz w:val="24"/>
          <w:szCs w:val="24"/>
        </w:rPr>
      </w:pPr>
      <w:r w:rsidRPr="00CF0DF2">
        <w:rPr>
          <w:sz w:val="24"/>
          <w:szCs w:val="24"/>
        </w:rPr>
        <w:t>(a)</w:t>
      </w:r>
      <w:r w:rsidRPr="00CF0DF2">
        <w:rPr>
          <w:sz w:val="24"/>
          <w:szCs w:val="24"/>
        </w:rPr>
        <w:tab/>
        <w:t>La Lettre de Notification d’attribution du Marché ;</w:t>
      </w:r>
    </w:p>
    <w:p w14:paraId="132FDE5E" w14:textId="77777777" w:rsidR="00CF0DF2" w:rsidRPr="00CF0DF2" w:rsidRDefault="00CF0DF2" w:rsidP="00CF0DF2">
      <w:pPr>
        <w:spacing w:before="120" w:after="120"/>
        <w:ind w:left="1530" w:hanging="720"/>
        <w:rPr>
          <w:sz w:val="24"/>
          <w:szCs w:val="24"/>
        </w:rPr>
      </w:pPr>
      <w:r w:rsidRPr="00CF0DF2">
        <w:rPr>
          <w:sz w:val="24"/>
          <w:szCs w:val="24"/>
        </w:rPr>
        <w:t>(b)</w:t>
      </w:r>
      <w:r w:rsidRPr="00CF0DF2">
        <w:rPr>
          <w:sz w:val="24"/>
          <w:szCs w:val="24"/>
        </w:rPr>
        <w:tab/>
        <w:t>La Lettre de Soumission ;</w:t>
      </w:r>
    </w:p>
    <w:p w14:paraId="2E727997" w14:textId="77777777" w:rsidR="00CF0DF2" w:rsidRPr="00CF0DF2" w:rsidRDefault="00CF0DF2" w:rsidP="00CF0DF2">
      <w:pPr>
        <w:spacing w:before="120" w:after="120"/>
        <w:ind w:left="1530" w:hanging="720"/>
        <w:rPr>
          <w:sz w:val="24"/>
          <w:szCs w:val="24"/>
        </w:rPr>
      </w:pPr>
      <w:r w:rsidRPr="00CF0DF2">
        <w:rPr>
          <w:sz w:val="24"/>
          <w:szCs w:val="24"/>
        </w:rPr>
        <w:t>(c)</w:t>
      </w:r>
      <w:r w:rsidRPr="00CF0DF2">
        <w:rPr>
          <w:sz w:val="24"/>
          <w:szCs w:val="24"/>
        </w:rPr>
        <w:tab/>
        <w:t>Les addenda No _____ (le cas échéant)</w:t>
      </w:r>
    </w:p>
    <w:p w14:paraId="78AF6D98" w14:textId="62D0A75D" w:rsidR="00CF0DF2" w:rsidRPr="00CF0DF2" w:rsidRDefault="00CF0DF2" w:rsidP="00CF0DF2">
      <w:pPr>
        <w:spacing w:before="120" w:after="120"/>
        <w:ind w:left="1530" w:hanging="720"/>
        <w:rPr>
          <w:sz w:val="24"/>
          <w:szCs w:val="24"/>
        </w:rPr>
      </w:pPr>
      <w:r w:rsidRPr="00CF0DF2">
        <w:rPr>
          <w:sz w:val="24"/>
          <w:szCs w:val="24"/>
        </w:rPr>
        <w:t>(d)       Les Conditions Particulières ;</w:t>
      </w:r>
    </w:p>
    <w:p w14:paraId="7D0C54F4" w14:textId="77777777" w:rsidR="00CF0DF2" w:rsidRPr="00CF0DF2" w:rsidRDefault="00CF0DF2" w:rsidP="00CF0DF2">
      <w:pPr>
        <w:spacing w:before="120" w:after="120"/>
        <w:ind w:left="1530" w:hanging="720"/>
        <w:rPr>
          <w:sz w:val="24"/>
          <w:szCs w:val="24"/>
        </w:rPr>
      </w:pPr>
      <w:r w:rsidRPr="00CF0DF2">
        <w:rPr>
          <w:sz w:val="24"/>
          <w:szCs w:val="24"/>
        </w:rPr>
        <w:t>(e)</w:t>
      </w:r>
      <w:r w:rsidRPr="00CF0DF2">
        <w:rPr>
          <w:sz w:val="24"/>
          <w:szCs w:val="24"/>
        </w:rPr>
        <w:tab/>
        <w:t>Les Conditions Générales ;</w:t>
      </w:r>
    </w:p>
    <w:p w14:paraId="5D2414D7" w14:textId="77777777" w:rsidR="00CF0DF2" w:rsidRPr="00CF0DF2" w:rsidRDefault="00CF0DF2" w:rsidP="00CF0DF2">
      <w:pPr>
        <w:spacing w:before="120" w:after="120"/>
        <w:ind w:left="1530" w:hanging="720"/>
        <w:rPr>
          <w:sz w:val="24"/>
          <w:szCs w:val="24"/>
        </w:rPr>
      </w:pPr>
      <w:r w:rsidRPr="00CF0DF2">
        <w:rPr>
          <w:sz w:val="24"/>
          <w:szCs w:val="24"/>
        </w:rPr>
        <w:t>(f)</w:t>
      </w:r>
      <w:r w:rsidRPr="00CF0DF2">
        <w:rPr>
          <w:sz w:val="24"/>
          <w:szCs w:val="24"/>
        </w:rPr>
        <w:tab/>
        <w:t>Les Spécifications ;</w:t>
      </w:r>
    </w:p>
    <w:p w14:paraId="4C407437" w14:textId="52B12BCD" w:rsidR="00CF0DF2" w:rsidRPr="00CF0DF2" w:rsidRDefault="00CF0DF2" w:rsidP="00CF0DF2">
      <w:pPr>
        <w:spacing w:before="120" w:after="120"/>
        <w:ind w:left="1530" w:hanging="720"/>
        <w:rPr>
          <w:sz w:val="24"/>
          <w:szCs w:val="24"/>
        </w:rPr>
      </w:pPr>
      <w:r w:rsidRPr="00CF0DF2">
        <w:rPr>
          <w:sz w:val="24"/>
          <w:szCs w:val="24"/>
        </w:rPr>
        <w:t xml:space="preserve">(g)       Les plans ; et </w:t>
      </w:r>
    </w:p>
    <w:p w14:paraId="5FB74256" w14:textId="576108FA" w:rsidR="00CF0DF2" w:rsidRPr="00CF0DF2" w:rsidRDefault="00CF0DF2" w:rsidP="00711162">
      <w:pPr>
        <w:spacing w:before="120" w:after="120"/>
        <w:ind w:left="1530" w:hanging="720"/>
        <w:jc w:val="both"/>
        <w:rPr>
          <w:sz w:val="24"/>
          <w:szCs w:val="24"/>
        </w:rPr>
      </w:pPr>
      <w:r w:rsidRPr="00CF0DF2">
        <w:rPr>
          <w:sz w:val="24"/>
          <w:szCs w:val="24"/>
        </w:rPr>
        <w:t>(h)</w:t>
      </w:r>
      <w:r w:rsidRPr="00CF0DF2">
        <w:rPr>
          <w:sz w:val="24"/>
          <w:szCs w:val="24"/>
        </w:rPr>
        <w:tab/>
        <w:t xml:space="preserve">Les Annexes et tous autres documents formant partie du marché, comprenant, mais sans s’y  limiter : </w:t>
      </w:r>
    </w:p>
    <w:p w14:paraId="2082B858" w14:textId="36058DA9" w:rsidR="00CF0DF2" w:rsidRPr="00CF0DF2" w:rsidRDefault="00CF0DF2" w:rsidP="003C5783">
      <w:pPr>
        <w:pStyle w:val="ListParagraph"/>
        <w:numPr>
          <w:ilvl w:val="0"/>
          <w:numId w:val="112"/>
        </w:numPr>
        <w:spacing w:before="120" w:after="120"/>
        <w:ind w:left="2160" w:hanging="180"/>
        <w:contextualSpacing/>
        <w:jc w:val="both"/>
        <w:rPr>
          <w:sz w:val="24"/>
          <w:szCs w:val="24"/>
        </w:rPr>
      </w:pPr>
      <w:r w:rsidRPr="00CF0DF2">
        <w:rPr>
          <w:sz w:val="24"/>
          <w:szCs w:val="24"/>
        </w:rPr>
        <w:t>le Code de Conduite (ES) du Personnel de l’Entrepreneur</w:t>
      </w:r>
      <w:bookmarkEnd w:id="648"/>
      <w:r w:rsidR="00163414">
        <w:rPr>
          <w:sz w:val="24"/>
          <w:szCs w:val="24"/>
        </w:rPr>
        <w:t>.</w:t>
      </w:r>
    </w:p>
    <w:p w14:paraId="51E6D452" w14:textId="77777777" w:rsidR="00CF0DF2" w:rsidRPr="00CF0DF2" w:rsidRDefault="00CF0DF2" w:rsidP="00CF0DF2">
      <w:pPr>
        <w:spacing w:before="120" w:after="120"/>
        <w:rPr>
          <w:sz w:val="24"/>
          <w:szCs w:val="24"/>
        </w:rPr>
      </w:pPr>
      <w:r w:rsidRPr="00CF0DF2">
        <w:rPr>
          <w:sz w:val="24"/>
          <w:szCs w:val="24"/>
        </w:rPr>
        <w:t>En cas de différence entre les pièces constitutives du Marché, leur ordre de précédence suivra celui des pièces énumérées ci-dessus.</w:t>
      </w:r>
    </w:p>
    <w:p w14:paraId="1F6C2B27" w14:textId="77777777" w:rsidR="00CF0DF2" w:rsidRPr="00CF0DF2" w:rsidRDefault="00CF0DF2" w:rsidP="003C5783">
      <w:pPr>
        <w:pStyle w:val="ListParagraph"/>
        <w:numPr>
          <w:ilvl w:val="0"/>
          <w:numId w:val="113"/>
        </w:numPr>
        <w:spacing w:before="120" w:after="120"/>
        <w:ind w:left="720" w:hanging="720"/>
        <w:contextualSpacing/>
        <w:jc w:val="both"/>
        <w:rPr>
          <w:sz w:val="24"/>
          <w:szCs w:val="24"/>
        </w:rPr>
      </w:pPr>
      <w:r w:rsidRPr="00CF0DF2">
        <w:rPr>
          <w:sz w:val="24"/>
          <w:szCs w:val="24"/>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13C03716" w14:textId="77777777" w:rsidR="00CF0DF2" w:rsidRPr="00CF0DF2" w:rsidRDefault="00CF0DF2" w:rsidP="00CF0DF2">
      <w:pPr>
        <w:spacing w:before="120" w:after="120"/>
        <w:rPr>
          <w:sz w:val="24"/>
          <w:szCs w:val="24"/>
        </w:rPr>
      </w:pPr>
    </w:p>
    <w:p w14:paraId="500DF825" w14:textId="77777777" w:rsidR="00CF0DF2" w:rsidRPr="00CF0DF2" w:rsidRDefault="00CF0DF2" w:rsidP="003C5783">
      <w:pPr>
        <w:pStyle w:val="ListParagraph"/>
        <w:numPr>
          <w:ilvl w:val="0"/>
          <w:numId w:val="113"/>
        </w:numPr>
        <w:spacing w:before="120" w:after="120"/>
        <w:ind w:left="720" w:hanging="720"/>
        <w:contextualSpacing/>
        <w:jc w:val="both"/>
        <w:rPr>
          <w:sz w:val="24"/>
          <w:szCs w:val="24"/>
        </w:rPr>
      </w:pPr>
      <w:r w:rsidRPr="00CF0DF2">
        <w:rPr>
          <w:sz w:val="24"/>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42F58346" w14:textId="77777777" w:rsidR="00CF0DF2" w:rsidRPr="00CF0DF2" w:rsidRDefault="00CF0DF2" w:rsidP="00711162">
      <w:pPr>
        <w:spacing w:before="240" w:after="120"/>
        <w:jc w:val="both"/>
        <w:rPr>
          <w:color w:val="000000" w:themeColor="text1"/>
          <w:sz w:val="24"/>
          <w:szCs w:val="24"/>
        </w:rPr>
      </w:pPr>
      <w:r w:rsidRPr="00CF0DF2">
        <w:rPr>
          <w:color w:val="000000" w:themeColor="text1"/>
          <w:sz w:val="24"/>
          <w:szCs w:val="24"/>
          <w:lang w:val="fr"/>
        </w:rPr>
        <w:t>EN FOI de quoi les parties aux présentes ont pris l’engagement d’exécuter le présent Accord conformément aux lois de _____________________________ le jour, le mois et l’année spécifiés ci-dessus.</w:t>
      </w:r>
    </w:p>
    <w:p w14:paraId="5FB9FA7B" w14:textId="77777777" w:rsidR="00CF0DF2" w:rsidRPr="00CF0DF2" w:rsidRDefault="00CF0DF2" w:rsidP="00CF0DF2">
      <w:pPr>
        <w:tabs>
          <w:tab w:val="left" w:leader="underscore" w:pos="5245"/>
        </w:tabs>
        <w:spacing w:before="360" w:after="120"/>
        <w:rPr>
          <w:sz w:val="24"/>
          <w:szCs w:val="24"/>
        </w:rPr>
      </w:pPr>
    </w:p>
    <w:p w14:paraId="7CCB29A8" w14:textId="77777777" w:rsidR="00CF0DF2" w:rsidRPr="00CF0DF2" w:rsidRDefault="00CF0DF2" w:rsidP="00CF0DF2">
      <w:pPr>
        <w:tabs>
          <w:tab w:val="left" w:leader="underscore" w:pos="5245"/>
        </w:tabs>
        <w:spacing w:before="120" w:after="120"/>
        <w:rPr>
          <w:sz w:val="24"/>
          <w:szCs w:val="24"/>
        </w:rPr>
      </w:pPr>
      <w:r w:rsidRPr="00CF0DF2">
        <w:rPr>
          <w:sz w:val="24"/>
          <w:szCs w:val="24"/>
        </w:rPr>
        <w:tab/>
      </w:r>
    </w:p>
    <w:p w14:paraId="1909FE3B" w14:textId="77777777" w:rsidR="00CF0DF2" w:rsidRPr="00CF0DF2" w:rsidRDefault="00CF0DF2" w:rsidP="00CF0DF2">
      <w:pPr>
        <w:tabs>
          <w:tab w:val="left" w:leader="underscore" w:pos="5245"/>
        </w:tabs>
        <w:spacing w:before="120" w:after="120"/>
        <w:rPr>
          <w:sz w:val="24"/>
          <w:szCs w:val="24"/>
        </w:rPr>
      </w:pPr>
      <w:r w:rsidRPr="00CF0DF2">
        <w:rPr>
          <w:sz w:val="24"/>
          <w:szCs w:val="24"/>
        </w:rPr>
        <w:t xml:space="preserve">Signature du Maître d’Ouvrage </w:t>
      </w:r>
    </w:p>
    <w:p w14:paraId="2F6ADC00" w14:textId="77777777" w:rsidR="00CF0DF2" w:rsidRPr="00CF0DF2" w:rsidRDefault="00CF0DF2" w:rsidP="00CF0DF2">
      <w:pPr>
        <w:tabs>
          <w:tab w:val="left" w:leader="underscore" w:pos="5245"/>
        </w:tabs>
        <w:spacing w:before="600" w:after="120"/>
        <w:rPr>
          <w:sz w:val="24"/>
          <w:szCs w:val="24"/>
        </w:rPr>
      </w:pPr>
      <w:r w:rsidRPr="00CF0DF2">
        <w:rPr>
          <w:sz w:val="24"/>
          <w:szCs w:val="24"/>
        </w:rPr>
        <w:tab/>
      </w:r>
    </w:p>
    <w:p w14:paraId="3186B92D" w14:textId="77777777" w:rsidR="00CF0DF2" w:rsidRPr="00CF0DF2" w:rsidRDefault="00CF0DF2" w:rsidP="00CF0DF2">
      <w:pPr>
        <w:tabs>
          <w:tab w:val="left" w:leader="underscore" w:pos="4111"/>
        </w:tabs>
        <w:spacing w:before="120" w:after="120"/>
        <w:rPr>
          <w:sz w:val="24"/>
          <w:szCs w:val="24"/>
        </w:rPr>
      </w:pPr>
      <w:r w:rsidRPr="00CF0DF2">
        <w:rPr>
          <w:sz w:val="24"/>
          <w:szCs w:val="24"/>
        </w:rPr>
        <w:t>Signature de l’Entrepreneur</w:t>
      </w:r>
    </w:p>
    <w:p w14:paraId="187AD0A3" w14:textId="77777777" w:rsidR="00CF0DF2" w:rsidRPr="006C1597" w:rsidRDefault="00CF0DF2" w:rsidP="00CF0DF2">
      <w:pPr>
        <w:pStyle w:val="Sec10head1"/>
        <w:sectPr w:rsidR="00CF0DF2" w:rsidRPr="006C1597" w:rsidSect="00504C74">
          <w:headerReference w:type="even" r:id="rId61"/>
          <w:headerReference w:type="default" r:id="rId62"/>
          <w:footerReference w:type="default" r:id="rId63"/>
          <w:headerReference w:type="first" r:id="rId64"/>
          <w:pgSz w:w="12240" w:h="15840" w:code="1"/>
          <w:pgMar w:top="1440" w:right="1440" w:bottom="1440" w:left="1440" w:header="720" w:footer="720" w:gutter="0"/>
          <w:cols w:space="720"/>
          <w:titlePg/>
          <w:docGrid w:linePitch="326"/>
        </w:sectPr>
      </w:pPr>
      <w:bookmarkStart w:id="649" w:name="_Toc156372184"/>
      <w:bookmarkStart w:id="650" w:name="_Toc327354353"/>
      <w:bookmarkStart w:id="651" w:name="_Toc479272844"/>
    </w:p>
    <w:p w14:paraId="372726DE" w14:textId="2D9B8A90" w:rsidR="00CF0DF2" w:rsidRPr="00344CA6" w:rsidRDefault="00CF0DF2" w:rsidP="00344CA6">
      <w:pPr>
        <w:pStyle w:val="Sec10head1"/>
        <w:spacing w:before="0" w:after="0"/>
        <w:rPr>
          <w:rStyle w:val="Style9Char"/>
          <w:sz w:val="32"/>
          <w:szCs w:val="32"/>
        </w:rPr>
      </w:pPr>
      <w:bookmarkStart w:id="652" w:name="_Toc87882959"/>
      <w:r w:rsidRPr="00344CA6">
        <w:rPr>
          <w:rStyle w:val="Style9Char"/>
          <w:sz w:val="32"/>
          <w:szCs w:val="32"/>
        </w:rPr>
        <w:t xml:space="preserve">Modèle de Garantie de Bonne Exécution </w:t>
      </w:r>
      <w:r w:rsidR="00E33600" w:rsidRPr="00344CA6">
        <w:rPr>
          <w:rStyle w:val="Style9Char"/>
          <w:sz w:val="32"/>
          <w:szCs w:val="32"/>
        </w:rPr>
        <w:br/>
      </w:r>
      <w:r w:rsidRPr="00344CA6">
        <w:rPr>
          <w:rStyle w:val="Style9Char"/>
          <w:sz w:val="32"/>
          <w:szCs w:val="32"/>
        </w:rPr>
        <w:t>Option 1 :</w:t>
      </w:r>
      <w:r w:rsidR="00E33600" w:rsidRPr="00344CA6">
        <w:rPr>
          <w:rStyle w:val="Style9Char"/>
          <w:sz w:val="32"/>
          <w:szCs w:val="32"/>
        </w:rPr>
        <w:br/>
      </w:r>
      <w:r w:rsidRPr="00344CA6">
        <w:rPr>
          <w:rStyle w:val="Style9Char"/>
          <w:sz w:val="32"/>
          <w:szCs w:val="32"/>
        </w:rPr>
        <w:t>(Garantie Bancaire)</w:t>
      </w:r>
      <w:bookmarkEnd w:id="649"/>
      <w:bookmarkEnd w:id="650"/>
      <w:bookmarkEnd w:id="651"/>
      <w:bookmarkEnd w:id="652"/>
    </w:p>
    <w:p w14:paraId="740AD5DB" w14:textId="77777777" w:rsidR="00CF0DF2" w:rsidRPr="00504C74" w:rsidRDefault="00CF0DF2" w:rsidP="00CF0DF2">
      <w:pPr>
        <w:pStyle w:val="Footer"/>
        <w:spacing w:after="120"/>
        <w:rPr>
          <w:lang w:val="fr-FR"/>
        </w:rPr>
      </w:pPr>
    </w:p>
    <w:p w14:paraId="5EBB3023"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4E32990A"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0625E4CF" w14:textId="77777777" w:rsidR="00CF0DF2" w:rsidRPr="006C1597" w:rsidRDefault="00CF0DF2" w:rsidP="00CF0DF2">
      <w:pPr>
        <w:spacing w:before="120" w:after="120"/>
        <w:rPr>
          <w:szCs w:val="24"/>
        </w:rPr>
      </w:pPr>
    </w:p>
    <w:p w14:paraId="76C79A4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Garant :</w:t>
      </w:r>
      <w:r w:rsidRPr="00CF0DF2">
        <w:rPr>
          <w:sz w:val="24"/>
          <w:szCs w:val="24"/>
        </w:rPr>
        <w:t xml:space="preserve"> </w:t>
      </w:r>
      <w:r w:rsidRPr="00CF0DF2">
        <w:rPr>
          <w:sz w:val="24"/>
          <w:szCs w:val="24"/>
        </w:rPr>
        <w:tab/>
      </w:r>
      <w:r w:rsidRPr="00CF0DF2">
        <w:rPr>
          <w:i/>
          <w:sz w:val="24"/>
          <w:szCs w:val="24"/>
        </w:rPr>
        <w:t xml:space="preserve"> [nom et adresse de la banque </w:t>
      </w:r>
      <w:r w:rsidRPr="00CF0DF2">
        <w:rPr>
          <w:bCs/>
          <w:i/>
          <w:iCs/>
          <w:sz w:val="24"/>
          <w:szCs w:val="24"/>
        </w:rPr>
        <w:t>d’émission</w:t>
      </w:r>
      <w:r w:rsidRPr="00CF0DF2">
        <w:rPr>
          <w:i/>
          <w:sz w:val="24"/>
          <w:szCs w:val="24"/>
        </w:rPr>
        <w:t>]</w:t>
      </w:r>
    </w:p>
    <w:p w14:paraId="6277C2FB" w14:textId="77777777" w:rsidR="00CF0DF2" w:rsidRPr="00CF0DF2" w:rsidRDefault="00CF0DF2" w:rsidP="00CF0DF2">
      <w:pPr>
        <w:tabs>
          <w:tab w:val="left" w:leader="underscore" w:pos="4962"/>
        </w:tabs>
        <w:spacing w:before="120" w:after="240"/>
        <w:rPr>
          <w:sz w:val="24"/>
          <w:szCs w:val="24"/>
        </w:rPr>
      </w:pPr>
      <w:r w:rsidRPr="00CF0DF2">
        <w:rPr>
          <w:b/>
          <w:bCs/>
          <w:sz w:val="24"/>
          <w:szCs w:val="24"/>
        </w:rPr>
        <w:t>Bénéficiaire :</w:t>
      </w:r>
      <w:r w:rsidRPr="00CF0DF2">
        <w:rPr>
          <w:sz w:val="24"/>
          <w:szCs w:val="24"/>
        </w:rPr>
        <w:t xml:space="preserve"> </w:t>
      </w:r>
      <w:r w:rsidRPr="00CF0DF2">
        <w:rPr>
          <w:sz w:val="24"/>
          <w:szCs w:val="24"/>
        </w:rPr>
        <w:tab/>
      </w:r>
      <w:r w:rsidRPr="00CF0DF2">
        <w:rPr>
          <w:i/>
          <w:sz w:val="24"/>
          <w:szCs w:val="24"/>
        </w:rPr>
        <w:t>[nom et adresse du Maître d’Ouvrage]</w:t>
      </w:r>
      <w:r w:rsidRPr="00CF0DF2">
        <w:rPr>
          <w:sz w:val="24"/>
          <w:szCs w:val="24"/>
        </w:rPr>
        <w:t xml:space="preserve"> </w:t>
      </w:r>
    </w:p>
    <w:p w14:paraId="278001C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Date :</w:t>
      </w:r>
      <w:r w:rsidRPr="00CF0DF2">
        <w:rPr>
          <w:sz w:val="24"/>
          <w:szCs w:val="24"/>
        </w:rPr>
        <w:t xml:space="preserve"> </w:t>
      </w:r>
      <w:r w:rsidRPr="00CF0DF2">
        <w:rPr>
          <w:sz w:val="24"/>
          <w:szCs w:val="24"/>
        </w:rPr>
        <w:tab/>
      </w:r>
      <w:r w:rsidRPr="00CF0DF2">
        <w:rPr>
          <w:i/>
          <w:iCs/>
          <w:sz w:val="24"/>
          <w:szCs w:val="24"/>
        </w:rPr>
        <w:t>[insérer date]</w:t>
      </w:r>
    </w:p>
    <w:p w14:paraId="74D227E1" w14:textId="77777777" w:rsidR="00CF0DF2" w:rsidRPr="00CF0DF2" w:rsidRDefault="00CF0DF2" w:rsidP="00CF0DF2">
      <w:pPr>
        <w:tabs>
          <w:tab w:val="left" w:leader="underscore" w:pos="4962"/>
        </w:tabs>
        <w:spacing w:before="120" w:after="240"/>
        <w:rPr>
          <w:sz w:val="24"/>
          <w:szCs w:val="24"/>
        </w:rPr>
      </w:pPr>
      <w:r w:rsidRPr="00CF0DF2">
        <w:rPr>
          <w:b/>
          <w:bCs/>
          <w:sz w:val="24"/>
          <w:szCs w:val="24"/>
        </w:rPr>
        <w:t xml:space="preserve">Garantie de bonne exécution no. : </w:t>
      </w:r>
      <w:r w:rsidRPr="00CF0DF2">
        <w:rPr>
          <w:b/>
          <w:bCs/>
          <w:sz w:val="24"/>
          <w:szCs w:val="24"/>
        </w:rPr>
        <w:tab/>
      </w:r>
      <w:r w:rsidRPr="00CF0DF2">
        <w:rPr>
          <w:bCs/>
          <w:i/>
          <w:iCs/>
          <w:sz w:val="24"/>
          <w:szCs w:val="24"/>
        </w:rPr>
        <w:t>[insérer No]</w:t>
      </w:r>
    </w:p>
    <w:p w14:paraId="3D50E018"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_____________________ </w:t>
      </w:r>
      <w:r w:rsidRPr="00CF0DF2">
        <w:rPr>
          <w:i/>
          <w:sz w:val="24"/>
          <w:szCs w:val="24"/>
        </w:rPr>
        <w:t>[nom de l’Entrepreneur]</w:t>
      </w:r>
      <w:r w:rsidRPr="00CF0DF2">
        <w:rPr>
          <w:sz w:val="24"/>
          <w:szCs w:val="24"/>
        </w:rPr>
        <w:t xml:space="preserve"> (ci-après dénommé le Donneur d’ordre) a conclu avec vous le Marché no. _____________________ </w:t>
      </w:r>
      <w:r w:rsidRPr="00CF0DF2">
        <w:rPr>
          <w:i/>
          <w:iCs/>
          <w:sz w:val="24"/>
          <w:szCs w:val="24"/>
        </w:rPr>
        <w:t>[insérer No]</w:t>
      </w:r>
      <w:r w:rsidRPr="00CF0DF2">
        <w:rPr>
          <w:sz w:val="24"/>
          <w:szCs w:val="24"/>
        </w:rPr>
        <w:t xml:space="preserve"> en date du _____________________ </w:t>
      </w:r>
      <w:r w:rsidRPr="00CF0DF2">
        <w:rPr>
          <w:i/>
          <w:iCs/>
          <w:sz w:val="24"/>
          <w:szCs w:val="24"/>
        </w:rPr>
        <w:t>[insérer la date]</w:t>
      </w:r>
      <w:r w:rsidRPr="00CF0DF2">
        <w:rPr>
          <w:sz w:val="24"/>
          <w:szCs w:val="24"/>
        </w:rPr>
        <w:t xml:space="preserve"> pour l’exécution de _____________________ </w:t>
      </w:r>
      <w:r w:rsidRPr="00CF0DF2">
        <w:rPr>
          <w:i/>
          <w:sz w:val="24"/>
          <w:szCs w:val="24"/>
        </w:rPr>
        <w:t>[description des travaux]</w:t>
      </w:r>
      <w:r w:rsidRPr="00CF0DF2">
        <w:rPr>
          <w:sz w:val="24"/>
          <w:szCs w:val="24"/>
        </w:rPr>
        <w:t xml:space="preserve"> (ci-après dénommé « le Marché »).</w:t>
      </w:r>
    </w:p>
    <w:p w14:paraId="62B1CE36" w14:textId="77777777" w:rsidR="00CF0DF2" w:rsidRPr="00CF0DF2" w:rsidRDefault="00CF0DF2" w:rsidP="00CF0DF2">
      <w:pPr>
        <w:spacing w:before="120" w:after="120"/>
        <w:rPr>
          <w:sz w:val="24"/>
          <w:szCs w:val="24"/>
        </w:rPr>
      </w:pPr>
      <w:r w:rsidRPr="00CF0DF2">
        <w:rPr>
          <w:sz w:val="24"/>
          <w:szCs w:val="24"/>
        </w:rPr>
        <w:t>De plus, nous comprenons qu’une Garantie de bonne exécution est exigée en vertu des conditions du Marché.</w:t>
      </w:r>
    </w:p>
    <w:p w14:paraId="5A40D11F"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_____________________ </w:t>
      </w:r>
      <w:r w:rsidRPr="00CF0DF2">
        <w:rPr>
          <w:i/>
          <w:sz w:val="24"/>
          <w:szCs w:val="24"/>
        </w:rPr>
        <w:t>[insérer la somme en chiffres]</w:t>
      </w:r>
      <w:r w:rsidRPr="00CF0DF2">
        <w:rPr>
          <w:sz w:val="24"/>
          <w:szCs w:val="24"/>
        </w:rPr>
        <w:t xml:space="preserve"> _____________________ </w:t>
      </w:r>
      <w:r w:rsidRPr="00CF0DF2">
        <w:rPr>
          <w:i/>
          <w:sz w:val="24"/>
          <w:szCs w:val="24"/>
        </w:rPr>
        <w:t>[insérer la somme en lettres]</w:t>
      </w:r>
      <w:r w:rsidRPr="00CF0DF2">
        <w:rPr>
          <w:sz w:val="24"/>
          <w:szCs w:val="24"/>
          <w:vertAlign w:val="superscript"/>
        </w:rPr>
        <w:footnoteReference w:id="21"/>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A3747F" w14:textId="77777777" w:rsidR="00CF0DF2" w:rsidRPr="00CF0DF2" w:rsidRDefault="00CF0DF2" w:rsidP="00CF0DF2">
      <w:pPr>
        <w:spacing w:before="120" w:after="120"/>
        <w:rPr>
          <w:sz w:val="24"/>
          <w:szCs w:val="24"/>
        </w:rPr>
      </w:pPr>
      <w:r w:rsidRPr="00CF0DF2">
        <w:rPr>
          <w:sz w:val="24"/>
          <w:szCs w:val="24"/>
        </w:rPr>
        <w:t>La présente Garantie sera réduite de moitié à la date de la réception provisoire.</w:t>
      </w:r>
    </w:p>
    <w:p w14:paraId="30B8E4A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_____________________ </w:t>
      </w:r>
      <w:r w:rsidRPr="00CF0DF2">
        <w:rPr>
          <w:bCs/>
          <w:i/>
          <w:iCs/>
          <w:sz w:val="24"/>
          <w:szCs w:val="24"/>
        </w:rPr>
        <w:t>[insérer la date]</w:t>
      </w:r>
      <w:r w:rsidRPr="00CF0DF2">
        <w:rPr>
          <w:sz w:val="24"/>
          <w:szCs w:val="24"/>
        </w:rPr>
        <w:t xml:space="preserve"> jour de ___ </w:t>
      </w:r>
      <w:r w:rsidRPr="00CF0DF2">
        <w:rPr>
          <w:bCs/>
          <w:i/>
          <w:iCs/>
          <w:sz w:val="24"/>
          <w:szCs w:val="24"/>
        </w:rPr>
        <w:t>[insérer le mois]</w:t>
      </w:r>
      <w:r w:rsidRPr="00CF0DF2">
        <w:rPr>
          <w:sz w:val="24"/>
          <w:szCs w:val="24"/>
        </w:rPr>
        <w:t xml:space="preserve"> ___</w:t>
      </w:r>
      <w:r w:rsidRPr="00CF0DF2">
        <w:rPr>
          <w:bCs/>
          <w:i/>
          <w:iCs/>
          <w:sz w:val="24"/>
          <w:szCs w:val="24"/>
        </w:rPr>
        <w:t xml:space="preserve"> [insérer l’année]</w:t>
      </w:r>
      <w:r w:rsidRPr="00CF0DF2">
        <w:rPr>
          <w:sz w:val="24"/>
          <w:szCs w:val="24"/>
        </w:rPr>
        <w:t xml:space="preserve">, </w:t>
      </w:r>
      <w:r w:rsidRPr="00CF0DF2">
        <w:rPr>
          <w:sz w:val="24"/>
          <w:szCs w:val="24"/>
          <w:vertAlign w:val="superscript"/>
        </w:rPr>
        <w:footnoteReference w:id="22"/>
      </w:r>
      <w:r w:rsidRPr="00CF0DF2">
        <w:rPr>
          <w:sz w:val="24"/>
          <w:szCs w:val="24"/>
        </w:rPr>
        <w:t xml:space="preserve"> et toute demande de paiement doit être reçue à cette date au plus tard, à l’adresse figurant ci-dessus.</w:t>
      </w:r>
    </w:p>
    <w:p w14:paraId="4027F30B" w14:textId="77777777" w:rsidR="00CF0DF2" w:rsidRPr="00CF0DF2" w:rsidRDefault="00CF0DF2" w:rsidP="00CF0DF2">
      <w:pPr>
        <w:spacing w:before="120" w:after="120"/>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57A3BED1" w14:textId="77777777" w:rsidR="00CF0DF2" w:rsidRPr="006C1597" w:rsidRDefault="00CF0DF2" w:rsidP="00CF0DF2">
      <w:pPr>
        <w:tabs>
          <w:tab w:val="left" w:leader="underscore" w:pos="3828"/>
        </w:tabs>
        <w:spacing w:before="120" w:after="120"/>
        <w:rPr>
          <w:szCs w:val="24"/>
        </w:rPr>
      </w:pPr>
    </w:p>
    <w:p w14:paraId="3FDC3F41" w14:textId="77777777" w:rsidR="00CF0DF2" w:rsidRPr="006C1597" w:rsidRDefault="00CF0DF2" w:rsidP="00CF0DF2">
      <w:pPr>
        <w:tabs>
          <w:tab w:val="left" w:leader="underscore" w:pos="3828"/>
        </w:tabs>
        <w:spacing w:before="360" w:after="120"/>
        <w:rPr>
          <w:szCs w:val="24"/>
        </w:rPr>
      </w:pPr>
      <w:r w:rsidRPr="006C1597">
        <w:rPr>
          <w:szCs w:val="24"/>
        </w:rPr>
        <w:tab/>
      </w:r>
    </w:p>
    <w:p w14:paraId="7F736698" w14:textId="77777777" w:rsidR="00CF0DF2" w:rsidRPr="006C1597" w:rsidRDefault="00CF0DF2" w:rsidP="00CF0DF2">
      <w:pPr>
        <w:spacing w:before="120" w:after="120"/>
        <w:rPr>
          <w:i/>
          <w:iCs/>
          <w:szCs w:val="24"/>
        </w:rPr>
      </w:pPr>
      <w:r w:rsidRPr="006C1597">
        <w:rPr>
          <w:i/>
          <w:iCs/>
          <w:szCs w:val="24"/>
        </w:rPr>
        <w:t>[Signature]</w:t>
      </w:r>
    </w:p>
    <w:p w14:paraId="0933C816" w14:textId="77777777" w:rsidR="00CF0DF2" w:rsidRPr="006C1597" w:rsidRDefault="00CF0DF2" w:rsidP="00CF0DF2">
      <w:pPr>
        <w:spacing w:before="120" w:after="120"/>
        <w:rPr>
          <w:szCs w:val="24"/>
        </w:rPr>
      </w:pPr>
    </w:p>
    <w:p w14:paraId="228FB901" w14:textId="77777777" w:rsidR="00CF0DF2" w:rsidRPr="006C1597" w:rsidRDefault="00CF0DF2" w:rsidP="00CF0DF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7EB91A00" w14:textId="77777777" w:rsidR="00CF0DF2" w:rsidRPr="006C1597" w:rsidRDefault="00CF0DF2" w:rsidP="00CF0DF2">
      <w:pPr>
        <w:pStyle w:val="Sec10head1"/>
        <w:sectPr w:rsidR="00CF0DF2" w:rsidRPr="006C1597" w:rsidSect="00504C74">
          <w:footnotePr>
            <w:numRestart w:val="eachSect"/>
          </w:footnotePr>
          <w:pgSz w:w="12240" w:h="15840" w:code="1"/>
          <w:pgMar w:top="1440" w:right="1440" w:bottom="1440" w:left="1440" w:header="720" w:footer="720" w:gutter="0"/>
          <w:cols w:space="720"/>
          <w:titlePg/>
          <w:docGrid w:linePitch="326"/>
        </w:sectPr>
      </w:pPr>
      <w:bookmarkStart w:id="653" w:name="_Toc327354354"/>
      <w:bookmarkStart w:id="654" w:name="_Toc479272845"/>
    </w:p>
    <w:p w14:paraId="1E050BE2" w14:textId="74256580" w:rsidR="00CF0DF2" w:rsidRPr="00344CA6" w:rsidRDefault="00CF0DF2" w:rsidP="00344CA6">
      <w:pPr>
        <w:pStyle w:val="Sec10head1"/>
        <w:spacing w:before="0" w:after="0"/>
        <w:rPr>
          <w:rStyle w:val="Style9Char"/>
          <w:sz w:val="32"/>
          <w:szCs w:val="32"/>
        </w:rPr>
      </w:pPr>
      <w:bookmarkStart w:id="655" w:name="_Toc87882960"/>
      <w:r w:rsidRPr="00344CA6">
        <w:rPr>
          <w:rStyle w:val="Style9Char"/>
          <w:sz w:val="32"/>
          <w:szCs w:val="32"/>
        </w:rPr>
        <w:t>Garantie de Bonne Exécution</w:t>
      </w:r>
      <w:r w:rsidR="00E33600" w:rsidRPr="00344CA6">
        <w:rPr>
          <w:rStyle w:val="Style9Char"/>
          <w:sz w:val="32"/>
          <w:szCs w:val="32"/>
        </w:rPr>
        <w:br/>
      </w:r>
      <w:r w:rsidRPr="00344CA6">
        <w:rPr>
          <w:rStyle w:val="Style9Char"/>
          <w:sz w:val="32"/>
          <w:szCs w:val="32"/>
        </w:rPr>
        <w:t xml:space="preserve">Option 2 : </w:t>
      </w:r>
      <w:r w:rsidR="00E33600" w:rsidRPr="00344CA6">
        <w:rPr>
          <w:rStyle w:val="Style9Char"/>
          <w:sz w:val="32"/>
          <w:szCs w:val="32"/>
        </w:rPr>
        <w:br/>
      </w:r>
      <w:r w:rsidRPr="00344CA6">
        <w:rPr>
          <w:rStyle w:val="Style9Char"/>
          <w:sz w:val="32"/>
          <w:szCs w:val="32"/>
        </w:rPr>
        <w:t xml:space="preserve">Caution </w:t>
      </w:r>
      <w:r w:rsidR="00711162" w:rsidRPr="00344CA6">
        <w:rPr>
          <w:rStyle w:val="Style9Char"/>
          <w:sz w:val="32"/>
          <w:szCs w:val="32"/>
        </w:rPr>
        <w:t>P</w:t>
      </w:r>
      <w:r w:rsidRPr="00344CA6">
        <w:rPr>
          <w:rStyle w:val="Style9Char"/>
          <w:sz w:val="32"/>
          <w:szCs w:val="32"/>
        </w:rPr>
        <w:t xml:space="preserve">ersonnelle et </w:t>
      </w:r>
      <w:r w:rsidR="00711162" w:rsidRPr="00344CA6">
        <w:rPr>
          <w:rStyle w:val="Style9Char"/>
          <w:sz w:val="32"/>
          <w:szCs w:val="32"/>
        </w:rPr>
        <w:t>S</w:t>
      </w:r>
      <w:r w:rsidRPr="00344CA6">
        <w:rPr>
          <w:rStyle w:val="Style9Char"/>
          <w:sz w:val="32"/>
          <w:szCs w:val="32"/>
        </w:rPr>
        <w:t>olidaire</w:t>
      </w:r>
      <w:bookmarkEnd w:id="653"/>
      <w:bookmarkEnd w:id="654"/>
      <w:bookmarkEnd w:id="655"/>
    </w:p>
    <w:p w14:paraId="42A5B119"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Date : </w:t>
      </w:r>
      <w:r w:rsidRPr="00CF0DF2">
        <w:rPr>
          <w:sz w:val="24"/>
          <w:szCs w:val="24"/>
        </w:rPr>
        <w:tab/>
      </w:r>
    </w:p>
    <w:p w14:paraId="6987D74F"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Appel d’offres no : </w:t>
      </w:r>
      <w:r w:rsidRPr="00CF0DF2">
        <w:rPr>
          <w:sz w:val="24"/>
          <w:szCs w:val="24"/>
        </w:rPr>
        <w:tab/>
      </w:r>
    </w:p>
    <w:p w14:paraId="1B5BD9A1" w14:textId="77777777" w:rsidR="00CF0DF2" w:rsidRPr="00CF0DF2" w:rsidRDefault="00CF0DF2" w:rsidP="00CF0DF2">
      <w:pPr>
        <w:tabs>
          <w:tab w:val="left" w:leader="underscore" w:pos="5387"/>
        </w:tabs>
        <w:spacing w:before="36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2DB8A67E" w14:textId="77777777" w:rsidR="00CF0DF2" w:rsidRPr="00CF0DF2" w:rsidRDefault="00CF0DF2" w:rsidP="00CF0DF2">
      <w:pPr>
        <w:tabs>
          <w:tab w:val="left" w:leader="underscore" w:pos="5387"/>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1FD801AC" w14:textId="77777777" w:rsidR="00CF0DF2" w:rsidRPr="00CF0DF2" w:rsidRDefault="00CF0DF2" w:rsidP="00CF0DF2">
      <w:pPr>
        <w:tabs>
          <w:tab w:val="left" w:leader="underscore" w:pos="5387"/>
        </w:tabs>
        <w:spacing w:before="120" w:after="360"/>
        <w:rPr>
          <w:sz w:val="24"/>
          <w:szCs w:val="24"/>
        </w:rPr>
      </w:pPr>
      <w:r w:rsidRPr="00CF0DF2">
        <w:rPr>
          <w:b/>
          <w:sz w:val="24"/>
          <w:szCs w:val="24"/>
        </w:rPr>
        <w:t>Caution no. :</w:t>
      </w:r>
      <w:r w:rsidRPr="00CF0DF2">
        <w:rPr>
          <w:sz w:val="24"/>
          <w:szCs w:val="24"/>
        </w:rPr>
        <w:t xml:space="preserve"> </w:t>
      </w:r>
      <w:r w:rsidRPr="00CF0DF2">
        <w:rPr>
          <w:sz w:val="24"/>
          <w:szCs w:val="24"/>
        </w:rPr>
        <w:tab/>
      </w:r>
    </w:p>
    <w:p w14:paraId="3CC4EB6B" w14:textId="77777777" w:rsidR="00CF0DF2" w:rsidRPr="00CF0DF2" w:rsidRDefault="00CF0DF2" w:rsidP="00CF0DF2">
      <w:pPr>
        <w:spacing w:before="120" w:after="120"/>
        <w:rPr>
          <w:sz w:val="24"/>
          <w:szCs w:val="24"/>
        </w:rPr>
      </w:pPr>
      <w:r w:rsidRPr="00CF0DF2">
        <w:rPr>
          <w:sz w:val="24"/>
          <w:szCs w:val="24"/>
        </w:rPr>
        <w:t xml:space="preserve">Nous soussignés _____________________________ </w:t>
      </w:r>
      <w:r w:rsidRPr="00CF0DF2">
        <w:rPr>
          <w:i/>
          <w:iCs/>
          <w:sz w:val="24"/>
          <w:szCs w:val="24"/>
        </w:rPr>
        <w:t>[nom et adresse de l’organisme de caution]</w:t>
      </w:r>
    </w:p>
    <w:p w14:paraId="698829BB" w14:textId="77777777" w:rsidR="00CF0DF2" w:rsidRPr="00CF0DF2" w:rsidRDefault="00CF0DF2" w:rsidP="00CF0DF2">
      <w:pPr>
        <w:spacing w:before="120" w:after="120"/>
        <w:jc w:val="both"/>
        <w:rPr>
          <w:sz w:val="24"/>
          <w:szCs w:val="24"/>
        </w:rPr>
      </w:pPr>
      <w:r w:rsidRPr="00CF0DF2">
        <w:rPr>
          <w:sz w:val="24"/>
          <w:szCs w:val="24"/>
        </w:rPr>
        <w:t xml:space="preserve">Déclarons nous porter caution personnelle et solidaire de ____________________ </w:t>
      </w:r>
      <w:r w:rsidRPr="00CF0DF2">
        <w:rPr>
          <w:i/>
          <w:iCs/>
          <w:sz w:val="24"/>
          <w:szCs w:val="24"/>
        </w:rPr>
        <w:t>[indiquer le nom et l’adresse complète de l’Entrepreneur titulaire du marché]</w:t>
      </w:r>
      <w:r w:rsidRPr="00CF0DF2">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F0DF2">
        <w:rPr>
          <w:i/>
          <w:iCs/>
          <w:sz w:val="24"/>
          <w:szCs w:val="24"/>
        </w:rPr>
        <w:t>[nom et adresse du Maître d’Ouvrage]</w:t>
      </w:r>
      <w:r w:rsidRPr="00CF0DF2">
        <w:rPr>
          <w:sz w:val="24"/>
          <w:szCs w:val="24"/>
        </w:rPr>
        <w:t xml:space="preserve">, ci-après dénommé « le Bénéficiaire », pour l’exécution de _____________________ </w:t>
      </w:r>
      <w:r w:rsidRPr="00CF0DF2">
        <w:rPr>
          <w:i/>
          <w:iCs/>
          <w:sz w:val="24"/>
          <w:szCs w:val="24"/>
        </w:rPr>
        <w:t>[description des travaux]</w:t>
      </w:r>
      <w:r w:rsidRPr="00CF0DF2">
        <w:rPr>
          <w:sz w:val="24"/>
          <w:szCs w:val="24"/>
        </w:rPr>
        <w:t xml:space="preserve"> (ci-après dénommé « le Marché ») conclu en date du ___________ </w:t>
      </w:r>
      <w:r w:rsidRPr="00CF0DF2">
        <w:rPr>
          <w:i/>
          <w:sz w:val="24"/>
          <w:szCs w:val="24"/>
        </w:rPr>
        <w:t>[insérer la date du Marché]</w:t>
      </w:r>
      <w:r w:rsidRPr="00CF0DF2">
        <w:rPr>
          <w:sz w:val="24"/>
          <w:szCs w:val="24"/>
        </w:rPr>
        <w:t>.</w:t>
      </w:r>
    </w:p>
    <w:p w14:paraId="27B5DE2D" w14:textId="77777777" w:rsidR="00CF0DF2" w:rsidRPr="00CF0DF2" w:rsidRDefault="00CF0DF2" w:rsidP="00CF0DF2">
      <w:pPr>
        <w:spacing w:before="240" w:after="240"/>
        <w:ind w:left="90"/>
        <w:jc w:val="both"/>
        <w:rPr>
          <w:iCs/>
          <w:sz w:val="24"/>
          <w:szCs w:val="24"/>
        </w:rPr>
      </w:pPr>
      <w:bookmarkStart w:id="656" w:name="_Toc478922099"/>
      <w:bookmarkStart w:id="657" w:name="_Toc479272846"/>
      <w:bookmarkStart w:id="658" w:name="_Toc156372185"/>
      <w:bookmarkStart w:id="659" w:name="_Toc327354355"/>
      <w:r w:rsidRPr="00CF0DF2">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071925C4" w14:textId="77777777" w:rsidR="00CF0DF2" w:rsidRPr="00CF0DF2" w:rsidRDefault="00CF0DF2" w:rsidP="00CF0DF2">
      <w:pPr>
        <w:spacing w:before="120" w:after="120"/>
        <w:ind w:left="1080" w:hanging="360"/>
        <w:rPr>
          <w:iCs/>
          <w:sz w:val="24"/>
          <w:szCs w:val="24"/>
        </w:rPr>
      </w:pPr>
      <w:r w:rsidRPr="00CF0DF2">
        <w:rPr>
          <w:iCs/>
          <w:sz w:val="24"/>
          <w:szCs w:val="24"/>
          <w:lang w:val="fr"/>
        </w:rPr>
        <w:t>(1) terminer le marché conformément à ses modalités ; ou</w:t>
      </w:r>
    </w:p>
    <w:p w14:paraId="6ACA7344" w14:textId="31FA4A47" w:rsidR="00CF0DF2" w:rsidRPr="00CF0DF2" w:rsidRDefault="00CF0DF2" w:rsidP="00CF0DF2">
      <w:pPr>
        <w:spacing w:before="120" w:after="120"/>
        <w:ind w:left="1080" w:hanging="360"/>
        <w:jc w:val="both"/>
        <w:rPr>
          <w:iCs/>
          <w:sz w:val="24"/>
          <w:szCs w:val="24"/>
        </w:rPr>
      </w:pPr>
      <w:r w:rsidRPr="00CF0DF2">
        <w:rPr>
          <w:iCs/>
          <w:sz w:val="24"/>
          <w:szCs w:val="24"/>
          <w:lang w:val="fr"/>
        </w:rPr>
        <w:t>(2) obtenir une Soumission ou des Soumissions de Proposants qualifiés pour remettre une offre au Maître d’Ouvrage pour l’exécution du Marché conformément à ses modalités, et sur décision du Maître d’Ouvrage et de la caution du Proposant conforme évalué le moins disant, prendre des dispositions pour un Marché entre ce Proposant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73B4F834" w14:textId="77777777" w:rsidR="00CF0DF2" w:rsidRPr="00CF0DF2" w:rsidRDefault="00CF0DF2" w:rsidP="00CF0DF2">
      <w:pPr>
        <w:tabs>
          <w:tab w:val="left" w:pos="1080"/>
        </w:tabs>
        <w:spacing w:before="240" w:after="240"/>
        <w:ind w:left="1080" w:hanging="360"/>
        <w:jc w:val="both"/>
        <w:rPr>
          <w:iCs/>
          <w:sz w:val="24"/>
          <w:szCs w:val="24"/>
        </w:rPr>
      </w:pPr>
      <w:r w:rsidRPr="00CF0DF2">
        <w:rPr>
          <w:iCs/>
          <w:sz w:val="24"/>
          <w:szCs w:val="24"/>
          <w:lang w:val="fr"/>
        </w:rPr>
        <w:t>(3) verser au Maître d’Ouvrage le montant requis par le Maître d’Ouvrage pour achever le Marché conformément à ses modalités, jusqu’à un total ne dépassant pas le montant de cette obligation.</w:t>
      </w:r>
    </w:p>
    <w:p w14:paraId="00A2D084" w14:textId="77777777" w:rsidR="00CF0DF2" w:rsidRPr="00CF0DF2" w:rsidRDefault="00CF0DF2" w:rsidP="00CF0DF2">
      <w:pPr>
        <w:spacing w:before="240" w:after="240"/>
        <w:jc w:val="both"/>
        <w:rPr>
          <w:iCs/>
          <w:sz w:val="24"/>
          <w:szCs w:val="24"/>
        </w:rPr>
      </w:pPr>
      <w:r w:rsidRPr="00CF0DF2">
        <w:rPr>
          <w:iCs/>
          <w:sz w:val="24"/>
          <w:szCs w:val="24"/>
          <w:lang w:val="fr"/>
        </w:rPr>
        <w:t>La Caution ne sera pas responsable d’une somme supérieure à la pénalité spécifiée de ce cautionnement.</w:t>
      </w:r>
    </w:p>
    <w:p w14:paraId="0126018B" w14:textId="77777777" w:rsidR="00CF0DF2" w:rsidRPr="00CF0DF2" w:rsidRDefault="00CF0DF2" w:rsidP="00CF0DF2">
      <w:pPr>
        <w:spacing w:before="240" w:after="240"/>
        <w:jc w:val="both"/>
        <w:rPr>
          <w:iCs/>
          <w:sz w:val="24"/>
          <w:szCs w:val="24"/>
        </w:rPr>
      </w:pPr>
      <w:r w:rsidRPr="00CF0DF2">
        <w:rPr>
          <w:iCs/>
          <w:sz w:val="24"/>
          <w:szCs w:val="24"/>
          <w:lang w:val="fr"/>
        </w:rPr>
        <w:t>Toute poursuite en vertu de cette obligation doit être intentée avant l’expiration d’un an à partir de la date d’émission du certificat de prise de possession des Travaux.</w:t>
      </w:r>
    </w:p>
    <w:p w14:paraId="2A15DDB5" w14:textId="77777777" w:rsidR="00CF0DF2" w:rsidRPr="00CF0DF2" w:rsidRDefault="00CF0DF2" w:rsidP="00CF0DF2">
      <w:pPr>
        <w:spacing w:before="240" w:after="240"/>
        <w:jc w:val="both"/>
        <w:rPr>
          <w:iCs/>
          <w:sz w:val="24"/>
          <w:szCs w:val="24"/>
        </w:rPr>
      </w:pPr>
      <w:r w:rsidRPr="00CF0DF2">
        <w:rPr>
          <w:iCs/>
          <w:sz w:val="24"/>
          <w:szCs w:val="24"/>
          <w:lang w:val="fr"/>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23E72E2D" w14:textId="77777777" w:rsidR="00CF0DF2" w:rsidRPr="00CF0DF2" w:rsidRDefault="00CF0DF2" w:rsidP="00CF0DF2">
      <w:pPr>
        <w:tabs>
          <w:tab w:val="left" w:pos="5400"/>
          <w:tab w:val="left" w:pos="8280"/>
          <w:tab w:val="left" w:pos="9000"/>
        </w:tabs>
        <w:spacing w:before="240" w:after="240"/>
        <w:jc w:val="both"/>
        <w:rPr>
          <w:iCs/>
          <w:sz w:val="24"/>
          <w:szCs w:val="24"/>
        </w:rPr>
      </w:pPr>
      <w:r w:rsidRPr="00CF0DF2">
        <w:rPr>
          <w:iCs/>
          <w:sz w:val="24"/>
          <w:szCs w:val="24"/>
          <w:lang w:val="fr"/>
        </w:rPr>
        <w:t>Dans son témoignage, l’Entrepreneur a signé et apposé son sceau, et la Caution a scellé ces présents documents avec le sceau d’entreprise dûment attesté par la signature de son représentant légal, ce jour du ________________20.. .</w:t>
      </w:r>
      <w:r w:rsidRPr="00CF0DF2">
        <w:rPr>
          <w:iCs/>
          <w:sz w:val="24"/>
          <w:szCs w:val="24"/>
          <w:u w:val="single"/>
          <w:lang w:val="fr"/>
        </w:rPr>
        <w:tab/>
      </w:r>
      <w:r w:rsidRPr="00CF0DF2">
        <w:rPr>
          <w:iCs/>
          <w:sz w:val="24"/>
          <w:szCs w:val="24"/>
          <w:u w:val="single"/>
          <w:lang w:val="fr"/>
        </w:rPr>
        <w:tab/>
      </w:r>
      <w:r w:rsidRPr="00CF0DF2">
        <w:rPr>
          <w:iCs/>
          <w:sz w:val="24"/>
          <w:szCs w:val="24"/>
          <w:u w:val="single"/>
          <w:lang w:val="fr"/>
        </w:rPr>
        <w:tab/>
      </w:r>
    </w:p>
    <w:p w14:paraId="76E32F20"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0493DEB8"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D3ECEB"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5834D66D"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7E12F261"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E96AD3" w14:textId="77777777" w:rsidR="00CF0DF2" w:rsidRPr="00CF0DF2" w:rsidRDefault="00CF0DF2" w:rsidP="00CF0DF2">
      <w:pPr>
        <w:spacing w:before="240" w:after="240"/>
        <w:rPr>
          <w:iCs/>
          <w:sz w:val="24"/>
          <w:szCs w:val="24"/>
        </w:rPr>
      </w:pPr>
    </w:p>
    <w:p w14:paraId="10B3F699"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63080C2B" w14:textId="77777777" w:rsidR="00CF0DF2" w:rsidRPr="00CF0DF2" w:rsidRDefault="00CF0DF2" w:rsidP="00CF0DF2">
      <w:pPr>
        <w:rPr>
          <w:sz w:val="24"/>
          <w:szCs w:val="24"/>
        </w:rPr>
      </w:pPr>
    </w:p>
    <w:p w14:paraId="46C7BD7D" w14:textId="77777777" w:rsidR="00CF0DF2" w:rsidRDefault="00CF0DF2" w:rsidP="00CF0DF2">
      <w:pPr>
        <w:rPr>
          <w:szCs w:val="24"/>
        </w:rPr>
      </w:pPr>
      <w:r>
        <w:rPr>
          <w:szCs w:val="24"/>
        </w:rPr>
        <w:br w:type="page"/>
      </w:r>
    </w:p>
    <w:p w14:paraId="77BD4584" w14:textId="77777777" w:rsidR="00CF0DF2" w:rsidRPr="006C1597" w:rsidRDefault="00CF0DF2" w:rsidP="00CF0DF2">
      <w:pPr>
        <w:pStyle w:val="Sec10head1"/>
        <w:sectPr w:rsidR="00CF0DF2" w:rsidRPr="006C1597" w:rsidSect="00504C74">
          <w:footnotePr>
            <w:numRestart w:val="eachSect"/>
          </w:footnotePr>
          <w:pgSz w:w="12240" w:h="15840" w:code="1"/>
          <w:pgMar w:top="1440" w:right="1440" w:bottom="1440" w:left="1440" w:header="720" w:footer="720" w:gutter="0"/>
          <w:cols w:space="720"/>
          <w:titlePg/>
          <w:docGrid w:linePitch="326"/>
        </w:sectPr>
      </w:pPr>
    </w:p>
    <w:p w14:paraId="3320C261" w14:textId="77777777" w:rsidR="00CF0DF2" w:rsidRPr="00344CA6" w:rsidRDefault="00CF0DF2" w:rsidP="00344CA6">
      <w:pPr>
        <w:pStyle w:val="Sec10head1"/>
        <w:spacing w:before="0" w:after="0"/>
        <w:rPr>
          <w:rStyle w:val="Style9Char"/>
          <w:sz w:val="32"/>
          <w:szCs w:val="32"/>
        </w:rPr>
      </w:pPr>
      <w:bookmarkStart w:id="660" w:name="_Toc87882961"/>
      <w:r w:rsidRPr="00344CA6">
        <w:rPr>
          <w:rStyle w:val="Style9Char"/>
          <w:sz w:val="32"/>
          <w:szCs w:val="32"/>
        </w:rPr>
        <w:t>Modèle de Garantie de Performance Environnementale et Sociale (Garantie Bancaire)</w:t>
      </w:r>
      <w:bookmarkEnd w:id="656"/>
      <w:bookmarkEnd w:id="657"/>
      <w:bookmarkEnd w:id="660"/>
    </w:p>
    <w:p w14:paraId="0ACDCC99" w14:textId="77777777" w:rsidR="00CF0DF2" w:rsidRPr="00CF0DF2" w:rsidRDefault="00CF0DF2" w:rsidP="00CF0DF2">
      <w:pPr>
        <w:tabs>
          <w:tab w:val="left" w:leader="underscore" w:pos="3969"/>
        </w:tabs>
        <w:spacing w:before="360" w:after="360"/>
        <w:jc w:val="both"/>
        <w:rPr>
          <w:sz w:val="24"/>
          <w:szCs w:val="24"/>
        </w:rPr>
      </w:pPr>
      <w:r w:rsidRPr="00CF0DF2">
        <w:rPr>
          <w:i/>
          <w:iCs/>
          <w:sz w:val="24"/>
          <w:szCs w:val="24"/>
        </w:rPr>
        <w:tab/>
        <w:t>[Nom de la banque et adresse de la banque d’émission]</w:t>
      </w:r>
    </w:p>
    <w:p w14:paraId="142EB664"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 xml:space="preserve">[nom et adresse du Maître d’Ouvrage] </w:t>
      </w:r>
    </w:p>
    <w:p w14:paraId="5F17E5A1"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Date :</w:t>
      </w:r>
      <w:r w:rsidRPr="00CF0DF2">
        <w:rPr>
          <w:sz w:val="24"/>
          <w:szCs w:val="24"/>
        </w:rPr>
        <w:t xml:space="preserve"> </w:t>
      </w:r>
      <w:r w:rsidRPr="00CF0DF2">
        <w:rPr>
          <w:sz w:val="24"/>
          <w:szCs w:val="24"/>
        </w:rPr>
        <w:tab/>
      </w:r>
    </w:p>
    <w:p w14:paraId="32D14062" w14:textId="77777777" w:rsidR="00CF0DF2" w:rsidRPr="00CF0DF2" w:rsidRDefault="00CF0DF2" w:rsidP="00CF0DF2">
      <w:pPr>
        <w:tabs>
          <w:tab w:val="left" w:leader="underscore" w:pos="9072"/>
        </w:tabs>
        <w:spacing w:before="120" w:after="360"/>
        <w:jc w:val="both"/>
        <w:rPr>
          <w:sz w:val="24"/>
          <w:szCs w:val="24"/>
        </w:rPr>
      </w:pPr>
      <w:r w:rsidRPr="00CF0DF2">
        <w:rPr>
          <w:b/>
          <w:sz w:val="24"/>
          <w:szCs w:val="24"/>
        </w:rPr>
        <w:t>Garantie de performance ES no. :</w:t>
      </w:r>
      <w:r w:rsidRPr="00CF0DF2">
        <w:rPr>
          <w:sz w:val="24"/>
          <w:szCs w:val="24"/>
        </w:rPr>
        <w:t xml:space="preserve"> </w:t>
      </w:r>
      <w:r w:rsidRPr="00CF0DF2">
        <w:rPr>
          <w:sz w:val="24"/>
          <w:szCs w:val="24"/>
        </w:rPr>
        <w:tab/>
      </w:r>
    </w:p>
    <w:p w14:paraId="209FC2D9"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sz w:val="24"/>
          <w:szCs w:val="24"/>
        </w:rPr>
        <w:t>[nom de l’Entrepreneur]</w:t>
      </w:r>
      <w:r w:rsidRPr="00CF0DF2">
        <w:rPr>
          <w:sz w:val="24"/>
          <w:szCs w:val="24"/>
        </w:rPr>
        <w:t xml:space="preserve"> (ci-après dénommé le Donneur d’ordre) a conclu avec vous le Marché no. ____________________ </w:t>
      </w:r>
      <w:r w:rsidRPr="00CF0DF2">
        <w:rPr>
          <w:i/>
          <w:iCs/>
          <w:sz w:val="24"/>
          <w:szCs w:val="24"/>
        </w:rPr>
        <w:t>[insérer No]</w:t>
      </w:r>
      <w:r w:rsidRPr="00CF0DF2">
        <w:rPr>
          <w:sz w:val="24"/>
          <w:szCs w:val="24"/>
        </w:rPr>
        <w:t xml:space="preserve"> en date du ____________________ </w:t>
      </w:r>
      <w:r w:rsidRPr="00CF0DF2">
        <w:rPr>
          <w:i/>
          <w:iCs/>
          <w:sz w:val="24"/>
          <w:szCs w:val="24"/>
        </w:rPr>
        <w:t>[insérer la date]</w:t>
      </w:r>
      <w:r w:rsidRPr="00CF0DF2">
        <w:rPr>
          <w:sz w:val="24"/>
          <w:szCs w:val="24"/>
        </w:rPr>
        <w:t xml:space="preserve"> pour l’exécution de ____________________ </w:t>
      </w:r>
      <w:r w:rsidRPr="00CF0DF2">
        <w:rPr>
          <w:i/>
          <w:sz w:val="24"/>
          <w:szCs w:val="24"/>
        </w:rPr>
        <w:t>[description des travaux et services]</w:t>
      </w:r>
      <w:r w:rsidRPr="00CF0DF2">
        <w:rPr>
          <w:sz w:val="24"/>
          <w:szCs w:val="24"/>
        </w:rPr>
        <w:t xml:space="preserve"> (ci-après dénommé « le Marché »).</w:t>
      </w:r>
    </w:p>
    <w:p w14:paraId="2C02D11B" w14:textId="77777777" w:rsidR="00CF0DF2" w:rsidRPr="00CF0DF2" w:rsidRDefault="00CF0DF2" w:rsidP="00CF0DF2">
      <w:pPr>
        <w:spacing w:before="120" w:after="120"/>
        <w:jc w:val="both"/>
        <w:rPr>
          <w:sz w:val="24"/>
          <w:szCs w:val="24"/>
        </w:rPr>
      </w:pPr>
      <w:r w:rsidRPr="00CF0DF2">
        <w:rPr>
          <w:sz w:val="24"/>
          <w:szCs w:val="24"/>
        </w:rPr>
        <w:t>De plus, nous comprenons qu’une Garantie de Performance Environnementale et Sociale est exigée en vertu des conditions du Marché.</w:t>
      </w:r>
    </w:p>
    <w:p w14:paraId="031CBD39"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 </w:t>
      </w:r>
      <w:r w:rsidRPr="00CF0DF2">
        <w:rPr>
          <w:i/>
          <w:sz w:val="24"/>
          <w:szCs w:val="24"/>
        </w:rPr>
        <w:t>[insérer la somme en chiffres]</w:t>
      </w:r>
      <w:r w:rsidRPr="00CF0DF2">
        <w:rPr>
          <w:sz w:val="24"/>
          <w:szCs w:val="24"/>
        </w:rPr>
        <w:t xml:space="preserve"> ____________________ </w:t>
      </w:r>
      <w:r w:rsidRPr="00CF0DF2">
        <w:rPr>
          <w:i/>
          <w:sz w:val="24"/>
          <w:szCs w:val="24"/>
        </w:rPr>
        <w:t>[insérer la somme en lettres]</w:t>
      </w:r>
      <w:r w:rsidRPr="00CF0DF2">
        <w:rPr>
          <w:sz w:val="24"/>
          <w:szCs w:val="24"/>
          <w:vertAlign w:val="superscript"/>
        </w:rPr>
        <w:footnoteReference w:id="23"/>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0093E0F8"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 </w:t>
      </w:r>
      <w:r w:rsidRPr="00CF0DF2">
        <w:rPr>
          <w:bCs/>
          <w:i/>
          <w:iCs/>
          <w:sz w:val="24"/>
          <w:szCs w:val="24"/>
        </w:rPr>
        <w:t>[insérer la date]</w:t>
      </w:r>
      <w:r w:rsidRPr="00CF0DF2">
        <w:rPr>
          <w:sz w:val="24"/>
          <w:szCs w:val="24"/>
        </w:rPr>
        <w:t xml:space="preserve"> jour de ____________ </w:t>
      </w:r>
      <w:r w:rsidRPr="00CF0DF2">
        <w:rPr>
          <w:bCs/>
          <w:i/>
          <w:iCs/>
          <w:sz w:val="24"/>
          <w:szCs w:val="24"/>
        </w:rPr>
        <w:t>[insérer le mois]</w:t>
      </w:r>
      <w:r w:rsidRPr="00CF0DF2">
        <w:rPr>
          <w:sz w:val="24"/>
          <w:szCs w:val="24"/>
        </w:rPr>
        <w:t xml:space="preserve"> ____________ </w:t>
      </w:r>
      <w:r w:rsidRPr="00CF0DF2">
        <w:rPr>
          <w:bCs/>
          <w:i/>
          <w:iCs/>
          <w:sz w:val="24"/>
          <w:szCs w:val="24"/>
        </w:rPr>
        <w:t>[insérer l’année]</w:t>
      </w:r>
      <w:r w:rsidRPr="00CF0DF2">
        <w:rPr>
          <w:sz w:val="24"/>
          <w:szCs w:val="24"/>
        </w:rPr>
        <w:t xml:space="preserve">, </w:t>
      </w:r>
      <w:r w:rsidRPr="00CF0DF2">
        <w:rPr>
          <w:sz w:val="24"/>
          <w:szCs w:val="24"/>
          <w:vertAlign w:val="superscript"/>
        </w:rPr>
        <w:footnoteReference w:id="24"/>
      </w:r>
      <w:r w:rsidRPr="00CF0DF2">
        <w:rPr>
          <w:sz w:val="24"/>
          <w:szCs w:val="24"/>
        </w:rPr>
        <w:t xml:space="preserve"> et toute demande de paiement doit être reçue à cette date au plus tard, à l’adresse figurant ci-dessus.</w:t>
      </w:r>
    </w:p>
    <w:p w14:paraId="442A327C" w14:textId="77777777" w:rsidR="00CF0DF2" w:rsidRPr="00CF0DF2" w:rsidRDefault="00CF0DF2" w:rsidP="00CF0DF2">
      <w:pPr>
        <w:spacing w:before="120" w:after="120"/>
        <w:jc w:val="both"/>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21DF85DA" w14:textId="77777777" w:rsidR="00CF0DF2" w:rsidRPr="00CF0DF2" w:rsidRDefault="00CF0DF2" w:rsidP="00CF0DF2">
      <w:pPr>
        <w:tabs>
          <w:tab w:val="left" w:leader="underscore" w:pos="3828"/>
        </w:tabs>
        <w:spacing w:before="360" w:after="120"/>
        <w:jc w:val="both"/>
        <w:rPr>
          <w:sz w:val="24"/>
          <w:szCs w:val="24"/>
        </w:rPr>
      </w:pPr>
    </w:p>
    <w:p w14:paraId="171EB585" w14:textId="77777777" w:rsidR="00CF0DF2" w:rsidRPr="00CF0DF2" w:rsidRDefault="00CF0DF2" w:rsidP="00CF0DF2">
      <w:pPr>
        <w:tabs>
          <w:tab w:val="left" w:leader="underscore" w:pos="3828"/>
        </w:tabs>
        <w:spacing w:before="120" w:after="120"/>
        <w:jc w:val="both"/>
        <w:rPr>
          <w:sz w:val="24"/>
          <w:szCs w:val="24"/>
        </w:rPr>
      </w:pPr>
      <w:r w:rsidRPr="00CF0DF2">
        <w:rPr>
          <w:sz w:val="24"/>
          <w:szCs w:val="24"/>
        </w:rPr>
        <w:tab/>
      </w:r>
    </w:p>
    <w:p w14:paraId="10266112" w14:textId="77777777" w:rsidR="00CF0DF2" w:rsidRPr="00CF0DF2" w:rsidRDefault="00CF0DF2" w:rsidP="00CF0DF2">
      <w:pPr>
        <w:tabs>
          <w:tab w:val="left" w:leader="underscore" w:pos="3828"/>
        </w:tabs>
        <w:spacing w:before="120" w:after="120"/>
        <w:jc w:val="both"/>
        <w:rPr>
          <w:bCs/>
          <w:i/>
          <w:iCs/>
          <w:sz w:val="24"/>
          <w:szCs w:val="24"/>
        </w:rPr>
      </w:pPr>
      <w:r w:rsidRPr="00CF0DF2">
        <w:rPr>
          <w:bCs/>
          <w:i/>
          <w:iCs/>
          <w:sz w:val="24"/>
          <w:szCs w:val="24"/>
        </w:rPr>
        <w:t>[</w:t>
      </w:r>
      <w:r w:rsidRPr="00CF0DF2">
        <w:rPr>
          <w:i/>
          <w:iCs/>
          <w:sz w:val="24"/>
          <w:szCs w:val="24"/>
        </w:rPr>
        <w:t>Signature</w:t>
      </w:r>
      <w:r w:rsidRPr="00CF0DF2">
        <w:rPr>
          <w:bCs/>
          <w:i/>
          <w:iCs/>
          <w:sz w:val="24"/>
          <w:szCs w:val="24"/>
        </w:rPr>
        <w:t>]</w:t>
      </w:r>
    </w:p>
    <w:p w14:paraId="2B66BA65" w14:textId="77777777" w:rsidR="00CF0DF2" w:rsidRPr="00CF0DF2" w:rsidRDefault="00CF0DF2" w:rsidP="00CF0DF2">
      <w:pPr>
        <w:tabs>
          <w:tab w:val="left" w:leader="underscore" w:pos="3828"/>
        </w:tabs>
        <w:spacing w:before="240" w:after="120"/>
        <w:jc w:val="both"/>
        <w:rPr>
          <w:b/>
          <w:i/>
          <w:sz w:val="24"/>
          <w:szCs w:val="24"/>
        </w:rPr>
      </w:pPr>
      <w:r w:rsidRPr="00CF0DF2">
        <w:rPr>
          <w:b/>
          <w:i/>
          <w:sz w:val="24"/>
          <w:szCs w:val="24"/>
        </w:rPr>
        <w:t>Note : Le texte en italiques doit être retiré du document final ; il est fourni à titre indicatif en vue de faciliter la préparation du document.</w:t>
      </w:r>
    </w:p>
    <w:p w14:paraId="1F0979C7" w14:textId="77777777" w:rsidR="00CF0DF2" w:rsidRPr="00CF0DF2" w:rsidRDefault="00CF0DF2" w:rsidP="00CF0DF2">
      <w:pPr>
        <w:tabs>
          <w:tab w:val="left" w:leader="underscore" w:pos="3828"/>
        </w:tabs>
        <w:spacing w:before="600" w:after="120"/>
        <w:rPr>
          <w:sz w:val="24"/>
          <w:szCs w:val="24"/>
          <w:u w:val="single"/>
        </w:rPr>
      </w:pPr>
      <w:r w:rsidRPr="00CF0DF2">
        <w:rPr>
          <w:sz w:val="24"/>
          <w:szCs w:val="24"/>
          <w:u w:val="single"/>
        </w:rPr>
        <w:tab/>
      </w:r>
    </w:p>
    <w:p w14:paraId="49918CE7" w14:textId="77777777" w:rsidR="00CF0DF2" w:rsidRPr="00CF0DF2" w:rsidRDefault="00CF0DF2" w:rsidP="00CF0DF2">
      <w:pPr>
        <w:spacing w:before="240" w:after="120"/>
        <w:rPr>
          <w:sz w:val="24"/>
          <w:szCs w:val="24"/>
        </w:rPr>
      </w:pPr>
      <w:r w:rsidRPr="00CF0DF2">
        <w:rPr>
          <w:sz w:val="24"/>
          <w:szCs w:val="24"/>
        </w:rPr>
        <w:t>En date du ______________ jour de ______________.</w:t>
      </w:r>
    </w:p>
    <w:p w14:paraId="6FD749F0" w14:textId="77777777" w:rsidR="00CF0DF2" w:rsidRPr="006C1597" w:rsidRDefault="00CF0DF2" w:rsidP="00CF0DF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13C7C17" w14:textId="77777777" w:rsidR="00CF0DF2" w:rsidRPr="006C1597" w:rsidRDefault="00CF0DF2" w:rsidP="00CF0DF2">
      <w:pPr>
        <w:pStyle w:val="Sec10head1"/>
        <w:rPr>
          <w:rStyle w:val="Style9Char"/>
          <w:b w:val="0"/>
        </w:rPr>
        <w:sectPr w:rsidR="00CF0DF2" w:rsidRPr="006C1597" w:rsidSect="00504C74">
          <w:footnotePr>
            <w:numRestart w:val="eachSect"/>
          </w:footnotePr>
          <w:pgSz w:w="12240" w:h="15840" w:code="1"/>
          <w:pgMar w:top="1440" w:right="1440" w:bottom="1440" w:left="1440" w:header="720" w:footer="720" w:gutter="0"/>
          <w:cols w:space="720"/>
          <w:titlePg/>
          <w:docGrid w:linePitch="326"/>
        </w:sectPr>
      </w:pPr>
      <w:bookmarkStart w:id="661" w:name="_Toc479272847"/>
    </w:p>
    <w:p w14:paraId="78715A97" w14:textId="77777777" w:rsidR="00CF0DF2" w:rsidRPr="00344CA6" w:rsidRDefault="00CF0DF2" w:rsidP="00344CA6">
      <w:pPr>
        <w:pStyle w:val="Sec10head1"/>
        <w:spacing w:before="0" w:after="0"/>
        <w:rPr>
          <w:rStyle w:val="Style9Char"/>
          <w:sz w:val="32"/>
          <w:szCs w:val="32"/>
        </w:rPr>
      </w:pPr>
      <w:bookmarkStart w:id="662" w:name="_Toc87882962"/>
      <w:r w:rsidRPr="00CF0DF2">
        <w:rPr>
          <w:rStyle w:val="Style9Char"/>
          <w:sz w:val="32"/>
          <w:szCs w:val="32"/>
        </w:rPr>
        <w:t>Modèle de Garantie de Restitution d’Avance</w:t>
      </w:r>
      <w:bookmarkEnd w:id="661"/>
      <w:r w:rsidRPr="00344CA6">
        <w:rPr>
          <w:rStyle w:val="Style9Char"/>
          <w:sz w:val="32"/>
          <w:szCs w:val="32"/>
        </w:rPr>
        <w:t xml:space="preserve"> </w:t>
      </w:r>
      <w:r w:rsidRPr="00344CA6">
        <w:rPr>
          <w:rStyle w:val="Style9Char"/>
          <w:sz w:val="32"/>
          <w:szCs w:val="32"/>
        </w:rPr>
        <w:br/>
        <w:t>(Garantie Bancaire sur Demande)</w:t>
      </w:r>
      <w:bookmarkEnd w:id="658"/>
      <w:bookmarkEnd w:id="659"/>
      <w:bookmarkEnd w:id="662"/>
    </w:p>
    <w:p w14:paraId="2FAD43B3" w14:textId="77777777" w:rsidR="00CF0DF2" w:rsidRPr="006C1597" w:rsidRDefault="00CF0DF2" w:rsidP="00CF0DF2">
      <w:pPr>
        <w:spacing w:before="120" w:after="120"/>
        <w:rPr>
          <w:szCs w:val="24"/>
        </w:rPr>
      </w:pPr>
    </w:p>
    <w:p w14:paraId="250AF2C9"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[Insérer le numéro de l’Appel d’Offres].</w:t>
      </w:r>
    </w:p>
    <w:p w14:paraId="3010CACF"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r>
      <w:r w:rsidRPr="00CF0DF2">
        <w:rPr>
          <w:i/>
          <w:iCs/>
          <w:sz w:val="24"/>
          <w:szCs w:val="24"/>
        </w:rPr>
        <w:t xml:space="preserve">[nom de la banque et adresse de la banque émettrice et code SWIFT] </w:t>
      </w:r>
    </w:p>
    <w:p w14:paraId="0F412D1C"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526C50B4"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2060F8D0" w14:textId="77777777" w:rsidR="00CF0DF2" w:rsidRPr="00CF0DF2" w:rsidRDefault="00CF0DF2" w:rsidP="00CF0DF2">
      <w:pPr>
        <w:tabs>
          <w:tab w:val="left" w:leader="underscore" w:pos="9072"/>
        </w:tabs>
        <w:spacing w:before="120" w:after="120"/>
        <w:rPr>
          <w:sz w:val="24"/>
          <w:szCs w:val="24"/>
        </w:rPr>
      </w:pPr>
      <w:r w:rsidRPr="00CF0DF2">
        <w:rPr>
          <w:b/>
          <w:sz w:val="24"/>
          <w:szCs w:val="24"/>
        </w:rPr>
        <w:t>Garantie de restitution d’avance No. :</w:t>
      </w:r>
      <w:r w:rsidRPr="00CF0DF2">
        <w:rPr>
          <w:b/>
          <w:sz w:val="24"/>
          <w:szCs w:val="24"/>
        </w:rPr>
        <w:tab/>
      </w:r>
    </w:p>
    <w:p w14:paraId="4335FADC" w14:textId="77777777" w:rsidR="00CF0DF2" w:rsidRPr="00CF0DF2" w:rsidRDefault="00CF0DF2" w:rsidP="00CF0DF2">
      <w:pPr>
        <w:spacing w:before="240" w:after="120"/>
        <w:jc w:val="both"/>
        <w:rPr>
          <w:sz w:val="24"/>
          <w:szCs w:val="24"/>
        </w:rPr>
      </w:pPr>
      <w:r w:rsidRPr="00CF0DF2">
        <w:rPr>
          <w:sz w:val="24"/>
          <w:szCs w:val="24"/>
        </w:rPr>
        <w:t xml:space="preserve">Nous avons été informés que __________________ </w:t>
      </w:r>
      <w:r w:rsidRPr="00CF0DF2">
        <w:rPr>
          <w:i/>
          <w:iCs/>
          <w:sz w:val="24"/>
          <w:szCs w:val="24"/>
        </w:rPr>
        <w:t>[nom de l’Entrepreneur]</w:t>
      </w:r>
      <w:r w:rsidRPr="00CF0DF2">
        <w:rPr>
          <w:sz w:val="24"/>
          <w:szCs w:val="24"/>
        </w:rPr>
        <w:t xml:space="preserve"> (ci-après dénommé « le Donneur d’ordre ») a conclu le Marché No. ________________ avec le Bénéficiaire en date du ______________ pour l’exécution _____________________</w:t>
      </w:r>
      <w:r w:rsidRPr="00CF0DF2">
        <w:rPr>
          <w:i/>
          <w:iCs/>
          <w:sz w:val="24"/>
          <w:szCs w:val="24"/>
        </w:rPr>
        <w:t xml:space="preserve"> [nom du marché et description des travaux]</w:t>
      </w:r>
      <w:r w:rsidRPr="00CF0DF2">
        <w:rPr>
          <w:sz w:val="24"/>
          <w:szCs w:val="24"/>
        </w:rPr>
        <w:t xml:space="preserve"> (ci-après dénommé « le Marché »).</w:t>
      </w:r>
    </w:p>
    <w:p w14:paraId="08E5A5B6" w14:textId="77777777"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une avance d’un montant de ___________ </w:t>
      </w:r>
      <w:r w:rsidRPr="00CF0DF2">
        <w:rPr>
          <w:i/>
          <w:iCs/>
          <w:sz w:val="24"/>
          <w:szCs w:val="24"/>
        </w:rPr>
        <w:t>[insérer la somme en chiffres]</w:t>
      </w:r>
      <w:r w:rsidRPr="00CF0DF2">
        <w:rPr>
          <w:sz w:val="24"/>
          <w:szCs w:val="24"/>
        </w:rPr>
        <w:t xml:space="preserve"> _____________</w:t>
      </w:r>
      <w:r w:rsidRPr="00CF0DF2">
        <w:rPr>
          <w:i/>
          <w:sz w:val="24"/>
          <w:szCs w:val="24"/>
        </w:rPr>
        <w:t xml:space="preserve"> [insérer la somme en lettres] </w:t>
      </w:r>
      <w:r w:rsidRPr="00CF0DF2">
        <w:rPr>
          <w:sz w:val="24"/>
          <w:szCs w:val="24"/>
        </w:rPr>
        <w:t>est versée contre une garantie de restitution d’avance.</w:t>
      </w:r>
    </w:p>
    <w:p w14:paraId="6D12FE26"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prenons, en tant que Garant, l’engagement irrévocable de payer au Bénéficiaire toute somme dans la limite du Montant de la Garantie qui s’élève à ____________ </w:t>
      </w:r>
      <w:r w:rsidRPr="00CF0DF2">
        <w:rPr>
          <w:i/>
          <w:iCs/>
          <w:sz w:val="24"/>
          <w:szCs w:val="24"/>
        </w:rPr>
        <w:t xml:space="preserve">[insérer la somme en chiffres] </w:t>
      </w:r>
      <w:r w:rsidRPr="00CF0DF2">
        <w:rPr>
          <w:sz w:val="24"/>
          <w:szCs w:val="24"/>
        </w:rPr>
        <w:t>____________</w:t>
      </w:r>
      <w:r w:rsidRPr="00CF0DF2">
        <w:rPr>
          <w:i/>
          <w:iCs/>
          <w:sz w:val="24"/>
          <w:szCs w:val="24"/>
        </w:rPr>
        <w:t xml:space="preserve"> [insérer la somme en lettres]</w:t>
      </w:r>
      <w:r w:rsidRPr="00CF0DF2">
        <w:rPr>
          <w:sz w:val="24"/>
          <w:szCs w:val="24"/>
          <w:vertAlign w:val="superscript"/>
        </w:rPr>
        <w:footnoteReference w:id="25"/>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accompagnant ou identifiant la demande, la déclaration que le Donneur d’ordre :</w:t>
      </w:r>
    </w:p>
    <w:p w14:paraId="0CACD924" w14:textId="77777777" w:rsidR="00CF0DF2" w:rsidRPr="00CF0DF2" w:rsidRDefault="00CF0DF2" w:rsidP="00CF0DF2">
      <w:pPr>
        <w:spacing w:before="120" w:after="120"/>
        <w:jc w:val="both"/>
        <w:rPr>
          <w:sz w:val="24"/>
          <w:szCs w:val="24"/>
        </w:rPr>
      </w:pPr>
      <w:r w:rsidRPr="00CF0DF2">
        <w:rPr>
          <w:sz w:val="24"/>
          <w:szCs w:val="24"/>
        </w:rPr>
        <w:t xml:space="preserve">(a) </w:t>
      </w:r>
      <w:r w:rsidRPr="00CF0DF2">
        <w:rPr>
          <w:sz w:val="24"/>
          <w:szCs w:val="24"/>
        </w:rPr>
        <w:tab/>
        <w:t>a utilisé l’avance à d’autres fins que les prestations faisant l’objet du Marché ; ou bien</w:t>
      </w:r>
    </w:p>
    <w:p w14:paraId="5E12EBC1" w14:textId="77777777" w:rsidR="00CF0DF2" w:rsidRPr="00CF0DF2" w:rsidRDefault="00CF0DF2" w:rsidP="00CF0DF2">
      <w:pPr>
        <w:spacing w:before="120" w:after="120"/>
        <w:jc w:val="both"/>
        <w:rPr>
          <w:sz w:val="24"/>
          <w:szCs w:val="24"/>
        </w:rPr>
      </w:pPr>
      <w:r w:rsidRPr="00CF0DF2">
        <w:rPr>
          <w:sz w:val="24"/>
          <w:szCs w:val="24"/>
        </w:rPr>
        <w:t xml:space="preserve">(b) </w:t>
      </w:r>
      <w:r w:rsidRPr="00CF0DF2">
        <w:rPr>
          <w:sz w:val="24"/>
          <w:szCs w:val="24"/>
        </w:rPr>
        <w:tab/>
        <w:t xml:space="preserve">n’a pas remboursé l’avance dans les conditions spécifiées au Marché, spécifiant le montant non remboursé par le Donneur d’ordre. </w:t>
      </w:r>
    </w:p>
    <w:p w14:paraId="16EB355D" w14:textId="77777777" w:rsidR="00CF0DF2" w:rsidRPr="00CF0DF2" w:rsidRDefault="00CF0DF2" w:rsidP="00CF0DF2">
      <w:pPr>
        <w:spacing w:before="120" w:after="120"/>
        <w:jc w:val="both"/>
        <w:rPr>
          <w:i/>
          <w:iCs/>
          <w:sz w:val="24"/>
          <w:szCs w:val="24"/>
        </w:rPr>
      </w:pPr>
      <w:r w:rsidRPr="00CF0DF2">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CF0DF2">
        <w:rPr>
          <w:i/>
          <w:iCs/>
          <w:sz w:val="24"/>
          <w:szCs w:val="24"/>
        </w:rPr>
        <w:t>[nom et adresse de la banque].</w:t>
      </w:r>
    </w:p>
    <w:p w14:paraId="586AF9FD" w14:textId="77777777" w:rsidR="00CF0DF2" w:rsidRPr="00CF0DF2" w:rsidRDefault="00CF0DF2" w:rsidP="00CF0DF2">
      <w:pPr>
        <w:spacing w:before="120" w:after="120"/>
        <w:jc w:val="both"/>
        <w:rPr>
          <w:sz w:val="24"/>
          <w:szCs w:val="24"/>
        </w:rPr>
      </w:pPr>
      <w:r w:rsidRPr="00CF0DF2">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1B054A82" w14:textId="77777777" w:rsidR="00CF0DF2" w:rsidRPr="00CF0DF2" w:rsidRDefault="00CF0DF2" w:rsidP="00CF0DF2">
      <w:pPr>
        <w:spacing w:before="120" w:after="120"/>
        <w:jc w:val="both"/>
        <w:rPr>
          <w:sz w:val="24"/>
          <w:szCs w:val="24"/>
        </w:rPr>
      </w:pPr>
      <w:r w:rsidRPr="00CF0DF2">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w:t>
      </w:r>
      <w:r w:rsidRPr="00CF0DF2">
        <w:rPr>
          <w:sz w:val="24"/>
          <w:szCs w:val="24"/>
          <w:vertAlign w:val="superscript"/>
        </w:rPr>
        <w:footnoteReference w:id="26"/>
      </w:r>
      <w:r w:rsidRPr="00CF0DF2">
        <w:rPr>
          <w:sz w:val="24"/>
          <w:szCs w:val="24"/>
        </w:rPr>
        <w:t xml:space="preserve"> En conséquence, toute demande de paiement au titre de cette Garantie doit nous parvenir à cette date au plus tard.</w:t>
      </w:r>
    </w:p>
    <w:p w14:paraId="350830C6" w14:textId="77777777" w:rsidR="00CF0DF2" w:rsidRPr="00CF0DF2" w:rsidRDefault="00CF0DF2" w:rsidP="00CF0DF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excepté le sous-paragraphe 15(a) qui est exclu par la présente. </w:t>
      </w:r>
    </w:p>
    <w:p w14:paraId="1643E3B7" w14:textId="77777777" w:rsidR="00CF0DF2" w:rsidRPr="00CF0DF2" w:rsidRDefault="00CF0DF2" w:rsidP="00CF0DF2">
      <w:pPr>
        <w:tabs>
          <w:tab w:val="left" w:leader="underscore" w:pos="4678"/>
        </w:tabs>
        <w:spacing w:before="480"/>
        <w:rPr>
          <w:sz w:val="24"/>
          <w:szCs w:val="24"/>
        </w:rPr>
      </w:pPr>
      <w:r w:rsidRPr="00CF0DF2">
        <w:rPr>
          <w:sz w:val="24"/>
          <w:szCs w:val="24"/>
        </w:rPr>
        <w:tab/>
      </w:r>
    </w:p>
    <w:p w14:paraId="45839768" w14:textId="77777777" w:rsidR="00CF0DF2" w:rsidRPr="00CF0DF2" w:rsidRDefault="00CF0DF2" w:rsidP="00CF0DF2">
      <w:pPr>
        <w:spacing w:before="60" w:after="120"/>
        <w:rPr>
          <w:b/>
          <w:i/>
          <w:iCs/>
          <w:sz w:val="24"/>
          <w:szCs w:val="24"/>
        </w:rPr>
      </w:pPr>
      <w:r w:rsidRPr="00CF0DF2">
        <w:rPr>
          <w:i/>
          <w:iCs/>
          <w:sz w:val="24"/>
          <w:szCs w:val="24"/>
        </w:rPr>
        <w:t>[Signature]</w:t>
      </w:r>
    </w:p>
    <w:p w14:paraId="645445E6" w14:textId="77777777" w:rsidR="00CF0DF2" w:rsidRPr="00CF0DF2" w:rsidRDefault="00CF0DF2" w:rsidP="00CF0DF2">
      <w:pPr>
        <w:spacing w:before="360" w:after="120"/>
        <w:rPr>
          <w:b/>
          <w:i/>
          <w:sz w:val="24"/>
          <w:szCs w:val="24"/>
        </w:rPr>
      </w:pPr>
      <w:r w:rsidRPr="00CF0DF2">
        <w:rPr>
          <w:b/>
          <w:i/>
          <w:sz w:val="24"/>
          <w:szCs w:val="24"/>
        </w:rPr>
        <w:t xml:space="preserve">Note : Le texte en italiques </w:t>
      </w:r>
      <w:r w:rsidRPr="00CF0DF2">
        <w:rPr>
          <w:b/>
          <w:i/>
          <w:sz w:val="24"/>
          <w:szCs w:val="24"/>
          <w:u w:val="single"/>
        </w:rPr>
        <w:t>doit être supprimé du document final</w:t>
      </w:r>
      <w:r w:rsidRPr="00CF0DF2">
        <w:rPr>
          <w:b/>
          <w:i/>
          <w:sz w:val="24"/>
          <w:szCs w:val="24"/>
        </w:rPr>
        <w:t> ; il est fourni à titre indicatif en vue d’en faciliter la préparation.</w:t>
      </w:r>
    </w:p>
    <w:p w14:paraId="100A6F96" w14:textId="4FDD5C97" w:rsidR="00CF0DF2" w:rsidRPr="00CF0DF2" w:rsidRDefault="00CF0DF2" w:rsidP="00CF0DF2">
      <w:pPr>
        <w:spacing w:before="360" w:after="120"/>
        <w:rPr>
          <w:i/>
          <w:iCs/>
          <w:sz w:val="24"/>
          <w:szCs w:val="24"/>
        </w:rPr>
      </w:pPr>
      <w:r w:rsidRPr="00CF0DF2">
        <w:rPr>
          <w:i/>
          <w:iCs/>
          <w:sz w:val="24"/>
          <w:szCs w:val="24"/>
        </w:rPr>
        <w:t>[Les garanties bancaires directement émises par une banque du choix du Proposant dans tout pays éligibles seront admissibles]</w:t>
      </w:r>
    </w:p>
    <w:p w14:paraId="7B677799" w14:textId="77777777" w:rsidR="00CF0DF2" w:rsidRPr="006C1597" w:rsidRDefault="00CF0DF2" w:rsidP="00CF0DF2">
      <w:pPr>
        <w:pStyle w:val="Sec10head1"/>
        <w:rPr>
          <w:rStyle w:val="Style9Char"/>
          <w:b w:val="0"/>
        </w:rPr>
        <w:sectPr w:rsidR="00CF0DF2" w:rsidRPr="006C1597" w:rsidSect="00504C74">
          <w:footnotePr>
            <w:numRestart w:val="eachSect"/>
          </w:footnotePr>
          <w:pgSz w:w="12240" w:h="15840" w:code="1"/>
          <w:pgMar w:top="1440" w:right="1440" w:bottom="1440" w:left="1440" w:header="720" w:footer="720" w:gutter="0"/>
          <w:cols w:space="720"/>
          <w:titlePg/>
          <w:docGrid w:linePitch="326"/>
        </w:sectPr>
      </w:pPr>
      <w:bookmarkStart w:id="663" w:name="_Toc479272848"/>
      <w:bookmarkStart w:id="664" w:name="_Toc327354356"/>
    </w:p>
    <w:p w14:paraId="6C1C36F7" w14:textId="74CE0D55" w:rsidR="00CF0DF2" w:rsidRPr="00CF0DF2" w:rsidRDefault="00CF0DF2" w:rsidP="00E33600">
      <w:pPr>
        <w:pStyle w:val="Sec10head1"/>
        <w:spacing w:before="0" w:after="0"/>
        <w:rPr>
          <w:szCs w:val="32"/>
        </w:rPr>
      </w:pPr>
      <w:bookmarkStart w:id="665" w:name="_Toc87882963"/>
      <w:r w:rsidRPr="00CF0DF2">
        <w:rPr>
          <w:rStyle w:val="Style9Char"/>
          <w:sz w:val="32"/>
          <w:szCs w:val="32"/>
        </w:rPr>
        <w:t xml:space="preserve">Modèle de Garantie </w:t>
      </w:r>
      <w:r w:rsidR="00E33600">
        <w:rPr>
          <w:rStyle w:val="Style9Char"/>
          <w:sz w:val="32"/>
          <w:szCs w:val="32"/>
        </w:rPr>
        <w:br/>
      </w:r>
      <w:r>
        <w:rPr>
          <w:rStyle w:val="Style9Char"/>
          <w:sz w:val="32"/>
          <w:szCs w:val="32"/>
        </w:rPr>
        <w:t>E</w:t>
      </w:r>
      <w:r w:rsidRPr="00CF0DF2">
        <w:rPr>
          <w:rStyle w:val="Style9Char"/>
          <w:sz w:val="32"/>
          <w:szCs w:val="32"/>
        </w:rPr>
        <w:t xml:space="preserve">mise en </w:t>
      </w:r>
      <w:r>
        <w:rPr>
          <w:rStyle w:val="Style9Char"/>
          <w:sz w:val="32"/>
          <w:szCs w:val="32"/>
        </w:rPr>
        <w:t>R</w:t>
      </w:r>
      <w:r w:rsidRPr="00CF0DF2">
        <w:rPr>
          <w:rStyle w:val="Style9Char"/>
          <w:sz w:val="32"/>
          <w:szCs w:val="32"/>
        </w:rPr>
        <w:t>emplacement de la Retenue de Garantie</w:t>
      </w:r>
      <w:bookmarkEnd w:id="663"/>
      <w:r w:rsidRPr="00CF0DF2">
        <w:rPr>
          <w:szCs w:val="32"/>
        </w:rPr>
        <w:t xml:space="preserve"> </w:t>
      </w:r>
      <w:r w:rsidR="00E33600">
        <w:rPr>
          <w:szCs w:val="32"/>
        </w:rPr>
        <w:br/>
      </w:r>
      <w:r w:rsidRPr="00CF0DF2">
        <w:rPr>
          <w:szCs w:val="32"/>
        </w:rPr>
        <w:t>(Garantie Bancaire sur Demande)</w:t>
      </w:r>
      <w:bookmarkEnd w:id="664"/>
      <w:bookmarkEnd w:id="665"/>
    </w:p>
    <w:p w14:paraId="1175A1F0"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 xml:space="preserve"> [Insérer le numéro de l’Appel d’Offres].</w:t>
      </w:r>
    </w:p>
    <w:p w14:paraId="68D21F92"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t xml:space="preserve"> </w:t>
      </w:r>
      <w:r w:rsidRPr="00CF0DF2">
        <w:rPr>
          <w:i/>
          <w:iCs/>
          <w:sz w:val="24"/>
          <w:szCs w:val="24"/>
        </w:rPr>
        <w:t xml:space="preserve">[nom de la banque et adresse de la banque émettrice et code SWIFT] </w:t>
      </w:r>
    </w:p>
    <w:p w14:paraId="60120465"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t xml:space="preserve"> </w:t>
      </w:r>
      <w:r w:rsidRPr="00CF0DF2">
        <w:rPr>
          <w:i/>
          <w:iCs/>
          <w:sz w:val="24"/>
          <w:szCs w:val="24"/>
        </w:rPr>
        <w:t>[nom et adresse du Maître d’Ouvrage]</w:t>
      </w:r>
      <w:r w:rsidRPr="00CF0DF2">
        <w:rPr>
          <w:sz w:val="24"/>
          <w:szCs w:val="24"/>
        </w:rPr>
        <w:t xml:space="preserve"> </w:t>
      </w:r>
    </w:p>
    <w:p w14:paraId="2E3F8729"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5630FC05" w14:textId="77777777" w:rsidR="00CF0DF2" w:rsidRPr="00CF0DF2" w:rsidRDefault="00CF0DF2" w:rsidP="00CF0DF2">
      <w:pPr>
        <w:tabs>
          <w:tab w:val="left" w:leader="underscore" w:pos="9356"/>
        </w:tabs>
        <w:spacing w:before="120" w:after="240"/>
        <w:jc w:val="both"/>
        <w:rPr>
          <w:sz w:val="24"/>
          <w:szCs w:val="24"/>
        </w:rPr>
      </w:pPr>
      <w:r w:rsidRPr="00CF0DF2">
        <w:rPr>
          <w:b/>
          <w:sz w:val="24"/>
          <w:szCs w:val="24"/>
        </w:rPr>
        <w:t>Garantie émise en remplacement de la retenue de garantie No. :</w:t>
      </w:r>
      <w:r w:rsidRPr="00CF0DF2">
        <w:rPr>
          <w:sz w:val="24"/>
          <w:szCs w:val="24"/>
        </w:rPr>
        <w:t xml:space="preserve"> </w:t>
      </w:r>
      <w:r w:rsidRPr="00CF0DF2">
        <w:rPr>
          <w:sz w:val="24"/>
          <w:szCs w:val="24"/>
        </w:rPr>
        <w:tab/>
      </w:r>
      <w:r w:rsidRPr="00CF0DF2">
        <w:rPr>
          <w:sz w:val="24"/>
          <w:szCs w:val="24"/>
        </w:rPr>
        <w:br/>
      </w:r>
      <w:r w:rsidRPr="00CF0DF2">
        <w:rPr>
          <w:i/>
          <w:iCs/>
          <w:sz w:val="24"/>
          <w:szCs w:val="24"/>
        </w:rPr>
        <w:t>[insérer le numéro de référence de la garantie]</w:t>
      </w:r>
    </w:p>
    <w:p w14:paraId="30413AA3"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iCs/>
          <w:sz w:val="24"/>
          <w:szCs w:val="24"/>
        </w:rPr>
        <w:t>[nom de l’Entrepreneur, en cas de groupement, nom du groupement]</w:t>
      </w:r>
      <w:r w:rsidRPr="00CF0DF2">
        <w:rPr>
          <w:sz w:val="24"/>
          <w:szCs w:val="24"/>
        </w:rPr>
        <w:t xml:space="preserve"> (ci-après dénommé « le Donneur d’ordre ») a conclu avec le Bénéficiaire le Marché No. _______________ </w:t>
      </w:r>
      <w:r w:rsidRPr="00CF0DF2">
        <w:rPr>
          <w:i/>
          <w:iCs/>
          <w:sz w:val="24"/>
          <w:szCs w:val="24"/>
        </w:rPr>
        <w:t>[insérer le numéro de référence du marché]</w:t>
      </w:r>
      <w:r w:rsidRPr="00CF0DF2">
        <w:rPr>
          <w:sz w:val="24"/>
          <w:szCs w:val="24"/>
        </w:rPr>
        <w:t xml:space="preserve"> en date du ______________ pour l’exécution _____________________ </w:t>
      </w:r>
      <w:r w:rsidRPr="00CF0DF2">
        <w:rPr>
          <w:i/>
          <w:iCs/>
          <w:sz w:val="24"/>
          <w:szCs w:val="24"/>
        </w:rPr>
        <w:t>[nom du marché et description des travaux]</w:t>
      </w:r>
      <w:r w:rsidRPr="00CF0DF2">
        <w:rPr>
          <w:sz w:val="24"/>
          <w:szCs w:val="24"/>
        </w:rPr>
        <w:t xml:space="preserve"> (ci-après dénommé « le Marché »).</w:t>
      </w:r>
    </w:p>
    <w:p w14:paraId="51734B7E" w14:textId="77777777" w:rsidR="00CF0DF2" w:rsidRPr="00CF0DF2" w:rsidRDefault="00CF0DF2" w:rsidP="00CF0DF2">
      <w:pPr>
        <w:spacing w:before="120" w:after="120"/>
        <w:jc w:val="both"/>
        <w:rPr>
          <w:sz w:val="24"/>
          <w:szCs w:val="24"/>
        </w:rPr>
      </w:pPr>
      <w:r w:rsidRPr="00CF0DF2">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4F23F72A"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 </w:t>
      </w:r>
      <w:r w:rsidRPr="00CF0DF2">
        <w:rPr>
          <w:i/>
          <w:iCs/>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 </w:t>
      </w:r>
      <w:r w:rsidRPr="00CF0DF2">
        <w:rPr>
          <w:i/>
          <w:iCs/>
          <w:sz w:val="24"/>
          <w:szCs w:val="24"/>
        </w:rPr>
        <w:t xml:space="preserve">[insérer la somme en chiffres] </w:t>
      </w:r>
      <w:r w:rsidRPr="00CF0DF2">
        <w:rPr>
          <w:sz w:val="24"/>
          <w:szCs w:val="24"/>
        </w:rPr>
        <w:t>_____________</w:t>
      </w:r>
      <w:r w:rsidRPr="00CF0DF2">
        <w:rPr>
          <w:i/>
          <w:sz w:val="24"/>
          <w:szCs w:val="24"/>
        </w:rPr>
        <w:t xml:space="preserve"> [insérer la somme en lettres]</w:t>
      </w:r>
      <w:r w:rsidRPr="00CF0DF2">
        <w:rPr>
          <w:sz w:val="24"/>
          <w:szCs w:val="24"/>
          <w:vertAlign w:val="superscript"/>
        </w:rPr>
        <w:footnoteReference w:id="27"/>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31CDF0A8" w14:textId="77777777" w:rsidR="00CF0DF2" w:rsidRPr="00CF0DF2" w:rsidRDefault="00CF0DF2" w:rsidP="00CF0DF2">
      <w:pPr>
        <w:spacing w:before="120" w:after="120"/>
        <w:jc w:val="both"/>
        <w:rPr>
          <w:sz w:val="24"/>
          <w:szCs w:val="24"/>
        </w:rPr>
      </w:pPr>
      <w:r w:rsidRPr="00CF0DF2">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CF0DF2">
        <w:rPr>
          <w:i/>
          <w:iCs/>
          <w:sz w:val="24"/>
          <w:szCs w:val="24"/>
        </w:rPr>
        <w:t>[nom et adresse de la banque du Donneur d’ordre]</w:t>
      </w:r>
      <w:r w:rsidRPr="00CF0DF2">
        <w:rPr>
          <w:sz w:val="24"/>
          <w:szCs w:val="24"/>
        </w:rPr>
        <w:t>.</w:t>
      </w:r>
    </w:p>
    <w:p w14:paraId="4496342C" w14:textId="77777777" w:rsidR="00CF0DF2" w:rsidRPr="00CF0DF2" w:rsidRDefault="00CF0DF2" w:rsidP="00711162">
      <w:pPr>
        <w:spacing w:before="120" w:after="120"/>
        <w:jc w:val="both"/>
        <w:rPr>
          <w:sz w:val="24"/>
          <w:szCs w:val="24"/>
        </w:rPr>
      </w:pPr>
      <w:r w:rsidRPr="00CF0DF2">
        <w:rPr>
          <w:sz w:val="24"/>
          <w:szCs w:val="24"/>
        </w:rPr>
        <w:t>La présente garantie expire au plus tard à la date suivante : _______.</w:t>
      </w:r>
      <w:r w:rsidRPr="00CF0DF2">
        <w:rPr>
          <w:sz w:val="24"/>
          <w:szCs w:val="24"/>
          <w:vertAlign w:val="superscript"/>
        </w:rPr>
        <w:footnoteReference w:id="28"/>
      </w:r>
      <w:r w:rsidRPr="00CF0DF2">
        <w:rPr>
          <w:sz w:val="24"/>
          <w:szCs w:val="24"/>
        </w:rPr>
        <w:t xml:space="preserve"> Toute demande de paiement doit être reçue à cette date au plus tard.</w:t>
      </w:r>
    </w:p>
    <w:p w14:paraId="515C5F57" w14:textId="77777777" w:rsidR="00CF0DF2" w:rsidRPr="00CF0DF2" w:rsidRDefault="00CF0DF2" w:rsidP="0071116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5FC260E6" w14:textId="77777777" w:rsidR="00CF0DF2" w:rsidRPr="00CF0DF2" w:rsidRDefault="00CF0DF2" w:rsidP="00CF0DF2">
      <w:pPr>
        <w:tabs>
          <w:tab w:val="left" w:leader="underscore" w:pos="3686"/>
        </w:tabs>
        <w:spacing w:before="480"/>
        <w:rPr>
          <w:sz w:val="24"/>
          <w:szCs w:val="24"/>
        </w:rPr>
      </w:pPr>
      <w:r w:rsidRPr="00CF0DF2">
        <w:rPr>
          <w:sz w:val="24"/>
          <w:szCs w:val="24"/>
        </w:rPr>
        <w:tab/>
      </w:r>
    </w:p>
    <w:p w14:paraId="3F0C3EA8" w14:textId="77777777" w:rsidR="00CF0DF2" w:rsidRPr="00CF0DF2" w:rsidRDefault="00CF0DF2" w:rsidP="00CF0DF2">
      <w:pPr>
        <w:spacing w:before="60" w:after="120"/>
        <w:rPr>
          <w:i/>
          <w:iCs/>
          <w:sz w:val="24"/>
          <w:szCs w:val="24"/>
        </w:rPr>
      </w:pPr>
      <w:r w:rsidRPr="00CF0DF2">
        <w:rPr>
          <w:i/>
          <w:iCs/>
          <w:sz w:val="24"/>
          <w:szCs w:val="24"/>
        </w:rPr>
        <w:t>[Signature]</w:t>
      </w:r>
    </w:p>
    <w:p w14:paraId="53CC8A79" w14:textId="77777777" w:rsidR="00CF0DF2" w:rsidRPr="00CF0DF2" w:rsidRDefault="00CF0DF2" w:rsidP="00711162">
      <w:pPr>
        <w:spacing w:before="360" w:after="120"/>
        <w:jc w:val="both"/>
        <w:rPr>
          <w:b/>
          <w:bCs/>
          <w:i/>
          <w:iCs/>
          <w:sz w:val="24"/>
          <w:szCs w:val="24"/>
        </w:rPr>
      </w:pPr>
      <w:r w:rsidRPr="00CF0DF2">
        <w:rPr>
          <w:b/>
          <w:bCs/>
          <w:i/>
          <w:iCs/>
          <w:sz w:val="24"/>
          <w:szCs w:val="24"/>
        </w:rPr>
        <w:t xml:space="preserve">Note : Le texte en italiques </w:t>
      </w:r>
      <w:r w:rsidRPr="00CF0DF2">
        <w:rPr>
          <w:b/>
          <w:bCs/>
          <w:i/>
          <w:iCs/>
          <w:sz w:val="24"/>
          <w:szCs w:val="24"/>
          <w:u w:val="single"/>
        </w:rPr>
        <w:t>doit être retiré du document final</w:t>
      </w:r>
      <w:r w:rsidRPr="00CF0DF2">
        <w:rPr>
          <w:b/>
          <w:bCs/>
          <w:i/>
          <w:iCs/>
          <w:sz w:val="24"/>
          <w:szCs w:val="24"/>
        </w:rPr>
        <w:t> ; il est fourni à titre indicatif en vue d’en faciliter la préparation</w:t>
      </w:r>
    </w:p>
    <w:p w14:paraId="68E91CD2" w14:textId="7F28401F" w:rsidR="00CF0DF2" w:rsidRPr="00CF0DF2" w:rsidRDefault="00CF0DF2" w:rsidP="00711162">
      <w:pPr>
        <w:spacing w:before="360" w:after="120"/>
        <w:jc w:val="both"/>
        <w:rPr>
          <w:sz w:val="24"/>
          <w:szCs w:val="24"/>
        </w:rPr>
      </w:pPr>
      <w:r w:rsidRPr="00CF0DF2">
        <w:rPr>
          <w:i/>
          <w:sz w:val="24"/>
          <w:szCs w:val="24"/>
        </w:rPr>
        <w:t>[Les garanties bancaires directement émises par une banque du choix du Proposant dans tout pays éligibles seront admissibles]</w:t>
      </w:r>
    </w:p>
    <w:p w14:paraId="6BBC7EC0" w14:textId="037B8DAA" w:rsidR="00ED30D3" w:rsidRPr="00CF0DF2" w:rsidRDefault="00ED30D3" w:rsidP="00ED4BF5"/>
    <w:sectPr w:rsidR="00ED30D3" w:rsidRPr="00CF0DF2" w:rsidSect="00ED4BF5">
      <w:headerReference w:type="default" r:id="rId6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C53D" w14:textId="77777777" w:rsidR="00520315" w:rsidRDefault="00520315" w:rsidP="00B770B1">
      <w:r>
        <w:separator/>
      </w:r>
    </w:p>
  </w:endnote>
  <w:endnote w:type="continuationSeparator" w:id="0">
    <w:p w14:paraId="7A9B4E62" w14:textId="77777777" w:rsidR="00520315" w:rsidRDefault="00520315"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4B69" w14:textId="77777777" w:rsidR="00344CA6" w:rsidRDefault="0034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C6DB" w14:textId="77777777" w:rsidR="00344CA6" w:rsidRDefault="0034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C151" w14:textId="77777777" w:rsidR="00344CA6" w:rsidRDefault="00344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63609"/>
      <w:docPartObj>
        <w:docPartGallery w:val="Page Numbers (Bottom of Page)"/>
        <w:docPartUnique/>
      </w:docPartObj>
    </w:sdtPr>
    <w:sdtEndPr>
      <w:rPr>
        <w:noProof/>
      </w:rPr>
    </w:sdtEndPr>
    <w:sdtContent>
      <w:p w14:paraId="0F9A57DC" w14:textId="5C0319CC" w:rsidR="00E33600" w:rsidRDefault="00E33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A1260" w14:textId="77777777" w:rsidR="00E33600" w:rsidRDefault="00E3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5259" w14:textId="77777777" w:rsidR="00520315" w:rsidRDefault="00520315" w:rsidP="00B770B1">
      <w:r>
        <w:separator/>
      </w:r>
    </w:p>
  </w:footnote>
  <w:footnote w:type="continuationSeparator" w:id="0">
    <w:p w14:paraId="4EA40D49" w14:textId="77777777" w:rsidR="00520315" w:rsidRDefault="00520315" w:rsidP="00B770B1">
      <w:r>
        <w:continuationSeparator/>
      </w:r>
    </w:p>
  </w:footnote>
  <w:footnote w:id="1">
    <w:p w14:paraId="0D5AE2EB" w14:textId="70719BB3" w:rsidR="00E33600" w:rsidRPr="00C17111" w:rsidRDefault="00E33600"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4E02F97F" w:rsidR="00E33600" w:rsidRPr="00C17111" w:rsidRDefault="00E33600"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2141EEEC" w:rsidR="00E33600" w:rsidRPr="00C17111" w:rsidRDefault="00E33600"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(Conception et Construction)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E33600" w:rsidRPr="0005459A" w:rsidRDefault="00E3360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E33600" w:rsidRPr="0005459A" w:rsidRDefault="00E3360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E33600" w:rsidRPr="0005459A" w:rsidRDefault="00E3360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E33600" w:rsidRPr="0005459A" w:rsidRDefault="00E3360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E33600" w:rsidRPr="008B402C" w:rsidRDefault="00E33600"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9">
    <w:p w14:paraId="5E223AC3" w14:textId="77777777" w:rsidR="00E33600" w:rsidRPr="008B402C" w:rsidRDefault="00E33600" w:rsidP="00646CBF">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10">
    <w:p w14:paraId="5458B4FD" w14:textId="7052ECE8" w:rsidR="00E33600" w:rsidRPr="008C094B" w:rsidRDefault="00E33600">
      <w:pPr>
        <w:pStyle w:val="FootnoteText"/>
        <w:rPr>
          <w:sz w:val="18"/>
          <w:szCs w:val="18"/>
          <w:lang w:val="fr-FR"/>
        </w:rPr>
      </w:pPr>
      <w:r>
        <w:rPr>
          <w:rStyle w:val="FootnoteReference"/>
        </w:rPr>
        <w:footnoteRef/>
      </w:r>
      <w:r w:rsidRPr="00504C74">
        <w:rPr>
          <w:lang w:val="fr-FR"/>
        </w:rPr>
        <w:t xml:space="preserve"> </w:t>
      </w:r>
      <w:r w:rsidRPr="008C094B">
        <w:rPr>
          <w:sz w:val="18"/>
          <w:szCs w:val="18"/>
          <w:lang w:val="fr-FR"/>
        </w:rPr>
        <w:t xml:space="preserve">Si </w:t>
      </w:r>
      <w:r>
        <w:rPr>
          <w:sz w:val="18"/>
          <w:szCs w:val="18"/>
          <w:lang w:val="fr-FR"/>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Oit pas   </w:t>
      </w:r>
    </w:p>
  </w:footnote>
  <w:footnote w:id="11">
    <w:p w14:paraId="10EEB6EB" w14:textId="36F8065E" w:rsidR="00E33600" w:rsidRPr="00F87471" w:rsidRDefault="00E33600" w:rsidP="00091637">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3C3BD4BE" w14:textId="3BFCA6AD" w:rsidR="00E33600" w:rsidRPr="00504C74" w:rsidRDefault="00E33600" w:rsidP="00817AD2">
      <w:pPr>
        <w:pStyle w:val="FootnoteText"/>
        <w:ind w:left="90" w:hanging="90"/>
        <w:rPr>
          <w:spacing w:val="-2"/>
          <w:lang w:val="fr-FR"/>
        </w:rPr>
      </w:pPr>
      <w:r w:rsidRPr="00F83339">
        <w:rPr>
          <w:rStyle w:val="FootnoteReference"/>
          <w:lang w:val="fr"/>
        </w:rPr>
        <w:footnoteRef/>
      </w:r>
      <w:r w:rsidRPr="00F83339">
        <w:rPr>
          <w:spacing w:val="-2"/>
          <w:lang w:val="fr"/>
        </w:rPr>
        <w:tab/>
        <w:t xml:space="preserve">Le </w:t>
      </w:r>
      <w:r>
        <w:rPr>
          <w:spacing w:val="-2"/>
          <w:lang w:val="fr"/>
        </w:rPr>
        <w:t>Proposant</w:t>
      </w:r>
      <w:r w:rsidRPr="00F83339">
        <w:rPr>
          <w:spacing w:val="-2"/>
          <w:lang w:val="fr"/>
        </w:rPr>
        <w:t xml:space="preserve"> indique le pourcentage en contre-valeur en monnaie commune requis pour le paiement ainsi que les taux de change et les sources officielles utilisés.</w:t>
      </w:r>
    </w:p>
  </w:footnote>
  <w:footnote w:id="13">
    <w:p w14:paraId="5E5D5C7B" w14:textId="557B7ECE" w:rsidR="00E33600" w:rsidRPr="00504C74" w:rsidRDefault="00E33600" w:rsidP="00817AD2">
      <w:pPr>
        <w:pStyle w:val="FootnoteText"/>
        <w:ind w:left="180" w:hanging="180"/>
        <w:rPr>
          <w:spacing w:val="-2"/>
          <w:lang w:val="fr-FR"/>
        </w:rPr>
      </w:pPr>
      <w:r w:rsidRPr="00F83339">
        <w:rPr>
          <w:rStyle w:val="FootnoteReference"/>
          <w:lang w:val="fr"/>
        </w:rPr>
        <w:footnoteRef/>
      </w:r>
      <w:r w:rsidRPr="00F83339">
        <w:rPr>
          <w:lang w:val="fr"/>
        </w:rPr>
        <w:t xml:space="preserve"> </w:t>
      </w:r>
      <w:r w:rsidRPr="00F83339">
        <w:rPr>
          <w:lang w:val="fr"/>
        </w:rPr>
        <w:tab/>
      </w:r>
      <w:r w:rsidRPr="00F83339">
        <w:rPr>
          <w:spacing w:val="-2"/>
          <w:lang w:val="fr"/>
        </w:rPr>
        <w:t xml:space="preserve">Le </w:t>
      </w:r>
      <w:r>
        <w:rPr>
          <w:spacing w:val="-2"/>
          <w:lang w:val="fr"/>
        </w:rPr>
        <w:t>Proposant</w:t>
      </w:r>
      <w:r w:rsidRPr="00F83339">
        <w:rPr>
          <w:spacing w:val="-2"/>
          <w:lang w:val="fr"/>
        </w:rPr>
        <w:t xml:space="preserve"> indique le pourcentage en une seule contre-valeur en monnaie étrangère ainsi que les taux de change et les sources officielles utilisés.</w:t>
      </w:r>
    </w:p>
  </w:footnote>
  <w:footnote w:id="14">
    <w:p w14:paraId="3EB1CFB9" w14:textId="05E94B24" w:rsidR="00E33600" w:rsidRPr="00504C74" w:rsidRDefault="00E33600" w:rsidP="00817AD2">
      <w:pPr>
        <w:pStyle w:val="FootnoteText"/>
        <w:ind w:left="180" w:hanging="180"/>
        <w:rPr>
          <w:lang w:val="fr-FR"/>
        </w:rPr>
      </w:pPr>
      <w:r w:rsidRPr="00DE6B90">
        <w:rPr>
          <w:rStyle w:val="FootnoteReference"/>
          <w:lang w:val="fr"/>
        </w:rPr>
        <w:footnoteRef/>
      </w:r>
      <w:r w:rsidRPr="00DE6B90">
        <w:rPr>
          <w:lang w:val="fr"/>
        </w:rPr>
        <w:t xml:space="preserve"> </w:t>
      </w:r>
      <w:r w:rsidRPr="00F83339">
        <w:rPr>
          <w:lang w:val="fr"/>
        </w:rPr>
        <w:tab/>
      </w:r>
      <w:r w:rsidRPr="00F83339">
        <w:rPr>
          <w:spacing w:val="-2"/>
          <w:lang w:val="fr"/>
        </w:rPr>
        <w:t xml:space="preserve">Le </w:t>
      </w:r>
      <w:r>
        <w:rPr>
          <w:spacing w:val="-2"/>
          <w:lang w:val="fr"/>
        </w:rPr>
        <w:t>P</w:t>
      </w:r>
      <w:r w:rsidRPr="00F83339">
        <w:rPr>
          <w:spacing w:val="-2"/>
          <w:lang w:val="fr"/>
        </w:rPr>
        <w:t>roposant indique le pourcentage en une seule contre-valeur en monnaie étrangère ainsi que les taux de change et les sources officielles utilisés.</w:t>
      </w:r>
    </w:p>
  </w:footnote>
  <w:footnote w:id="15">
    <w:p w14:paraId="75B7455D" w14:textId="0FFFE5C3" w:rsidR="00E33600" w:rsidRPr="00863AE5" w:rsidRDefault="00E33600"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47A33222" w:rsidR="00E33600" w:rsidRPr="003B3168" w:rsidRDefault="00E33600"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E33600" w:rsidRPr="00863AE5" w:rsidRDefault="00E33600" w:rsidP="00D14B6F">
      <w:pPr>
        <w:pStyle w:val="FootnoteText"/>
        <w:ind w:left="284" w:hanging="284"/>
        <w:rPr>
          <w:lang w:val="fr-FR"/>
        </w:rPr>
      </w:pPr>
    </w:p>
  </w:footnote>
  <w:footnote w:id="17">
    <w:p w14:paraId="225A35DF" w14:textId="77777777" w:rsidR="00E33600" w:rsidRPr="003B3168" w:rsidRDefault="00E33600"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E33600" w:rsidRPr="00863AE5" w:rsidRDefault="00E33600" w:rsidP="00D14B6F">
      <w:pPr>
        <w:pStyle w:val="FootnoteText"/>
        <w:ind w:left="284" w:hanging="284"/>
        <w:rPr>
          <w:lang w:val="fr-FR"/>
        </w:rPr>
      </w:pPr>
    </w:p>
  </w:footnote>
  <w:footnote w:id="18">
    <w:p w14:paraId="52038E76" w14:textId="0B20898A" w:rsidR="00E33600" w:rsidRPr="00504C74" w:rsidRDefault="00E33600" w:rsidP="00CF0DF2">
      <w:pPr>
        <w:pStyle w:val="FootnoteText"/>
        <w:ind w:left="284" w:hanging="284"/>
        <w:rPr>
          <w:lang w:val="fr-FR"/>
        </w:rPr>
      </w:pPr>
      <w:r>
        <w:rPr>
          <w:rStyle w:val="FootnoteReference"/>
        </w:rPr>
        <w:footnoteRef/>
      </w:r>
      <w:r w:rsidRPr="00504C74">
        <w:rPr>
          <w:lang w:val="fr-FR"/>
        </w:rPr>
        <w:t xml:space="preserve"> </w:t>
      </w:r>
      <w:r w:rsidRPr="00504C74">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D7D2D77" w14:textId="22F05CB8" w:rsidR="00E33600" w:rsidRPr="00504C74" w:rsidRDefault="00E33600" w:rsidP="00CF0DF2">
      <w:pPr>
        <w:pStyle w:val="FootnoteText"/>
        <w:ind w:left="270" w:hanging="270"/>
        <w:rPr>
          <w:lang w:val="fr-FR"/>
        </w:rPr>
      </w:pPr>
      <w:r>
        <w:rPr>
          <w:rStyle w:val="FootnoteReference"/>
        </w:rPr>
        <w:footnoteRef/>
      </w:r>
      <w:r w:rsidRPr="00504C74">
        <w:rPr>
          <w:lang w:val="fr-FR"/>
        </w:rPr>
        <w:t xml:space="preserve"> </w:t>
      </w:r>
      <w:r w:rsidRPr="00504C74">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76461DF2" w14:textId="77777777" w:rsidR="00E33600" w:rsidRPr="00504C74" w:rsidRDefault="00E33600" w:rsidP="00CF0DF2">
      <w:pPr>
        <w:pStyle w:val="FootnoteText"/>
        <w:ind w:left="284" w:hanging="284"/>
        <w:rPr>
          <w:lang w:val="fr-FR"/>
        </w:rPr>
      </w:pPr>
    </w:p>
  </w:footnote>
  <w:footnote w:id="20">
    <w:p w14:paraId="7AF7C685" w14:textId="77777777" w:rsidR="00E33600" w:rsidRPr="00504C74" w:rsidRDefault="00E33600" w:rsidP="00CF0DF2">
      <w:pPr>
        <w:pStyle w:val="FootnoteText"/>
        <w:rPr>
          <w:lang w:val="fr-FR"/>
        </w:rPr>
      </w:pPr>
      <w:r>
        <w:rPr>
          <w:rStyle w:val="FootnoteReference"/>
        </w:rPr>
        <w:footnoteRef/>
      </w:r>
      <w:r w:rsidRPr="00504C74">
        <w:rPr>
          <w:lang w:val="fr-FR"/>
        </w:rPr>
        <w:t xml:space="preserve"> </w:t>
      </w:r>
      <w:r w:rsidRPr="00504C74">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E87D507" w14:textId="77777777" w:rsidR="00E33600" w:rsidRPr="00504C74" w:rsidRDefault="00E33600" w:rsidP="00CF0DF2">
      <w:pPr>
        <w:pStyle w:val="FootnoteText"/>
        <w:ind w:left="284" w:hanging="284"/>
        <w:rPr>
          <w:lang w:val="fr-FR"/>
        </w:rPr>
      </w:pPr>
    </w:p>
  </w:footnote>
  <w:footnote w:id="21">
    <w:p w14:paraId="0C043900" w14:textId="77777777" w:rsidR="00E33600" w:rsidRPr="00504C74" w:rsidRDefault="00E33600" w:rsidP="00CF0DF2">
      <w:pPr>
        <w:pStyle w:val="FootnoteText"/>
        <w:rPr>
          <w:iCs/>
          <w:lang w:val="fr-FR"/>
        </w:rPr>
      </w:pPr>
      <w:r w:rsidRPr="00DD6F80">
        <w:rPr>
          <w:rStyle w:val="FootnoteReference"/>
        </w:rPr>
        <w:footnoteRef/>
      </w:r>
      <w:r w:rsidRPr="00504C74">
        <w:rPr>
          <w:lang w:val="fr-FR"/>
        </w:rPr>
        <w:tab/>
      </w:r>
      <w:r w:rsidRPr="00504C74">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190B651B" w14:textId="77777777" w:rsidR="00E33600" w:rsidRPr="00504C74" w:rsidRDefault="00E33600" w:rsidP="00CF0DF2">
      <w:pPr>
        <w:pStyle w:val="FootnoteText"/>
        <w:tabs>
          <w:tab w:val="left" w:pos="360"/>
        </w:tabs>
        <w:rPr>
          <w:iCs/>
          <w:lang w:val="fr-FR"/>
        </w:rPr>
      </w:pPr>
      <w:r w:rsidRPr="00C01F2C">
        <w:rPr>
          <w:rStyle w:val="FootnoteReference"/>
          <w:iCs/>
        </w:rPr>
        <w:footnoteRef/>
      </w:r>
      <w:r w:rsidRPr="00504C74">
        <w:rPr>
          <w:iCs/>
          <w:lang w:val="fr-FR"/>
        </w:rPr>
        <w:t xml:space="preserve"> </w:t>
      </w:r>
      <w:r w:rsidRPr="00504C74">
        <w:rPr>
          <w:iCs/>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504C74">
        <w:rPr>
          <w:i/>
          <w:lang w:val="fr-FR"/>
        </w:rPr>
        <w:t>[six mois] [un an]</w:t>
      </w:r>
      <w:r w:rsidRPr="00504C74">
        <w:rPr>
          <w:iCs/>
          <w:lang w:val="fr-FR"/>
        </w:rPr>
        <w:t>. Une telle extension ne sera accordée qu’une fois. »</w:t>
      </w:r>
    </w:p>
  </w:footnote>
  <w:footnote w:id="23">
    <w:p w14:paraId="653287CF" w14:textId="77777777" w:rsidR="00E33600" w:rsidRPr="00504C74" w:rsidRDefault="00E33600" w:rsidP="00CF0DF2">
      <w:pPr>
        <w:pStyle w:val="FootnoteText"/>
        <w:rPr>
          <w:iCs/>
          <w:lang w:val="fr-FR"/>
        </w:rPr>
      </w:pPr>
      <w:r w:rsidRPr="00DD6F80">
        <w:rPr>
          <w:rStyle w:val="FootnoteReference"/>
        </w:rPr>
        <w:footnoteRef/>
      </w:r>
      <w:r w:rsidRPr="00504C74">
        <w:rPr>
          <w:lang w:val="fr-FR"/>
        </w:rPr>
        <w:tab/>
      </w:r>
      <w:r w:rsidRPr="00504C74">
        <w:rPr>
          <w:iCs/>
          <w:lang w:val="fr-FR"/>
        </w:rPr>
        <w:t>Le Garant doit insérer le montant du Marché mentionné au Marché soit dans la (ou les) monnaie(s) mentionnée(s) au Marché, soit dans toute autre monnaie librement convertible acceptable par le Maître d’Ouvrage.</w:t>
      </w:r>
    </w:p>
  </w:footnote>
  <w:footnote w:id="24">
    <w:p w14:paraId="5E910995" w14:textId="77777777" w:rsidR="00E33600" w:rsidRPr="00504C74" w:rsidRDefault="00E33600" w:rsidP="00CF0DF2">
      <w:pPr>
        <w:pStyle w:val="FootnoteText"/>
        <w:tabs>
          <w:tab w:val="left" w:pos="360"/>
        </w:tabs>
        <w:rPr>
          <w:iCs/>
          <w:lang w:val="fr-FR"/>
        </w:rPr>
      </w:pPr>
      <w:r w:rsidRPr="007D49B0">
        <w:rPr>
          <w:rStyle w:val="FootnoteReference"/>
          <w:iCs/>
        </w:rPr>
        <w:footnoteRef/>
      </w:r>
      <w:r w:rsidRPr="00504C74">
        <w:rPr>
          <w:iCs/>
          <w:lang w:val="fr-FR"/>
        </w:rPr>
        <w:t xml:space="preserve"> </w:t>
      </w:r>
      <w:r w:rsidRPr="00504C74">
        <w:rPr>
          <w:iCs/>
          <w:lang w:val="fr-FR"/>
        </w:rPr>
        <w:tab/>
        <w:t xml:space="preserve">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504C74">
        <w:rPr>
          <w:i/>
          <w:lang w:val="fr-FR"/>
        </w:rPr>
        <w:t>[six mois] [un an]</w:t>
      </w:r>
      <w:r w:rsidRPr="00504C74">
        <w:rPr>
          <w:iCs/>
          <w:lang w:val="fr-FR"/>
        </w:rPr>
        <w:t>. Une telle extension ne sera accordée qu’une fois. »</w:t>
      </w:r>
    </w:p>
  </w:footnote>
  <w:footnote w:id="25">
    <w:p w14:paraId="7D297CDB" w14:textId="77777777" w:rsidR="00E33600" w:rsidRPr="00504C74" w:rsidRDefault="00E33600" w:rsidP="00CF0DF2">
      <w:pPr>
        <w:pStyle w:val="FootnoteText"/>
        <w:rPr>
          <w:iCs/>
          <w:lang w:val="fr-FR"/>
        </w:rPr>
      </w:pPr>
      <w:r w:rsidRPr="00DD6F80">
        <w:rPr>
          <w:rStyle w:val="FootnoteReference"/>
        </w:rPr>
        <w:footnoteRef/>
      </w:r>
      <w:r w:rsidRPr="00504C74">
        <w:rPr>
          <w:lang w:val="fr-FR"/>
        </w:rPr>
        <w:t xml:space="preserve"> </w:t>
      </w:r>
      <w:r w:rsidRPr="00504C74">
        <w:rPr>
          <w:lang w:val="fr-FR"/>
        </w:rPr>
        <w:tab/>
      </w:r>
      <w:r w:rsidRPr="00504C74">
        <w:rPr>
          <w:iCs/>
          <w:lang w:val="fr-FR"/>
        </w:rPr>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3BA7D4B2" w14:textId="77777777" w:rsidR="00E33600" w:rsidRPr="00504C74" w:rsidRDefault="00E33600" w:rsidP="00CF0DF2">
      <w:pPr>
        <w:pStyle w:val="FootnoteText"/>
        <w:tabs>
          <w:tab w:val="left" w:pos="360"/>
        </w:tabs>
        <w:rPr>
          <w:iCs/>
          <w:lang w:val="fr-FR"/>
        </w:rPr>
      </w:pPr>
      <w:r w:rsidRPr="00DD6F80">
        <w:rPr>
          <w:rStyle w:val="FootnoteReference"/>
        </w:rPr>
        <w:footnoteRef/>
      </w:r>
      <w:r w:rsidRPr="00504C74">
        <w:rPr>
          <w:lang w:val="fr-FR"/>
        </w:rPr>
        <w:t xml:space="preserve"> </w:t>
      </w:r>
      <w:r w:rsidRPr="00504C74">
        <w:rPr>
          <w:lang w:val="fr-FR"/>
        </w:rPr>
        <w:tab/>
      </w:r>
      <w:r w:rsidRPr="00504C74">
        <w:rPr>
          <w:iCs/>
          <w:lang w:val="fr-FR"/>
        </w:rPr>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504C74">
        <w:rPr>
          <w:i/>
          <w:lang w:val="fr-FR"/>
        </w:rPr>
        <w:t>[six mois] [un an]</w:t>
      </w:r>
      <w:r w:rsidRPr="00504C74">
        <w:rPr>
          <w:iCs/>
          <w:lang w:val="fr-FR"/>
        </w:rPr>
        <w:t>. Une telle extension ne sera accordée qu’une fois. »</w:t>
      </w:r>
    </w:p>
  </w:footnote>
  <w:footnote w:id="27">
    <w:p w14:paraId="30978350" w14:textId="77777777" w:rsidR="00E33600" w:rsidRPr="00504C74" w:rsidRDefault="00E33600" w:rsidP="00CF0DF2">
      <w:pPr>
        <w:pStyle w:val="FootnoteText"/>
        <w:rPr>
          <w:iCs/>
          <w:lang w:val="fr-FR"/>
        </w:rPr>
      </w:pPr>
      <w:r w:rsidRPr="00DD6F80">
        <w:rPr>
          <w:rStyle w:val="FootnoteReference"/>
        </w:rPr>
        <w:footnoteRef/>
      </w:r>
      <w:r w:rsidRPr="00504C74">
        <w:rPr>
          <w:lang w:val="fr-FR"/>
        </w:rPr>
        <w:tab/>
      </w:r>
      <w:r w:rsidRPr="00504C74">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3F9554F3" w14:textId="62D3E66C" w:rsidR="00E33600" w:rsidRPr="00E6058C" w:rsidRDefault="00E33600" w:rsidP="00CF0DF2">
      <w:pPr>
        <w:pStyle w:val="FootnoteText"/>
        <w:tabs>
          <w:tab w:val="left" w:pos="360"/>
        </w:tabs>
        <w:rPr>
          <w:iCs/>
        </w:rPr>
      </w:pPr>
      <w:r w:rsidRPr="00DD6F80">
        <w:rPr>
          <w:rStyle w:val="FootnoteReference"/>
        </w:rPr>
        <w:footnoteRef/>
      </w:r>
      <w:r w:rsidRPr="00504C74">
        <w:rPr>
          <w:lang w:val="fr-FR"/>
        </w:rPr>
        <w:t xml:space="preserve"> </w:t>
      </w:r>
      <w:r w:rsidRPr="00504C74">
        <w:rPr>
          <w:lang w:val="fr-FR"/>
        </w:rPr>
        <w:tab/>
      </w:r>
      <w:r w:rsidRPr="00504C74">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504C74">
        <w:rPr>
          <w:i/>
          <w:lang w:val="fr-FR"/>
        </w:rPr>
        <w:t>[six mois] [un an]</w:t>
      </w:r>
      <w:r w:rsidRPr="00504C74">
        <w:rPr>
          <w:iCs/>
          <w:lang w:val="fr-FR"/>
        </w:rPr>
        <w:t xml:space="preserve">. </w:t>
      </w:r>
      <w:r w:rsidRPr="00E6058C">
        <w:rPr>
          <w:iCs/>
        </w:rPr>
        <w:t>Une telle extensión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78ED" w14:textId="77777777" w:rsidR="00344CA6" w:rsidRDefault="00344C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2E006AC2" w14:textId="19EF2272" w:rsidR="00E33600" w:rsidRPr="00DD246F" w:rsidRDefault="00E33600"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942556377"/>
      <w:docPartObj>
        <w:docPartGallery w:val="Page Numbers (Top of Page)"/>
        <w:docPartUnique/>
      </w:docPartObj>
    </w:sdtPr>
    <w:sdtEndPr>
      <w:rPr>
        <w:noProof/>
        <w:lang w:val="es-ES_tradnl"/>
      </w:rPr>
    </w:sdtEndPr>
    <w:sdtContent>
      <w:p w14:paraId="32954642" w14:textId="50918E74" w:rsidR="00E33600" w:rsidRDefault="00E33600"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75C3E099" w14:textId="28DF873E" w:rsidR="00E33600" w:rsidRPr="00CE35AB" w:rsidRDefault="00E33600"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7F0CAFB6" w14:textId="2D50970C" w:rsidR="00E33600" w:rsidRPr="00863AE5" w:rsidRDefault="00E33600" w:rsidP="004367AC">
        <w:pPr>
          <w:pStyle w:val="Header"/>
          <w:tabs>
            <w:tab w:val="clear" w:pos="9000"/>
            <w:tab w:val="right" w:pos="9360"/>
          </w:tabs>
          <w:jc w:val="left"/>
          <w:rPr>
            <w:lang w:val="fr-FR"/>
          </w:rPr>
        </w:pPr>
        <w:r w:rsidRPr="00D14B6F">
          <w:rPr>
            <w:lang w:val="fr-FR"/>
          </w:rPr>
          <w:t xml:space="preserve">Section </w:t>
        </w:r>
        <w:r>
          <w:rPr>
            <w:lang w:val="fr-FR"/>
          </w:rPr>
          <w:t>IV</w:t>
        </w:r>
        <w:r w:rsidRPr="00D14B6F">
          <w:rPr>
            <w:lang w:val="fr-FR"/>
          </w:rPr>
          <w:t xml:space="preserve">. </w:t>
        </w:r>
        <w:r>
          <w:rPr>
            <w:lang w:val="fr-FR"/>
          </w:rPr>
          <w:t>Formulaires de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22EDA909" w14:textId="5D7BAD4D" w:rsidR="00E33600" w:rsidRPr="00863AE5" w:rsidRDefault="00E33600" w:rsidP="00D14B6F">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527466"/>
      <w:docPartObj>
        <w:docPartGallery w:val="Page Numbers (Top of Page)"/>
        <w:docPartUnique/>
      </w:docPartObj>
    </w:sdtPr>
    <w:sdtEndPr>
      <w:rPr>
        <w:noProof/>
      </w:rPr>
    </w:sdtEndPr>
    <w:sdtContent>
      <w:p w14:paraId="4CB8F9A3" w14:textId="0FE9BC78" w:rsidR="00E33600" w:rsidRPr="00863AE5" w:rsidRDefault="00E33600" w:rsidP="00D14B6F">
        <w:pPr>
          <w:pStyle w:val="Header"/>
          <w:tabs>
            <w:tab w:val="clear" w:pos="9000"/>
            <w:tab w:val="right" w:pos="9360"/>
          </w:tabs>
          <w:jc w:val="left"/>
          <w:rPr>
            <w:lang w:val="fr-FR"/>
          </w:rPr>
        </w:pPr>
        <w:r w:rsidRPr="006D4F82">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116358"/>
      <w:docPartObj>
        <w:docPartGallery w:val="Page Numbers (Top of Page)"/>
        <w:docPartUnique/>
      </w:docPartObj>
    </w:sdtPr>
    <w:sdtEndPr>
      <w:rPr>
        <w:noProof/>
      </w:rPr>
    </w:sdtEndPr>
    <w:sdtContent>
      <w:p w14:paraId="7BDC9EE9" w14:textId="7F40BC17" w:rsidR="00E33600" w:rsidRPr="00863AE5" w:rsidRDefault="00E33600" w:rsidP="004367AC">
        <w:pPr>
          <w:pStyle w:val="Header"/>
          <w:tabs>
            <w:tab w:val="clear" w:pos="9000"/>
            <w:tab w:val="right" w:pos="9360"/>
          </w:tabs>
          <w:jc w:val="left"/>
          <w:rPr>
            <w:lang w:val="fr-FR"/>
          </w:rPr>
        </w:pPr>
        <w:r w:rsidRPr="006D4F82">
          <w:rPr>
            <w:lang w:val="fr-FR"/>
          </w:rPr>
          <w:t>Section 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037889"/>
      <w:docPartObj>
        <w:docPartGallery w:val="Page Numbers (Top of Page)"/>
        <w:docPartUnique/>
      </w:docPartObj>
    </w:sdtPr>
    <w:sdtEndPr>
      <w:rPr>
        <w:noProof/>
      </w:rPr>
    </w:sdtEndPr>
    <w:sdtContent>
      <w:p w14:paraId="340D7D70" w14:textId="77777777" w:rsidR="00E33600" w:rsidRPr="00863AE5" w:rsidRDefault="00E33600" w:rsidP="00D14B6F">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763070542"/>
      <w:docPartObj>
        <w:docPartGallery w:val="Page Numbers (Top of Page)"/>
        <w:docPartUnique/>
      </w:docPartObj>
    </w:sdtPr>
    <w:sdtEndPr>
      <w:rPr>
        <w:noProof/>
        <w:lang w:val="es-ES_tradnl"/>
      </w:rPr>
    </w:sdtEndPr>
    <w:sdtContent>
      <w:p w14:paraId="03D11FDB" w14:textId="5C53B7E3" w:rsidR="00E33600" w:rsidRPr="00863AE5" w:rsidRDefault="00E33600"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258862919"/>
      <w:docPartObj>
        <w:docPartGallery w:val="Page Numbers (Top of Page)"/>
        <w:docPartUnique/>
      </w:docPartObj>
    </w:sdtPr>
    <w:sdtEndPr>
      <w:rPr>
        <w:noProof/>
        <w:lang w:val="es-ES_tradnl"/>
      </w:rPr>
    </w:sdtEndPr>
    <w:sdtContent>
      <w:p w14:paraId="423E5DDD" w14:textId="545929E1" w:rsidR="00E33600" w:rsidRDefault="00E33600"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BB9E" w14:textId="6BE9B18A" w:rsidR="00E33600" w:rsidRDefault="00E33600"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128289306"/>
      <w:docPartObj>
        <w:docPartGallery w:val="Page Numbers (Top of Page)"/>
        <w:docPartUnique/>
      </w:docPartObj>
    </w:sdtPr>
    <w:sdtEndPr>
      <w:rPr>
        <w:noProof/>
        <w:lang w:val="es-ES_tradnl"/>
      </w:rPr>
    </w:sdtEndPr>
    <w:sdtContent>
      <w:p w14:paraId="3B353CD4" w14:textId="62F67053" w:rsidR="00E33600" w:rsidRDefault="00E33600"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313447867"/>
      <w:docPartObj>
        <w:docPartGallery w:val="Page Numbers (Top of Page)"/>
        <w:docPartUnique/>
      </w:docPartObj>
    </w:sdtPr>
    <w:sdtEndPr>
      <w:rPr>
        <w:noProof/>
        <w:lang w:val="es-ES_tradnl"/>
      </w:rPr>
    </w:sdtEndPr>
    <w:sdtContent>
      <w:p w14:paraId="0E952FEB" w14:textId="584DF7FF" w:rsidR="00E33600" w:rsidRPr="00E30F57" w:rsidRDefault="00E33600"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095554002"/>
      <w:docPartObj>
        <w:docPartGallery w:val="Page Numbers (Top of Page)"/>
        <w:docPartUnique/>
      </w:docPartObj>
    </w:sdtPr>
    <w:sdtEndPr>
      <w:rPr>
        <w:noProof/>
        <w:lang w:val="es-ES_tradnl"/>
      </w:rPr>
    </w:sdtEndPr>
    <w:sdtContent>
      <w:p w14:paraId="260C3AF6" w14:textId="555472CD" w:rsidR="00E33600" w:rsidRPr="00863AE5" w:rsidRDefault="00E33600"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C</w:t>
        </w:r>
        <w:r>
          <w:rPr>
            <w:lang w:val="fr-FR"/>
          </w:rPr>
          <w:t>onditions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933635430"/>
      <w:docPartObj>
        <w:docPartGallery w:val="Page Numbers (Top of Page)"/>
        <w:docPartUnique/>
      </w:docPartObj>
    </w:sdtPr>
    <w:sdtEndPr>
      <w:rPr>
        <w:noProof/>
        <w:lang w:val="es-ES_tradnl"/>
      </w:rPr>
    </w:sdtEndPr>
    <w:sdtContent>
      <w:p w14:paraId="042DC7D1" w14:textId="7FF56304" w:rsidR="00E33600" w:rsidRPr="00863AE5" w:rsidRDefault="00E33600"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C</w:t>
        </w:r>
        <w:r>
          <w:rPr>
            <w:lang w:val="fr-FR"/>
          </w:rPr>
          <w:t>onditions</w:t>
        </w:r>
        <w:r w:rsidRPr="00A92626">
          <w:rPr>
            <w:lang w:val="fr-FR"/>
          </w:rPr>
          <w:t xml:space="preserve"> Particulières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8597" w14:textId="77777777" w:rsidR="00E33600" w:rsidRPr="00504C74" w:rsidRDefault="00E33600" w:rsidP="00504C74">
    <w:pPr>
      <w:pStyle w:val="Header"/>
      <w:pBdr>
        <w:bottom w:val="single" w:sz="4" w:space="1" w:color="auto"/>
      </w:pBdr>
      <w:tabs>
        <w:tab w:val="right" w:pos="9360"/>
      </w:tabs>
      <w:rPr>
        <w:lang w:val="fr-FR"/>
      </w:rPr>
    </w:pPr>
    <w:r>
      <w:rPr>
        <w:rStyle w:val="PageNumber"/>
      </w:rPr>
      <w:fldChar w:fldCharType="begin"/>
    </w:r>
    <w:r w:rsidRPr="00504C74">
      <w:rPr>
        <w:rStyle w:val="PageNumber"/>
        <w:lang w:val="fr-FR"/>
      </w:rPr>
      <w:instrText xml:space="preserve"> PAGE </w:instrText>
    </w:r>
    <w:r>
      <w:rPr>
        <w:rStyle w:val="PageNumber"/>
      </w:rPr>
      <w:fldChar w:fldCharType="separate"/>
    </w:r>
    <w:r w:rsidRPr="00504C74">
      <w:rPr>
        <w:rStyle w:val="PageNumber"/>
        <w:noProof/>
        <w:lang w:val="fr-FR"/>
      </w:rPr>
      <w:t>232</w:t>
    </w:r>
    <w:r>
      <w:rPr>
        <w:rStyle w:val="PageNumber"/>
      </w:rPr>
      <w:fldChar w:fldCharType="end"/>
    </w:r>
    <w:r w:rsidRPr="00504C74">
      <w:rPr>
        <w:rStyle w:val="PageNumber"/>
        <w:lang w:val="fr-FR"/>
      </w:rPr>
      <w:tab/>
      <w:t xml:space="preserve">Section IX. </w:t>
    </w:r>
    <w:r w:rsidRPr="00504C74">
      <w:rPr>
        <w:lang w:val="fr-FR"/>
      </w:rPr>
      <w:t>Cahier des Clauses administratives particulières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502B" w14:textId="31FAFA7C" w:rsidR="00E33600" w:rsidRPr="00B724A6" w:rsidRDefault="00E33600" w:rsidP="00504C74">
    <w:pPr>
      <w:pStyle w:val="Header"/>
      <w:pBdr>
        <w:bottom w:val="single" w:sz="4" w:space="1" w:color="auto"/>
      </w:pBdr>
      <w:tabs>
        <w:tab w:val="right" w:pos="9360"/>
      </w:tabs>
    </w:pPr>
    <w:r w:rsidRPr="006D4F82">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9C55EBE" w14:textId="4F76E92D" w:rsidR="00E33600" w:rsidRDefault="00E33600" w:rsidP="00504C74">
        <w:pPr>
          <w:pStyle w:val="Header"/>
          <w:pBdr>
            <w:bottom w:val="single" w:sz="4" w:space="1" w:color="auto"/>
          </w:pBdr>
          <w:tabs>
            <w:tab w:val="right" w:pos="9356"/>
          </w:tabs>
        </w:pPr>
        <w:r w:rsidRPr="006D4F82">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DAE4" w14:textId="77777777" w:rsidR="00E33600" w:rsidRPr="00E33600" w:rsidRDefault="00E33600" w:rsidP="00504C74">
    <w:pPr>
      <w:pStyle w:val="Header"/>
      <w:pBdr>
        <w:bottom w:val="single" w:sz="4" w:space="1" w:color="auto"/>
      </w:pBdr>
      <w:tabs>
        <w:tab w:val="right" w:pos="8931"/>
      </w:tabs>
      <w:ind w:right="-19"/>
      <w:rPr>
        <w:lang w:val="fr-FR"/>
      </w:rPr>
    </w:pPr>
    <w:r>
      <w:fldChar w:fldCharType="begin"/>
    </w:r>
    <w:r w:rsidRPr="00E33600">
      <w:rPr>
        <w:lang w:val="fr-FR"/>
      </w:rPr>
      <w:instrText xml:space="preserve"> PAGE   \* MERGEFORMAT </w:instrText>
    </w:r>
    <w:r>
      <w:fldChar w:fldCharType="separate"/>
    </w:r>
    <w:r w:rsidRPr="00E33600">
      <w:rPr>
        <w:noProof/>
        <w:lang w:val="fr-FR"/>
      </w:rPr>
      <w:t>252</w:t>
    </w:r>
    <w:r>
      <w:rPr>
        <w:noProof/>
      </w:rPr>
      <w:fldChar w:fldCharType="end"/>
    </w:r>
    <w:r w:rsidRPr="00E33600">
      <w:rPr>
        <w:lang w:val="fr-FR"/>
      </w:rPr>
      <w:tab/>
      <w:t>Section X. Formulaires du Marché</w:t>
    </w:r>
  </w:p>
  <w:p w14:paraId="3D69625A" w14:textId="77777777" w:rsidR="00E33600" w:rsidRDefault="00E3360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E21" w14:textId="77777777" w:rsidR="00E33600" w:rsidRPr="00953A23" w:rsidRDefault="00E33600" w:rsidP="00504C74">
    <w:pPr>
      <w:pBdr>
        <w:bottom w:val="single" w:sz="4" w:space="1" w:color="auto"/>
      </w:pBdr>
      <w:tabs>
        <w:tab w:val="right" w:pos="9356"/>
      </w:tabs>
      <w:ind w:right="4"/>
    </w:pPr>
    <w:r w:rsidRPr="00F43C27">
      <w:t>Section X. Formulaires du Marché</w:t>
    </w:r>
    <w:r w:rsidRPr="00953A23">
      <w:tab/>
    </w:r>
    <w:r w:rsidRPr="00953A23">
      <w:fldChar w:fldCharType="begin"/>
    </w:r>
    <w:r w:rsidRPr="00953A23">
      <w:instrText xml:space="preserve"> PAGE   \* MERGEFORMAT </w:instrText>
    </w:r>
    <w:r w:rsidRPr="00953A23">
      <w:fldChar w:fldCharType="separate"/>
    </w:r>
    <w:r>
      <w:rPr>
        <w:noProof/>
      </w:rPr>
      <w:t>285</w:t>
    </w:r>
    <w:r w:rsidRPr="00953A23">
      <w:rPr>
        <w:noProof/>
      </w:rPr>
      <w:fldChar w:fldCharType="end"/>
    </w:r>
  </w:p>
  <w:p w14:paraId="2E395EF0" w14:textId="77777777" w:rsidR="00E33600" w:rsidRDefault="00E3360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423016"/>
      <w:docPartObj>
        <w:docPartGallery w:val="Page Numbers (Top of Page)"/>
        <w:docPartUnique/>
      </w:docPartObj>
    </w:sdtPr>
    <w:sdtContent>
      <w:p w14:paraId="7E190D30" w14:textId="77777777" w:rsidR="00E33600" w:rsidRDefault="00E33600" w:rsidP="00504C74">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7DBF" w14:textId="3656F74D" w:rsidR="00E33600" w:rsidRDefault="00E33600">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840832751"/>
      <w:docPartObj>
        <w:docPartGallery w:val="Page Numbers (Top of Page)"/>
        <w:docPartUnique/>
      </w:docPartObj>
    </w:sdtPr>
    <w:sdtEndPr>
      <w:rPr>
        <w:noProof/>
        <w:lang w:val="es-ES_tradnl"/>
      </w:rPr>
    </w:sdtEndPr>
    <w:sdtContent>
      <w:p w14:paraId="1004CD79" w14:textId="1D5A0D56" w:rsidR="00E33600" w:rsidRDefault="00E33600"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24214"/>
      <w:docPartObj>
        <w:docPartGallery w:val="Page Numbers (Top of Page)"/>
        <w:docPartUnique/>
      </w:docPartObj>
    </w:sdtPr>
    <w:sdtEndPr>
      <w:rPr>
        <w:noProof/>
      </w:rPr>
    </w:sdtEndPr>
    <w:sdtContent>
      <w:p w14:paraId="7C8C0EFF" w14:textId="77777777" w:rsidR="00E33600" w:rsidRDefault="00E33600"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003581"/>
      <w:docPartObj>
        <w:docPartGallery w:val="Page Numbers (Top of Page)"/>
        <w:docPartUnique/>
      </w:docPartObj>
    </w:sdtPr>
    <w:sdtEndPr>
      <w:rPr>
        <w:noProof/>
      </w:rPr>
    </w:sdtEndPr>
    <w:sdtContent>
      <w:p w14:paraId="6B8951A4" w14:textId="77777777" w:rsidR="00E33600" w:rsidRDefault="00E33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2"/>
      <w:docPartObj>
        <w:docPartGallery w:val="Page Numbers (Top of Page)"/>
        <w:docPartUnique/>
      </w:docPartObj>
    </w:sdtPr>
    <w:sdtEndPr>
      <w:rPr>
        <w:noProof/>
      </w:rPr>
    </w:sdtEndPr>
    <w:sdtContent>
      <w:p w14:paraId="6894D5EA" w14:textId="02BC00C1" w:rsidR="00E33600" w:rsidRPr="00DD246F" w:rsidRDefault="00E33600"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062A9EEF" w14:textId="62DE85BD" w:rsidR="00E33600" w:rsidRPr="00863AE5" w:rsidRDefault="00E33600"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7468" w14:textId="4CDE5DA9" w:rsidR="00E33600" w:rsidRPr="00F62861" w:rsidRDefault="00E33600"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16D8D36C" w14:textId="1C5638A0" w:rsidR="00E33600" w:rsidRPr="00863AE5" w:rsidRDefault="00E33600"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D9148C84"/>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9"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8"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9DE7769"/>
    <w:multiLevelType w:val="multilevel"/>
    <w:tmpl w:val="8856E0B8"/>
    <w:lvl w:ilvl="0">
      <w:start w:val="38"/>
      <w:numFmt w:val="decimal"/>
      <w:lvlText w:val="%1"/>
      <w:lvlJc w:val="left"/>
      <w:pPr>
        <w:ind w:left="420" w:hanging="420"/>
      </w:pPr>
      <w:rPr>
        <w:rFonts w:hint="default"/>
      </w:rPr>
    </w:lvl>
    <w:lvl w:ilvl="1">
      <w:start w:val="1"/>
      <w:numFmt w:val="decimal"/>
      <w:lvlText w:val="%1.%2"/>
      <w:lvlJc w:val="left"/>
      <w:pPr>
        <w:ind w:left="373" w:hanging="42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424" w:hanging="1800"/>
      </w:pPr>
      <w:rPr>
        <w:rFonts w:hint="default"/>
      </w:rPr>
    </w:lvl>
  </w:abstractNum>
  <w:abstractNum w:abstractNumId="43" w15:restartNumberingAfterBreak="0">
    <w:nsid w:val="2BF228EB"/>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4"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5"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8"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318453FB"/>
    <w:multiLevelType w:val="hybridMultilevel"/>
    <w:tmpl w:val="0FF8155E"/>
    <w:lvl w:ilvl="0" w:tplc="CAFCA4A2">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7"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9148FA"/>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4"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5" w15:restartNumberingAfterBreak="0">
    <w:nsid w:val="44676405"/>
    <w:multiLevelType w:val="multilevel"/>
    <w:tmpl w:val="534A9E38"/>
    <w:lvl w:ilvl="0">
      <w:start w:val="1"/>
      <w:numFmt w:val="decimal"/>
      <w:lvlText w:val="%1."/>
      <w:lvlJc w:val="left"/>
      <w:pPr>
        <w:ind w:left="360" w:hanging="360"/>
      </w:pPr>
    </w:lvl>
    <w:lvl w:ilvl="1">
      <w:start w:val="1"/>
      <w:numFmt w:val="decimal"/>
      <w:pStyle w:val="AASec1H3"/>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7"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8"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9"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0" w15:restartNumberingAfterBreak="0">
    <w:nsid w:val="48645747"/>
    <w:multiLevelType w:val="hybridMultilevel"/>
    <w:tmpl w:val="91AAAE9C"/>
    <w:lvl w:ilvl="0" w:tplc="1130BB92">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3"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9"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7"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1"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CF0250C"/>
    <w:multiLevelType w:val="hybridMultilevel"/>
    <w:tmpl w:val="132E45D6"/>
    <w:lvl w:ilvl="0" w:tplc="73D4FB48">
      <w:start w:val="10"/>
      <w:numFmt w:val="decimal"/>
      <w:lvlText w:val="%1."/>
      <w:lvlJc w:val="left"/>
      <w:pPr>
        <w:ind w:left="2361"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2"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1"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7"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8"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9"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1"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71"/>
  </w:num>
  <w:num w:numId="2">
    <w:abstractNumId w:val="134"/>
  </w:num>
  <w:num w:numId="3">
    <w:abstractNumId w:val="100"/>
  </w:num>
  <w:num w:numId="4">
    <w:abstractNumId w:val="66"/>
  </w:num>
  <w:num w:numId="5">
    <w:abstractNumId w:val="86"/>
  </w:num>
  <w:num w:numId="6">
    <w:abstractNumId w:val="65"/>
  </w:num>
  <w:num w:numId="7">
    <w:abstractNumId w:val="123"/>
  </w:num>
  <w:num w:numId="8">
    <w:abstractNumId w:val="19"/>
  </w:num>
  <w:num w:numId="9">
    <w:abstractNumId w:val="89"/>
  </w:num>
  <w:num w:numId="10">
    <w:abstractNumId w:val="78"/>
  </w:num>
  <w:num w:numId="11">
    <w:abstractNumId w:val="77"/>
  </w:num>
  <w:num w:numId="12">
    <w:abstractNumId w:val="30"/>
  </w:num>
  <w:num w:numId="13">
    <w:abstractNumId w:val="56"/>
  </w:num>
  <w:num w:numId="14">
    <w:abstractNumId w:val="141"/>
  </w:num>
  <w:num w:numId="15">
    <w:abstractNumId w:val="59"/>
  </w:num>
  <w:num w:numId="16">
    <w:abstractNumId w:val="82"/>
  </w:num>
  <w:num w:numId="17">
    <w:abstractNumId w:val="61"/>
  </w:num>
  <w:num w:numId="18">
    <w:abstractNumId w:val="127"/>
  </w:num>
  <w:num w:numId="19">
    <w:abstractNumId w:val="29"/>
  </w:num>
  <w:num w:numId="20">
    <w:abstractNumId w:val="18"/>
  </w:num>
  <w:num w:numId="21">
    <w:abstractNumId w:val="76"/>
  </w:num>
  <w:num w:numId="22">
    <w:abstractNumId w:val="46"/>
  </w:num>
  <w:num w:numId="23">
    <w:abstractNumId w:val="114"/>
  </w:num>
  <w:num w:numId="24">
    <w:abstractNumId w:val="101"/>
  </w:num>
  <w:num w:numId="25">
    <w:abstractNumId w:val="84"/>
  </w:num>
  <w:num w:numId="26">
    <w:abstractNumId w:val="5"/>
  </w:num>
  <w:num w:numId="27">
    <w:abstractNumId w:val="16"/>
  </w:num>
  <w:num w:numId="28">
    <w:abstractNumId w:val="49"/>
  </w:num>
  <w:num w:numId="29">
    <w:abstractNumId w:val="2"/>
  </w:num>
  <w:num w:numId="30">
    <w:abstractNumId w:val="124"/>
  </w:num>
  <w:num w:numId="31">
    <w:abstractNumId w:val="17"/>
  </w:num>
  <w:num w:numId="32">
    <w:abstractNumId w:val="55"/>
  </w:num>
  <w:num w:numId="33">
    <w:abstractNumId w:val="28"/>
  </w:num>
  <w:num w:numId="34">
    <w:abstractNumId w:val="135"/>
  </w:num>
  <w:num w:numId="35">
    <w:abstractNumId w:val="51"/>
  </w:num>
  <w:num w:numId="36">
    <w:abstractNumId w:val="44"/>
  </w:num>
  <w:num w:numId="37">
    <w:abstractNumId w:val="27"/>
  </w:num>
  <w:num w:numId="38">
    <w:abstractNumId w:val="110"/>
  </w:num>
  <w:num w:numId="39">
    <w:abstractNumId w:val="90"/>
  </w:num>
  <w:num w:numId="40">
    <w:abstractNumId w:val="40"/>
  </w:num>
  <w:num w:numId="41">
    <w:abstractNumId w:val="0"/>
  </w:num>
  <w:num w:numId="42">
    <w:abstractNumId w:val="132"/>
  </w:num>
  <w:num w:numId="43">
    <w:abstractNumId w:val="24"/>
  </w:num>
  <w:num w:numId="44">
    <w:abstractNumId w:val="33"/>
  </w:num>
  <w:num w:numId="45">
    <w:abstractNumId w:val="107"/>
  </w:num>
  <w:num w:numId="46">
    <w:abstractNumId w:val="23"/>
  </w:num>
  <w:num w:numId="47">
    <w:abstractNumId w:val="130"/>
  </w:num>
  <w:num w:numId="48">
    <w:abstractNumId w:val="57"/>
  </w:num>
  <w:num w:numId="49">
    <w:abstractNumId w:val="67"/>
  </w:num>
  <w:num w:numId="50">
    <w:abstractNumId w:val="58"/>
  </w:num>
  <w:num w:numId="51">
    <w:abstractNumId w:val="94"/>
  </w:num>
  <w:num w:numId="52">
    <w:abstractNumId w:val="21"/>
  </w:num>
  <w:num w:numId="53">
    <w:abstractNumId w:val="102"/>
  </w:num>
  <w:num w:numId="54">
    <w:abstractNumId w:val="64"/>
  </w:num>
  <w:num w:numId="55">
    <w:abstractNumId w:val="136"/>
  </w:num>
  <w:num w:numId="56">
    <w:abstractNumId w:val="115"/>
  </w:num>
  <w:num w:numId="57">
    <w:abstractNumId w:val="15"/>
  </w:num>
  <w:num w:numId="58">
    <w:abstractNumId w:val="113"/>
  </w:num>
  <w:num w:numId="59">
    <w:abstractNumId w:val="62"/>
  </w:num>
  <w:num w:numId="60">
    <w:abstractNumId w:val="125"/>
  </w:num>
  <w:num w:numId="61">
    <w:abstractNumId w:val="119"/>
  </w:num>
  <w:num w:numId="62">
    <w:abstractNumId w:val="34"/>
  </w:num>
  <w:num w:numId="63">
    <w:abstractNumId w:val="99"/>
  </w:num>
  <w:num w:numId="64">
    <w:abstractNumId w:val="52"/>
  </w:num>
  <w:num w:numId="65">
    <w:abstractNumId w:val="54"/>
  </w:num>
  <w:num w:numId="66">
    <w:abstractNumId w:val="128"/>
  </w:num>
  <w:num w:numId="67">
    <w:abstractNumId w:val="8"/>
  </w:num>
  <w:num w:numId="68">
    <w:abstractNumId w:val="126"/>
  </w:num>
  <w:num w:numId="69">
    <w:abstractNumId w:val="74"/>
  </w:num>
  <w:num w:numId="70">
    <w:abstractNumId w:val="139"/>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num>
  <w:num w:numId="73">
    <w:abstractNumId w:val="81"/>
  </w:num>
  <w:num w:numId="74">
    <w:abstractNumId w:val="93"/>
  </w:num>
  <w:num w:numId="75">
    <w:abstractNumId w:val="111"/>
  </w:num>
  <w:num w:numId="76">
    <w:abstractNumId w:val="105"/>
  </w:num>
  <w:num w:numId="77">
    <w:abstractNumId w:val="20"/>
  </w:num>
  <w:num w:numId="78">
    <w:abstractNumId w:val="109"/>
  </w:num>
  <w:num w:numId="79">
    <w:abstractNumId w:val="10"/>
  </w:num>
  <w:num w:numId="80">
    <w:abstractNumId w:val="116"/>
  </w:num>
  <w:num w:numId="81">
    <w:abstractNumId w:val="60"/>
  </w:num>
  <w:num w:numId="82">
    <w:abstractNumId w:val="97"/>
  </w:num>
  <w:num w:numId="83">
    <w:abstractNumId w:val="117"/>
  </w:num>
  <w:num w:numId="84">
    <w:abstractNumId w:val="32"/>
  </w:num>
  <w:num w:numId="85">
    <w:abstractNumId w:val="72"/>
  </w:num>
  <w:num w:numId="86">
    <w:abstractNumId w:val="22"/>
  </w:num>
  <w:num w:numId="87">
    <w:abstractNumId w:val="120"/>
  </w:num>
  <w:num w:numId="88">
    <w:abstractNumId w:val="35"/>
  </w:num>
  <w:num w:numId="89">
    <w:abstractNumId w:val="48"/>
  </w:num>
  <w:num w:numId="90">
    <w:abstractNumId w:val="14"/>
  </w:num>
  <w:num w:numId="91">
    <w:abstractNumId w:val="69"/>
  </w:num>
  <w:num w:numId="92">
    <w:abstractNumId w:val="13"/>
  </w:num>
  <w:num w:numId="93">
    <w:abstractNumId w:val="75"/>
  </w:num>
  <w:num w:numId="94">
    <w:abstractNumId w:val="88"/>
  </w:num>
  <w:num w:numId="95">
    <w:abstractNumId w:val="1"/>
  </w:num>
  <w:num w:numId="96">
    <w:abstractNumId w:val="138"/>
  </w:num>
  <w:num w:numId="97">
    <w:abstractNumId w:val="3"/>
  </w:num>
  <w:num w:numId="98">
    <w:abstractNumId w:val="95"/>
  </w:num>
  <w:num w:numId="99">
    <w:abstractNumId w:val="26"/>
  </w:num>
  <w:num w:numId="100">
    <w:abstractNumId w:val="9"/>
  </w:num>
  <w:num w:numId="101">
    <w:abstractNumId w:val="7"/>
  </w:num>
  <w:num w:numId="102">
    <w:abstractNumId w:val="131"/>
  </w:num>
  <w:num w:numId="103">
    <w:abstractNumId w:val="12"/>
  </w:num>
  <w:num w:numId="104">
    <w:abstractNumId w:val="137"/>
  </w:num>
  <w:num w:numId="105">
    <w:abstractNumId w:val="53"/>
  </w:num>
  <w:num w:numId="106">
    <w:abstractNumId w:val="6"/>
  </w:num>
  <w:num w:numId="107">
    <w:abstractNumId w:val="129"/>
  </w:num>
  <w:num w:numId="108">
    <w:abstractNumId w:val="45"/>
  </w:num>
  <w:num w:numId="109">
    <w:abstractNumId w:val="108"/>
  </w:num>
  <w:num w:numId="110">
    <w:abstractNumId w:val="104"/>
  </w:num>
  <w:num w:numId="111">
    <w:abstractNumId w:val="4"/>
  </w:num>
  <w:num w:numId="112">
    <w:abstractNumId w:val="121"/>
  </w:num>
  <w:num w:numId="113">
    <w:abstractNumId w:val="25"/>
  </w:num>
  <w:num w:numId="114">
    <w:abstractNumId w:val="83"/>
  </w:num>
  <w:num w:numId="115">
    <w:abstractNumId w:val="122"/>
  </w:num>
  <w:num w:numId="116">
    <w:abstractNumId w:val="85"/>
  </w:num>
  <w:num w:numId="117">
    <w:abstractNumId w:val="79"/>
  </w:num>
  <w:num w:numId="118">
    <w:abstractNumId w:val="112"/>
  </w:num>
  <w:num w:numId="119">
    <w:abstractNumId w:val="68"/>
  </w:num>
  <w:num w:numId="120">
    <w:abstractNumId w:val="118"/>
  </w:num>
  <w:num w:numId="121">
    <w:abstractNumId w:val="39"/>
  </w:num>
  <w:num w:numId="122">
    <w:abstractNumId w:val="140"/>
  </w:num>
  <w:num w:numId="123">
    <w:abstractNumId w:val="11"/>
  </w:num>
  <w:num w:numId="124">
    <w:abstractNumId w:val="87"/>
  </w:num>
  <w:num w:numId="125">
    <w:abstractNumId w:val="96"/>
  </w:num>
  <w:num w:numId="126">
    <w:abstractNumId w:val="37"/>
  </w:num>
  <w:num w:numId="127">
    <w:abstractNumId w:val="70"/>
  </w:num>
  <w:num w:numId="128">
    <w:abstractNumId w:val="106"/>
  </w:num>
  <w:num w:numId="129">
    <w:abstractNumId w:val="98"/>
  </w:num>
  <w:num w:numId="130">
    <w:abstractNumId w:val="42"/>
  </w:num>
  <w:num w:numId="131">
    <w:abstractNumId w:val="63"/>
  </w:num>
  <w:num w:numId="132">
    <w:abstractNumId w:val="38"/>
  </w:num>
  <w:num w:numId="133">
    <w:abstractNumId w:val="31"/>
  </w:num>
  <w:num w:numId="134">
    <w:abstractNumId w:val="47"/>
  </w:num>
  <w:num w:numId="135">
    <w:abstractNumId w:val="133"/>
  </w:num>
  <w:num w:numId="136">
    <w:abstractNumId w:val="103"/>
  </w:num>
  <w:num w:numId="137">
    <w:abstractNumId w:val="73"/>
  </w:num>
  <w:num w:numId="138">
    <w:abstractNumId w:val="41"/>
  </w:num>
  <w:num w:numId="139">
    <w:abstractNumId w:val="50"/>
  </w:num>
  <w:num w:numId="140">
    <w:abstractNumId w:val="92"/>
  </w:num>
  <w:num w:numId="141">
    <w:abstractNumId w:val="80"/>
  </w:num>
  <w:num w:numId="142">
    <w:abstractNumId w:val="4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12198"/>
    <w:rsid w:val="0001319F"/>
    <w:rsid w:val="000135F4"/>
    <w:rsid w:val="000139A6"/>
    <w:rsid w:val="000140A4"/>
    <w:rsid w:val="000144B2"/>
    <w:rsid w:val="00014856"/>
    <w:rsid w:val="00015190"/>
    <w:rsid w:val="00015467"/>
    <w:rsid w:val="000155E7"/>
    <w:rsid w:val="00015641"/>
    <w:rsid w:val="00015C92"/>
    <w:rsid w:val="00015E74"/>
    <w:rsid w:val="00015E89"/>
    <w:rsid w:val="000209AF"/>
    <w:rsid w:val="00020A88"/>
    <w:rsid w:val="00020C04"/>
    <w:rsid w:val="00021E7C"/>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E45"/>
    <w:rsid w:val="0004232B"/>
    <w:rsid w:val="00043314"/>
    <w:rsid w:val="00043975"/>
    <w:rsid w:val="00044270"/>
    <w:rsid w:val="00045A22"/>
    <w:rsid w:val="00045EEA"/>
    <w:rsid w:val="00046A58"/>
    <w:rsid w:val="00046B5A"/>
    <w:rsid w:val="00047258"/>
    <w:rsid w:val="0005209E"/>
    <w:rsid w:val="000549B5"/>
    <w:rsid w:val="000552FB"/>
    <w:rsid w:val="000558E7"/>
    <w:rsid w:val="0005667A"/>
    <w:rsid w:val="0005776E"/>
    <w:rsid w:val="00061158"/>
    <w:rsid w:val="0006143B"/>
    <w:rsid w:val="000616C9"/>
    <w:rsid w:val="000616DF"/>
    <w:rsid w:val="00062233"/>
    <w:rsid w:val="00062A67"/>
    <w:rsid w:val="000631CE"/>
    <w:rsid w:val="000641AC"/>
    <w:rsid w:val="00064463"/>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3AF6"/>
    <w:rsid w:val="00083DB1"/>
    <w:rsid w:val="00085594"/>
    <w:rsid w:val="00085712"/>
    <w:rsid w:val="00085835"/>
    <w:rsid w:val="000865A6"/>
    <w:rsid w:val="00086B5F"/>
    <w:rsid w:val="00091637"/>
    <w:rsid w:val="00093C6D"/>
    <w:rsid w:val="00094C89"/>
    <w:rsid w:val="00094D6A"/>
    <w:rsid w:val="00094EC9"/>
    <w:rsid w:val="00095BE3"/>
    <w:rsid w:val="00096B5E"/>
    <w:rsid w:val="00096DA0"/>
    <w:rsid w:val="000A170F"/>
    <w:rsid w:val="000A2462"/>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C106D"/>
    <w:rsid w:val="000C2507"/>
    <w:rsid w:val="000C26CE"/>
    <w:rsid w:val="000C2ACD"/>
    <w:rsid w:val="000C2BA7"/>
    <w:rsid w:val="000C3877"/>
    <w:rsid w:val="000C4830"/>
    <w:rsid w:val="000C4961"/>
    <w:rsid w:val="000C4AE0"/>
    <w:rsid w:val="000C4C55"/>
    <w:rsid w:val="000C5045"/>
    <w:rsid w:val="000C5F4D"/>
    <w:rsid w:val="000C7102"/>
    <w:rsid w:val="000C7248"/>
    <w:rsid w:val="000C7A03"/>
    <w:rsid w:val="000D03F2"/>
    <w:rsid w:val="000D12A7"/>
    <w:rsid w:val="000D25AB"/>
    <w:rsid w:val="000D267B"/>
    <w:rsid w:val="000D3A60"/>
    <w:rsid w:val="000D5DB9"/>
    <w:rsid w:val="000D694A"/>
    <w:rsid w:val="000D714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122"/>
    <w:rsid w:val="000F2461"/>
    <w:rsid w:val="000F24F5"/>
    <w:rsid w:val="000F266B"/>
    <w:rsid w:val="000F2C67"/>
    <w:rsid w:val="000F38C3"/>
    <w:rsid w:val="000F54F5"/>
    <w:rsid w:val="000F5788"/>
    <w:rsid w:val="000F5DA6"/>
    <w:rsid w:val="000F62C1"/>
    <w:rsid w:val="000F6802"/>
    <w:rsid w:val="00101164"/>
    <w:rsid w:val="00103B1C"/>
    <w:rsid w:val="00106C47"/>
    <w:rsid w:val="001101C8"/>
    <w:rsid w:val="00111A65"/>
    <w:rsid w:val="00111B8E"/>
    <w:rsid w:val="00111FCD"/>
    <w:rsid w:val="00111FFF"/>
    <w:rsid w:val="0011377B"/>
    <w:rsid w:val="00114168"/>
    <w:rsid w:val="001141CD"/>
    <w:rsid w:val="001156A4"/>
    <w:rsid w:val="001159E3"/>
    <w:rsid w:val="0011609C"/>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68D"/>
    <w:rsid w:val="00130963"/>
    <w:rsid w:val="001317BB"/>
    <w:rsid w:val="0013262D"/>
    <w:rsid w:val="00134FAB"/>
    <w:rsid w:val="0013695C"/>
    <w:rsid w:val="00136C7E"/>
    <w:rsid w:val="001373D2"/>
    <w:rsid w:val="001376F6"/>
    <w:rsid w:val="0014108C"/>
    <w:rsid w:val="00141773"/>
    <w:rsid w:val="0014182C"/>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2A38"/>
    <w:rsid w:val="001536E8"/>
    <w:rsid w:val="00153940"/>
    <w:rsid w:val="00154C5C"/>
    <w:rsid w:val="001563E2"/>
    <w:rsid w:val="00156607"/>
    <w:rsid w:val="00156BAE"/>
    <w:rsid w:val="00156EBD"/>
    <w:rsid w:val="0015722B"/>
    <w:rsid w:val="001578ED"/>
    <w:rsid w:val="00157FE3"/>
    <w:rsid w:val="00161C40"/>
    <w:rsid w:val="00162F10"/>
    <w:rsid w:val="00163414"/>
    <w:rsid w:val="0016372C"/>
    <w:rsid w:val="00164994"/>
    <w:rsid w:val="001669C3"/>
    <w:rsid w:val="0016722C"/>
    <w:rsid w:val="00167DDF"/>
    <w:rsid w:val="00170291"/>
    <w:rsid w:val="00170616"/>
    <w:rsid w:val="00170FFB"/>
    <w:rsid w:val="001716E6"/>
    <w:rsid w:val="0017203A"/>
    <w:rsid w:val="001721CB"/>
    <w:rsid w:val="00172CF7"/>
    <w:rsid w:val="00172F96"/>
    <w:rsid w:val="001734B1"/>
    <w:rsid w:val="00174E87"/>
    <w:rsid w:val="001758B5"/>
    <w:rsid w:val="00175EB6"/>
    <w:rsid w:val="001763FB"/>
    <w:rsid w:val="001808CF"/>
    <w:rsid w:val="0018130D"/>
    <w:rsid w:val="00183CE6"/>
    <w:rsid w:val="00183E3B"/>
    <w:rsid w:val="00183E99"/>
    <w:rsid w:val="00184340"/>
    <w:rsid w:val="001869B4"/>
    <w:rsid w:val="00186EF9"/>
    <w:rsid w:val="00186F02"/>
    <w:rsid w:val="0018795C"/>
    <w:rsid w:val="00191353"/>
    <w:rsid w:val="00191B33"/>
    <w:rsid w:val="0019236B"/>
    <w:rsid w:val="001936B1"/>
    <w:rsid w:val="00194737"/>
    <w:rsid w:val="00195D0A"/>
    <w:rsid w:val="00196F83"/>
    <w:rsid w:val="00197085"/>
    <w:rsid w:val="00197973"/>
    <w:rsid w:val="00197DBF"/>
    <w:rsid w:val="001A03A5"/>
    <w:rsid w:val="001A0FC8"/>
    <w:rsid w:val="001A20CE"/>
    <w:rsid w:val="001A21DA"/>
    <w:rsid w:val="001A29C5"/>
    <w:rsid w:val="001A2A6A"/>
    <w:rsid w:val="001A3608"/>
    <w:rsid w:val="001A4D1A"/>
    <w:rsid w:val="001A7296"/>
    <w:rsid w:val="001A7851"/>
    <w:rsid w:val="001B06C7"/>
    <w:rsid w:val="001B0A22"/>
    <w:rsid w:val="001B15DE"/>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16B"/>
    <w:rsid w:val="001C1A8D"/>
    <w:rsid w:val="001C1D1A"/>
    <w:rsid w:val="001C28AA"/>
    <w:rsid w:val="001C3351"/>
    <w:rsid w:val="001C45DF"/>
    <w:rsid w:val="001C46A7"/>
    <w:rsid w:val="001C5B3A"/>
    <w:rsid w:val="001C5B4F"/>
    <w:rsid w:val="001C5C71"/>
    <w:rsid w:val="001C69E8"/>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3F86"/>
    <w:rsid w:val="001E4587"/>
    <w:rsid w:val="001E54D5"/>
    <w:rsid w:val="001E5A03"/>
    <w:rsid w:val="001E6064"/>
    <w:rsid w:val="001E630A"/>
    <w:rsid w:val="001E6CED"/>
    <w:rsid w:val="001E77C5"/>
    <w:rsid w:val="001F2DCE"/>
    <w:rsid w:val="001F406C"/>
    <w:rsid w:val="001F41C6"/>
    <w:rsid w:val="001F42CF"/>
    <w:rsid w:val="001F46E8"/>
    <w:rsid w:val="001F515F"/>
    <w:rsid w:val="001F5E3F"/>
    <w:rsid w:val="001F6D2B"/>
    <w:rsid w:val="001F738D"/>
    <w:rsid w:val="001F74AB"/>
    <w:rsid w:val="00201862"/>
    <w:rsid w:val="0020500B"/>
    <w:rsid w:val="00206987"/>
    <w:rsid w:val="0020782E"/>
    <w:rsid w:val="00214230"/>
    <w:rsid w:val="00214869"/>
    <w:rsid w:val="00215DB9"/>
    <w:rsid w:val="00216B42"/>
    <w:rsid w:val="0021782D"/>
    <w:rsid w:val="0021798D"/>
    <w:rsid w:val="00220840"/>
    <w:rsid w:val="00220B26"/>
    <w:rsid w:val="00221F16"/>
    <w:rsid w:val="00223047"/>
    <w:rsid w:val="002238ED"/>
    <w:rsid w:val="00224222"/>
    <w:rsid w:val="0022427C"/>
    <w:rsid w:val="00224475"/>
    <w:rsid w:val="00225321"/>
    <w:rsid w:val="00226346"/>
    <w:rsid w:val="002273D1"/>
    <w:rsid w:val="00227F46"/>
    <w:rsid w:val="00230F71"/>
    <w:rsid w:val="00232CCE"/>
    <w:rsid w:val="00233B68"/>
    <w:rsid w:val="00233D95"/>
    <w:rsid w:val="0023416E"/>
    <w:rsid w:val="00234AF7"/>
    <w:rsid w:val="0023512E"/>
    <w:rsid w:val="00235BB9"/>
    <w:rsid w:val="00235CC6"/>
    <w:rsid w:val="00237BCA"/>
    <w:rsid w:val="00237C9F"/>
    <w:rsid w:val="00237ED5"/>
    <w:rsid w:val="00240115"/>
    <w:rsid w:val="002416CF"/>
    <w:rsid w:val="002426C7"/>
    <w:rsid w:val="00243BB4"/>
    <w:rsid w:val="00243FF8"/>
    <w:rsid w:val="00244207"/>
    <w:rsid w:val="00244341"/>
    <w:rsid w:val="00245901"/>
    <w:rsid w:val="00250CDB"/>
    <w:rsid w:val="002520F0"/>
    <w:rsid w:val="00252315"/>
    <w:rsid w:val="00252589"/>
    <w:rsid w:val="002525B4"/>
    <w:rsid w:val="002531BE"/>
    <w:rsid w:val="00253E17"/>
    <w:rsid w:val="00254240"/>
    <w:rsid w:val="00256400"/>
    <w:rsid w:val="002606FC"/>
    <w:rsid w:val="002616CD"/>
    <w:rsid w:val="00261E67"/>
    <w:rsid w:val="00261F7D"/>
    <w:rsid w:val="00262B4D"/>
    <w:rsid w:val="002642D5"/>
    <w:rsid w:val="002653EF"/>
    <w:rsid w:val="00265579"/>
    <w:rsid w:val="00265F49"/>
    <w:rsid w:val="00265FB5"/>
    <w:rsid w:val="00266B94"/>
    <w:rsid w:val="0026701D"/>
    <w:rsid w:val="0026773E"/>
    <w:rsid w:val="00271ADD"/>
    <w:rsid w:val="00271D1F"/>
    <w:rsid w:val="0027411C"/>
    <w:rsid w:val="00275206"/>
    <w:rsid w:val="002752C0"/>
    <w:rsid w:val="00276AA1"/>
    <w:rsid w:val="0027730A"/>
    <w:rsid w:val="00277AE0"/>
    <w:rsid w:val="002804B9"/>
    <w:rsid w:val="0028078B"/>
    <w:rsid w:val="00280967"/>
    <w:rsid w:val="00280A69"/>
    <w:rsid w:val="0028140E"/>
    <w:rsid w:val="0028298F"/>
    <w:rsid w:val="00283037"/>
    <w:rsid w:val="00283218"/>
    <w:rsid w:val="00283BA3"/>
    <w:rsid w:val="00283C70"/>
    <w:rsid w:val="00284D45"/>
    <w:rsid w:val="00284EEB"/>
    <w:rsid w:val="002854B6"/>
    <w:rsid w:val="00286814"/>
    <w:rsid w:val="002875FD"/>
    <w:rsid w:val="002879DF"/>
    <w:rsid w:val="00290041"/>
    <w:rsid w:val="0029022B"/>
    <w:rsid w:val="00291846"/>
    <w:rsid w:val="00294D63"/>
    <w:rsid w:val="002974E1"/>
    <w:rsid w:val="00297A88"/>
    <w:rsid w:val="002A09F6"/>
    <w:rsid w:val="002A22CC"/>
    <w:rsid w:val="002A4297"/>
    <w:rsid w:val="002A4467"/>
    <w:rsid w:val="002A4B58"/>
    <w:rsid w:val="002A59AD"/>
    <w:rsid w:val="002A635E"/>
    <w:rsid w:val="002A6BCF"/>
    <w:rsid w:val="002B1896"/>
    <w:rsid w:val="002B19B7"/>
    <w:rsid w:val="002B23D5"/>
    <w:rsid w:val="002B3856"/>
    <w:rsid w:val="002B3CF2"/>
    <w:rsid w:val="002B42F9"/>
    <w:rsid w:val="002B4C9B"/>
    <w:rsid w:val="002B5385"/>
    <w:rsid w:val="002B5507"/>
    <w:rsid w:val="002B5787"/>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E0B4B"/>
    <w:rsid w:val="002E1920"/>
    <w:rsid w:val="002E1FEC"/>
    <w:rsid w:val="002E3E55"/>
    <w:rsid w:val="002E4FF3"/>
    <w:rsid w:val="002E5677"/>
    <w:rsid w:val="002E5B46"/>
    <w:rsid w:val="002E72DF"/>
    <w:rsid w:val="002F10B4"/>
    <w:rsid w:val="002F1364"/>
    <w:rsid w:val="002F13FD"/>
    <w:rsid w:val="002F15F1"/>
    <w:rsid w:val="002F1971"/>
    <w:rsid w:val="002F1A86"/>
    <w:rsid w:val="002F1CEA"/>
    <w:rsid w:val="002F3881"/>
    <w:rsid w:val="002F5EB7"/>
    <w:rsid w:val="002F5F69"/>
    <w:rsid w:val="002F7E59"/>
    <w:rsid w:val="003004CB"/>
    <w:rsid w:val="0030076F"/>
    <w:rsid w:val="00300C15"/>
    <w:rsid w:val="00300F22"/>
    <w:rsid w:val="003011A6"/>
    <w:rsid w:val="00304D21"/>
    <w:rsid w:val="0030649A"/>
    <w:rsid w:val="0030673A"/>
    <w:rsid w:val="003106B4"/>
    <w:rsid w:val="00310A58"/>
    <w:rsid w:val="00311981"/>
    <w:rsid w:val="00312002"/>
    <w:rsid w:val="003120DB"/>
    <w:rsid w:val="003127CE"/>
    <w:rsid w:val="00313FB1"/>
    <w:rsid w:val="00314E9F"/>
    <w:rsid w:val="0031589C"/>
    <w:rsid w:val="00316120"/>
    <w:rsid w:val="00316430"/>
    <w:rsid w:val="00317007"/>
    <w:rsid w:val="0031750E"/>
    <w:rsid w:val="00317D56"/>
    <w:rsid w:val="00321317"/>
    <w:rsid w:val="00321A56"/>
    <w:rsid w:val="0032209A"/>
    <w:rsid w:val="003227DE"/>
    <w:rsid w:val="003233E2"/>
    <w:rsid w:val="0032387E"/>
    <w:rsid w:val="00323EA1"/>
    <w:rsid w:val="003247FB"/>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509C"/>
    <w:rsid w:val="00341735"/>
    <w:rsid w:val="00341D54"/>
    <w:rsid w:val="00342569"/>
    <w:rsid w:val="00342AFF"/>
    <w:rsid w:val="00343948"/>
    <w:rsid w:val="003439DE"/>
    <w:rsid w:val="00343D24"/>
    <w:rsid w:val="00344241"/>
    <w:rsid w:val="0034489E"/>
    <w:rsid w:val="00344CA6"/>
    <w:rsid w:val="00345039"/>
    <w:rsid w:val="003454E4"/>
    <w:rsid w:val="00346168"/>
    <w:rsid w:val="0034687F"/>
    <w:rsid w:val="00346B4D"/>
    <w:rsid w:val="00346FB1"/>
    <w:rsid w:val="0034717C"/>
    <w:rsid w:val="003479AE"/>
    <w:rsid w:val="003504E4"/>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4DC0"/>
    <w:rsid w:val="00365267"/>
    <w:rsid w:val="00366A48"/>
    <w:rsid w:val="00367588"/>
    <w:rsid w:val="003710BD"/>
    <w:rsid w:val="00371403"/>
    <w:rsid w:val="00372F12"/>
    <w:rsid w:val="00373DA5"/>
    <w:rsid w:val="00373EFF"/>
    <w:rsid w:val="003757F1"/>
    <w:rsid w:val="00375A65"/>
    <w:rsid w:val="00377271"/>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53A"/>
    <w:rsid w:val="00391C59"/>
    <w:rsid w:val="00391D0A"/>
    <w:rsid w:val="0039220C"/>
    <w:rsid w:val="00393521"/>
    <w:rsid w:val="003945B6"/>
    <w:rsid w:val="003949B3"/>
    <w:rsid w:val="0039513C"/>
    <w:rsid w:val="003954DC"/>
    <w:rsid w:val="0039570F"/>
    <w:rsid w:val="00395E1B"/>
    <w:rsid w:val="00396386"/>
    <w:rsid w:val="00396B59"/>
    <w:rsid w:val="0039709C"/>
    <w:rsid w:val="003972AF"/>
    <w:rsid w:val="003976FF"/>
    <w:rsid w:val="003A0392"/>
    <w:rsid w:val="003A0715"/>
    <w:rsid w:val="003A22B6"/>
    <w:rsid w:val="003A2C19"/>
    <w:rsid w:val="003A3715"/>
    <w:rsid w:val="003A3804"/>
    <w:rsid w:val="003A4D8D"/>
    <w:rsid w:val="003A667B"/>
    <w:rsid w:val="003A7388"/>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6726"/>
    <w:rsid w:val="003B7FCF"/>
    <w:rsid w:val="003C013C"/>
    <w:rsid w:val="003C0A8D"/>
    <w:rsid w:val="003C17A1"/>
    <w:rsid w:val="003C38D8"/>
    <w:rsid w:val="003C46C8"/>
    <w:rsid w:val="003C4901"/>
    <w:rsid w:val="003C4910"/>
    <w:rsid w:val="003C5169"/>
    <w:rsid w:val="003C5783"/>
    <w:rsid w:val="003C5D7B"/>
    <w:rsid w:val="003C668A"/>
    <w:rsid w:val="003C6C97"/>
    <w:rsid w:val="003C7221"/>
    <w:rsid w:val="003C7509"/>
    <w:rsid w:val="003C7520"/>
    <w:rsid w:val="003C77FB"/>
    <w:rsid w:val="003D2086"/>
    <w:rsid w:val="003D2A8E"/>
    <w:rsid w:val="003D3687"/>
    <w:rsid w:val="003D4412"/>
    <w:rsid w:val="003D4C96"/>
    <w:rsid w:val="003D4D78"/>
    <w:rsid w:val="003D5BF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27AA"/>
    <w:rsid w:val="004031A9"/>
    <w:rsid w:val="00403728"/>
    <w:rsid w:val="00404177"/>
    <w:rsid w:val="00407C40"/>
    <w:rsid w:val="0041064C"/>
    <w:rsid w:val="004107AE"/>
    <w:rsid w:val="004112CC"/>
    <w:rsid w:val="00411463"/>
    <w:rsid w:val="00412C2D"/>
    <w:rsid w:val="004132BB"/>
    <w:rsid w:val="004134EB"/>
    <w:rsid w:val="004149B2"/>
    <w:rsid w:val="00415361"/>
    <w:rsid w:val="00415395"/>
    <w:rsid w:val="00415CBA"/>
    <w:rsid w:val="004168EC"/>
    <w:rsid w:val="00417026"/>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4918"/>
    <w:rsid w:val="0043606A"/>
    <w:rsid w:val="0043621F"/>
    <w:rsid w:val="00436591"/>
    <w:rsid w:val="004367AC"/>
    <w:rsid w:val="00436C0B"/>
    <w:rsid w:val="004372B9"/>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B48"/>
    <w:rsid w:val="00457178"/>
    <w:rsid w:val="00457300"/>
    <w:rsid w:val="00457DDE"/>
    <w:rsid w:val="004606A4"/>
    <w:rsid w:val="00460F6D"/>
    <w:rsid w:val="004619D3"/>
    <w:rsid w:val="00461A68"/>
    <w:rsid w:val="0046230F"/>
    <w:rsid w:val="004628A5"/>
    <w:rsid w:val="00463415"/>
    <w:rsid w:val="00463A3D"/>
    <w:rsid w:val="00463FFD"/>
    <w:rsid w:val="00464AEA"/>
    <w:rsid w:val="00464FA9"/>
    <w:rsid w:val="0046578D"/>
    <w:rsid w:val="0046584C"/>
    <w:rsid w:val="004659FF"/>
    <w:rsid w:val="00466EB7"/>
    <w:rsid w:val="0047078F"/>
    <w:rsid w:val="004730B5"/>
    <w:rsid w:val="004731B5"/>
    <w:rsid w:val="004736F0"/>
    <w:rsid w:val="0047394F"/>
    <w:rsid w:val="004739B2"/>
    <w:rsid w:val="00473AD0"/>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780"/>
    <w:rsid w:val="004A2A3F"/>
    <w:rsid w:val="004A37AC"/>
    <w:rsid w:val="004A4382"/>
    <w:rsid w:val="004A506D"/>
    <w:rsid w:val="004A5551"/>
    <w:rsid w:val="004A6A07"/>
    <w:rsid w:val="004A6B68"/>
    <w:rsid w:val="004A737A"/>
    <w:rsid w:val="004A78C7"/>
    <w:rsid w:val="004B030D"/>
    <w:rsid w:val="004B06DF"/>
    <w:rsid w:val="004B182D"/>
    <w:rsid w:val="004B1BAF"/>
    <w:rsid w:val="004B2BEF"/>
    <w:rsid w:val="004B488E"/>
    <w:rsid w:val="004B5693"/>
    <w:rsid w:val="004B6644"/>
    <w:rsid w:val="004B7A0F"/>
    <w:rsid w:val="004B7A99"/>
    <w:rsid w:val="004C0539"/>
    <w:rsid w:val="004C0F84"/>
    <w:rsid w:val="004C171C"/>
    <w:rsid w:val="004C32CE"/>
    <w:rsid w:val="004C3423"/>
    <w:rsid w:val="004C41CA"/>
    <w:rsid w:val="004C7189"/>
    <w:rsid w:val="004C7E8A"/>
    <w:rsid w:val="004D05FA"/>
    <w:rsid w:val="004D20A2"/>
    <w:rsid w:val="004D2440"/>
    <w:rsid w:val="004D2647"/>
    <w:rsid w:val="004D2860"/>
    <w:rsid w:val="004D3A12"/>
    <w:rsid w:val="004E050F"/>
    <w:rsid w:val="004E0AA1"/>
    <w:rsid w:val="004E1D9F"/>
    <w:rsid w:val="004E23FB"/>
    <w:rsid w:val="004E25F9"/>
    <w:rsid w:val="004E2683"/>
    <w:rsid w:val="004E2C18"/>
    <w:rsid w:val="004E2D5B"/>
    <w:rsid w:val="004E2FF9"/>
    <w:rsid w:val="004E33E2"/>
    <w:rsid w:val="004E3959"/>
    <w:rsid w:val="004E40BA"/>
    <w:rsid w:val="004E4458"/>
    <w:rsid w:val="004E6B70"/>
    <w:rsid w:val="004F0DA7"/>
    <w:rsid w:val="004F1B0B"/>
    <w:rsid w:val="004F35A8"/>
    <w:rsid w:val="004F3D90"/>
    <w:rsid w:val="004F3F59"/>
    <w:rsid w:val="004F4061"/>
    <w:rsid w:val="004F4D1B"/>
    <w:rsid w:val="004F6BAE"/>
    <w:rsid w:val="00504134"/>
    <w:rsid w:val="00504143"/>
    <w:rsid w:val="00504C74"/>
    <w:rsid w:val="005054A6"/>
    <w:rsid w:val="0050583A"/>
    <w:rsid w:val="00505B4A"/>
    <w:rsid w:val="00505BF8"/>
    <w:rsid w:val="00506114"/>
    <w:rsid w:val="005066BF"/>
    <w:rsid w:val="00506748"/>
    <w:rsid w:val="00506964"/>
    <w:rsid w:val="005078E7"/>
    <w:rsid w:val="00507C57"/>
    <w:rsid w:val="005100BF"/>
    <w:rsid w:val="0051051C"/>
    <w:rsid w:val="0051170D"/>
    <w:rsid w:val="005125E4"/>
    <w:rsid w:val="005129D4"/>
    <w:rsid w:val="005134B8"/>
    <w:rsid w:val="00513950"/>
    <w:rsid w:val="00514827"/>
    <w:rsid w:val="00517256"/>
    <w:rsid w:val="00517936"/>
    <w:rsid w:val="00520315"/>
    <w:rsid w:val="00521576"/>
    <w:rsid w:val="00521909"/>
    <w:rsid w:val="005223C9"/>
    <w:rsid w:val="005233A2"/>
    <w:rsid w:val="0052349A"/>
    <w:rsid w:val="005255D0"/>
    <w:rsid w:val="005257C7"/>
    <w:rsid w:val="005260B6"/>
    <w:rsid w:val="00527FF1"/>
    <w:rsid w:val="00530163"/>
    <w:rsid w:val="0053039D"/>
    <w:rsid w:val="00531C36"/>
    <w:rsid w:val="00532217"/>
    <w:rsid w:val="005323D1"/>
    <w:rsid w:val="005331D6"/>
    <w:rsid w:val="00533E18"/>
    <w:rsid w:val="00533F97"/>
    <w:rsid w:val="005349EC"/>
    <w:rsid w:val="00534D55"/>
    <w:rsid w:val="005353BD"/>
    <w:rsid w:val="005367A9"/>
    <w:rsid w:val="00536828"/>
    <w:rsid w:val="00536C50"/>
    <w:rsid w:val="005414A0"/>
    <w:rsid w:val="00541E98"/>
    <w:rsid w:val="00542DE2"/>
    <w:rsid w:val="005430EC"/>
    <w:rsid w:val="00543ABA"/>
    <w:rsid w:val="00545D1C"/>
    <w:rsid w:val="00546A93"/>
    <w:rsid w:val="00546DA6"/>
    <w:rsid w:val="00546E7E"/>
    <w:rsid w:val="00547B1F"/>
    <w:rsid w:val="00547C94"/>
    <w:rsid w:val="00547DF7"/>
    <w:rsid w:val="00547E47"/>
    <w:rsid w:val="00552CD9"/>
    <w:rsid w:val="00552D52"/>
    <w:rsid w:val="0055333C"/>
    <w:rsid w:val="00553508"/>
    <w:rsid w:val="00553970"/>
    <w:rsid w:val="0055398D"/>
    <w:rsid w:val="00553E23"/>
    <w:rsid w:val="005547E6"/>
    <w:rsid w:val="0055480D"/>
    <w:rsid w:val="0055667E"/>
    <w:rsid w:val="005576CB"/>
    <w:rsid w:val="005576DB"/>
    <w:rsid w:val="005601F4"/>
    <w:rsid w:val="00560279"/>
    <w:rsid w:val="00560D99"/>
    <w:rsid w:val="0056156F"/>
    <w:rsid w:val="005615DE"/>
    <w:rsid w:val="0056258A"/>
    <w:rsid w:val="00562DF8"/>
    <w:rsid w:val="005642A8"/>
    <w:rsid w:val="00564448"/>
    <w:rsid w:val="0056446C"/>
    <w:rsid w:val="00565580"/>
    <w:rsid w:val="0056601F"/>
    <w:rsid w:val="00566972"/>
    <w:rsid w:val="005676FA"/>
    <w:rsid w:val="005719CC"/>
    <w:rsid w:val="00571EDE"/>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0F9"/>
    <w:rsid w:val="005A6458"/>
    <w:rsid w:val="005A69F3"/>
    <w:rsid w:val="005A6D46"/>
    <w:rsid w:val="005B1E9E"/>
    <w:rsid w:val="005B27BD"/>
    <w:rsid w:val="005B388B"/>
    <w:rsid w:val="005B42A3"/>
    <w:rsid w:val="005B51BA"/>
    <w:rsid w:val="005B6298"/>
    <w:rsid w:val="005B689A"/>
    <w:rsid w:val="005B6A5E"/>
    <w:rsid w:val="005B771B"/>
    <w:rsid w:val="005C009B"/>
    <w:rsid w:val="005C16B2"/>
    <w:rsid w:val="005C3BA2"/>
    <w:rsid w:val="005C4734"/>
    <w:rsid w:val="005C48D8"/>
    <w:rsid w:val="005C4922"/>
    <w:rsid w:val="005C5FA5"/>
    <w:rsid w:val="005C5FFF"/>
    <w:rsid w:val="005C63EE"/>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966"/>
    <w:rsid w:val="005E1CD2"/>
    <w:rsid w:val="005E49D6"/>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21A4D"/>
    <w:rsid w:val="00621F06"/>
    <w:rsid w:val="0062272F"/>
    <w:rsid w:val="00622FED"/>
    <w:rsid w:val="0062410D"/>
    <w:rsid w:val="00624C97"/>
    <w:rsid w:val="00624E70"/>
    <w:rsid w:val="00625568"/>
    <w:rsid w:val="00626420"/>
    <w:rsid w:val="006274F7"/>
    <w:rsid w:val="00630352"/>
    <w:rsid w:val="00630B8A"/>
    <w:rsid w:val="0063121E"/>
    <w:rsid w:val="0063132A"/>
    <w:rsid w:val="00632D93"/>
    <w:rsid w:val="00633472"/>
    <w:rsid w:val="00634804"/>
    <w:rsid w:val="006365A8"/>
    <w:rsid w:val="00637631"/>
    <w:rsid w:val="006376C6"/>
    <w:rsid w:val="006403AC"/>
    <w:rsid w:val="00640808"/>
    <w:rsid w:val="0064095B"/>
    <w:rsid w:val="00640ADE"/>
    <w:rsid w:val="00643E98"/>
    <w:rsid w:val="00643F56"/>
    <w:rsid w:val="006444EC"/>
    <w:rsid w:val="00644FAE"/>
    <w:rsid w:val="00645B79"/>
    <w:rsid w:val="00646BDA"/>
    <w:rsid w:val="00646CBF"/>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11F"/>
    <w:rsid w:val="00660124"/>
    <w:rsid w:val="00660E01"/>
    <w:rsid w:val="006639BA"/>
    <w:rsid w:val="00664F30"/>
    <w:rsid w:val="00666785"/>
    <w:rsid w:val="00666F61"/>
    <w:rsid w:val="00667E88"/>
    <w:rsid w:val="00670352"/>
    <w:rsid w:val="006712FF"/>
    <w:rsid w:val="00672087"/>
    <w:rsid w:val="006723DD"/>
    <w:rsid w:val="00672CC8"/>
    <w:rsid w:val="00673391"/>
    <w:rsid w:val="00673784"/>
    <w:rsid w:val="00674546"/>
    <w:rsid w:val="00674929"/>
    <w:rsid w:val="006814B4"/>
    <w:rsid w:val="0068369B"/>
    <w:rsid w:val="0068398C"/>
    <w:rsid w:val="0068430D"/>
    <w:rsid w:val="00684626"/>
    <w:rsid w:val="00685A3E"/>
    <w:rsid w:val="00685B2C"/>
    <w:rsid w:val="00687587"/>
    <w:rsid w:val="00690F08"/>
    <w:rsid w:val="00690F2C"/>
    <w:rsid w:val="006922B2"/>
    <w:rsid w:val="00692E96"/>
    <w:rsid w:val="00692ECC"/>
    <w:rsid w:val="006937E4"/>
    <w:rsid w:val="006946FE"/>
    <w:rsid w:val="006951E8"/>
    <w:rsid w:val="0069546B"/>
    <w:rsid w:val="006954EE"/>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2A5A"/>
    <w:rsid w:val="006B3048"/>
    <w:rsid w:val="006B4C9F"/>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D4F82"/>
    <w:rsid w:val="006D5334"/>
    <w:rsid w:val="006D6293"/>
    <w:rsid w:val="006E1AF2"/>
    <w:rsid w:val="006E28B8"/>
    <w:rsid w:val="006E3A01"/>
    <w:rsid w:val="006E4366"/>
    <w:rsid w:val="006E44D2"/>
    <w:rsid w:val="006E4E7D"/>
    <w:rsid w:val="006E5A90"/>
    <w:rsid w:val="006E6CF2"/>
    <w:rsid w:val="006E7A51"/>
    <w:rsid w:val="006E7CE6"/>
    <w:rsid w:val="006F019A"/>
    <w:rsid w:val="006F033F"/>
    <w:rsid w:val="006F1125"/>
    <w:rsid w:val="006F13B2"/>
    <w:rsid w:val="006F1785"/>
    <w:rsid w:val="006F1910"/>
    <w:rsid w:val="006F237E"/>
    <w:rsid w:val="006F421D"/>
    <w:rsid w:val="006F4C37"/>
    <w:rsid w:val="006F58E7"/>
    <w:rsid w:val="006F593C"/>
    <w:rsid w:val="006F598A"/>
    <w:rsid w:val="006F6AD1"/>
    <w:rsid w:val="006F6DC2"/>
    <w:rsid w:val="006F7EEB"/>
    <w:rsid w:val="00700ECB"/>
    <w:rsid w:val="007028BB"/>
    <w:rsid w:val="00703352"/>
    <w:rsid w:val="00703AC9"/>
    <w:rsid w:val="0070400D"/>
    <w:rsid w:val="0070461A"/>
    <w:rsid w:val="0070469D"/>
    <w:rsid w:val="00705026"/>
    <w:rsid w:val="00706118"/>
    <w:rsid w:val="00706168"/>
    <w:rsid w:val="007065BF"/>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BCE"/>
    <w:rsid w:val="0072573E"/>
    <w:rsid w:val="00726F9A"/>
    <w:rsid w:val="00727221"/>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DBB"/>
    <w:rsid w:val="00741EA5"/>
    <w:rsid w:val="00742609"/>
    <w:rsid w:val="00742D44"/>
    <w:rsid w:val="00744D6C"/>
    <w:rsid w:val="00750B73"/>
    <w:rsid w:val="0075104E"/>
    <w:rsid w:val="007519CE"/>
    <w:rsid w:val="007529EF"/>
    <w:rsid w:val="00752AAE"/>
    <w:rsid w:val="00752EFA"/>
    <w:rsid w:val="00753911"/>
    <w:rsid w:val="00753ED6"/>
    <w:rsid w:val="00754618"/>
    <w:rsid w:val="00755075"/>
    <w:rsid w:val="00755170"/>
    <w:rsid w:val="00760131"/>
    <w:rsid w:val="00761A46"/>
    <w:rsid w:val="00761AA8"/>
    <w:rsid w:val="00762529"/>
    <w:rsid w:val="0076254B"/>
    <w:rsid w:val="00763208"/>
    <w:rsid w:val="007657CA"/>
    <w:rsid w:val="00766E19"/>
    <w:rsid w:val="00766EF7"/>
    <w:rsid w:val="00770301"/>
    <w:rsid w:val="007705AC"/>
    <w:rsid w:val="00771239"/>
    <w:rsid w:val="00772F4A"/>
    <w:rsid w:val="00773EEA"/>
    <w:rsid w:val="00774787"/>
    <w:rsid w:val="007753F3"/>
    <w:rsid w:val="007767C3"/>
    <w:rsid w:val="00777AAD"/>
    <w:rsid w:val="00780195"/>
    <w:rsid w:val="00781FEB"/>
    <w:rsid w:val="007831BB"/>
    <w:rsid w:val="007856A9"/>
    <w:rsid w:val="007866E2"/>
    <w:rsid w:val="00786AF4"/>
    <w:rsid w:val="00787F16"/>
    <w:rsid w:val="007901F3"/>
    <w:rsid w:val="007908DE"/>
    <w:rsid w:val="00790BD5"/>
    <w:rsid w:val="00790DFE"/>
    <w:rsid w:val="00790F98"/>
    <w:rsid w:val="0079102B"/>
    <w:rsid w:val="007925B2"/>
    <w:rsid w:val="0079303E"/>
    <w:rsid w:val="00794B68"/>
    <w:rsid w:val="00794E38"/>
    <w:rsid w:val="00797187"/>
    <w:rsid w:val="007974BD"/>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CC3"/>
    <w:rsid w:val="007B2EB7"/>
    <w:rsid w:val="007B3A6C"/>
    <w:rsid w:val="007B4625"/>
    <w:rsid w:val="007B5B57"/>
    <w:rsid w:val="007B6053"/>
    <w:rsid w:val="007B61C7"/>
    <w:rsid w:val="007B6722"/>
    <w:rsid w:val="007C0D9A"/>
    <w:rsid w:val="007C3B49"/>
    <w:rsid w:val="007C43C9"/>
    <w:rsid w:val="007C475D"/>
    <w:rsid w:val="007C78D5"/>
    <w:rsid w:val="007D1043"/>
    <w:rsid w:val="007D16C3"/>
    <w:rsid w:val="007D1B2E"/>
    <w:rsid w:val="007D1C44"/>
    <w:rsid w:val="007D1C72"/>
    <w:rsid w:val="007D2D55"/>
    <w:rsid w:val="007D2F4E"/>
    <w:rsid w:val="007D33D8"/>
    <w:rsid w:val="007D35C2"/>
    <w:rsid w:val="007D3698"/>
    <w:rsid w:val="007D3C1A"/>
    <w:rsid w:val="007D3EE1"/>
    <w:rsid w:val="007D6B19"/>
    <w:rsid w:val="007D7CF5"/>
    <w:rsid w:val="007E171A"/>
    <w:rsid w:val="007E295A"/>
    <w:rsid w:val="007E2A6F"/>
    <w:rsid w:val="007E36EA"/>
    <w:rsid w:val="007E4E7B"/>
    <w:rsid w:val="007E5234"/>
    <w:rsid w:val="007E55BC"/>
    <w:rsid w:val="007E5882"/>
    <w:rsid w:val="007E64E8"/>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173E"/>
    <w:rsid w:val="0080176D"/>
    <w:rsid w:val="00801AFC"/>
    <w:rsid w:val="00801C7A"/>
    <w:rsid w:val="00801FFA"/>
    <w:rsid w:val="0080207E"/>
    <w:rsid w:val="008028AD"/>
    <w:rsid w:val="0080346A"/>
    <w:rsid w:val="00803D73"/>
    <w:rsid w:val="00804183"/>
    <w:rsid w:val="00804982"/>
    <w:rsid w:val="00804BC0"/>
    <w:rsid w:val="008059BA"/>
    <w:rsid w:val="0080606B"/>
    <w:rsid w:val="008063BB"/>
    <w:rsid w:val="008100AE"/>
    <w:rsid w:val="0081176D"/>
    <w:rsid w:val="00814705"/>
    <w:rsid w:val="00815732"/>
    <w:rsid w:val="00815831"/>
    <w:rsid w:val="00815D1A"/>
    <w:rsid w:val="0081638A"/>
    <w:rsid w:val="00816B2F"/>
    <w:rsid w:val="008171AB"/>
    <w:rsid w:val="00817AD2"/>
    <w:rsid w:val="008218EE"/>
    <w:rsid w:val="00821C65"/>
    <w:rsid w:val="00822DEF"/>
    <w:rsid w:val="00823865"/>
    <w:rsid w:val="00826934"/>
    <w:rsid w:val="008269AD"/>
    <w:rsid w:val="008277F2"/>
    <w:rsid w:val="00830277"/>
    <w:rsid w:val="0083113B"/>
    <w:rsid w:val="008326FF"/>
    <w:rsid w:val="00833B68"/>
    <w:rsid w:val="00833BEC"/>
    <w:rsid w:val="00833FF5"/>
    <w:rsid w:val="008343C4"/>
    <w:rsid w:val="00835015"/>
    <w:rsid w:val="00836368"/>
    <w:rsid w:val="0083669E"/>
    <w:rsid w:val="00836927"/>
    <w:rsid w:val="00836B20"/>
    <w:rsid w:val="008401DF"/>
    <w:rsid w:val="008401E0"/>
    <w:rsid w:val="008407FB"/>
    <w:rsid w:val="008413A8"/>
    <w:rsid w:val="00842764"/>
    <w:rsid w:val="0084289F"/>
    <w:rsid w:val="00842902"/>
    <w:rsid w:val="00842F0A"/>
    <w:rsid w:val="008435A6"/>
    <w:rsid w:val="008445D1"/>
    <w:rsid w:val="008455D9"/>
    <w:rsid w:val="008509A2"/>
    <w:rsid w:val="00851B72"/>
    <w:rsid w:val="00852B9F"/>
    <w:rsid w:val="00852CF8"/>
    <w:rsid w:val="00852D5E"/>
    <w:rsid w:val="0085326B"/>
    <w:rsid w:val="0085428A"/>
    <w:rsid w:val="008546EF"/>
    <w:rsid w:val="00855148"/>
    <w:rsid w:val="00857FB1"/>
    <w:rsid w:val="0086248E"/>
    <w:rsid w:val="00862587"/>
    <w:rsid w:val="00863A76"/>
    <w:rsid w:val="00863AE5"/>
    <w:rsid w:val="008650EF"/>
    <w:rsid w:val="00865682"/>
    <w:rsid w:val="008660A0"/>
    <w:rsid w:val="00866F50"/>
    <w:rsid w:val="00867019"/>
    <w:rsid w:val="0086757C"/>
    <w:rsid w:val="008675E6"/>
    <w:rsid w:val="00867765"/>
    <w:rsid w:val="00867ED6"/>
    <w:rsid w:val="00867F1E"/>
    <w:rsid w:val="0087056C"/>
    <w:rsid w:val="008709FB"/>
    <w:rsid w:val="00870E02"/>
    <w:rsid w:val="008711E8"/>
    <w:rsid w:val="008715E6"/>
    <w:rsid w:val="00872F34"/>
    <w:rsid w:val="00873013"/>
    <w:rsid w:val="0087433F"/>
    <w:rsid w:val="008746DC"/>
    <w:rsid w:val="00875D37"/>
    <w:rsid w:val="008767EC"/>
    <w:rsid w:val="00877AB7"/>
    <w:rsid w:val="00880BBD"/>
    <w:rsid w:val="00880D62"/>
    <w:rsid w:val="00881111"/>
    <w:rsid w:val="00881E3F"/>
    <w:rsid w:val="00881FDA"/>
    <w:rsid w:val="008825D7"/>
    <w:rsid w:val="00883041"/>
    <w:rsid w:val="00883A66"/>
    <w:rsid w:val="00883DCD"/>
    <w:rsid w:val="008843EC"/>
    <w:rsid w:val="008846BD"/>
    <w:rsid w:val="00884BB3"/>
    <w:rsid w:val="0088527F"/>
    <w:rsid w:val="00885CBB"/>
    <w:rsid w:val="0088672A"/>
    <w:rsid w:val="00886D4F"/>
    <w:rsid w:val="0088761D"/>
    <w:rsid w:val="00887AB1"/>
    <w:rsid w:val="00887F19"/>
    <w:rsid w:val="00890E62"/>
    <w:rsid w:val="00891DC2"/>
    <w:rsid w:val="00892477"/>
    <w:rsid w:val="00892653"/>
    <w:rsid w:val="00893158"/>
    <w:rsid w:val="00894B6F"/>
    <w:rsid w:val="00894C14"/>
    <w:rsid w:val="00894C26"/>
    <w:rsid w:val="0089699D"/>
    <w:rsid w:val="00896CE1"/>
    <w:rsid w:val="0089760B"/>
    <w:rsid w:val="008976D4"/>
    <w:rsid w:val="00897E61"/>
    <w:rsid w:val="008A0D08"/>
    <w:rsid w:val="008A1EB2"/>
    <w:rsid w:val="008A322B"/>
    <w:rsid w:val="008A34C9"/>
    <w:rsid w:val="008A4002"/>
    <w:rsid w:val="008A519D"/>
    <w:rsid w:val="008A53BA"/>
    <w:rsid w:val="008A5498"/>
    <w:rsid w:val="008A6F29"/>
    <w:rsid w:val="008A7549"/>
    <w:rsid w:val="008A7722"/>
    <w:rsid w:val="008A7FD5"/>
    <w:rsid w:val="008B15A8"/>
    <w:rsid w:val="008B17F4"/>
    <w:rsid w:val="008B2053"/>
    <w:rsid w:val="008B20E6"/>
    <w:rsid w:val="008B2FCA"/>
    <w:rsid w:val="008B35D1"/>
    <w:rsid w:val="008B75F6"/>
    <w:rsid w:val="008B7D2A"/>
    <w:rsid w:val="008C094B"/>
    <w:rsid w:val="008C0C13"/>
    <w:rsid w:val="008C1A41"/>
    <w:rsid w:val="008C1A86"/>
    <w:rsid w:val="008C25DD"/>
    <w:rsid w:val="008C2E6F"/>
    <w:rsid w:val="008C3486"/>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1C76"/>
    <w:rsid w:val="008E2874"/>
    <w:rsid w:val="008E2BD1"/>
    <w:rsid w:val="008E3643"/>
    <w:rsid w:val="008E3C21"/>
    <w:rsid w:val="008E3E8E"/>
    <w:rsid w:val="008E44C2"/>
    <w:rsid w:val="008E4620"/>
    <w:rsid w:val="008E4A9D"/>
    <w:rsid w:val="008E4CBD"/>
    <w:rsid w:val="008E4EB9"/>
    <w:rsid w:val="008E5289"/>
    <w:rsid w:val="008E5C50"/>
    <w:rsid w:val="008E6250"/>
    <w:rsid w:val="008E62D6"/>
    <w:rsid w:val="008E71AB"/>
    <w:rsid w:val="008E7BFA"/>
    <w:rsid w:val="008F087D"/>
    <w:rsid w:val="008F28E7"/>
    <w:rsid w:val="008F2FAE"/>
    <w:rsid w:val="008F3522"/>
    <w:rsid w:val="008F37A8"/>
    <w:rsid w:val="008F381F"/>
    <w:rsid w:val="008F60C6"/>
    <w:rsid w:val="008F62C1"/>
    <w:rsid w:val="008F6511"/>
    <w:rsid w:val="008F6A93"/>
    <w:rsid w:val="008F6D5B"/>
    <w:rsid w:val="008F6DF2"/>
    <w:rsid w:val="008F715E"/>
    <w:rsid w:val="008F79AD"/>
    <w:rsid w:val="008F7A93"/>
    <w:rsid w:val="00901C7D"/>
    <w:rsid w:val="0090321A"/>
    <w:rsid w:val="00903FD0"/>
    <w:rsid w:val="009050F6"/>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D1F"/>
    <w:rsid w:val="00924D3F"/>
    <w:rsid w:val="00924EED"/>
    <w:rsid w:val="0092535F"/>
    <w:rsid w:val="00925634"/>
    <w:rsid w:val="00925AC9"/>
    <w:rsid w:val="00925ED8"/>
    <w:rsid w:val="00926FD9"/>
    <w:rsid w:val="00930039"/>
    <w:rsid w:val="009308CD"/>
    <w:rsid w:val="009309F0"/>
    <w:rsid w:val="00930DC3"/>
    <w:rsid w:val="00932E90"/>
    <w:rsid w:val="0093311E"/>
    <w:rsid w:val="009337D5"/>
    <w:rsid w:val="009346FF"/>
    <w:rsid w:val="00934FF5"/>
    <w:rsid w:val="009355F9"/>
    <w:rsid w:val="00935CE6"/>
    <w:rsid w:val="00937F35"/>
    <w:rsid w:val="009404A9"/>
    <w:rsid w:val="00941346"/>
    <w:rsid w:val="00941962"/>
    <w:rsid w:val="00942053"/>
    <w:rsid w:val="009421DE"/>
    <w:rsid w:val="00943049"/>
    <w:rsid w:val="00944A34"/>
    <w:rsid w:val="009451A1"/>
    <w:rsid w:val="00945474"/>
    <w:rsid w:val="0094633E"/>
    <w:rsid w:val="00946620"/>
    <w:rsid w:val="0094757D"/>
    <w:rsid w:val="00947D41"/>
    <w:rsid w:val="009500BC"/>
    <w:rsid w:val="0095032F"/>
    <w:rsid w:val="00951B4F"/>
    <w:rsid w:val="0095222F"/>
    <w:rsid w:val="00952D15"/>
    <w:rsid w:val="00952D28"/>
    <w:rsid w:val="00952DCC"/>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51DF"/>
    <w:rsid w:val="0097571D"/>
    <w:rsid w:val="0097582D"/>
    <w:rsid w:val="00975FF4"/>
    <w:rsid w:val="00977048"/>
    <w:rsid w:val="00977A22"/>
    <w:rsid w:val="00980854"/>
    <w:rsid w:val="00980B21"/>
    <w:rsid w:val="00981259"/>
    <w:rsid w:val="00981F8E"/>
    <w:rsid w:val="00982641"/>
    <w:rsid w:val="00982CFF"/>
    <w:rsid w:val="00982FE5"/>
    <w:rsid w:val="009830DD"/>
    <w:rsid w:val="009842EF"/>
    <w:rsid w:val="00984BE3"/>
    <w:rsid w:val="00985499"/>
    <w:rsid w:val="00986CA5"/>
    <w:rsid w:val="009875F3"/>
    <w:rsid w:val="0098777D"/>
    <w:rsid w:val="009900D3"/>
    <w:rsid w:val="009900F4"/>
    <w:rsid w:val="00990360"/>
    <w:rsid w:val="0099072A"/>
    <w:rsid w:val="009910F2"/>
    <w:rsid w:val="009914B7"/>
    <w:rsid w:val="009914DA"/>
    <w:rsid w:val="0099179B"/>
    <w:rsid w:val="009922E7"/>
    <w:rsid w:val="00992DFF"/>
    <w:rsid w:val="00994A7C"/>
    <w:rsid w:val="00994BBD"/>
    <w:rsid w:val="009951FD"/>
    <w:rsid w:val="00995613"/>
    <w:rsid w:val="00995A3D"/>
    <w:rsid w:val="00995DB2"/>
    <w:rsid w:val="009A04B5"/>
    <w:rsid w:val="009A197D"/>
    <w:rsid w:val="009A1CEE"/>
    <w:rsid w:val="009A3288"/>
    <w:rsid w:val="009A358C"/>
    <w:rsid w:val="009A3D35"/>
    <w:rsid w:val="009A3DB8"/>
    <w:rsid w:val="009A5D9C"/>
    <w:rsid w:val="009A5DD3"/>
    <w:rsid w:val="009A641B"/>
    <w:rsid w:val="009A65AB"/>
    <w:rsid w:val="009A68FF"/>
    <w:rsid w:val="009A6DF0"/>
    <w:rsid w:val="009B16BA"/>
    <w:rsid w:val="009B1D20"/>
    <w:rsid w:val="009B466C"/>
    <w:rsid w:val="009B4788"/>
    <w:rsid w:val="009B4E95"/>
    <w:rsid w:val="009B507F"/>
    <w:rsid w:val="009B6063"/>
    <w:rsid w:val="009B6950"/>
    <w:rsid w:val="009C0851"/>
    <w:rsid w:val="009C0FA4"/>
    <w:rsid w:val="009C413B"/>
    <w:rsid w:val="009C4258"/>
    <w:rsid w:val="009D053E"/>
    <w:rsid w:val="009D0EB8"/>
    <w:rsid w:val="009D0EFE"/>
    <w:rsid w:val="009D1DDA"/>
    <w:rsid w:val="009D2911"/>
    <w:rsid w:val="009D418C"/>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503A"/>
    <w:rsid w:val="009F6C8F"/>
    <w:rsid w:val="009F73E2"/>
    <w:rsid w:val="00A01648"/>
    <w:rsid w:val="00A01F07"/>
    <w:rsid w:val="00A03849"/>
    <w:rsid w:val="00A04487"/>
    <w:rsid w:val="00A045A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9F4"/>
    <w:rsid w:val="00A41A2A"/>
    <w:rsid w:val="00A42F08"/>
    <w:rsid w:val="00A43C3E"/>
    <w:rsid w:val="00A446EC"/>
    <w:rsid w:val="00A46597"/>
    <w:rsid w:val="00A465C2"/>
    <w:rsid w:val="00A4710E"/>
    <w:rsid w:val="00A47172"/>
    <w:rsid w:val="00A47225"/>
    <w:rsid w:val="00A50460"/>
    <w:rsid w:val="00A50600"/>
    <w:rsid w:val="00A510BC"/>
    <w:rsid w:val="00A51506"/>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1BA"/>
    <w:rsid w:val="00A66C80"/>
    <w:rsid w:val="00A6733A"/>
    <w:rsid w:val="00A70D30"/>
    <w:rsid w:val="00A70F03"/>
    <w:rsid w:val="00A71CAD"/>
    <w:rsid w:val="00A72D62"/>
    <w:rsid w:val="00A73FC8"/>
    <w:rsid w:val="00A740C8"/>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742F"/>
    <w:rsid w:val="00AB11CA"/>
    <w:rsid w:val="00AB15E7"/>
    <w:rsid w:val="00AB236E"/>
    <w:rsid w:val="00AB30B5"/>
    <w:rsid w:val="00AB34E5"/>
    <w:rsid w:val="00AB4541"/>
    <w:rsid w:val="00AB60C9"/>
    <w:rsid w:val="00AB6356"/>
    <w:rsid w:val="00AB643E"/>
    <w:rsid w:val="00AB7B13"/>
    <w:rsid w:val="00AC0207"/>
    <w:rsid w:val="00AC0BF7"/>
    <w:rsid w:val="00AC26A5"/>
    <w:rsid w:val="00AC37CD"/>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CC2"/>
    <w:rsid w:val="00AD3415"/>
    <w:rsid w:val="00AD359F"/>
    <w:rsid w:val="00AD3CA3"/>
    <w:rsid w:val="00AD489D"/>
    <w:rsid w:val="00AD7D9A"/>
    <w:rsid w:val="00AE0F19"/>
    <w:rsid w:val="00AE1A6B"/>
    <w:rsid w:val="00AE1F54"/>
    <w:rsid w:val="00AE287C"/>
    <w:rsid w:val="00AE2DC5"/>
    <w:rsid w:val="00AE3418"/>
    <w:rsid w:val="00AE5ADB"/>
    <w:rsid w:val="00AE6847"/>
    <w:rsid w:val="00AF135B"/>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7FB"/>
    <w:rsid w:val="00B0757A"/>
    <w:rsid w:val="00B10B31"/>
    <w:rsid w:val="00B1268E"/>
    <w:rsid w:val="00B12DB8"/>
    <w:rsid w:val="00B13542"/>
    <w:rsid w:val="00B14BB2"/>
    <w:rsid w:val="00B14D34"/>
    <w:rsid w:val="00B14E6A"/>
    <w:rsid w:val="00B15011"/>
    <w:rsid w:val="00B151BE"/>
    <w:rsid w:val="00B15B60"/>
    <w:rsid w:val="00B15CDB"/>
    <w:rsid w:val="00B16D9D"/>
    <w:rsid w:val="00B20F27"/>
    <w:rsid w:val="00B21C3F"/>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ED3"/>
    <w:rsid w:val="00B7052F"/>
    <w:rsid w:val="00B7071D"/>
    <w:rsid w:val="00B70866"/>
    <w:rsid w:val="00B708F4"/>
    <w:rsid w:val="00B7093F"/>
    <w:rsid w:val="00B713C4"/>
    <w:rsid w:val="00B72676"/>
    <w:rsid w:val="00B7278C"/>
    <w:rsid w:val="00B72A21"/>
    <w:rsid w:val="00B72A88"/>
    <w:rsid w:val="00B770B1"/>
    <w:rsid w:val="00B77327"/>
    <w:rsid w:val="00B779CF"/>
    <w:rsid w:val="00B77AC8"/>
    <w:rsid w:val="00B81317"/>
    <w:rsid w:val="00B815CF"/>
    <w:rsid w:val="00B82023"/>
    <w:rsid w:val="00B82BEA"/>
    <w:rsid w:val="00B82C10"/>
    <w:rsid w:val="00B83065"/>
    <w:rsid w:val="00B8372C"/>
    <w:rsid w:val="00B85B1A"/>
    <w:rsid w:val="00B85B7D"/>
    <w:rsid w:val="00B86B11"/>
    <w:rsid w:val="00B87167"/>
    <w:rsid w:val="00B87E3E"/>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5B04"/>
    <w:rsid w:val="00BB0B5B"/>
    <w:rsid w:val="00BB1BCC"/>
    <w:rsid w:val="00BB2866"/>
    <w:rsid w:val="00BB4490"/>
    <w:rsid w:val="00BB7ABC"/>
    <w:rsid w:val="00BB7CC0"/>
    <w:rsid w:val="00BC055C"/>
    <w:rsid w:val="00BC0B09"/>
    <w:rsid w:val="00BC14D2"/>
    <w:rsid w:val="00BC20D6"/>
    <w:rsid w:val="00BC3852"/>
    <w:rsid w:val="00BC4524"/>
    <w:rsid w:val="00BC4B0D"/>
    <w:rsid w:val="00BC5016"/>
    <w:rsid w:val="00BC51D1"/>
    <w:rsid w:val="00BC5706"/>
    <w:rsid w:val="00BC678C"/>
    <w:rsid w:val="00BC6B37"/>
    <w:rsid w:val="00BC6BF2"/>
    <w:rsid w:val="00BC745D"/>
    <w:rsid w:val="00BD0345"/>
    <w:rsid w:val="00BD0537"/>
    <w:rsid w:val="00BD1215"/>
    <w:rsid w:val="00BD20CA"/>
    <w:rsid w:val="00BD228C"/>
    <w:rsid w:val="00BD3DCB"/>
    <w:rsid w:val="00BD44F6"/>
    <w:rsid w:val="00BD4856"/>
    <w:rsid w:val="00BD5FB4"/>
    <w:rsid w:val="00BD638B"/>
    <w:rsid w:val="00BD75E2"/>
    <w:rsid w:val="00BD77EC"/>
    <w:rsid w:val="00BD7F8B"/>
    <w:rsid w:val="00BE01D9"/>
    <w:rsid w:val="00BE0B1D"/>
    <w:rsid w:val="00BE29BC"/>
    <w:rsid w:val="00BE3429"/>
    <w:rsid w:val="00BE41B2"/>
    <w:rsid w:val="00BE4BD7"/>
    <w:rsid w:val="00BE5E77"/>
    <w:rsid w:val="00BE756C"/>
    <w:rsid w:val="00BF0610"/>
    <w:rsid w:val="00BF0C49"/>
    <w:rsid w:val="00BF1107"/>
    <w:rsid w:val="00BF17AB"/>
    <w:rsid w:val="00BF268A"/>
    <w:rsid w:val="00BF2DA4"/>
    <w:rsid w:val="00BF3560"/>
    <w:rsid w:val="00BF35B9"/>
    <w:rsid w:val="00BF4238"/>
    <w:rsid w:val="00BF4C86"/>
    <w:rsid w:val="00BF4F46"/>
    <w:rsid w:val="00BF5136"/>
    <w:rsid w:val="00BF63BD"/>
    <w:rsid w:val="00BF7647"/>
    <w:rsid w:val="00BF7E2F"/>
    <w:rsid w:val="00C006BA"/>
    <w:rsid w:val="00C00F08"/>
    <w:rsid w:val="00C02BCB"/>
    <w:rsid w:val="00C03213"/>
    <w:rsid w:val="00C0378D"/>
    <w:rsid w:val="00C040EC"/>
    <w:rsid w:val="00C05775"/>
    <w:rsid w:val="00C05829"/>
    <w:rsid w:val="00C05C8F"/>
    <w:rsid w:val="00C06C74"/>
    <w:rsid w:val="00C101DF"/>
    <w:rsid w:val="00C11AC8"/>
    <w:rsid w:val="00C12463"/>
    <w:rsid w:val="00C1277A"/>
    <w:rsid w:val="00C12A65"/>
    <w:rsid w:val="00C12D8F"/>
    <w:rsid w:val="00C13030"/>
    <w:rsid w:val="00C14E96"/>
    <w:rsid w:val="00C15276"/>
    <w:rsid w:val="00C15B89"/>
    <w:rsid w:val="00C16D32"/>
    <w:rsid w:val="00C178B2"/>
    <w:rsid w:val="00C17E24"/>
    <w:rsid w:val="00C207DD"/>
    <w:rsid w:val="00C20DC7"/>
    <w:rsid w:val="00C2147B"/>
    <w:rsid w:val="00C216A2"/>
    <w:rsid w:val="00C224DF"/>
    <w:rsid w:val="00C2255A"/>
    <w:rsid w:val="00C22739"/>
    <w:rsid w:val="00C23190"/>
    <w:rsid w:val="00C23FDA"/>
    <w:rsid w:val="00C245DB"/>
    <w:rsid w:val="00C24913"/>
    <w:rsid w:val="00C24A02"/>
    <w:rsid w:val="00C24D6C"/>
    <w:rsid w:val="00C2622A"/>
    <w:rsid w:val="00C27854"/>
    <w:rsid w:val="00C27996"/>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4C72"/>
    <w:rsid w:val="00C4582D"/>
    <w:rsid w:val="00C464C0"/>
    <w:rsid w:val="00C4665E"/>
    <w:rsid w:val="00C46D33"/>
    <w:rsid w:val="00C50841"/>
    <w:rsid w:val="00C51C5C"/>
    <w:rsid w:val="00C5200A"/>
    <w:rsid w:val="00C525ED"/>
    <w:rsid w:val="00C538AA"/>
    <w:rsid w:val="00C5648E"/>
    <w:rsid w:val="00C60099"/>
    <w:rsid w:val="00C6124B"/>
    <w:rsid w:val="00C615B3"/>
    <w:rsid w:val="00C6205A"/>
    <w:rsid w:val="00C639FF"/>
    <w:rsid w:val="00C643DA"/>
    <w:rsid w:val="00C66687"/>
    <w:rsid w:val="00C6685E"/>
    <w:rsid w:val="00C66A4A"/>
    <w:rsid w:val="00C6736A"/>
    <w:rsid w:val="00C70D43"/>
    <w:rsid w:val="00C71E83"/>
    <w:rsid w:val="00C72742"/>
    <w:rsid w:val="00C730BF"/>
    <w:rsid w:val="00C74DED"/>
    <w:rsid w:val="00C74EB3"/>
    <w:rsid w:val="00C75461"/>
    <w:rsid w:val="00C77E9A"/>
    <w:rsid w:val="00C808A8"/>
    <w:rsid w:val="00C8159C"/>
    <w:rsid w:val="00C821A1"/>
    <w:rsid w:val="00C82B8C"/>
    <w:rsid w:val="00C8324D"/>
    <w:rsid w:val="00C83922"/>
    <w:rsid w:val="00C83ACA"/>
    <w:rsid w:val="00C83DC7"/>
    <w:rsid w:val="00C84787"/>
    <w:rsid w:val="00C848FC"/>
    <w:rsid w:val="00C85C6C"/>
    <w:rsid w:val="00C865DF"/>
    <w:rsid w:val="00C86661"/>
    <w:rsid w:val="00C86E16"/>
    <w:rsid w:val="00C877B4"/>
    <w:rsid w:val="00C87C03"/>
    <w:rsid w:val="00C87D65"/>
    <w:rsid w:val="00C90358"/>
    <w:rsid w:val="00C911DE"/>
    <w:rsid w:val="00C91426"/>
    <w:rsid w:val="00C91EC5"/>
    <w:rsid w:val="00C92720"/>
    <w:rsid w:val="00C9489E"/>
    <w:rsid w:val="00C95AA5"/>
    <w:rsid w:val="00C96349"/>
    <w:rsid w:val="00C96929"/>
    <w:rsid w:val="00C977C2"/>
    <w:rsid w:val="00CA0C54"/>
    <w:rsid w:val="00CA1187"/>
    <w:rsid w:val="00CA1C6A"/>
    <w:rsid w:val="00CA2810"/>
    <w:rsid w:val="00CA2BB7"/>
    <w:rsid w:val="00CA2E62"/>
    <w:rsid w:val="00CA34A9"/>
    <w:rsid w:val="00CA3594"/>
    <w:rsid w:val="00CA3C89"/>
    <w:rsid w:val="00CA4130"/>
    <w:rsid w:val="00CA4ACE"/>
    <w:rsid w:val="00CA5250"/>
    <w:rsid w:val="00CA53DD"/>
    <w:rsid w:val="00CA566E"/>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447"/>
    <w:rsid w:val="00CD2548"/>
    <w:rsid w:val="00CD4172"/>
    <w:rsid w:val="00CD420F"/>
    <w:rsid w:val="00CE0E64"/>
    <w:rsid w:val="00CE16BF"/>
    <w:rsid w:val="00CE2202"/>
    <w:rsid w:val="00CE22E5"/>
    <w:rsid w:val="00CE2366"/>
    <w:rsid w:val="00CE2BF5"/>
    <w:rsid w:val="00CE4B52"/>
    <w:rsid w:val="00CE52FA"/>
    <w:rsid w:val="00CE6AFD"/>
    <w:rsid w:val="00CE6B7D"/>
    <w:rsid w:val="00CE707B"/>
    <w:rsid w:val="00CE72B2"/>
    <w:rsid w:val="00CE79E0"/>
    <w:rsid w:val="00CF093E"/>
    <w:rsid w:val="00CF0DF2"/>
    <w:rsid w:val="00CF14E1"/>
    <w:rsid w:val="00CF196C"/>
    <w:rsid w:val="00CF1B9D"/>
    <w:rsid w:val="00CF1DA4"/>
    <w:rsid w:val="00CF3427"/>
    <w:rsid w:val="00CF3CA0"/>
    <w:rsid w:val="00CF4A1D"/>
    <w:rsid w:val="00CF66F2"/>
    <w:rsid w:val="00CF7592"/>
    <w:rsid w:val="00CF7DCF"/>
    <w:rsid w:val="00D00326"/>
    <w:rsid w:val="00D0176E"/>
    <w:rsid w:val="00D0182A"/>
    <w:rsid w:val="00D03186"/>
    <w:rsid w:val="00D032BA"/>
    <w:rsid w:val="00D04144"/>
    <w:rsid w:val="00D0568C"/>
    <w:rsid w:val="00D05DCB"/>
    <w:rsid w:val="00D06DA7"/>
    <w:rsid w:val="00D07778"/>
    <w:rsid w:val="00D07919"/>
    <w:rsid w:val="00D1008D"/>
    <w:rsid w:val="00D10C4F"/>
    <w:rsid w:val="00D1141E"/>
    <w:rsid w:val="00D1143C"/>
    <w:rsid w:val="00D131EA"/>
    <w:rsid w:val="00D132D1"/>
    <w:rsid w:val="00D1377A"/>
    <w:rsid w:val="00D14385"/>
    <w:rsid w:val="00D1438B"/>
    <w:rsid w:val="00D14B6F"/>
    <w:rsid w:val="00D14E25"/>
    <w:rsid w:val="00D1555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5C02"/>
    <w:rsid w:val="00D26179"/>
    <w:rsid w:val="00D26AA3"/>
    <w:rsid w:val="00D2721B"/>
    <w:rsid w:val="00D31042"/>
    <w:rsid w:val="00D3133A"/>
    <w:rsid w:val="00D31F4E"/>
    <w:rsid w:val="00D33B57"/>
    <w:rsid w:val="00D33C26"/>
    <w:rsid w:val="00D33CAF"/>
    <w:rsid w:val="00D34E08"/>
    <w:rsid w:val="00D355DD"/>
    <w:rsid w:val="00D35E02"/>
    <w:rsid w:val="00D36948"/>
    <w:rsid w:val="00D377E1"/>
    <w:rsid w:val="00D40C5A"/>
    <w:rsid w:val="00D41A9D"/>
    <w:rsid w:val="00D41F31"/>
    <w:rsid w:val="00D4219B"/>
    <w:rsid w:val="00D42D01"/>
    <w:rsid w:val="00D42DE0"/>
    <w:rsid w:val="00D45ABB"/>
    <w:rsid w:val="00D45F81"/>
    <w:rsid w:val="00D4682D"/>
    <w:rsid w:val="00D4693A"/>
    <w:rsid w:val="00D46C5C"/>
    <w:rsid w:val="00D502E0"/>
    <w:rsid w:val="00D50497"/>
    <w:rsid w:val="00D50A02"/>
    <w:rsid w:val="00D50C59"/>
    <w:rsid w:val="00D5164F"/>
    <w:rsid w:val="00D516A6"/>
    <w:rsid w:val="00D51992"/>
    <w:rsid w:val="00D51BD1"/>
    <w:rsid w:val="00D52C6F"/>
    <w:rsid w:val="00D54050"/>
    <w:rsid w:val="00D54CA9"/>
    <w:rsid w:val="00D5602A"/>
    <w:rsid w:val="00D5670E"/>
    <w:rsid w:val="00D578AE"/>
    <w:rsid w:val="00D57B1E"/>
    <w:rsid w:val="00D60DA6"/>
    <w:rsid w:val="00D60E61"/>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2AF0"/>
    <w:rsid w:val="00D95CDF"/>
    <w:rsid w:val="00D972C9"/>
    <w:rsid w:val="00D9733C"/>
    <w:rsid w:val="00DA1134"/>
    <w:rsid w:val="00DA166C"/>
    <w:rsid w:val="00DA35FF"/>
    <w:rsid w:val="00DA409E"/>
    <w:rsid w:val="00DA4B1C"/>
    <w:rsid w:val="00DA4F4D"/>
    <w:rsid w:val="00DA586E"/>
    <w:rsid w:val="00DA5F10"/>
    <w:rsid w:val="00DA6FAC"/>
    <w:rsid w:val="00DA7721"/>
    <w:rsid w:val="00DA7DC2"/>
    <w:rsid w:val="00DB0F35"/>
    <w:rsid w:val="00DB1D4C"/>
    <w:rsid w:val="00DB2F4D"/>
    <w:rsid w:val="00DB4319"/>
    <w:rsid w:val="00DB4882"/>
    <w:rsid w:val="00DB520C"/>
    <w:rsid w:val="00DB554C"/>
    <w:rsid w:val="00DB6730"/>
    <w:rsid w:val="00DB7914"/>
    <w:rsid w:val="00DC26A3"/>
    <w:rsid w:val="00DC2A40"/>
    <w:rsid w:val="00DC4297"/>
    <w:rsid w:val="00DC5C89"/>
    <w:rsid w:val="00DC6D61"/>
    <w:rsid w:val="00DC6EA7"/>
    <w:rsid w:val="00DC76B1"/>
    <w:rsid w:val="00DC7A60"/>
    <w:rsid w:val="00DD15B4"/>
    <w:rsid w:val="00DD1B34"/>
    <w:rsid w:val="00DD1B36"/>
    <w:rsid w:val="00DD213B"/>
    <w:rsid w:val="00DD246F"/>
    <w:rsid w:val="00DD27DF"/>
    <w:rsid w:val="00DD4D07"/>
    <w:rsid w:val="00DD4D95"/>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219"/>
    <w:rsid w:val="00DE7375"/>
    <w:rsid w:val="00DE7EA6"/>
    <w:rsid w:val="00DF13D2"/>
    <w:rsid w:val="00DF17ED"/>
    <w:rsid w:val="00DF1927"/>
    <w:rsid w:val="00DF2D5A"/>
    <w:rsid w:val="00DF3456"/>
    <w:rsid w:val="00DF3745"/>
    <w:rsid w:val="00DF43C8"/>
    <w:rsid w:val="00DF4878"/>
    <w:rsid w:val="00DF53BE"/>
    <w:rsid w:val="00DF54D5"/>
    <w:rsid w:val="00DF59AB"/>
    <w:rsid w:val="00DF6400"/>
    <w:rsid w:val="00DF64AE"/>
    <w:rsid w:val="00DF6A1B"/>
    <w:rsid w:val="00DF7860"/>
    <w:rsid w:val="00DF7C4B"/>
    <w:rsid w:val="00E00349"/>
    <w:rsid w:val="00E004FA"/>
    <w:rsid w:val="00E00CE3"/>
    <w:rsid w:val="00E0114C"/>
    <w:rsid w:val="00E01765"/>
    <w:rsid w:val="00E01BE0"/>
    <w:rsid w:val="00E02626"/>
    <w:rsid w:val="00E033CC"/>
    <w:rsid w:val="00E038EF"/>
    <w:rsid w:val="00E05D0F"/>
    <w:rsid w:val="00E07083"/>
    <w:rsid w:val="00E07ABC"/>
    <w:rsid w:val="00E07CCB"/>
    <w:rsid w:val="00E109BB"/>
    <w:rsid w:val="00E11E06"/>
    <w:rsid w:val="00E1206E"/>
    <w:rsid w:val="00E12241"/>
    <w:rsid w:val="00E12D5D"/>
    <w:rsid w:val="00E133B6"/>
    <w:rsid w:val="00E143B9"/>
    <w:rsid w:val="00E144EB"/>
    <w:rsid w:val="00E1556D"/>
    <w:rsid w:val="00E15B8D"/>
    <w:rsid w:val="00E1612C"/>
    <w:rsid w:val="00E174BA"/>
    <w:rsid w:val="00E175EB"/>
    <w:rsid w:val="00E17FF9"/>
    <w:rsid w:val="00E2003C"/>
    <w:rsid w:val="00E20181"/>
    <w:rsid w:val="00E218C9"/>
    <w:rsid w:val="00E22398"/>
    <w:rsid w:val="00E228F0"/>
    <w:rsid w:val="00E24FC5"/>
    <w:rsid w:val="00E2539D"/>
    <w:rsid w:val="00E2622A"/>
    <w:rsid w:val="00E27CAC"/>
    <w:rsid w:val="00E302AB"/>
    <w:rsid w:val="00E30C03"/>
    <w:rsid w:val="00E30F57"/>
    <w:rsid w:val="00E313F9"/>
    <w:rsid w:val="00E31484"/>
    <w:rsid w:val="00E317D6"/>
    <w:rsid w:val="00E31DA4"/>
    <w:rsid w:val="00E33352"/>
    <w:rsid w:val="00E33600"/>
    <w:rsid w:val="00E33959"/>
    <w:rsid w:val="00E34B6B"/>
    <w:rsid w:val="00E350D1"/>
    <w:rsid w:val="00E358EC"/>
    <w:rsid w:val="00E35A6F"/>
    <w:rsid w:val="00E37644"/>
    <w:rsid w:val="00E4145F"/>
    <w:rsid w:val="00E4300C"/>
    <w:rsid w:val="00E43459"/>
    <w:rsid w:val="00E43F40"/>
    <w:rsid w:val="00E440F2"/>
    <w:rsid w:val="00E444E9"/>
    <w:rsid w:val="00E44D85"/>
    <w:rsid w:val="00E44DD0"/>
    <w:rsid w:val="00E44DF7"/>
    <w:rsid w:val="00E46F47"/>
    <w:rsid w:val="00E470D2"/>
    <w:rsid w:val="00E50768"/>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4FCE"/>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B5C"/>
    <w:rsid w:val="00E83D11"/>
    <w:rsid w:val="00E85B46"/>
    <w:rsid w:val="00E8790F"/>
    <w:rsid w:val="00E87CDE"/>
    <w:rsid w:val="00E90EE5"/>
    <w:rsid w:val="00E92D9A"/>
    <w:rsid w:val="00E9396F"/>
    <w:rsid w:val="00E93E37"/>
    <w:rsid w:val="00E945D0"/>
    <w:rsid w:val="00E94B4C"/>
    <w:rsid w:val="00E94EC5"/>
    <w:rsid w:val="00E96BD0"/>
    <w:rsid w:val="00EA0E1F"/>
    <w:rsid w:val="00EA0F8C"/>
    <w:rsid w:val="00EA1450"/>
    <w:rsid w:val="00EA1684"/>
    <w:rsid w:val="00EA38E8"/>
    <w:rsid w:val="00EA3E46"/>
    <w:rsid w:val="00EA3F5F"/>
    <w:rsid w:val="00EA5290"/>
    <w:rsid w:val="00EA54D9"/>
    <w:rsid w:val="00EA601B"/>
    <w:rsid w:val="00EA6580"/>
    <w:rsid w:val="00EA6731"/>
    <w:rsid w:val="00EA6929"/>
    <w:rsid w:val="00EB0BC0"/>
    <w:rsid w:val="00EB12A4"/>
    <w:rsid w:val="00EB52D6"/>
    <w:rsid w:val="00EB6468"/>
    <w:rsid w:val="00EB7690"/>
    <w:rsid w:val="00EB7CB3"/>
    <w:rsid w:val="00EC0659"/>
    <w:rsid w:val="00EC1B58"/>
    <w:rsid w:val="00EC1C86"/>
    <w:rsid w:val="00EC2253"/>
    <w:rsid w:val="00EC2C26"/>
    <w:rsid w:val="00EC3270"/>
    <w:rsid w:val="00EC3703"/>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465"/>
    <w:rsid w:val="00ED3CDB"/>
    <w:rsid w:val="00ED4864"/>
    <w:rsid w:val="00ED4B9D"/>
    <w:rsid w:val="00ED4BF5"/>
    <w:rsid w:val="00ED57CD"/>
    <w:rsid w:val="00ED5BBA"/>
    <w:rsid w:val="00ED77CA"/>
    <w:rsid w:val="00ED7B31"/>
    <w:rsid w:val="00ED7EDE"/>
    <w:rsid w:val="00EE0421"/>
    <w:rsid w:val="00EE23BE"/>
    <w:rsid w:val="00EE2A1B"/>
    <w:rsid w:val="00EE3130"/>
    <w:rsid w:val="00EE3178"/>
    <w:rsid w:val="00EE5B83"/>
    <w:rsid w:val="00EE61EF"/>
    <w:rsid w:val="00EE6381"/>
    <w:rsid w:val="00EE7A75"/>
    <w:rsid w:val="00EF08AB"/>
    <w:rsid w:val="00EF254F"/>
    <w:rsid w:val="00EF2C9A"/>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2017"/>
    <w:rsid w:val="00F12E5D"/>
    <w:rsid w:val="00F1368B"/>
    <w:rsid w:val="00F14693"/>
    <w:rsid w:val="00F1496F"/>
    <w:rsid w:val="00F14E12"/>
    <w:rsid w:val="00F15B0F"/>
    <w:rsid w:val="00F16A56"/>
    <w:rsid w:val="00F16C4D"/>
    <w:rsid w:val="00F16CCD"/>
    <w:rsid w:val="00F17465"/>
    <w:rsid w:val="00F20B15"/>
    <w:rsid w:val="00F20E4A"/>
    <w:rsid w:val="00F20E9F"/>
    <w:rsid w:val="00F218E7"/>
    <w:rsid w:val="00F22F1C"/>
    <w:rsid w:val="00F22F3F"/>
    <w:rsid w:val="00F23705"/>
    <w:rsid w:val="00F239E6"/>
    <w:rsid w:val="00F23CA1"/>
    <w:rsid w:val="00F24284"/>
    <w:rsid w:val="00F24F38"/>
    <w:rsid w:val="00F25EA0"/>
    <w:rsid w:val="00F26509"/>
    <w:rsid w:val="00F272A6"/>
    <w:rsid w:val="00F2785D"/>
    <w:rsid w:val="00F30B3B"/>
    <w:rsid w:val="00F30D79"/>
    <w:rsid w:val="00F31580"/>
    <w:rsid w:val="00F330A6"/>
    <w:rsid w:val="00F33B3D"/>
    <w:rsid w:val="00F34CD0"/>
    <w:rsid w:val="00F35243"/>
    <w:rsid w:val="00F36013"/>
    <w:rsid w:val="00F36069"/>
    <w:rsid w:val="00F40393"/>
    <w:rsid w:val="00F43132"/>
    <w:rsid w:val="00F4357A"/>
    <w:rsid w:val="00F43B5D"/>
    <w:rsid w:val="00F445E9"/>
    <w:rsid w:val="00F447C2"/>
    <w:rsid w:val="00F456CB"/>
    <w:rsid w:val="00F50814"/>
    <w:rsid w:val="00F511DC"/>
    <w:rsid w:val="00F51620"/>
    <w:rsid w:val="00F516F1"/>
    <w:rsid w:val="00F52C7D"/>
    <w:rsid w:val="00F531F7"/>
    <w:rsid w:val="00F5422D"/>
    <w:rsid w:val="00F54644"/>
    <w:rsid w:val="00F550B4"/>
    <w:rsid w:val="00F5615D"/>
    <w:rsid w:val="00F56E03"/>
    <w:rsid w:val="00F57BBD"/>
    <w:rsid w:val="00F6053A"/>
    <w:rsid w:val="00F61515"/>
    <w:rsid w:val="00F61D3C"/>
    <w:rsid w:val="00F62861"/>
    <w:rsid w:val="00F62B5E"/>
    <w:rsid w:val="00F63637"/>
    <w:rsid w:val="00F63BE7"/>
    <w:rsid w:val="00F63E6B"/>
    <w:rsid w:val="00F63F6B"/>
    <w:rsid w:val="00F65BB7"/>
    <w:rsid w:val="00F7181C"/>
    <w:rsid w:val="00F71FD5"/>
    <w:rsid w:val="00F722DF"/>
    <w:rsid w:val="00F75DFB"/>
    <w:rsid w:val="00F8024D"/>
    <w:rsid w:val="00F8379B"/>
    <w:rsid w:val="00F839EE"/>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706"/>
    <w:rsid w:val="00FC5DA5"/>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1F13"/>
    <w:rsid w:val="00FE24E9"/>
    <w:rsid w:val="00FE2EDA"/>
    <w:rsid w:val="00FE3395"/>
    <w:rsid w:val="00FE4844"/>
    <w:rsid w:val="00FE58B3"/>
    <w:rsid w:val="00FE6363"/>
    <w:rsid w:val="00FE6547"/>
    <w:rsid w:val="00FE6B55"/>
    <w:rsid w:val="00FE7F33"/>
    <w:rsid w:val="00FF2411"/>
    <w:rsid w:val="00FF2A6E"/>
    <w:rsid w:val="00FF321D"/>
    <w:rsid w:val="00FF39C7"/>
    <w:rsid w:val="00FF3F8A"/>
    <w:rsid w:val="00FF4C97"/>
    <w:rsid w:val="00FF528B"/>
    <w:rsid w:val="00FF58C0"/>
    <w:rsid w:val="00FF5BCE"/>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ED3465"/>
    <w:pPr>
      <w:tabs>
        <w:tab w:val="left" w:pos="540"/>
        <w:tab w:val="left" w:leader="dot" w:pos="9000"/>
      </w:tabs>
      <w:ind w:left="547" w:right="547" w:hanging="547"/>
    </w:pPr>
    <w:rPr>
      <w:noProof/>
      <w:sz w:val="24"/>
      <w:szCs w:val="24"/>
    </w:rPr>
  </w:style>
  <w:style w:type="paragraph" w:styleId="TOC1">
    <w:name w:val="toc 1"/>
    <w:basedOn w:val="Normal"/>
    <w:next w:val="Normal"/>
    <w:autoRedefine/>
    <w:uiPriority w:val="39"/>
    <w:qFormat/>
    <w:rsid w:val="00ED3465"/>
    <w:pPr>
      <w:tabs>
        <w:tab w:val="left" w:leader="dot" w:pos="8730"/>
      </w:tabs>
      <w:spacing w:before="120" w:after="240"/>
      <w:ind w:right="1170" w:hanging="302"/>
    </w:pPr>
    <w:rPr>
      <w:rFonts w:ascii="Times New Roman Bold" w:hAnsi="Times New Roman Bold" w:cs="Times New Roman Bold"/>
      <w:b/>
      <w:bC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8F6D5B"/>
    <w:pPr>
      <w:tabs>
        <w:tab w:val="right" w:pos="9350"/>
      </w:tabs>
      <w:ind w:left="540" w:hanging="529"/>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4"/>
      </w:numPr>
    </w:pPr>
  </w:style>
  <w:style w:type="numbering" w:customStyle="1" w:styleId="SPDParagraphheader1">
    <w:name w:val="SPD Paragraph header 1"/>
    <w:uiPriority w:val="99"/>
    <w:rsid w:val="00DF59AB"/>
    <w:pPr>
      <w:numPr>
        <w:numId w:val="35"/>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6"/>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7"/>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ascii="Times New Roman" w:hAnsi="Times New Roman" w:cs="Times New Roman"/>
      <w:b w:val="0"/>
      <w:bCs w:val="0"/>
      <w:caps/>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8"/>
      </w:numPr>
    </w:pPr>
    <w:rPr>
      <w:b/>
      <w:sz w:val="24"/>
      <w:lang w:val="en-US" w:eastAsia="en-US"/>
    </w:rPr>
  </w:style>
  <w:style w:type="paragraph" w:customStyle="1" w:styleId="S1-OptB-subpara">
    <w:name w:val="S1-OptB-sub para"/>
    <w:basedOn w:val="Normal"/>
    <w:rsid w:val="00DF59AB"/>
    <w:pPr>
      <w:numPr>
        <w:ilvl w:val="1"/>
        <w:numId w:val="39"/>
      </w:numPr>
      <w:spacing w:after="200"/>
      <w:jc w:val="both"/>
    </w:pPr>
    <w:rPr>
      <w:sz w:val="24"/>
      <w:lang w:val="en-US" w:eastAsia="en-US"/>
    </w:rPr>
  </w:style>
  <w:style w:type="paragraph" w:customStyle="1" w:styleId="OptB-S1-subpara">
    <w:name w:val="OptB-S1-sub para"/>
    <w:basedOn w:val="Normal"/>
    <w:rsid w:val="00DF59AB"/>
    <w:pPr>
      <w:numPr>
        <w:ilvl w:val="1"/>
        <w:numId w:val="38"/>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40"/>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1"/>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2"/>
      </w:numPr>
    </w:pPr>
  </w:style>
  <w:style w:type="numbering" w:customStyle="1" w:styleId="AAASPD2">
    <w:name w:val="AAA SPD 2"/>
    <w:uiPriority w:val="99"/>
    <w:rsid w:val="00DF59AB"/>
    <w:pPr>
      <w:numPr>
        <w:numId w:val="43"/>
      </w:numPr>
    </w:pPr>
  </w:style>
  <w:style w:type="numbering" w:customStyle="1" w:styleId="AAASPD1">
    <w:name w:val="AAA SPD 1"/>
    <w:uiPriority w:val="99"/>
    <w:rsid w:val="00DF59AB"/>
    <w:pPr>
      <w:numPr>
        <w:numId w:val="44"/>
      </w:numPr>
    </w:pPr>
  </w:style>
  <w:style w:type="numbering" w:customStyle="1" w:styleId="SPDParaheader1">
    <w:name w:val="SPD Para header 1"/>
    <w:uiPriority w:val="99"/>
    <w:rsid w:val="00DF59AB"/>
    <w:pPr>
      <w:numPr>
        <w:numId w:val="45"/>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6"/>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7"/>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9"/>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8"/>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50"/>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after="12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2"/>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2"/>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3"/>
      </w:numPr>
      <w:spacing w:after="200"/>
      <w:ind w:left="360"/>
    </w:pPr>
    <w:rPr>
      <w:b/>
      <w:bCs/>
      <w:sz w:val="24"/>
      <w:lang w:val="en-US" w:eastAsia="en-US"/>
    </w:rPr>
  </w:style>
  <w:style w:type="paragraph" w:customStyle="1" w:styleId="ESSpara">
    <w:name w:val="ESS para"/>
    <w:basedOn w:val="Normal"/>
    <w:link w:val="ESSparaChar"/>
    <w:qFormat/>
    <w:rsid w:val="00DF59AB"/>
    <w:pPr>
      <w:numPr>
        <w:numId w:val="55"/>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4"/>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1"/>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110"/>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111"/>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D3A12"/>
    <w:pPr>
      <w:numPr>
        <w:ilvl w:val="0"/>
        <w:numId w:val="141"/>
      </w:numPr>
      <w:spacing w:before="120"/>
    </w:pPr>
    <w:rPr>
      <w:rFonts w:ascii="Times New Roman" w:hAnsi="Times New Roman"/>
      <w:szCs w:val="32"/>
      <w:lang w:val="fr-FR"/>
    </w:rPr>
  </w:style>
  <w:style w:type="paragraph" w:customStyle="1" w:styleId="AASec1H2">
    <w:name w:val="AA Sec 1 H 2"/>
    <w:basedOn w:val="HeadingSPD02"/>
    <w:link w:val="AASec1H2Char"/>
    <w:qFormat/>
    <w:rsid w:val="004D3A12"/>
    <w:pPr>
      <w:jc w:val="left"/>
    </w:pPr>
    <w:rPr>
      <w:lang w:val="fr-FR"/>
    </w:rPr>
  </w:style>
  <w:style w:type="character" w:customStyle="1" w:styleId="AASec1H1Char">
    <w:name w:val="AA Sec 1 H1 Char"/>
    <w:basedOn w:val="HeadingSPD01Char"/>
    <w:link w:val="AASec1H1"/>
    <w:rsid w:val="004D3A12"/>
    <w:rPr>
      <w:rFonts w:ascii="Times New Roman Bold" w:hAnsi="Times New Roman Bold"/>
      <w:b/>
      <w:smallCaps/>
      <w:sz w:val="32"/>
      <w:szCs w:val="32"/>
      <w:lang w:val="en-US" w:eastAsia="en-US"/>
    </w:rPr>
  </w:style>
  <w:style w:type="paragraph" w:customStyle="1" w:styleId="AASec1H3">
    <w:name w:val="AA Sec 1 H3"/>
    <w:basedOn w:val="AASec1H2"/>
    <w:link w:val="AASec1H3Char"/>
    <w:qFormat/>
    <w:rsid w:val="004D3A12"/>
    <w:pPr>
      <w:numPr>
        <w:ilvl w:val="1"/>
        <w:numId w:val="93"/>
      </w:numPr>
      <w:jc w:val="both"/>
    </w:pPr>
    <w:rPr>
      <w:b w:val="0"/>
      <w:bCs/>
    </w:rPr>
  </w:style>
  <w:style w:type="character" w:customStyle="1" w:styleId="HeadingSPD02Char">
    <w:name w:val="Heading SPD 02 Char"/>
    <w:basedOn w:val="HeaderChar"/>
    <w:link w:val="HeadingSPD02"/>
    <w:rsid w:val="004D3A12"/>
    <w:rPr>
      <w:b/>
      <w:sz w:val="24"/>
      <w:szCs w:val="24"/>
      <w:lang w:val="en-US" w:eastAsia="en-US"/>
    </w:rPr>
  </w:style>
  <w:style w:type="character" w:customStyle="1" w:styleId="AASec1H2Char">
    <w:name w:val="AA Sec 1 H 2 Char"/>
    <w:basedOn w:val="HeadingSPD02Char"/>
    <w:link w:val="AASec1H2"/>
    <w:rsid w:val="004D3A12"/>
    <w:rPr>
      <w:b/>
      <w:sz w:val="24"/>
      <w:szCs w:val="24"/>
      <w:lang w:val="en-US" w:eastAsia="en-US"/>
    </w:rPr>
  </w:style>
  <w:style w:type="character" w:customStyle="1" w:styleId="AASec1H3Char">
    <w:name w:val="AA Sec 1 H3 Char"/>
    <w:basedOn w:val="AASec1H2Char"/>
    <w:link w:val="AASec1H3"/>
    <w:rsid w:val="004D3A12"/>
    <w:rPr>
      <w:b w:val="0"/>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34" Type="http://schemas.openxmlformats.org/officeDocument/2006/relationships/image" Target="media/image3.wmf"/><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header" Target="header21.xm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19.xml"/><Relationship Id="rId58" Type="http://schemas.openxmlformats.org/officeDocument/2006/relationships/header" Target="header24.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7.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worldbank.org/debarr" TargetMode="External"/><Relationship Id="rId30" Type="http://schemas.openxmlformats.org/officeDocument/2006/relationships/header" Target="header7.xml"/><Relationship Id="rId35" Type="http://schemas.openxmlformats.org/officeDocument/2006/relationships/oleObject" Target="embeddings/oleObject2.bin"/><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eader" Target="header22.xml"/><Relationship Id="rId64"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5.xml"/><Relationship Id="rId67" Type="http://schemas.openxmlformats.org/officeDocument/2006/relationships/theme" Target="theme/theme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9.xml"/><Relationship Id="rId54" Type="http://schemas.openxmlformats.org/officeDocument/2006/relationships/header" Target="header20.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image" Target="media/image4.wmf"/><Relationship Id="rId49" Type="http://schemas.openxmlformats.org/officeDocument/2006/relationships/header" Target="header15.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2.xml"/><Relationship Id="rId52"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242</Pages>
  <Words>64727</Words>
  <Characters>368946</Characters>
  <Application>Microsoft Office Word</Application>
  <DocSecurity>0</DocSecurity>
  <Lines>3074</Lines>
  <Paragraphs>865</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AGENCE FRANÇAISE DE DÉVELOPPEMENT</vt:lpstr>
      <vt:lpstr>    Section I.	Instructions aux Proposants (IP)</vt:lpstr>
      <vt:lpstr>    Section II.	Données particulières de demande de propositions (DPDP)</vt:lpstr>
      <vt:lpstr>    Section III.	Critères d’Evaluation et de Qualification</vt:lpstr>
      <vt:lpstr>    Section V.	Pays Eligibles</vt:lpstr>
      <vt:lpstr>    Section X.	Formulaires du Marché</vt:lpstr>
      <vt:lpstr>Table des matières</vt:lpstr>
      <vt:lpstr/>
      <vt:lpstr>Section I - Instructions aux Proposants</vt:lpstr>
      <vt:lpstr>AGENCE FRANÇAISE DE DÉVELOPPEMENT</vt:lpstr>
    </vt:vector>
  </TitlesOfParts>
  <Company>AFD</Company>
  <LinksUpToDate>false</LinksUpToDate>
  <CharactersWithSpaces>432808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6</cp:revision>
  <cp:lastPrinted>2021-01-29T17:51:00Z</cp:lastPrinted>
  <dcterms:created xsi:type="dcterms:W3CDTF">2021-11-15T17:25:00Z</dcterms:created>
  <dcterms:modified xsi:type="dcterms:W3CDTF">2021-11-15T20:40:00Z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