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6088" w14:textId="2D3C80F3" w:rsidR="00831DF5" w:rsidRPr="004B6215" w:rsidRDefault="00831DF5" w:rsidP="004B6215">
      <w:pPr>
        <w:spacing w:after="0" w:line="259" w:lineRule="auto"/>
        <w:ind w:left="0" w:right="65" w:firstLine="0"/>
        <w:jc w:val="center"/>
        <w:rPr>
          <w:b/>
          <w:sz w:val="28"/>
          <w:szCs w:val="28"/>
        </w:rPr>
      </w:pPr>
      <w:r>
        <w:rPr>
          <w:b/>
          <w:sz w:val="28"/>
        </w:rPr>
        <w:t>Plan de mobilisation des parties prenantes (PMPP)</w:t>
      </w:r>
    </w:p>
    <w:p w14:paraId="5E65E512" w14:textId="50E40CB3" w:rsidR="00831DF5" w:rsidRDefault="00831DF5" w:rsidP="004B6215">
      <w:pPr>
        <w:spacing w:after="0" w:line="259" w:lineRule="auto"/>
        <w:ind w:left="0" w:right="65" w:firstLine="0"/>
        <w:jc w:val="center"/>
        <w:rPr>
          <w:sz w:val="28"/>
          <w:szCs w:val="28"/>
        </w:rPr>
      </w:pPr>
      <w:r>
        <w:rPr>
          <w:b/>
          <w:sz w:val="28"/>
        </w:rPr>
        <w:t xml:space="preserve">Modèle pour les projets à risque substantiel et à risque élevé </w:t>
      </w:r>
    </w:p>
    <w:p w14:paraId="70236FE2" w14:textId="77777777" w:rsidR="00BF1D29" w:rsidRPr="00BF1D29" w:rsidRDefault="00BF1D29" w:rsidP="004B6215">
      <w:pPr>
        <w:spacing w:after="0" w:line="259" w:lineRule="auto"/>
        <w:ind w:left="0" w:right="65" w:firstLine="0"/>
        <w:jc w:val="center"/>
        <w:rPr>
          <w:b/>
          <w:bCs/>
          <w:sz w:val="16"/>
          <w:szCs w:val="16"/>
        </w:rPr>
      </w:pPr>
    </w:p>
    <w:p w14:paraId="135336DF" w14:textId="46761BB4" w:rsidR="00B64D59" w:rsidRPr="0011614D" w:rsidRDefault="75963835" w:rsidP="4DC26C4C">
      <w:pPr>
        <w:pStyle w:val="Heading2"/>
        <w:ind w:left="-5"/>
        <w:rPr>
          <w:rFonts w:asciiTheme="minorHAnsi" w:hAnsiTheme="minorHAnsi" w:cstheme="minorBidi"/>
        </w:rPr>
      </w:pPr>
      <w:r>
        <w:rPr>
          <w:rFonts w:asciiTheme="minorHAnsi" w:hAnsiTheme="minorHAnsi"/>
        </w:rPr>
        <w:t>1. Introduction/description du projet</w:t>
      </w:r>
    </w:p>
    <w:p w14:paraId="7A6CB478" w14:textId="5794CEDF" w:rsidR="00B64D59" w:rsidRPr="0011614D" w:rsidRDefault="00B64D59" w:rsidP="00B64D59">
      <w:pPr>
        <w:autoSpaceDE w:val="0"/>
        <w:autoSpaceDN w:val="0"/>
        <w:adjustRightInd w:val="0"/>
        <w:spacing w:after="0" w:line="240" w:lineRule="auto"/>
        <w:ind w:left="0" w:firstLine="0"/>
        <w:jc w:val="left"/>
        <w:rPr>
          <w:rFonts w:asciiTheme="minorHAnsi" w:hAnsiTheme="minorHAnsi" w:cstheme="minorHAnsi"/>
        </w:rPr>
      </w:pPr>
      <w:r>
        <w:rPr>
          <w:rFonts w:asciiTheme="minorHAnsi" w:hAnsiTheme="minorHAnsi"/>
        </w:rPr>
        <w:t xml:space="preserve"> [</w:t>
      </w:r>
      <w:r>
        <w:rPr>
          <w:rFonts w:asciiTheme="minorHAnsi" w:hAnsiTheme="minorHAnsi"/>
          <w:i/>
        </w:rPr>
        <w:t>Insérer une brève présentation du</w:t>
      </w:r>
      <w:r w:rsidR="006F35FC">
        <w:rPr>
          <w:rFonts w:asciiTheme="minorHAnsi" w:hAnsiTheme="minorHAnsi"/>
          <w:i/>
        </w:rPr>
        <w:t xml:space="preserve"> </w:t>
      </w:r>
      <w:r>
        <w:rPr>
          <w:rFonts w:asciiTheme="minorHAnsi" w:hAnsiTheme="minorHAnsi"/>
          <w:i/>
        </w:rPr>
        <w:t xml:space="preserve">contexte national et sectoriel, </w:t>
      </w:r>
      <w:r w:rsidR="00541F36">
        <w:rPr>
          <w:rFonts w:asciiTheme="minorHAnsi" w:hAnsiTheme="minorHAnsi"/>
          <w:i/>
        </w:rPr>
        <w:t>d</w:t>
      </w:r>
      <w:r>
        <w:rPr>
          <w:rFonts w:asciiTheme="minorHAnsi" w:hAnsiTheme="minorHAnsi"/>
          <w:i/>
        </w:rPr>
        <w:t xml:space="preserve">es objectifs, </w:t>
      </w:r>
      <w:r w:rsidR="00541F36">
        <w:rPr>
          <w:rFonts w:asciiTheme="minorHAnsi" w:hAnsiTheme="minorHAnsi"/>
          <w:i/>
        </w:rPr>
        <w:t>d</w:t>
      </w:r>
      <w:r>
        <w:rPr>
          <w:rFonts w:asciiTheme="minorHAnsi" w:hAnsiTheme="minorHAnsi"/>
          <w:i/>
        </w:rPr>
        <w:t xml:space="preserve">es composantes et </w:t>
      </w:r>
      <w:r w:rsidR="00541F36">
        <w:rPr>
          <w:rFonts w:asciiTheme="minorHAnsi" w:hAnsiTheme="minorHAnsi"/>
          <w:i/>
        </w:rPr>
        <w:t xml:space="preserve">du </w:t>
      </w:r>
      <w:r>
        <w:rPr>
          <w:rFonts w:asciiTheme="minorHAnsi" w:hAnsiTheme="minorHAnsi"/>
          <w:i/>
        </w:rPr>
        <w:t>lieu d’implantation du projet</w:t>
      </w:r>
      <w:r w:rsidR="00541F36">
        <w:rPr>
          <w:rFonts w:asciiTheme="minorHAnsi" w:hAnsiTheme="minorHAnsi"/>
          <w:i/>
        </w:rPr>
        <w:t>, ou un paragraphe succinct sur ceux-ci</w:t>
      </w:r>
      <w:r>
        <w:rPr>
          <w:rFonts w:asciiTheme="minorHAnsi" w:hAnsiTheme="minorHAnsi"/>
          <w:i/>
        </w:rPr>
        <w:t>. Une(des) carte</w:t>
      </w:r>
      <w:r w:rsidR="00E94A45">
        <w:rPr>
          <w:rFonts w:asciiTheme="minorHAnsi" w:hAnsiTheme="minorHAnsi"/>
          <w:i/>
        </w:rPr>
        <w:t>(</w:t>
      </w:r>
      <w:r>
        <w:rPr>
          <w:rFonts w:asciiTheme="minorHAnsi" w:hAnsiTheme="minorHAnsi"/>
          <w:i/>
        </w:rPr>
        <w:t>s</w:t>
      </w:r>
      <w:r w:rsidR="00E94A45">
        <w:rPr>
          <w:rFonts w:asciiTheme="minorHAnsi" w:hAnsiTheme="minorHAnsi"/>
          <w:i/>
        </w:rPr>
        <w:t>)</w:t>
      </w:r>
      <w:r>
        <w:rPr>
          <w:rFonts w:asciiTheme="minorHAnsi" w:hAnsiTheme="minorHAnsi"/>
          <w:i/>
        </w:rPr>
        <w:t xml:space="preserve"> peu(</w:t>
      </w:r>
      <w:proofErr w:type="spellStart"/>
      <w:r>
        <w:rPr>
          <w:rFonts w:asciiTheme="minorHAnsi" w:hAnsiTheme="minorHAnsi"/>
          <w:i/>
        </w:rPr>
        <w:t>ven</w:t>
      </w:r>
      <w:proofErr w:type="spellEnd"/>
      <w:r>
        <w:rPr>
          <w:rFonts w:asciiTheme="minorHAnsi" w:hAnsiTheme="minorHAnsi"/>
          <w:i/>
        </w:rPr>
        <w:t xml:space="preserve">)t être ajoutée(s) au document ou dans des annexes]. </w:t>
      </w:r>
    </w:p>
    <w:p w14:paraId="2E39D789" w14:textId="2D5341EE" w:rsidR="008E3DCA" w:rsidRPr="0011614D" w:rsidRDefault="00B64D59" w:rsidP="00B64D59">
      <w:pPr>
        <w:autoSpaceDE w:val="0"/>
        <w:autoSpaceDN w:val="0"/>
        <w:adjustRightInd w:val="0"/>
        <w:spacing w:after="0" w:line="240" w:lineRule="auto"/>
        <w:ind w:left="0" w:firstLine="0"/>
        <w:jc w:val="left"/>
        <w:rPr>
          <w:rFonts w:asciiTheme="minorHAnsi" w:hAnsiTheme="minorHAnsi" w:cstheme="minorHAnsi"/>
        </w:rPr>
      </w:pPr>
      <w:r>
        <w:rPr>
          <w:rFonts w:asciiTheme="minorHAnsi" w:hAnsiTheme="minorHAnsi"/>
        </w:rPr>
        <w:br/>
        <w:t>[Contexte national/sectoriel]</w:t>
      </w:r>
    </w:p>
    <w:p w14:paraId="375446EC" w14:textId="395103C8" w:rsidR="00B64D59" w:rsidRPr="0011614D" w:rsidRDefault="00B64D59" w:rsidP="082CEBE3">
      <w:pPr>
        <w:autoSpaceDE w:val="0"/>
        <w:autoSpaceDN w:val="0"/>
        <w:adjustRightInd w:val="0"/>
        <w:spacing w:after="0" w:line="240" w:lineRule="auto"/>
        <w:ind w:left="0" w:firstLine="0"/>
        <w:jc w:val="left"/>
        <w:rPr>
          <w:rFonts w:asciiTheme="minorHAnsi" w:hAnsiTheme="minorHAnsi" w:cstheme="minorHAnsi"/>
          <w:noProof/>
        </w:rPr>
      </w:pPr>
      <w:r>
        <w:t>[</w:t>
      </w:r>
      <w:bookmarkStart w:id="0" w:name="_Hlk34132752"/>
      <w:r>
        <w:rPr>
          <w:rFonts w:asciiTheme="minorHAnsi" w:hAnsiTheme="minorHAnsi"/>
        </w:rPr>
        <w:t>Le [</w:t>
      </w:r>
      <w:r>
        <w:rPr>
          <w:rFonts w:asciiTheme="minorHAnsi" w:hAnsiTheme="minorHAnsi"/>
          <w:i/>
        </w:rPr>
        <w:t>nom du projet</w:t>
      </w:r>
      <w:r>
        <w:rPr>
          <w:rFonts w:asciiTheme="minorHAnsi" w:hAnsiTheme="minorHAnsi"/>
        </w:rPr>
        <w:t>]</w:t>
      </w:r>
      <w:bookmarkEnd w:id="0"/>
      <w:r>
        <w:rPr>
          <w:rFonts w:asciiTheme="minorHAnsi" w:hAnsiTheme="minorHAnsi"/>
        </w:rPr>
        <w:t xml:space="preserve"> a pour but de [</w:t>
      </w:r>
      <w:r>
        <w:rPr>
          <w:rFonts w:asciiTheme="minorHAnsi" w:hAnsiTheme="minorHAnsi"/>
          <w:i/>
        </w:rPr>
        <w:t>indiquer l’objectif de développement du projet</w:t>
      </w:r>
      <w:r>
        <w:rPr>
          <w:rFonts w:asciiTheme="minorHAnsi" w:hAnsiTheme="minorHAnsi"/>
        </w:rPr>
        <w:t>].</w:t>
      </w:r>
    </w:p>
    <w:p w14:paraId="03B2EC38" w14:textId="047D9A84" w:rsidR="00B64D59" w:rsidRPr="0011614D" w:rsidRDefault="75963835" w:rsidP="4DC26C4C">
      <w:pPr>
        <w:autoSpaceDE w:val="0"/>
        <w:autoSpaceDN w:val="0"/>
        <w:adjustRightInd w:val="0"/>
        <w:spacing w:after="0" w:line="240" w:lineRule="auto"/>
        <w:ind w:left="0" w:firstLine="0"/>
        <w:jc w:val="left"/>
        <w:rPr>
          <w:rFonts w:asciiTheme="minorHAnsi" w:hAnsiTheme="minorHAnsi" w:cstheme="minorBidi"/>
        </w:rPr>
      </w:pPr>
      <w:r>
        <w:rPr>
          <w:rFonts w:asciiTheme="minorHAnsi" w:hAnsiTheme="minorHAnsi"/>
        </w:rPr>
        <w:t>Le [</w:t>
      </w:r>
      <w:r>
        <w:rPr>
          <w:rFonts w:asciiTheme="minorHAnsi" w:hAnsiTheme="minorHAnsi"/>
          <w:i/>
        </w:rPr>
        <w:t>nom du projet</w:t>
      </w:r>
      <w:r>
        <w:rPr>
          <w:rFonts w:asciiTheme="minorHAnsi" w:hAnsiTheme="minorHAnsi"/>
        </w:rPr>
        <w:t xml:space="preserve">] comprend les composantes suivantes : </w:t>
      </w:r>
      <w:bookmarkStart w:id="1" w:name="_Hlk34217683"/>
      <w:r>
        <w:t>[</w:t>
      </w:r>
      <w:r w:rsidRPr="00FF7110">
        <w:rPr>
          <w:i/>
          <w:iCs/>
        </w:rPr>
        <w:t>énumérer les composantes et donner leur brève description</w:t>
      </w:r>
      <w:r>
        <w:t>]</w:t>
      </w:r>
      <w:bookmarkEnd w:id="1"/>
      <w:r>
        <w:t xml:space="preserve"> [</w:t>
      </w:r>
      <w:r w:rsidRPr="00FF7110">
        <w:rPr>
          <w:i/>
          <w:iCs/>
        </w:rPr>
        <w:t>indiquer les lieux d’implantation</w:t>
      </w:r>
      <w:r>
        <w:t>]</w:t>
      </w:r>
      <w:r>
        <w:rPr>
          <w:rFonts w:asciiTheme="minorHAnsi" w:hAnsiTheme="minorHAnsi"/>
        </w:rPr>
        <w:t xml:space="preserve"> </w:t>
      </w:r>
    </w:p>
    <w:p w14:paraId="177C874D" w14:textId="77777777" w:rsidR="00B64D59" w:rsidRPr="0011614D" w:rsidRDefault="00B64D59" w:rsidP="00B64D59">
      <w:pPr>
        <w:spacing w:after="0"/>
        <w:ind w:right="49"/>
        <w:rPr>
          <w:rFonts w:asciiTheme="minorHAnsi" w:hAnsiTheme="minorHAnsi" w:cstheme="minorHAnsi"/>
        </w:rPr>
      </w:pPr>
    </w:p>
    <w:p w14:paraId="1F5F49CD" w14:textId="3FA76EDE" w:rsidR="00B64D59" w:rsidRPr="0011614D" w:rsidRDefault="00B64D59" w:rsidP="00F65330">
      <w:pPr>
        <w:spacing w:after="0" w:line="240" w:lineRule="auto"/>
        <w:ind w:left="14" w:right="43" w:hanging="14"/>
        <w:rPr>
          <w:rFonts w:asciiTheme="minorHAnsi" w:hAnsiTheme="minorHAnsi" w:cstheme="minorHAnsi"/>
        </w:rPr>
      </w:pPr>
      <w:r>
        <w:rPr>
          <w:rFonts w:asciiTheme="minorHAnsi" w:hAnsiTheme="minorHAnsi"/>
        </w:rPr>
        <w:t>Le [</w:t>
      </w:r>
      <w:r>
        <w:rPr>
          <w:rFonts w:asciiTheme="minorHAnsi" w:hAnsiTheme="minorHAnsi"/>
          <w:i/>
        </w:rPr>
        <w:t>nom du projet</w:t>
      </w:r>
      <w:r>
        <w:rPr>
          <w:rFonts w:asciiTheme="minorHAnsi" w:hAnsiTheme="minorHAnsi"/>
        </w:rPr>
        <w:t xml:space="preserve">] est préparé conformément au Cadre environnemental et social (CES) de la Banque mondiale. </w:t>
      </w:r>
    </w:p>
    <w:p w14:paraId="4C991E3D" w14:textId="77777777" w:rsidR="00204C31" w:rsidRDefault="00204C31" w:rsidP="00B64D59">
      <w:pPr>
        <w:spacing w:after="0" w:line="240" w:lineRule="auto"/>
        <w:ind w:left="0" w:firstLine="0"/>
        <w:rPr>
          <w:rFonts w:asciiTheme="minorHAnsi" w:hAnsiTheme="minorHAnsi" w:cstheme="minorHAnsi"/>
          <w:color w:val="auto"/>
          <w:lang w:bidi="th-TH"/>
        </w:rPr>
      </w:pPr>
    </w:p>
    <w:p w14:paraId="1A177137" w14:textId="42997703" w:rsidR="005517F0" w:rsidRPr="004B6215" w:rsidRDefault="005517F0" w:rsidP="004B6215">
      <w:pPr>
        <w:pStyle w:val="Heading2"/>
        <w:ind w:left="-5"/>
        <w:rPr>
          <w:rFonts w:asciiTheme="minorHAnsi" w:hAnsiTheme="minorHAnsi" w:cstheme="minorBidi"/>
        </w:rPr>
      </w:pPr>
      <w:r>
        <w:rPr>
          <w:rFonts w:asciiTheme="minorHAnsi" w:hAnsiTheme="minorHAnsi"/>
        </w:rPr>
        <w:t>2. Objectif/Description du PMPP</w:t>
      </w:r>
    </w:p>
    <w:p w14:paraId="7211937F" w14:textId="1E1A3BFA" w:rsidR="00665949" w:rsidRPr="0011614D" w:rsidRDefault="00B64D59" w:rsidP="082CEBE3">
      <w:pPr>
        <w:spacing w:after="240" w:line="240" w:lineRule="auto"/>
        <w:rPr>
          <w:rFonts w:asciiTheme="minorHAnsi" w:hAnsiTheme="minorHAnsi" w:cstheme="minorHAnsi"/>
          <w:highlight w:val="yellow"/>
        </w:rPr>
      </w:pPr>
      <w:r>
        <w:rPr>
          <w:rFonts w:asciiTheme="minorHAnsi" w:hAnsiTheme="minorHAnsi"/>
        </w:rPr>
        <w:t>L</w:t>
      </w:r>
      <w:r w:rsidR="005027A7">
        <w:rPr>
          <w:rFonts w:asciiTheme="minorHAnsi" w:hAnsiTheme="minorHAnsi"/>
        </w:rPr>
        <w:t>’</w:t>
      </w:r>
      <w:r>
        <w:rPr>
          <w:rFonts w:asciiTheme="minorHAnsi" w:hAnsiTheme="minorHAnsi"/>
        </w:rPr>
        <w:t xml:space="preserve">objectif global du présent Plan de mobilisation des parties prenantes (PMPP) est de définir un programme de mobilisation des parties prenantes, notamment en ce qui concerne la publication des informations et les consultations tout au long du cycle du projet. Le PMPP décrit succinctement la façon dont l’équipe du projet communiquera avec les parties prenantes et inclut un mécanisme par lequel les populations peuvent exprimer leurs préoccupations, donner leur avis ou déposer des plaintes concernant le projet et toute activité y relative. Le PMPP met spécifiquement l’accent sur les méthodes permettant de mobiliser les groupes considérés comme les plus vulnérables et qui risquent d’être exclus des avantages du projet. </w:t>
      </w:r>
    </w:p>
    <w:p w14:paraId="77612335" w14:textId="1626BE83" w:rsidR="00665949" w:rsidRPr="00E43AB7" w:rsidRDefault="00E43AB7" w:rsidP="00E43AB7">
      <w:pPr>
        <w:pStyle w:val="Heading2"/>
        <w:ind w:left="-5"/>
        <w:rPr>
          <w:rFonts w:asciiTheme="minorHAnsi" w:hAnsiTheme="minorHAnsi" w:cstheme="minorBidi"/>
        </w:rPr>
      </w:pPr>
      <w:r>
        <w:rPr>
          <w:rFonts w:asciiTheme="minorHAnsi" w:hAnsiTheme="minorHAnsi"/>
        </w:rPr>
        <w:t xml:space="preserve">3. Identification et examen des parties prenantes par composante du projet </w:t>
      </w:r>
    </w:p>
    <w:p w14:paraId="19A58DFD" w14:textId="062869CE" w:rsidR="00E52E24" w:rsidRPr="0011614D" w:rsidRDefault="00E43AB7" w:rsidP="00E52E24">
      <w:pPr>
        <w:pStyle w:val="Heading2"/>
        <w:ind w:left="-5" w:firstLine="725"/>
        <w:rPr>
          <w:rFonts w:asciiTheme="minorHAnsi" w:hAnsiTheme="minorHAnsi" w:cstheme="minorHAnsi"/>
          <w:b w:val="0"/>
        </w:rPr>
      </w:pPr>
      <w:r>
        <w:rPr>
          <w:rFonts w:asciiTheme="minorHAnsi" w:hAnsiTheme="minorHAnsi"/>
          <w:b w:val="0"/>
        </w:rPr>
        <w:t>3.1 Méthodologie</w:t>
      </w:r>
    </w:p>
    <w:p w14:paraId="77BC93DE" w14:textId="16BFF755" w:rsidR="00FE0825" w:rsidRPr="0011614D" w:rsidRDefault="00C36B92" w:rsidP="1AE83763">
      <w:pPr>
        <w:spacing w:after="240" w:line="240" w:lineRule="auto"/>
        <w:rPr>
          <w:rFonts w:asciiTheme="minorHAnsi" w:hAnsiTheme="minorHAnsi" w:cstheme="minorBidi"/>
        </w:rPr>
      </w:pPr>
      <w:r>
        <w:rPr>
          <w:rFonts w:asciiTheme="minorHAnsi" w:hAnsiTheme="minorHAnsi"/>
        </w:rPr>
        <w:t>Pour le [</w:t>
      </w:r>
      <w:r>
        <w:rPr>
          <w:rFonts w:asciiTheme="minorHAnsi" w:hAnsiTheme="minorHAnsi"/>
          <w:i/>
        </w:rPr>
        <w:t>nom du projet</w:t>
      </w:r>
      <w:r>
        <w:rPr>
          <w:rFonts w:asciiTheme="minorHAnsi" w:hAnsiTheme="minorHAnsi"/>
        </w:rPr>
        <w:t>], les parties prenantes suivantes ont été identifiées et analysées p</w:t>
      </w:r>
      <w:r w:rsidR="00301741">
        <w:rPr>
          <w:rFonts w:asciiTheme="minorHAnsi" w:hAnsiTheme="minorHAnsi"/>
        </w:rPr>
        <w:t xml:space="preserve">ar rapport à </w:t>
      </w:r>
      <w:r>
        <w:rPr>
          <w:rFonts w:asciiTheme="minorHAnsi" w:hAnsiTheme="minorHAnsi"/>
        </w:rPr>
        <w:t xml:space="preserve">chaque composante. Ces parties prenantes comprennent les parties </w:t>
      </w:r>
      <w:r w:rsidR="009772DB">
        <w:rPr>
          <w:rFonts w:asciiTheme="minorHAnsi" w:hAnsiTheme="minorHAnsi"/>
        </w:rPr>
        <w:t xml:space="preserve">touchées </w:t>
      </w:r>
      <w:r>
        <w:rPr>
          <w:rFonts w:asciiTheme="minorHAnsi" w:hAnsiTheme="minorHAnsi"/>
        </w:rPr>
        <w:t>(telles que définies à la section</w:t>
      </w:r>
      <w:r w:rsidR="006537D4">
        <w:rPr>
          <w:rFonts w:asciiTheme="minorHAnsi" w:hAnsiTheme="minorHAnsi"/>
        </w:rPr>
        <w:t> </w:t>
      </w:r>
      <w:r>
        <w:rPr>
          <w:rFonts w:asciiTheme="minorHAnsi" w:hAnsiTheme="minorHAnsi"/>
        </w:rPr>
        <w:t xml:space="preserve">3.2), les autres parties </w:t>
      </w:r>
      <w:r w:rsidR="006475AD">
        <w:rPr>
          <w:rFonts w:asciiTheme="minorHAnsi" w:hAnsiTheme="minorHAnsi"/>
        </w:rPr>
        <w:t>concernées</w:t>
      </w:r>
      <w:r>
        <w:rPr>
          <w:rFonts w:asciiTheme="minorHAnsi" w:hAnsiTheme="minorHAnsi"/>
        </w:rPr>
        <w:t xml:space="preserve"> (telles que définies à la section</w:t>
      </w:r>
      <w:r w:rsidR="006537D4">
        <w:rPr>
          <w:rFonts w:asciiTheme="minorHAnsi" w:hAnsiTheme="minorHAnsi"/>
        </w:rPr>
        <w:t> </w:t>
      </w:r>
      <w:r>
        <w:rPr>
          <w:rFonts w:asciiTheme="minorHAnsi" w:hAnsiTheme="minorHAnsi"/>
        </w:rPr>
        <w:t>3.3) et les individus ou groupes défavorisés/vulnérables (tels que définis à la section 3.4).</w:t>
      </w:r>
    </w:p>
    <w:p w14:paraId="0C93D5B9" w14:textId="4BD2C604" w:rsidR="00B64D59" w:rsidRPr="0011614D" w:rsidRDefault="00580536" w:rsidP="0011614D">
      <w:pPr>
        <w:pStyle w:val="Heading3"/>
        <w:ind w:left="691" w:firstLine="0"/>
        <w:rPr>
          <w:rFonts w:asciiTheme="minorHAnsi" w:hAnsiTheme="minorHAnsi" w:cstheme="minorHAnsi"/>
        </w:rPr>
      </w:pPr>
      <w:r>
        <w:rPr>
          <w:rFonts w:asciiTheme="minorHAnsi" w:hAnsiTheme="minorHAnsi"/>
        </w:rPr>
        <w:t>3.2. Parties touchées</w:t>
      </w:r>
    </w:p>
    <w:p w14:paraId="4A316270" w14:textId="5D803133" w:rsidR="000F1FA3" w:rsidRPr="0011614D" w:rsidRDefault="00B64D59" w:rsidP="082CEBE3">
      <w:pPr>
        <w:spacing w:after="231"/>
        <w:ind w:right="49"/>
        <w:rPr>
          <w:rFonts w:asciiTheme="minorHAnsi" w:hAnsiTheme="minorHAnsi" w:cstheme="minorHAnsi"/>
          <w:color w:val="538135" w:themeColor="accent6" w:themeShade="BF"/>
        </w:rPr>
      </w:pPr>
      <w:r>
        <w:rPr>
          <w:rFonts w:asciiTheme="minorHAnsi" w:hAnsiTheme="minorHAnsi"/>
          <w:color w:val="auto"/>
        </w:rPr>
        <w:t xml:space="preserve">Les parties touchées comprennent les communautés locales, les membres desdites communautés et d’autres parties qui pourraient subir les effets directs du projet. </w:t>
      </w:r>
      <w:r w:rsidR="004811B9">
        <w:rPr>
          <w:rFonts w:asciiTheme="minorHAnsi" w:hAnsiTheme="minorHAnsi"/>
          <w:color w:val="auto"/>
        </w:rPr>
        <w:t>Plus précisément</w:t>
      </w:r>
      <w:r>
        <w:rPr>
          <w:rFonts w:asciiTheme="minorHAnsi" w:hAnsiTheme="minorHAnsi"/>
          <w:color w:val="auto"/>
        </w:rPr>
        <w:t>, cette catégorie renferme les individus et groupes suivants : [</w:t>
      </w:r>
      <w:r>
        <w:rPr>
          <w:rFonts w:asciiTheme="minorHAnsi" w:hAnsiTheme="minorHAnsi"/>
          <w:i/>
          <w:iCs/>
          <w:color w:val="auto"/>
        </w:rPr>
        <w:t>ajouter une liste d’éventuelles parties touchées, classée par composante du projet</w:t>
      </w:r>
      <w:r>
        <w:rPr>
          <w:rFonts w:asciiTheme="minorHAnsi" w:hAnsiTheme="minorHAnsi"/>
          <w:color w:val="auto"/>
        </w:rPr>
        <w:t xml:space="preserve">]. </w:t>
      </w:r>
    </w:p>
    <w:p w14:paraId="6AB56746" w14:textId="4CE08A1B" w:rsidR="00B64D59" w:rsidRPr="0063127A" w:rsidRDefault="00580536" w:rsidP="00B64D59">
      <w:pPr>
        <w:spacing w:after="231"/>
        <w:ind w:right="49" w:firstLine="710"/>
        <w:rPr>
          <w:rFonts w:asciiTheme="minorHAnsi" w:hAnsiTheme="minorHAnsi" w:cstheme="minorHAnsi"/>
          <w:color w:val="538135" w:themeColor="accent6" w:themeShade="BF"/>
        </w:rPr>
      </w:pPr>
      <w:r>
        <w:rPr>
          <w:rFonts w:asciiTheme="minorHAnsi" w:hAnsiTheme="minorHAnsi"/>
          <w:color w:val="538135" w:themeColor="accent6" w:themeShade="BF"/>
        </w:rPr>
        <w:t>3.3. Autres parties concernées</w:t>
      </w:r>
    </w:p>
    <w:p w14:paraId="4C47E5C9" w14:textId="1BF3F582" w:rsidR="00B64D59" w:rsidRPr="0011614D" w:rsidRDefault="00B64D59" w:rsidP="41E13E0B">
      <w:pPr>
        <w:spacing w:after="0" w:line="240" w:lineRule="auto"/>
        <w:ind w:left="0" w:firstLine="0"/>
        <w:rPr>
          <w:rFonts w:asciiTheme="minorHAnsi" w:hAnsiTheme="minorHAnsi" w:cstheme="minorHAnsi"/>
          <w:color w:val="auto"/>
        </w:rPr>
      </w:pPr>
      <w:r>
        <w:rPr>
          <w:rFonts w:asciiTheme="minorHAnsi" w:hAnsiTheme="minorHAnsi"/>
          <w:color w:val="auto"/>
        </w:rPr>
        <w:t>Les parties prenantes du projet désignent aussi des individus, groupes ou entités qui ne sont pas directement touchés par le projet, notamment : [</w:t>
      </w:r>
      <w:r>
        <w:rPr>
          <w:rFonts w:asciiTheme="minorHAnsi" w:hAnsiTheme="minorHAnsi"/>
          <w:i/>
          <w:iCs/>
          <w:color w:val="auto"/>
        </w:rPr>
        <w:t>insérer la liste d’autres parties prenantes potentielles</w:t>
      </w:r>
      <w:r>
        <w:rPr>
          <w:rFonts w:asciiTheme="minorHAnsi" w:hAnsiTheme="minorHAnsi"/>
          <w:color w:val="auto"/>
        </w:rPr>
        <w:t>].</w:t>
      </w:r>
      <w:r>
        <w:rPr>
          <w:rFonts w:asciiTheme="minorHAnsi" w:hAnsiTheme="minorHAnsi"/>
          <w:i/>
          <w:color w:val="auto"/>
        </w:rPr>
        <w:t xml:space="preserve"> </w:t>
      </w:r>
    </w:p>
    <w:p w14:paraId="7D47256F" w14:textId="77777777" w:rsidR="00B64D59" w:rsidRPr="0011614D" w:rsidRDefault="00B64D59" w:rsidP="00B64D59">
      <w:pPr>
        <w:spacing w:after="0" w:line="240" w:lineRule="auto"/>
        <w:ind w:left="0" w:firstLine="0"/>
        <w:rPr>
          <w:rFonts w:asciiTheme="minorHAnsi" w:hAnsiTheme="minorHAnsi" w:cstheme="minorHAnsi"/>
          <w:color w:val="auto"/>
          <w:lang w:bidi="th-TH"/>
        </w:rPr>
      </w:pPr>
    </w:p>
    <w:p w14:paraId="2D74163A" w14:textId="0D3E1CE8" w:rsidR="00B64D59" w:rsidRPr="0011614D" w:rsidRDefault="00580536" w:rsidP="00B64D59">
      <w:pPr>
        <w:pStyle w:val="Heading3"/>
        <w:ind w:left="701"/>
        <w:rPr>
          <w:rFonts w:asciiTheme="minorHAnsi" w:hAnsiTheme="minorHAnsi" w:cstheme="minorHAnsi"/>
        </w:rPr>
      </w:pPr>
      <w:r>
        <w:rPr>
          <w:rFonts w:asciiTheme="minorHAnsi" w:hAnsiTheme="minorHAnsi"/>
        </w:rPr>
        <w:lastRenderedPageBreak/>
        <w:t>3.4. Individus ou groupes défavorisés ou vulnérables</w:t>
      </w:r>
      <w:r w:rsidR="00B85A64" w:rsidRPr="0011614D">
        <w:rPr>
          <w:rStyle w:val="EndnoteReference"/>
          <w:rFonts w:asciiTheme="minorHAnsi" w:hAnsiTheme="minorHAnsi" w:cstheme="minorHAnsi"/>
        </w:rPr>
        <w:endnoteReference w:id="2"/>
      </w:r>
    </w:p>
    <w:p w14:paraId="258B5611" w14:textId="7E121300" w:rsidR="007E6691" w:rsidRPr="0011614D" w:rsidRDefault="00B64D59" w:rsidP="7497ABE8">
      <w:pPr>
        <w:spacing w:after="0" w:line="240" w:lineRule="auto"/>
        <w:ind w:left="0" w:firstLine="0"/>
        <w:rPr>
          <w:rFonts w:asciiTheme="minorHAnsi" w:hAnsiTheme="minorHAnsi" w:cstheme="minorBidi"/>
          <w:color w:val="auto"/>
        </w:rPr>
      </w:pPr>
      <w:r>
        <w:rPr>
          <w:rFonts w:asciiTheme="minorHAnsi" w:hAnsiTheme="minorHAnsi"/>
        </w:rPr>
        <w:t>Dans le cadre du projet, les groupes vulnérables ou défavorisés peuvent inclure, sans s’y limiter, les groupes suivants :</w:t>
      </w:r>
      <w:r>
        <w:rPr>
          <w:rFonts w:asciiTheme="minorHAnsi" w:hAnsiTheme="minorHAnsi"/>
          <w:color w:val="auto"/>
        </w:rPr>
        <w:t xml:space="preserve"> [</w:t>
      </w:r>
      <w:r>
        <w:rPr>
          <w:rFonts w:asciiTheme="minorHAnsi" w:hAnsiTheme="minorHAnsi"/>
          <w:i/>
          <w:color w:val="auto"/>
        </w:rPr>
        <w:t xml:space="preserve">ajouter une liste des groupes vulnérables possibles pour chaque composante du projet et des obstacles qu’ils pourraient rencontrer pour accéder à l’information ou à d’autres avantages du projet]. </w:t>
      </w:r>
    </w:p>
    <w:p w14:paraId="41082101" w14:textId="77777777" w:rsidR="007E6691" w:rsidRPr="0011614D" w:rsidRDefault="007E6691" w:rsidP="00B64D59">
      <w:pPr>
        <w:spacing w:after="0" w:line="240" w:lineRule="auto"/>
        <w:rPr>
          <w:rFonts w:asciiTheme="minorHAnsi" w:hAnsiTheme="minorHAnsi" w:cstheme="minorHAnsi"/>
          <w:lang w:bidi="th-TH"/>
        </w:rPr>
      </w:pPr>
    </w:p>
    <w:p w14:paraId="39F9C66E" w14:textId="384FBC99" w:rsidR="00B64D59" w:rsidRPr="0011614D" w:rsidRDefault="00B64D59" w:rsidP="082CEBE3">
      <w:pPr>
        <w:spacing w:after="0" w:line="240" w:lineRule="auto"/>
        <w:rPr>
          <w:rFonts w:asciiTheme="minorHAnsi" w:hAnsiTheme="minorHAnsi" w:cstheme="minorHAnsi"/>
          <w:color w:val="FF0000"/>
        </w:rPr>
      </w:pPr>
      <w:r>
        <w:rPr>
          <w:rFonts w:asciiTheme="minorHAnsi" w:hAnsiTheme="minorHAnsi"/>
        </w:rPr>
        <w:t>Les groupes vulnérables au sein des communautés touchées par le projet seront confirmés et consultés par des moyens spécifiques, le cas échéant. Les sections suivantes décrivent les méthodes qui seront employées pour la mobilisation des parties prenantes dans le cadre du projet.</w:t>
      </w:r>
      <w:r>
        <w:rPr>
          <w:rFonts w:asciiTheme="minorHAnsi" w:hAnsiTheme="minorHAnsi"/>
          <w:color w:val="auto"/>
        </w:rPr>
        <w:t xml:space="preserve"> </w:t>
      </w:r>
    </w:p>
    <w:p w14:paraId="33DC7808" w14:textId="77777777" w:rsidR="00B94088" w:rsidRPr="0011614D" w:rsidRDefault="00B94088" w:rsidP="00BF1D29">
      <w:pPr>
        <w:spacing w:after="0" w:line="240" w:lineRule="auto"/>
        <w:ind w:left="0" w:firstLine="0"/>
        <w:rPr>
          <w:rFonts w:asciiTheme="minorHAnsi" w:hAnsiTheme="minorHAnsi" w:cstheme="minorHAnsi"/>
        </w:rPr>
      </w:pPr>
    </w:p>
    <w:p w14:paraId="71F04CDB" w14:textId="0F9E6C40" w:rsidR="00B64D59" w:rsidRPr="0011614D" w:rsidRDefault="00370C38" w:rsidP="00B64D59">
      <w:pPr>
        <w:pStyle w:val="Heading2"/>
        <w:spacing w:after="218"/>
        <w:ind w:left="-5"/>
        <w:rPr>
          <w:rFonts w:asciiTheme="minorHAnsi" w:hAnsiTheme="minorHAnsi" w:cstheme="minorHAnsi"/>
        </w:rPr>
      </w:pPr>
      <w:r>
        <w:rPr>
          <w:rFonts w:asciiTheme="minorHAnsi" w:hAnsiTheme="minorHAnsi"/>
        </w:rPr>
        <w:t xml:space="preserve">4. Programme de mobilisation des parties prenantes </w:t>
      </w:r>
    </w:p>
    <w:p w14:paraId="2AC152CA" w14:textId="632CDCF4" w:rsidR="00B64D59" w:rsidRPr="0011614D" w:rsidRDefault="00370C38" w:rsidP="00B64D59">
      <w:pPr>
        <w:pStyle w:val="Heading3"/>
        <w:spacing w:after="0" w:line="240" w:lineRule="auto"/>
        <w:ind w:left="701"/>
        <w:rPr>
          <w:rFonts w:asciiTheme="minorHAnsi" w:hAnsiTheme="minorHAnsi" w:cstheme="minorHAnsi"/>
        </w:rPr>
      </w:pPr>
      <w:r>
        <w:rPr>
          <w:rFonts w:asciiTheme="minorHAnsi" w:hAnsiTheme="minorHAnsi"/>
        </w:rPr>
        <w:t>4.1. Résumé de la participation des parties prenantes à la préparation du projet</w:t>
      </w:r>
      <w:r>
        <w:rPr>
          <w:rFonts w:asciiTheme="minorHAnsi" w:hAnsiTheme="minorHAnsi"/>
        </w:rPr>
        <w:br/>
      </w:r>
    </w:p>
    <w:p w14:paraId="5591D225" w14:textId="6D35A006" w:rsidR="00B64D59" w:rsidRPr="0011614D" w:rsidRDefault="00B64D59" w:rsidP="1B942047">
      <w:pPr>
        <w:spacing w:after="0" w:line="240" w:lineRule="auto"/>
        <w:ind w:left="0" w:firstLine="0"/>
        <w:rPr>
          <w:rFonts w:asciiTheme="minorHAnsi" w:eastAsia="Times New Roman" w:hAnsiTheme="minorHAnsi" w:cstheme="minorBidi"/>
          <w:color w:val="auto"/>
        </w:rPr>
      </w:pPr>
      <w:r>
        <w:rPr>
          <w:rFonts w:asciiTheme="minorHAnsi" w:hAnsiTheme="minorHAnsi"/>
          <w:color w:val="auto"/>
        </w:rPr>
        <w:t>Au cours de la préparation du projet, les réunions de consultation publique suivantes seront/ont été organisées [</w:t>
      </w:r>
      <w:r>
        <w:rPr>
          <w:rFonts w:asciiTheme="minorHAnsi" w:hAnsiTheme="minorHAnsi"/>
          <w:i/>
          <w:iCs/>
          <w:color w:val="auto"/>
        </w:rPr>
        <w:t>insérer un tableau indiquant les réunions tenues, leur lieu, le nombre de participants et les principales questions abordées</w:t>
      </w:r>
      <w:r>
        <w:rPr>
          <w:rFonts w:asciiTheme="minorHAnsi" w:hAnsiTheme="minorHAnsi"/>
          <w:color w:val="auto"/>
        </w:rPr>
        <w:t>].</w:t>
      </w:r>
    </w:p>
    <w:p w14:paraId="115841E5" w14:textId="77777777" w:rsidR="007704A0" w:rsidRPr="0011614D" w:rsidRDefault="007704A0" w:rsidP="00B64D59">
      <w:pPr>
        <w:spacing w:after="0" w:line="240" w:lineRule="auto"/>
        <w:ind w:left="0" w:firstLine="0"/>
        <w:rPr>
          <w:rFonts w:asciiTheme="minorHAnsi" w:eastAsia="Times New Roman" w:hAnsiTheme="minorHAnsi" w:cstheme="minorHAnsi"/>
        </w:rPr>
      </w:pPr>
    </w:p>
    <w:p w14:paraId="7144B097" w14:textId="4D10C77F" w:rsidR="00B64D59" w:rsidRPr="0011614D" w:rsidRDefault="00370C38" w:rsidP="00B64D59">
      <w:pPr>
        <w:pStyle w:val="Heading3"/>
        <w:spacing w:after="218"/>
        <w:ind w:left="701"/>
        <w:rPr>
          <w:rFonts w:asciiTheme="minorHAnsi" w:hAnsiTheme="minorHAnsi" w:cstheme="minorHAnsi"/>
        </w:rPr>
      </w:pPr>
      <w:r>
        <w:rPr>
          <w:rFonts w:asciiTheme="minorHAnsi" w:hAnsiTheme="minorHAnsi"/>
        </w:rPr>
        <w:t>4.2. Résumé des besoins des parties prenantes du projet et des méthodes, outils et techniques de mobilisation des parties prenantes</w:t>
      </w:r>
    </w:p>
    <w:p w14:paraId="245CCE02" w14:textId="0B5B6E19" w:rsidR="004B6215" w:rsidRDefault="007A437D" w:rsidP="004B62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rPr>
      </w:pPr>
      <w:r>
        <w:rPr>
          <w:rFonts w:asciiTheme="minorHAnsi" w:hAnsiTheme="minorHAnsi"/>
        </w:rPr>
        <w:t xml:space="preserve"> Le plan de mobilisation des parties prenantes ci-dessous décrit le processus et les méthodes de mobilisation, y compris l’enchaînement des actions à mener, les sujets de consultation et les parties prenantes ciblées.</w:t>
      </w:r>
      <w:bookmarkStart w:id="2" w:name="_Hlk34157935"/>
      <w:r>
        <w:rPr>
          <w:rFonts w:asciiTheme="minorHAnsi" w:hAnsiTheme="minorHAnsi"/>
          <w:color w:val="auto"/>
        </w:rPr>
        <w:t xml:space="preserve"> La Banque mondiale et l</w:t>
      </w:r>
      <w:r w:rsidR="005027A7">
        <w:rPr>
          <w:rFonts w:asciiTheme="minorHAnsi" w:hAnsiTheme="minorHAnsi"/>
          <w:color w:val="auto"/>
        </w:rPr>
        <w:t>’</w:t>
      </w:r>
      <w:r>
        <w:rPr>
          <w:rFonts w:asciiTheme="minorHAnsi" w:hAnsiTheme="minorHAnsi"/>
          <w:color w:val="auto"/>
        </w:rPr>
        <w:t>Emprunteur ne tolèrent pas les représailles et les mesures de rétorsion à l</w:t>
      </w:r>
      <w:r w:rsidR="005110E3">
        <w:rPr>
          <w:rFonts w:asciiTheme="minorHAnsi" w:hAnsiTheme="minorHAnsi"/>
          <w:color w:val="auto"/>
        </w:rPr>
        <w:t>’</w:t>
      </w:r>
      <w:r>
        <w:rPr>
          <w:rFonts w:asciiTheme="minorHAnsi" w:hAnsiTheme="minorHAnsi"/>
          <w:color w:val="auto"/>
        </w:rPr>
        <w:t xml:space="preserve">encontre des parties prenantes aux projets qui partagent leurs points de vue sur les projets financés par </w:t>
      </w:r>
      <w:r w:rsidR="00167502">
        <w:rPr>
          <w:rFonts w:asciiTheme="minorHAnsi" w:hAnsiTheme="minorHAnsi"/>
          <w:color w:val="auto"/>
        </w:rPr>
        <w:t>l’institution</w:t>
      </w:r>
      <w:r>
        <w:rPr>
          <w:rFonts w:asciiTheme="minorHAnsi" w:hAnsiTheme="minorHAnsi"/>
          <w:color w:val="auto"/>
        </w:rPr>
        <w:t>.</w:t>
      </w:r>
    </w:p>
    <w:p w14:paraId="24A3C24F" w14:textId="77777777" w:rsidR="004B6215" w:rsidRDefault="004B6215" w:rsidP="004B62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heme="minorEastAsia" w:hAnsiTheme="minorHAnsi" w:cstheme="minorBidi"/>
        </w:rPr>
      </w:pPr>
    </w:p>
    <w:p w14:paraId="64C6ACDD" w14:textId="20CA6953" w:rsidR="00B64D59" w:rsidRPr="00071A23" w:rsidRDefault="00C916D2" w:rsidP="004B62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0"/>
        <w:rPr>
          <w:rFonts w:asciiTheme="minorHAnsi" w:eastAsia="Times New Roman" w:hAnsiTheme="minorHAnsi" w:cstheme="minorHAnsi"/>
          <w:b/>
          <w:bCs/>
        </w:rPr>
      </w:pPr>
      <w:r>
        <w:rPr>
          <w:rFonts w:asciiTheme="minorHAnsi" w:hAnsiTheme="minorHAnsi"/>
          <w:b/>
          <w:color w:val="auto"/>
        </w:rPr>
        <w:t>Tableau</w:t>
      </w:r>
      <w:r w:rsidR="006537D4">
        <w:rPr>
          <w:rFonts w:asciiTheme="minorHAnsi" w:hAnsiTheme="minorHAnsi"/>
          <w:b/>
          <w:color w:val="auto"/>
        </w:rPr>
        <w:t> </w:t>
      </w:r>
      <w:r>
        <w:rPr>
          <w:rFonts w:asciiTheme="minorHAnsi" w:hAnsiTheme="minorHAnsi"/>
          <w:b/>
          <w:color w:val="auto"/>
        </w:rPr>
        <w:t xml:space="preserve">1 : Tableau récapitulatif du PMPP </w:t>
      </w:r>
    </w:p>
    <w:tbl>
      <w:tblPr>
        <w:tblStyle w:val="TableGrid1"/>
        <w:tblW w:w="10440" w:type="dxa"/>
        <w:tblInd w:w="-545" w:type="dxa"/>
        <w:tblLayout w:type="fixed"/>
        <w:tblCellMar>
          <w:top w:w="46" w:type="dxa"/>
          <w:left w:w="107" w:type="dxa"/>
          <w:right w:w="79" w:type="dxa"/>
        </w:tblCellMar>
        <w:tblLook w:val="04A0" w:firstRow="1" w:lastRow="0" w:firstColumn="1" w:lastColumn="0" w:noHBand="0" w:noVBand="1"/>
      </w:tblPr>
      <w:tblGrid>
        <w:gridCol w:w="1170"/>
        <w:gridCol w:w="2105"/>
        <w:gridCol w:w="1390"/>
        <w:gridCol w:w="1860"/>
        <w:gridCol w:w="1395"/>
        <w:gridCol w:w="2520"/>
      </w:tblGrid>
      <w:tr w:rsidR="00AD3863" w:rsidRPr="004813A3" w14:paraId="162B6DE7" w14:textId="285EE8B5" w:rsidTr="007B3469">
        <w:trPr>
          <w:trHeight w:val="862"/>
        </w:trPr>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bookmarkEnd w:id="2"/>
          <w:p w14:paraId="34E27BD8" w14:textId="77777777" w:rsidR="000A77ED" w:rsidRPr="004813A3" w:rsidRDefault="000A77ED" w:rsidP="004811B9">
            <w:pPr>
              <w:spacing w:after="0" w:line="259" w:lineRule="auto"/>
              <w:ind w:left="0" w:firstLine="0"/>
              <w:jc w:val="center"/>
              <w:rPr>
                <w:rFonts w:asciiTheme="minorHAnsi" w:hAnsiTheme="minorHAnsi" w:cstheme="minorHAnsi"/>
                <w:sz w:val="18"/>
                <w:szCs w:val="18"/>
              </w:rPr>
            </w:pPr>
            <w:r w:rsidRPr="004813A3">
              <w:rPr>
                <w:rFonts w:asciiTheme="minorHAnsi" w:hAnsiTheme="minorHAnsi"/>
                <w:b/>
                <w:sz w:val="18"/>
                <w:szCs w:val="18"/>
              </w:rPr>
              <w:t>Étape du projet</w:t>
            </w:r>
          </w:p>
        </w:tc>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B3B43F0" w14:textId="0F16C066" w:rsidR="000A77ED" w:rsidRPr="004813A3" w:rsidRDefault="000A77ED" w:rsidP="004811B9">
            <w:pPr>
              <w:spacing w:after="0" w:line="259" w:lineRule="auto"/>
              <w:ind w:left="0" w:firstLine="0"/>
              <w:jc w:val="center"/>
              <w:rPr>
                <w:rFonts w:asciiTheme="minorHAnsi" w:hAnsiTheme="minorHAnsi" w:cstheme="minorHAnsi"/>
                <w:b/>
                <w:sz w:val="18"/>
                <w:szCs w:val="18"/>
              </w:rPr>
            </w:pPr>
            <w:r w:rsidRPr="004813A3">
              <w:rPr>
                <w:rFonts w:asciiTheme="minorHAnsi" w:hAnsiTheme="minorHAnsi"/>
                <w:b/>
                <w:sz w:val="18"/>
                <w:szCs w:val="18"/>
              </w:rPr>
              <w:t>Parties prenantes visées</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FB5EAFA" w14:textId="26D50C9F" w:rsidR="000A77ED" w:rsidRPr="004813A3" w:rsidRDefault="000A77ED" w:rsidP="004811B9">
            <w:pPr>
              <w:spacing w:after="0" w:line="259" w:lineRule="auto"/>
              <w:ind w:left="0" w:firstLine="0"/>
              <w:jc w:val="center"/>
              <w:rPr>
                <w:rFonts w:asciiTheme="minorHAnsi" w:hAnsiTheme="minorHAnsi" w:cstheme="minorHAnsi"/>
                <w:sz w:val="18"/>
                <w:szCs w:val="18"/>
              </w:rPr>
            </w:pPr>
            <w:r w:rsidRPr="004813A3">
              <w:rPr>
                <w:rFonts w:asciiTheme="minorHAnsi" w:hAnsiTheme="minorHAnsi"/>
                <w:b/>
                <w:sz w:val="18"/>
                <w:szCs w:val="18"/>
              </w:rPr>
              <w:t>Objet de la consultation/du message</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31046D09" w14:textId="76DFBF00" w:rsidR="000A77ED" w:rsidRPr="004813A3" w:rsidRDefault="000A77ED" w:rsidP="004811B9">
            <w:pPr>
              <w:spacing w:after="0" w:line="259" w:lineRule="auto"/>
              <w:ind w:left="0" w:right="28" w:firstLine="0"/>
              <w:jc w:val="center"/>
              <w:rPr>
                <w:rFonts w:asciiTheme="minorHAnsi" w:hAnsiTheme="minorHAnsi" w:cstheme="minorHAnsi"/>
                <w:sz w:val="18"/>
                <w:szCs w:val="18"/>
              </w:rPr>
            </w:pPr>
            <w:r w:rsidRPr="004813A3">
              <w:rPr>
                <w:rFonts w:asciiTheme="minorHAnsi" w:hAnsiTheme="minorHAnsi"/>
                <w:b/>
                <w:sz w:val="18"/>
                <w:szCs w:val="18"/>
              </w:rPr>
              <w:t>Méthode utilisée</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4323BC4" w14:textId="1DAC9336" w:rsidR="000A77ED" w:rsidRPr="004813A3" w:rsidRDefault="00DB1EA1" w:rsidP="007B3469">
            <w:pPr>
              <w:spacing w:after="0" w:line="259" w:lineRule="auto"/>
              <w:ind w:left="44" w:firstLine="0"/>
              <w:jc w:val="center"/>
              <w:rPr>
                <w:rFonts w:asciiTheme="minorHAnsi" w:hAnsiTheme="minorHAnsi" w:cstheme="minorHAnsi"/>
                <w:sz w:val="18"/>
                <w:szCs w:val="18"/>
              </w:rPr>
            </w:pPr>
            <w:r w:rsidRPr="00DB1EA1">
              <w:rPr>
                <w:rFonts w:asciiTheme="minorHAnsi" w:hAnsiTheme="minorHAnsi"/>
                <w:b/>
                <w:sz w:val="18"/>
                <w:szCs w:val="18"/>
              </w:rPr>
              <w:t>Responsabilité</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C1235AE" w14:textId="0DE61A2C" w:rsidR="000A77ED" w:rsidRPr="004813A3" w:rsidRDefault="000A77ED" w:rsidP="007B3469">
            <w:pPr>
              <w:tabs>
                <w:tab w:val="left" w:pos="2315"/>
              </w:tabs>
              <w:spacing w:after="0" w:line="259" w:lineRule="auto"/>
              <w:ind w:left="44" w:right="106" w:firstLine="0"/>
              <w:jc w:val="center"/>
              <w:rPr>
                <w:rFonts w:asciiTheme="minorHAnsi" w:hAnsiTheme="minorHAnsi" w:cstheme="minorHAnsi"/>
                <w:b/>
                <w:sz w:val="18"/>
                <w:szCs w:val="18"/>
              </w:rPr>
            </w:pPr>
            <w:r w:rsidRPr="004813A3">
              <w:rPr>
                <w:rFonts w:asciiTheme="minorHAnsi" w:hAnsiTheme="minorHAnsi"/>
                <w:b/>
                <w:sz w:val="18"/>
                <w:szCs w:val="18"/>
              </w:rPr>
              <w:t>Fréquence/dates</w:t>
            </w:r>
          </w:p>
        </w:tc>
      </w:tr>
      <w:tr w:rsidR="00AD3863" w:rsidRPr="004813A3" w14:paraId="655C2F0E" w14:textId="1AA9F5F6" w:rsidTr="007B3469">
        <w:trPr>
          <w:trHeight w:val="544"/>
        </w:trPr>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167B6E2" w14:textId="2AC7D762" w:rsidR="000A77ED" w:rsidRPr="004813A3" w:rsidRDefault="000A77ED" w:rsidP="00B04189">
            <w:pPr>
              <w:spacing w:after="0" w:line="259" w:lineRule="auto"/>
              <w:ind w:left="0" w:firstLine="0"/>
              <w:jc w:val="left"/>
              <w:rPr>
                <w:rFonts w:asciiTheme="minorHAnsi" w:hAnsiTheme="minorHAnsi" w:cstheme="minorHAnsi"/>
                <w:i/>
                <w:sz w:val="18"/>
                <w:szCs w:val="18"/>
              </w:rPr>
            </w:pPr>
            <w:r w:rsidRPr="004813A3">
              <w:rPr>
                <w:rFonts w:asciiTheme="minorHAnsi" w:hAnsiTheme="minorHAnsi"/>
                <w:i/>
                <w:sz w:val="18"/>
                <w:szCs w:val="18"/>
              </w:rPr>
              <w:t>Indiquez si</w:t>
            </w:r>
            <w:r w:rsidR="00EB209F" w:rsidRPr="004813A3">
              <w:rPr>
                <w:rFonts w:asciiTheme="minorHAnsi" w:hAnsiTheme="minorHAnsi"/>
                <w:i/>
                <w:sz w:val="18"/>
                <w:szCs w:val="18"/>
              </w:rPr>
              <w:t> </w:t>
            </w:r>
            <w:r w:rsidRPr="004813A3">
              <w:rPr>
                <w:rFonts w:asciiTheme="minorHAnsi" w:hAnsiTheme="minorHAnsi"/>
                <w:i/>
                <w:sz w:val="18"/>
                <w:szCs w:val="18"/>
              </w:rPr>
              <w:t>:</w:t>
            </w:r>
          </w:p>
          <w:p w14:paraId="27D92E72" w14:textId="1FAF14C7" w:rsidR="000A77ED" w:rsidRPr="004813A3" w:rsidRDefault="005110E3" w:rsidP="00B04189">
            <w:pPr>
              <w:spacing w:after="0" w:line="259" w:lineRule="auto"/>
              <w:ind w:left="0" w:firstLine="0"/>
              <w:jc w:val="left"/>
              <w:rPr>
                <w:rFonts w:asciiTheme="minorHAnsi" w:hAnsiTheme="minorHAnsi" w:cstheme="minorHAnsi"/>
                <w:i/>
                <w:sz w:val="18"/>
                <w:szCs w:val="18"/>
              </w:rPr>
            </w:pPr>
            <w:r w:rsidRPr="004813A3">
              <w:rPr>
                <w:rFonts w:asciiTheme="minorHAnsi" w:hAnsiTheme="minorHAnsi"/>
                <w:i/>
                <w:sz w:val="18"/>
                <w:szCs w:val="18"/>
              </w:rPr>
              <w:t>– </w:t>
            </w:r>
            <w:r w:rsidR="00195E3D" w:rsidRPr="007B1A73">
              <w:rPr>
                <w:rFonts w:asciiTheme="minorHAnsi" w:hAnsiTheme="minorHAnsi"/>
                <w:i/>
                <w:caps/>
                <w:sz w:val="18"/>
                <w:szCs w:val="18"/>
              </w:rPr>
              <w:t>é</w:t>
            </w:r>
            <w:r w:rsidR="00195E3D" w:rsidRPr="004813A3">
              <w:rPr>
                <w:rFonts w:asciiTheme="minorHAnsi" w:hAnsiTheme="minorHAnsi"/>
                <w:i/>
                <w:sz w:val="18"/>
                <w:szCs w:val="18"/>
              </w:rPr>
              <w:t>tape de la préparation</w:t>
            </w:r>
          </w:p>
          <w:p w14:paraId="49CB2E8F" w14:textId="77777777" w:rsidR="000A77ED" w:rsidRPr="004813A3" w:rsidRDefault="000A77ED" w:rsidP="00B04189">
            <w:pPr>
              <w:spacing w:after="0" w:line="259" w:lineRule="auto"/>
              <w:ind w:left="0" w:firstLine="0"/>
              <w:jc w:val="left"/>
              <w:rPr>
                <w:rFonts w:asciiTheme="minorHAnsi" w:hAnsiTheme="minorHAnsi" w:cstheme="minorHAnsi"/>
                <w:i/>
                <w:sz w:val="18"/>
                <w:szCs w:val="18"/>
              </w:rPr>
            </w:pPr>
          </w:p>
          <w:p w14:paraId="1B23E407" w14:textId="58CEAE24" w:rsidR="000A77ED" w:rsidRPr="004813A3" w:rsidRDefault="005110E3" w:rsidP="00B04189">
            <w:pPr>
              <w:spacing w:after="0" w:line="259" w:lineRule="auto"/>
              <w:ind w:left="0" w:firstLine="0"/>
              <w:jc w:val="left"/>
              <w:rPr>
                <w:rFonts w:asciiTheme="minorHAnsi" w:hAnsiTheme="minorHAnsi" w:cstheme="minorHAnsi"/>
                <w:sz w:val="18"/>
                <w:szCs w:val="18"/>
              </w:rPr>
            </w:pPr>
            <w:r w:rsidRPr="004813A3">
              <w:rPr>
                <w:rFonts w:asciiTheme="minorHAnsi" w:hAnsiTheme="minorHAnsi"/>
                <w:i/>
                <w:sz w:val="18"/>
                <w:szCs w:val="18"/>
              </w:rPr>
              <w:t>– </w:t>
            </w:r>
            <w:r w:rsidR="00195E3D" w:rsidRPr="007B1A73">
              <w:rPr>
                <w:rFonts w:asciiTheme="minorHAnsi" w:hAnsiTheme="minorHAnsi"/>
                <w:i/>
                <w:caps/>
                <w:sz w:val="18"/>
                <w:szCs w:val="18"/>
              </w:rPr>
              <w:t>é</w:t>
            </w:r>
            <w:r w:rsidR="00195E3D" w:rsidRPr="004813A3">
              <w:rPr>
                <w:rFonts w:asciiTheme="minorHAnsi" w:hAnsiTheme="minorHAnsi"/>
                <w:i/>
                <w:sz w:val="18"/>
                <w:szCs w:val="18"/>
              </w:rPr>
              <w:t xml:space="preserve">tape de la mise en œuvre </w:t>
            </w:r>
          </w:p>
        </w:tc>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39952F1" w14:textId="5538FAAE" w:rsidR="000A77ED" w:rsidRPr="004813A3" w:rsidRDefault="00D13364" w:rsidP="00B04189">
            <w:pPr>
              <w:spacing w:after="0" w:line="259" w:lineRule="auto"/>
              <w:ind w:left="2" w:firstLine="0"/>
              <w:jc w:val="left"/>
              <w:rPr>
                <w:rFonts w:asciiTheme="minorHAnsi" w:hAnsiTheme="minorHAnsi" w:cstheme="minorHAnsi"/>
                <w:i/>
                <w:sz w:val="18"/>
                <w:szCs w:val="18"/>
              </w:rPr>
            </w:pPr>
            <w:r>
              <w:rPr>
                <w:rFonts w:asciiTheme="minorHAnsi" w:hAnsiTheme="minorHAnsi"/>
                <w:i/>
                <w:sz w:val="18"/>
                <w:szCs w:val="18"/>
              </w:rPr>
              <w:t>P</w:t>
            </w:r>
            <w:r w:rsidR="000A77ED" w:rsidRPr="004813A3">
              <w:rPr>
                <w:rFonts w:asciiTheme="minorHAnsi" w:hAnsiTheme="minorHAnsi"/>
                <w:i/>
                <w:sz w:val="18"/>
                <w:szCs w:val="18"/>
              </w:rPr>
              <w:t>ar exemple :</w:t>
            </w:r>
          </w:p>
          <w:p w14:paraId="5C0FDF82" w14:textId="77777777" w:rsidR="000A77ED" w:rsidRPr="004813A3" w:rsidRDefault="000A77ED" w:rsidP="00B04189">
            <w:pPr>
              <w:spacing w:after="0" w:line="259" w:lineRule="auto"/>
              <w:ind w:left="2" w:firstLine="0"/>
              <w:jc w:val="left"/>
              <w:rPr>
                <w:rFonts w:asciiTheme="minorHAnsi" w:hAnsiTheme="minorHAnsi" w:cstheme="minorHAnsi"/>
                <w:i/>
                <w:sz w:val="18"/>
                <w:szCs w:val="18"/>
              </w:rPr>
            </w:pPr>
            <w:r w:rsidRPr="004813A3">
              <w:rPr>
                <w:rFonts w:asciiTheme="minorHAnsi" w:hAnsiTheme="minorHAnsi"/>
                <w:i/>
                <w:sz w:val="18"/>
                <w:szCs w:val="18"/>
              </w:rPr>
              <w:t>Grand public,</w:t>
            </w:r>
          </w:p>
          <w:p w14:paraId="67FE7715" w14:textId="79D765F0" w:rsidR="000A77ED" w:rsidRPr="004813A3" w:rsidRDefault="000A77ED" w:rsidP="00B04189">
            <w:pPr>
              <w:spacing w:after="0" w:line="259" w:lineRule="auto"/>
              <w:ind w:left="2" w:firstLine="0"/>
              <w:jc w:val="left"/>
              <w:rPr>
                <w:rFonts w:asciiTheme="minorHAnsi" w:hAnsiTheme="minorHAnsi" w:cstheme="minorHAnsi"/>
                <w:i/>
                <w:sz w:val="18"/>
                <w:szCs w:val="18"/>
              </w:rPr>
            </w:pPr>
            <w:r w:rsidRPr="004813A3">
              <w:rPr>
                <w:rFonts w:asciiTheme="minorHAnsi" w:hAnsiTheme="minorHAnsi"/>
                <w:i/>
                <w:sz w:val="18"/>
                <w:szCs w:val="18"/>
              </w:rPr>
              <w:t>Peuples autochtones/Communautés locales traditionnelles d’Afrique subsaharienne historiquement défavorisées, personnes handicapées</w:t>
            </w:r>
          </w:p>
          <w:p w14:paraId="54A76C3A" w14:textId="77777777" w:rsidR="000A77ED" w:rsidRPr="004813A3" w:rsidRDefault="000A77ED" w:rsidP="00B04189">
            <w:pPr>
              <w:spacing w:after="0" w:line="259" w:lineRule="auto"/>
              <w:ind w:left="1" w:firstLine="0"/>
              <w:jc w:val="left"/>
              <w:rPr>
                <w:rFonts w:asciiTheme="minorHAnsi" w:hAnsiTheme="minorHAnsi" w:cstheme="minorHAnsi"/>
                <w:i/>
                <w:sz w:val="18"/>
                <w:szCs w:val="18"/>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FFCCDE3" w14:textId="2C94D01D" w:rsidR="000A77ED" w:rsidRPr="004813A3" w:rsidRDefault="005840FF" w:rsidP="00B04189">
            <w:pPr>
              <w:spacing w:after="0" w:line="259" w:lineRule="auto"/>
              <w:ind w:left="1" w:firstLine="0"/>
              <w:jc w:val="left"/>
              <w:rPr>
                <w:rFonts w:asciiTheme="minorHAnsi" w:hAnsiTheme="minorHAnsi" w:cstheme="minorHAnsi"/>
                <w:i/>
                <w:sz w:val="18"/>
                <w:szCs w:val="18"/>
              </w:rPr>
            </w:pPr>
            <w:r>
              <w:rPr>
                <w:rFonts w:asciiTheme="minorHAnsi" w:hAnsiTheme="minorHAnsi"/>
                <w:i/>
                <w:sz w:val="18"/>
                <w:szCs w:val="18"/>
              </w:rPr>
              <w:t>P</w:t>
            </w:r>
            <w:r w:rsidR="000A77ED" w:rsidRPr="004813A3">
              <w:rPr>
                <w:rFonts w:asciiTheme="minorHAnsi" w:hAnsiTheme="minorHAnsi"/>
                <w:i/>
                <w:sz w:val="18"/>
                <w:szCs w:val="18"/>
              </w:rPr>
              <w:t>ar exemple :</w:t>
            </w:r>
          </w:p>
          <w:p w14:paraId="53A3006C" w14:textId="4A5C3A8D" w:rsidR="000A77ED" w:rsidRPr="004813A3" w:rsidRDefault="005110E3" w:rsidP="00B04189">
            <w:pPr>
              <w:spacing w:after="0" w:line="259" w:lineRule="auto"/>
              <w:ind w:left="1" w:firstLine="0"/>
              <w:jc w:val="left"/>
              <w:rPr>
                <w:rFonts w:asciiTheme="minorHAnsi" w:hAnsiTheme="minorHAnsi" w:cstheme="minorHAnsi"/>
                <w:i/>
                <w:sz w:val="18"/>
                <w:szCs w:val="18"/>
              </w:rPr>
            </w:pPr>
            <w:r w:rsidRPr="004813A3">
              <w:rPr>
                <w:rFonts w:asciiTheme="minorHAnsi" w:hAnsiTheme="minorHAnsi"/>
                <w:i/>
                <w:sz w:val="18"/>
                <w:szCs w:val="18"/>
              </w:rPr>
              <w:t>– </w:t>
            </w:r>
            <w:r w:rsidR="000A77ED" w:rsidRPr="004813A3">
              <w:rPr>
                <w:rFonts w:asciiTheme="minorHAnsi" w:hAnsiTheme="minorHAnsi"/>
                <w:i/>
                <w:sz w:val="18"/>
                <w:szCs w:val="18"/>
              </w:rPr>
              <w:t>Présenter le projet et recevoir des commentaires en retour sur ses activités.</w:t>
            </w:r>
          </w:p>
          <w:p w14:paraId="65606700" w14:textId="507A2B2E" w:rsidR="000A77ED" w:rsidRPr="004813A3" w:rsidRDefault="005110E3" w:rsidP="00B04189">
            <w:pPr>
              <w:spacing w:after="0" w:line="259" w:lineRule="auto"/>
              <w:ind w:left="1" w:firstLine="0"/>
              <w:jc w:val="left"/>
              <w:rPr>
                <w:rFonts w:asciiTheme="minorHAnsi" w:hAnsiTheme="minorHAnsi" w:cstheme="minorHAnsi"/>
                <w:i/>
                <w:sz w:val="18"/>
                <w:szCs w:val="18"/>
              </w:rPr>
            </w:pPr>
            <w:r w:rsidRPr="004813A3">
              <w:rPr>
                <w:rFonts w:asciiTheme="minorHAnsi" w:hAnsiTheme="minorHAnsi"/>
                <w:i/>
                <w:sz w:val="18"/>
                <w:szCs w:val="18"/>
              </w:rPr>
              <w:t>– </w:t>
            </w:r>
            <w:r w:rsidR="007660A2">
              <w:rPr>
                <w:rFonts w:asciiTheme="minorHAnsi" w:hAnsiTheme="minorHAnsi"/>
                <w:i/>
                <w:sz w:val="18"/>
                <w:szCs w:val="18"/>
              </w:rPr>
              <w:t xml:space="preserve">Rendre compte des </w:t>
            </w:r>
            <w:r w:rsidR="000A77ED" w:rsidRPr="004813A3">
              <w:rPr>
                <w:rFonts w:asciiTheme="minorHAnsi" w:hAnsiTheme="minorHAnsi"/>
                <w:i/>
                <w:sz w:val="18"/>
                <w:szCs w:val="18"/>
              </w:rPr>
              <w:t>progrès</w:t>
            </w:r>
          </w:p>
          <w:p w14:paraId="2B8B3D66" w14:textId="32DD262F" w:rsidR="000A77ED" w:rsidRPr="004813A3" w:rsidRDefault="005110E3" w:rsidP="00B04189">
            <w:pPr>
              <w:spacing w:after="0" w:line="259" w:lineRule="auto"/>
              <w:ind w:left="1" w:firstLine="0"/>
              <w:jc w:val="left"/>
              <w:rPr>
                <w:rFonts w:asciiTheme="minorHAnsi" w:hAnsiTheme="minorHAnsi" w:cstheme="minorHAnsi"/>
                <w:i/>
                <w:sz w:val="18"/>
                <w:szCs w:val="18"/>
              </w:rPr>
            </w:pPr>
            <w:r w:rsidRPr="004813A3">
              <w:rPr>
                <w:rFonts w:asciiTheme="minorHAnsi" w:hAnsiTheme="minorHAnsi"/>
                <w:i/>
                <w:sz w:val="18"/>
                <w:szCs w:val="18"/>
              </w:rPr>
              <w:t>– </w:t>
            </w:r>
            <w:r w:rsidR="000A77ED" w:rsidRPr="004813A3">
              <w:rPr>
                <w:rFonts w:asciiTheme="minorHAnsi" w:hAnsiTheme="minorHAnsi"/>
                <w:i/>
                <w:sz w:val="18"/>
                <w:szCs w:val="18"/>
              </w:rPr>
              <w:t>Mener des consultations sur les principaux risques</w:t>
            </w:r>
          </w:p>
          <w:p w14:paraId="2F89440A" w14:textId="479A8785" w:rsidR="000A77ED" w:rsidRPr="004813A3" w:rsidRDefault="005110E3" w:rsidP="00B04189">
            <w:pPr>
              <w:spacing w:after="0" w:line="259" w:lineRule="auto"/>
              <w:ind w:left="1" w:firstLine="0"/>
              <w:jc w:val="left"/>
              <w:rPr>
                <w:rFonts w:asciiTheme="minorHAnsi" w:hAnsiTheme="minorHAnsi" w:cstheme="minorHAnsi"/>
                <w:i/>
                <w:iCs/>
                <w:sz w:val="18"/>
                <w:szCs w:val="18"/>
              </w:rPr>
            </w:pPr>
            <w:r w:rsidRPr="004813A3">
              <w:rPr>
                <w:rFonts w:asciiTheme="minorHAnsi" w:hAnsiTheme="minorHAnsi"/>
                <w:sz w:val="18"/>
                <w:szCs w:val="18"/>
              </w:rPr>
              <w:t>– </w:t>
            </w:r>
            <w:r w:rsidR="000A77ED" w:rsidRPr="004813A3">
              <w:rPr>
                <w:rFonts w:asciiTheme="minorHAnsi" w:hAnsiTheme="minorHAnsi"/>
                <w:i/>
                <w:sz w:val="18"/>
                <w:szCs w:val="18"/>
              </w:rPr>
              <w:t xml:space="preserve">Indiquer </w:t>
            </w:r>
            <w:r w:rsidR="00EC573F">
              <w:rPr>
                <w:rFonts w:asciiTheme="minorHAnsi" w:hAnsiTheme="minorHAnsi"/>
                <w:i/>
                <w:sz w:val="18"/>
                <w:szCs w:val="18"/>
              </w:rPr>
              <w:t xml:space="preserve">dans quelles </w:t>
            </w:r>
            <w:r w:rsidR="000A77ED" w:rsidRPr="004813A3">
              <w:rPr>
                <w:rFonts w:asciiTheme="minorHAnsi" w:hAnsiTheme="minorHAnsi"/>
                <w:i/>
                <w:sz w:val="18"/>
                <w:szCs w:val="18"/>
              </w:rPr>
              <w:lastRenderedPageBreak/>
              <w:t>manifestations publiques les résultats</w:t>
            </w:r>
            <w:r w:rsidR="00EC573F">
              <w:rPr>
                <w:rFonts w:asciiTheme="minorHAnsi" w:hAnsiTheme="minorHAnsi"/>
                <w:i/>
                <w:sz w:val="18"/>
                <w:szCs w:val="18"/>
              </w:rPr>
              <w:t xml:space="preserve"> seront diffusés</w:t>
            </w:r>
          </w:p>
          <w:p w14:paraId="4AEFA15B" w14:textId="4362CD46" w:rsidR="000A77ED" w:rsidRPr="004813A3" w:rsidRDefault="005110E3" w:rsidP="00B04189">
            <w:pPr>
              <w:spacing w:after="0" w:line="259" w:lineRule="auto"/>
              <w:ind w:left="1" w:firstLine="0"/>
              <w:jc w:val="left"/>
              <w:rPr>
                <w:rFonts w:asciiTheme="minorHAnsi" w:hAnsiTheme="minorHAnsi" w:cstheme="minorHAnsi"/>
                <w:sz w:val="18"/>
                <w:szCs w:val="18"/>
              </w:rPr>
            </w:pPr>
            <w:r w:rsidRPr="004813A3">
              <w:rPr>
                <w:rFonts w:asciiTheme="minorHAnsi" w:hAnsiTheme="minorHAnsi"/>
                <w:i/>
                <w:sz w:val="18"/>
                <w:szCs w:val="18"/>
              </w:rPr>
              <w:t>– </w:t>
            </w:r>
            <w:r w:rsidR="00EB4049" w:rsidRPr="004813A3">
              <w:rPr>
                <w:rFonts w:asciiTheme="minorHAnsi" w:hAnsiTheme="minorHAnsi"/>
                <w:i/>
                <w:sz w:val="18"/>
                <w:szCs w:val="18"/>
              </w:rPr>
              <w:t>Communiquer</w:t>
            </w:r>
            <w:r w:rsidR="000A77ED" w:rsidRPr="004813A3">
              <w:rPr>
                <w:rFonts w:asciiTheme="minorHAnsi" w:hAnsiTheme="minorHAnsi"/>
                <w:i/>
                <w:sz w:val="18"/>
                <w:szCs w:val="18"/>
              </w:rPr>
              <w:t xml:space="preserve"> des informations sur la gestion des plaintes</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36244FC" w14:textId="632A9A04" w:rsidR="000A77ED" w:rsidRPr="004813A3" w:rsidRDefault="008B4A0C" w:rsidP="00B04189">
            <w:pPr>
              <w:spacing w:after="0" w:line="259" w:lineRule="auto"/>
              <w:ind w:left="1" w:firstLine="0"/>
              <w:jc w:val="left"/>
              <w:rPr>
                <w:rFonts w:asciiTheme="minorHAnsi" w:hAnsiTheme="minorHAnsi" w:cstheme="minorHAnsi"/>
                <w:i/>
                <w:sz w:val="18"/>
                <w:szCs w:val="18"/>
              </w:rPr>
            </w:pPr>
            <w:r>
              <w:rPr>
                <w:rFonts w:asciiTheme="minorHAnsi" w:hAnsiTheme="minorHAnsi"/>
                <w:i/>
                <w:sz w:val="18"/>
                <w:szCs w:val="18"/>
              </w:rPr>
              <w:lastRenderedPageBreak/>
              <w:t>P</w:t>
            </w:r>
            <w:r w:rsidR="000A77ED" w:rsidRPr="004813A3">
              <w:rPr>
                <w:rFonts w:asciiTheme="minorHAnsi" w:hAnsiTheme="minorHAnsi"/>
                <w:i/>
                <w:sz w:val="18"/>
                <w:szCs w:val="18"/>
              </w:rPr>
              <w:t>ar exemple :</w:t>
            </w:r>
          </w:p>
          <w:p w14:paraId="64195271" w14:textId="56E87A77" w:rsidR="000A77ED" w:rsidRPr="004813A3" w:rsidRDefault="005110E3" w:rsidP="00B04189">
            <w:pPr>
              <w:spacing w:after="0" w:line="259" w:lineRule="auto"/>
              <w:ind w:left="1" w:firstLine="0"/>
              <w:jc w:val="left"/>
              <w:rPr>
                <w:rFonts w:asciiTheme="minorHAnsi" w:eastAsia="Times New Roman" w:hAnsiTheme="minorHAnsi" w:cstheme="minorHAnsi"/>
                <w:i/>
                <w:color w:val="auto"/>
                <w:sz w:val="18"/>
                <w:szCs w:val="18"/>
              </w:rPr>
            </w:pPr>
            <w:r w:rsidRPr="004813A3">
              <w:rPr>
                <w:rFonts w:asciiTheme="minorHAnsi" w:hAnsiTheme="minorHAnsi"/>
                <w:i/>
                <w:color w:val="auto"/>
                <w:sz w:val="18"/>
                <w:szCs w:val="18"/>
              </w:rPr>
              <w:t>– </w:t>
            </w:r>
            <w:r w:rsidR="000A77ED" w:rsidRPr="004813A3">
              <w:rPr>
                <w:rFonts w:asciiTheme="minorHAnsi" w:hAnsiTheme="minorHAnsi"/>
                <w:i/>
                <w:color w:val="auto"/>
                <w:sz w:val="18"/>
                <w:szCs w:val="18"/>
              </w:rPr>
              <w:t>Réunions/discussions de groupes thématiques</w:t>
            </w:r>
          </w:p>
          <w:p w14:paraId="3F5EE798" w14:textId="69D129CD" w:rsidR="000A77ED" w:rsidRPr="004813A3" w:rsidRDefault="005110E3" w:rsidP="00B04189">
            <w:pPr>
              <w:spacing w:after="0" w:line="259" w:lineRule="auto"/>
              <w:ind w:left="1" w:firstLine="0"/>
              <w:jc w:val="left"/>
              <w:rPr>
                <w:rFonts w:asciiTheme="minorHAnsi" w:eastAsia="Times New Roman" w:hAnsiTheme="minorHAnsi" w:cstheme="minorHAnsi"/>
                <w:i/>
                <w:color w:val="auto"/>
                <w:sz w:val="18"/>
                <w:szCs w:val="18"/>
              </w:rPr>
            </w:pPr>
            <w:r w:rsidRPr="004813A3">
              <w:rPr>
                <w:rFonts w:asciiTheme="minorHAnsi" w:hAnsiTheme="minorHAnsi"/>
                <w:i/>
                <w:color w:val="auto"/>
                <w:sz w:val="18"/>
                <w:szCs w:val="18"/>
              </w:rPr>
              <w:t>– </w:t>
            </w:r>
            <w:r w:rsidR="000A77ED" w:rsidRPr="004813A3">
              <w:rPr>
                <w:rFonts w:asciiTheme="minorHAnsi" w:hAnsiTheme="minorHAnsi"/>
                <w:i/>
                <w:color w:val="auto"/>
                <w:sz w:val="18"/>
                <w:szCs w:val="18"/>
              </w:rPr>
              <w:t xml:space="preserve">Consultations locales </w:t>
            </w:r>
          </w:p>
          <w:p w14:paraId="5EDEFA43" w14:textId="0C3905A8" w:rsidR="000A77ED" w:rsidRPr="004813A3" w:rsidRDefault="005110E3" w:rsidP="00B04189">
            <w:pPr>
              <w:spacing w:after="0" w:line="259" w:lineRule="auto"/>
              <w:ind w:left="1" w:firstLine="0"/>
              <w:jc w:val="left"/>
              <w:rPr>
                <w:rFonts w:asciiTheme="minorHAnsi" w:eastAsia="Times New Roman" w:hAnsiTheme="minorHAnsi" w:cstheme="minorHAnsi"/>
                <w:i/>
                <w:color w:val="auto"/>
                <w:sz w:val="18"/>
                <w:szCs w:val="18"/>
              </w:rPr>
            </w:pPr>
            <w:r w:rsidRPr="004813A3">
              <w:rPr>
                <w:rFonts w:asciiTheme="minorHAnsi" w:hAnsiTheme="minorHAnsi"/>
                <w:i/>
                <w:color w:val="auto"/>
                <w:sz w:val="18"/>
                <w:szCs w:val="18"/>
              </w:rPr>
              <w:t>– </w:t>
            </w:r>
            <w:r w:rsidR="000A77ED" w:rsidRPr="004813A3">
              <w:rPr>
                <w:rFonts w:asciiTheme="minorHAnsi" w:hAnsiTheme="minorHAnsi"/>
                <w:i/>
                <w:color w:val="auto"/>
                <w:sz w:val="18"/>
                <w:szCs w:val="18"/>
              </w:rPr>
              <w:t>Réunions formelles</w:t>
            </w:r>
          </w:p>
          <w:p w14:paraId="5B150910" w14:textId="03B278BD" w:rsidR="000A77ED" w:rsidRPr="004813A3" w:rsidRDefault="005110E3" w:rsidP="00B04189">
            <w:pPr>
              <w:spacing w:after="0" w:line="259" w:lineRule="auto"/>
              <w:ind w:left="1" w:firstLine="0"/>
              <w:jc w:val="left"/>
              <w:rPr>
                <w:rFonts w:asciiTheme="minorHAnsi" w:eastAsia="Times New Roman" w:hAnsiTheme="minorHAnsi" w:cstheme="minorHAnsi"/>
                <w:i/>
                <w:color w:val="auto"/>
                <w:sz w:val="18"/>
                <w:szCs w:val="18"/>
              </w:rPr>
            </w:pPr>
            <w:r w:rsidRPr="004813A3">
              <w:rPr>
                <w:rFonts w:asciiTheme="minorHAnsi" w:hAnsiTheme="minorHAnsi"/>
                <w:i/>
                <w:color w:val="auto"/>
                <w:sz w:val="18"/>
                <w:szCs w:val="18"/>
              </w:rPr>
              <w:t>– </w:t>
            </w:r>
            <w:r w:rsidR="000A77ED" w:rsidRPr="004813A3">
              <w:rPr>
                <w:rFonts w:asciiTheme="minorHAnsi" w:hAnsiTheme="minorHAnsi"/>
                <w:i/>
                <w:color w:val="auto"/>
                <w:sz w:val="18"/>
                <w:szCs w:val="18"/>
              </w:rPr>
              <w:t>Discussions ou enquêtes virtuelles</w:t>
            </w:r>
          </w:p>
          <w:p w14:paraId="3C80F7B8" w14:textId="41B52BF5" w:rsidR="000A77ED" w:rsidRPr="004813A3" w:rsidRDefault="005110E3" w:rsidP="00B04189">
            <w:pPr>
              <w:spacing w:after="0" w:line="259" w:lineRule="auto"/>
              <w:ind w:left="1" w:firstLine="0"/>
              <w:jc w:val="left"/>
              <w:rPr>
                <w:rFonts w:asciiTheme="minorHAnsi" w:eastAsia="Times New Roman" w:hAnsiTheme="minorHAnsi" w:cstheme="minorHAnsi"/>
                <w:i/>
                <w:color w:val="auto"/>
                <w:sz w:val="18"/>
                <w:szCs w:val="18"/>
              </w:rPr>
            </w:pPr>
            <w:r w:rsidRPr="004813A3">
              <w:rPr>
                <w:rFonts w:asciiTheme="minorHAnsi" w:hAnsiTheme="minorHAnsi"/>
                <w:i/>
                <w:color w:val="auto"/>
                <w:sz w:val="18"/>
                <w:szCs w:val="18"/>
              </w:rPr>
              <w:t>– </w:t>
            </w:r>
            <w:r w:rsidR="000A77ED" w:rsidRPr="004813A3">
              <w:rPr>
                <w:rFonts w:asciiTheme="minorHAnsi" w:hAnsiTheme="minorHAnsi"/>
                <w:i/>
                <w:color w:val="auto"/>
                <w:sz w:val="18"/>
                <w:szCs w:val="18"/>
              </w:rPr>
              <w:t>Entretiens individuels</w:t>
            </w:r>
          </w:p>
          <w:p w14:paraId="660DFE77" w14:textId="458EF780" w:rsidR="000A77ED" w:rsidRPr="004813A3" w:rsidRDefault="005110E3" w:rsidP="00B04189">
            <w:pPr>
              <w:spacing w:after="0" w:line="259" w:lineRule="auto"/>
              <w:ind w:left="1" w:firstLine="0"/>
              <w:jc w:val="left"/>
              <w:rPr>
                <w:rFonts w:asciiTheme="minorHAnsi" w:hAnsiTheme="minorHAnsi" w:cstheme="minorHAnsi"/>
                <w:sz w:val="18"/>
                <w:szCs w:val="18"/>
              </w:rPr>
            </w:pPr>
            <w:r w:rsidRPr="004813A3">
              <w:rPr>
                <w:rFonts w:asciiTheme="minorHAnsi" w:hAnsiTheme="minorHAnsi"/>
                <w:i/>
                <w:color w:val="auto"/>
                <w:sz w:val="18"/>
                <w:szCs w:val="18"/>
              </w:rPr>
              <w:t>– </w:t>
            </w:r>
            <w:r w:rsidR="000A77ED" w:rsidRPr="004813A3">
              <w:rPr>
                <w:rFonts w:asciiTheme="minorHAnsi" w:hAnsiTheme="minorHAnsi"/>
                <w:i/>
                <w:color w:val="auto"/>
                <w:sz w:val="18"/>
                <w:szCs w:val="18"/>
              </w:rPr>
              <w:t>Visites de sites</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4C3F168A" w14:textId="140A7495" w:rsidR="000A77ED" w:rsidRPr="004813A3" w:rsidRDefault="000A77ED" w:rsidP="00B04189">
            <w:pPr>
              <w:spacing w:after="0" w:line="259" w:lineRule="auto"/>
              <w:ind w:left="0" w:firstLine="0"/>
              <w:jc w:val="left"/>
              <w:rPr>
                <w:rFonts w:asciiTheme="minorHAnsi" w:hAnsiTheme="minorHAnsi" w:cstheme="minorHAnsi"/>
                <w:i/>
                <w:sz w:val="18"/>
                <w:szCs w:val="18"/>
              </w:rPr>
            </w:pPr>
            <w:r w:rsidRPr="004813A3">
              <w:rPr>
                <w:rFonts w:asciiTheme="minorHAnsi" w:hAnsiTheme="minorHAnsi"/>
                <w:i/>
                <w:sz w:val="18"/>
                <w:szCs w:val="18"/>
              </w:rPr>
              <w:t>Indiquer que</w:t>
            </w:r>
            <w:r w:rsidR="00FD55BB">
              <w:rPr>
                <w:rFonts w:asciiTheme="minorHAnsi" w:hAnsiTheme="minorHAnsi"/>
                <w:i/>
                <w:sz w:val="18"/>
                <w:szCs w:val="18"/>
              </w:rPr>
              <w:t>l organisme/</w:t>
            </w:r>
            <w:r w:rsidRPr="004813A3">
              <w:rPr>
                <w:rFonts w:asciiTheme="minorHAnsi" w:hAnsiTheme="minorHAnsi"/>
                <w:i/>
                <w:sz w:val="18"/>
                <w:szCs w:val="18"/>
              </w:rPr>
              <w:t>ministère sera responsable des activités de mobilisation des parties prenantes</w:t>
            </w:r>
          </w:p>
          <w:p w14:paraId="496FE976" w14:textId="477AFD39" w:rsidR="000A77ED" w:rsidRPr="004813A3" w:rsidRDefault="000A77ED" w:rsidP="00B04189">
            <w:pPr>
              <w:spacing w:after="0" w:line="259" w:lineRule="auto"/>
              <w:ind w:left="0" w:firstLine="0"/>
              <w:jc w:val="left"/>
              <w:rPr>
                <w:rFonts w:asciiTheme="minorHAnsi" w:hAnsiTheme="minorHAnsi" w:cstheme="minorHAnsi"/>
                <w:sz w:val="18"/>
                <w:szCs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54D9C30" w14:textId="6554CB84" w:rsidR="000A77ED" w:rsidRPr="004813A3" w:rsidRDefault="006E1536" w:rsidP="007B3469">
            <w:pPr>
              <w:tabs>
                <w:tab w:val="left" w:pos="2315"/>
              </w:tabs>
              <w:spacing w:after="0" w:line="259" w:lineRule="auto"/>
              <w:ind w:left="44" w:right="106" w:firstLine="0"/>
              <w:jc w:val="left"/>
              <w:rPr>
                <w:rFonts w:asciiTheme="minorHAnsi" w:hAnsiTheme="minorHAnsi" w:cstheme="minorBidi"/>
                <w:i/>
                <w:iCs/>
                <w:sz w:val="18"/>
                <w:szCs w:val="18"/>
              </w:rPr>
            </w:pPr>
            <w:r>
              <w:rPr>
                <w:rFonts w:asciiTheme="minorHAnsi" w:hAnsiTheme="minorHAnsi"/>
                <w:i/>
                <w:sz w:val="18"/>
                <w:szCs w:val="18"/>
              </w:rPr>
              <w:t xml:space="preserve">Indiquer </w:t>
            </w:r>
            <w:r w:rsidR="000A77ED" w:rsidRPr="004813A3">
              <w:rPr>
                <w:rFonts w:asciiTheme="minorHAnsi" w:hAnsiTheme="minorHAnsi"/>
                <w:i/>
                <w:sz w:val="18"/>
                <w:szCs w:val="18"/>
              </w:rPr>
              <w:t xml:space="preserve">des dates précises ou une fréquence </w:t>
            </w:r>
            <w:r w:rsidR="00F62995">
              <w:rPr>
                <w:rFonts w:asciiTheme="minorHAnsi" w:hAnsiTheme="minorHAnsi"/>
                <w:i/>
                <w:sz w:val="18"/>
                <w:szCs w:val="18"/>
              </w:rPr>
              <w:t>particulière</w:t>
            </w:r>
            <w:r w:rsidR="000A77ED" w:rsidRPr="004813A3">
              <w:rPr>
                <w:rFonts w:asciiTheme="minorHAnsi" w:hAnsiTheme="minorHAnsi"/>
                <w:i/>
                <w:sz w:val="18"/>
                <w:szCs w:val="18"/>
              </w:rPr>
              <w:t xml:space="preserve"> (MM/AA, ou «</w:t>
            </w:r>
            <w:r w:rsidR="00E8580C" w:rsidRPr="004813A3">
              <w:rPr>
                <w:rFonts w:asciiTheme="minorHAnsi" w:hAnsiTheme="minorHAnsi"/>
                <w:i/>
                <w:sz w:val="18"/>
                <w:szCs w:val="18"/>
              </w:rPr>
              <w:t> </w:t>
            </w:r>
            <w:r w:rsidR="000A77ED" w:rsidRPr="004813A3">
              <w:rPr>
                <w:rFonts w:asciiTheme="minorHAnsi" w:hAnsiTheme="minorHAnsi"/>
                <w:i/>
                <w:sz w:val="18"/>
                <w:szCs w:val="18"/>
              </w:rPr>
              <w:t>mensuellement</w:t>
            </w:r>
            <w:proofErr w:type="gramStart"/>
            <w:r w:rsidR="00E8580C" w:rsidRPr="004813A3">
              <w:rPr>
                <w:rFonts w:asciiTheme="minorHAnsi" w:hAnsiTheme="minorHAnsi"/>
                <w:i/>
                <w:sz w:val="18"/>
                <w:szCs w:val="18"/>
              </w:rPr>
              <w:t> </w:t>
            </w:r>
            <w:r w:rsidR="000A77ED" w:rsidRPr="004813A3">
              <w:rPr>
                <w:rFonts w:asciiTheme="minorHAnsi" w:hAnsiTheme="minorHAnsi"/>
                <w:i/>
                <w:sz w:val="18"/>
                <w:szCs w:val="18"/>
              </w:rPr>
              <w:t>»/</w:t>
            </w:r>
            <w:proofErr w:type="gramEnd"/>
            <w:r w:rsidR="000A77ED" w:rsidRPr="004813A3">
              <w:rPr>
                <w:rFonts w:asciiTheme="minorHAnsi" w:hAnsiTheme="minorHAnsi"/>
                <w:i/>
                <w:sz w:val="18"/>
                <w:szCs w:val="18"/>
              </w:rPr>
              <w:t>«</w:t>
            </w:r>
            <w:r w:rsidR="00E8580C" w:rsidRPr="004813A3">
              <w:rPr>
                <w:rFonts w:asciiTheme="minorHAnsi" w:hAnsiTheme="minorHAnsi"/>
                <w:i/>
                <w:sz w:val="18"/>
                <w:szCs w:val="18"/>
              </w:rPr>
              <w:t> </w:t>
            </w:r>
            <w:r w:rsidR="000A77ED" w:rsidRPr="004813A3">
              <w:rPr>
                <w:rFonts w:asciiTheme="minorHAnsi" w:hAnsiTheme="minorHAnsi"/>
                <w:i/>
                <w:sz w:val="18"/>
                <w:szCs w:val="18"/>
              </w:rPr>
              <w:t>trimestriellement</w:t>
            </w:r>
            <w:r w:rsidR="00E8580C" w:rsidRPr="004813A3">
              <w:rPr>
                <w:rFonts w:asciiTheme="minorHAnsi" w:hAnsiTheme="minorHAnsi"/>
                <w:i/>
                <w:sz w:val="18"/>
                <w:szCs w:val="18"/>
              </w:rPr>
              <w:t> </w:t>
            </w:r>
            <w:r w:rsidR="000A77ED" w:rsidRPr="004813A3">
              <w:rPr>
                <w:rFonts w:asciiTheme="minorHAnsi" w:hAnsiTheme="minorHAnsi"/>
                <w:i/>
                <w:sz w:val="18"/>
                <w:szCs w:val="18"/>
              </w:rPr>
              <w:t>»/«</w:t>
            </w:r>
            <w:r w:rsidR="00E8580C" w:rsidRPr="004813A3">
              <w:rPr>
                <w:rFonts w:asciiTheme="minorHAnsi" w:hAnsiTheme="minorHAnsi"/>
                <w:i/>
                <w:sz w:val="18"/>
                <w:szCs w:val="18"/>
              </w:rPr>
              <w:t> </w:t>
            </w:r>
            <w:r w:rsidR="000A77ED" w:rsidRPr="004813A3">
              <w:rPr>
                <w:rFonts w:asciiTheme="minorHAnsi" w:hAnsiTheme="minorHAnsi"/>
                <w:i/>
                <w:sz w:val="18"/>
                <w:szCs w:val="18"/>
              </w:rPr>
              <w:t>deux fois l’an</w:t>
            </w:r>
            <w:r w:rsidR="00E8580C" w:rsidRPr="004813A3">
              <w:rPr>
                <w:rFonts w:asciiTheme="minorHAnsi" w:hAnsiTheme="minorHAnsi"/>
                <w:i/>
                <w:sz w:val="18"/>
                <w:szCs w:val="18"/>
              </w:rPr>
              <w:t> </w:t>
            </w:r>
            <w:r w:rsidR="000A77ED" w:rsidRPr="004813A3">
              <w:rPr>
                <w:rFonts w:asciiTheme="minorHAnsi" w:hAnsiTheme="minorHAnsi"/>
                <w:i/>
                <w:sz w:val="18"/>
                <w:szCs w:val="18"/>
              </w:rPr>
              <w:t xml:space="preserve">») </w:t>
            </w:r>
          </w:p>
        </w:tc>
      </w:tr>
    </w:tbl>
    <w:p w14:paraId="2BFAC09D" w14:textId="69162A21" w:rsidR="005A1F3A" w:rsidRPr="0011614D" w:rsidRDefault="00E2595D" w:rsidP="005A1F3A">
      <w:pPr>
        <w:pStyle w:val="Heading3"/>
        <w:ind w:left="701"/>
        <w:rPr>
          <w:rFonts w:asciiTheme="minorHAnsi" w:hAnsiTheme="minorHAnsi" w:cstheme="minorHAnsi"/>
        </w:rPr>
      </w:pPr>
      <w:r>
        <w:rPr>
          <w:rFonts w:asciiTheme="minorHAnsi" w:hAnsiTheme="minorHAnsi"/>
        </w:rPr>
        <w:t>4.3. Stratégie proposée pour la prise en compte des points de vue des groupes vulnérables</w:t>
      </w:r>
    </w:p>
    <w:p w14:paraId="2D6D191C" w14:textId="57329574" w:rsidR="004C6C6B" w:rsidRDefault="00E51214" w:rsidP="00BF1D29">
      <w:pPr>
        <w:pStyle w:val="Heading3"/>
        <w:spacing w:after="0"/>
        <w:ind w:left="0" w:firstLine="0"/>
        <w:jc w:val="both"/>
        <w:rPr>
          <w:rFonts w:asciiTheme="minorHAnsi" w:hAnsiTheme="minorHAnsi" w:cstheme="minorBidi"/>
          <w:color w:val="auto"/>
        </w:rPr>
      </w:pPr>
      <w:r>
        <w:rPr>
          <w:rFonts w:asciiTheme="minorHAnsi" w:hAnsiTheme="minorHAnsi"/>
          <w:color w:val="auto"/>
        </w:rPr>
        <w:t>Le projet sollicitera les points de vue de [</w:t>
      </w:r>
      <w:r>
        <w:rPr>
          <w:rFonts w:asciiTheme="minorHAnsi" w:hAnsiTheme="minorHAnsi"/>
          <w:i/>
          <w:color w:val="auto"/>
        </w:rPr>
        <w:t>groupes vulnérables ou défavorisés identifiés</w:t>
      </w:r>
      <w:r>
        <w:rPr>
          <w:rFonts w:asciiTheme="minorHAnsi" w:hAnsiTheme="minorHAnsi"/>
          <w:color w:val="auto"/>
        </w:rPr>
        <w:t>] suivant les méthodes suivantes [</w:t>
      </w:r>
      <w:r>
        <w:rPr>
          <w:rFonts w:asciiTheme="minorHAnsi" w:hAnsiTheme="minorHAnsi"/>
          <w:i/>
          <w:color w:val="auto"/>
        </w:rPr>
        <w:t xml:space="preserve">indiquer les méthodes de </w:t>
      </w:r>
      <w:r w:rsidR="00EB4049">
        <w:rPr>
          <w:rFonts w:asciiTheme="minorHAnsi" w:hAnsiTheme="minorHAnsi"/>
          <w:i/>
          <w:iCs/>
          <w:color w:val="auto"/>
        </w:rPr>
        <w:t>consultation</w:t>
      </w:r>
      <w:r>
        <w:rPr>
          <w:rFonts w:asciiTheme="minorHAnsi" w:hAnsiTheme="minorHAnsi"/>
          <w:color w:val="auto"/>
        </w:rPr>
        <w:t>]. Les mesures suivantes seront prises pour éliminer les obstacles à la pleine participation et à l’accès à l’information</w:t>
      </w:r>
      <w:r w:rsidR="00EB209F">
        <w:rPr>
          <w:rFonts w:asciiTheme="minorHAnsi" w:hAnsiTheme="minorHAnsi"/>
          <w:color w:val="auto"/>
        </w:rPr>
        <w:t> </w:t>
      </w:r>
      <w:r>
        <w:rPr>
          <w:rFonts w:asciiTheme="minorHAnsi" w:hAnsiTheme="minorHAnsi"/>
          <w:color w:val="auto"/>
        </w:rPr>
        <w:t>: [</w:t>
      </w:r>
      <w:r w:rsidR="00253161">
        <w:rPr>
          <w:rFonts w:asciiTheme="minorHAnsi" w:hAnsiTheme="minorHAnsi"/>
          <w:color w:val="auto"/>
        </w:rPr>
        <w:t>i</w:t>
      </w:r>
      <w:r>
        <w:rPr>
          <w:rFonts w:asciiTheme="minorHAnsi" w:hAnsiTheme="minorHAnsi"/>
          <w:i/>
          <w:color w:val="auto"/>
        </w:rPr>
        <w:t xml:space="preserve">ndiquer </w:t>
      </w:r>
      <w:r w:rsidR="00253161">
        <w:rPr>
          <w:rFonts w:asciiTheme="minorHAnsi" w:hAnsiTheme="minorHAnsi"/>
          <w:i/>
          <w:color w:val="auto"/>
        </w:rPr>
        <w:t>c</w:t>
      </w:r>
      <w:r>
        <w:rPr>
          <w:rFonts w:asciiTheme="minorHAnsi" w:hAnsiTheme="minorHAnsi"/>
          <w:i/>
          <w:color w:val="auto"/>
        </w:rPr>
        <w:t>es mesures ici</w:t>
      </w:r>
      <w:r>
        <w:rPr>
          <w:rFonts w:asciiTheme="minorHAnsi" w:hAnsiTheme="minorHAnsi"/>
          <w:color w:val="auto"/>
        </w:rPr>
        <w:t>]</w:t>
      </w:r>
      <w:r w:rsidR="004C6C6B" w:rsidRPr="7497ABE8">
        <w:rPr>
          <w:rStyle w:val="EndnoteReference"/>
          <w:rFonts w:asciiTheme="minorHAnsi" w:hAnsiTheme="minorHAnsi" w:cstheme="minorBidi"/>
          <w:color w:val="auto"/>
        </w:rPr>
        <w:endnoteReference w:id="3"/>
      </w:r>
      <w:r>
        <w:rPr>
          <w:rFonts w:asciiTheme="minorHAnsi" w:hAnsiTheme="minorHAnsi"/>
          <w:color w:val="auto"/>
        </w:rPr>
        <w:t xml:space="preserve"> </w:t>
      </w:r>
    </w:p>
    <w:p w14:paraId="6B439596" w14:textId="77777777" w:rsidR="00BF1D29" w:rsidRPr="00BF1D29" w:rsidRDefault="00BF1D29" w:rsidP="00BF1D29">
      <w:pPr>
        <w:spacing w:after="0" w:line="240" w:lineRule="auto"/>
      </w:pPr>
    </w:p>
    <w:p w14:paraId="7768971B" w14:textId="45DE585B" w:rsidR="00B64D59" w:rsidRPr="0011614D" w:rsidRDefault="00E75C01" w:rsidP="00BF1D29">
      <w:pPr>
        <w:pStyle w:val="Heading2"/>
        <w:spacing w:after="218"/>
        <w:ind w:left="0" w:hanging="14"/>
        <w:rPr>
          <w:rFonts w:asciiTheme="minorHAnsi" w:hAnsiTheme="minorHAnsi" w:cstheme="minorHAnsi"/>
        </w:rPr>
      </w:pPr>
      <w:r>
        <w:rPr>
          <w:rFonts w:asciiTheme="minorHAnsi" w:hAnsiTheme="minorHAnsi"/>
        </w:rPr>
        <w:t xml:space="preserve">5. Ressources et responsabilités pour la mise en œuvre des activités de mobilisation des parties prenantes </w:t>
      </w:r>
    </w:p>
    <w:p w14:paraId="0279E5E4" w14:textId="6BD4DD33" w:rsidR="00B64D59" w:rsidRPr="008D2AB9" w:rsidRDefault="00E75C01" w:rsidP="00B64D59">
      <w:pPr>
        <w:pStyle w:val="Heading3"/>
        <w:ind w:left="701"/>
        <w:rPr>
          <w:rFonts w:asciiTheme="minorHAnsi" w:hAnsiTheme="minorHAnsi" w:cstheme="minorHAnsi"/>
        </w:rPr>
      </w:pPr>
      <w:r>
        <w:rPr>
          <w:rFonts w:asciiTheme="minorHAnsi" w:hAnsiTheme="minorHAnsi"/>
        </w:rPr>
        <w:t xml:space="preserve">5.1. Modalités </w:t>
      </w:r>
      <w:r w:rsidR="00BE4480">
        <w:rPr>
          <w:rFonts w:asciiTheme="minorHAnsi" w:hAnsiTheme="minorHAnsi"/>
        </w:rPr>
        <w:t xml:space="preserve">de mise en œuvre </w:t>
      </w:r>
      <w:r>
        <w:rPr>
          <w:rFonts w:asciiTheme="minorHAnsi" w:hAnsiTheme="minorHAnsi"/>
        </w:rPr>
        <w:t>et ressources</w:t>
      </w:r>
    </w:p>
    <w:p w14:paraId="6D8C64E0" w14:textId="4208095F" w:rsidR="0013763F" w:rsidRPr="008D2AB9" w:rsidRDefault="00B64D59" w:rsidP="7497ABE8">
      <w:pPr>
        <w:spacing w:after="0" w:line="240" w:lineRule="auto"/>
        <w:ind w:right="43"/>
        <w:rPr>
          <w:rFonts w:asciiTheme="minorHAnsi" w:hAnsiTheme="minorHAnsi" w:cstheme="minorBidi"/>
          <w:color w:val="auto"/>
        </w:rPr>
      </w:pPr>
      <w:r>
        <w:t xml:space="preserve">Le/La </w:t>
      </w:r>
      <w:bookmarkStart w:id="3" w:name="_Hlk34219248"/>
      <w:r>
        <w:t>[</w:t>
      </w:r>
      <w:r w:rsidRPr="00053803">
        <w:rPr>
          <w:i/>
          <w:iCs/>
        </w:rPr>
        <w:t>insérer le nom de l</w:t>
      </w:r>
      <w:r w:rsidR="005110E3" w:rsidRPr="00053803">
        <w:rPr>
          <w:i/>
          <w:iCs/>
        </w:rPr>
        <w:t>’</w:t>
      </w:r>
      <w:r w:rsidRPr="00053803">
        <w:rPr>
          <w:i/>
          <w:iCs/>
        </w:rPr>
        <w:t>entité</w:t>
      </w:r>
      <w:r>
        <w:t>]</w:t>
      </w:r>
      <w:bookmarkEnd w:id="3"/>
      <w:r>
        <w:t xml:space="preserve"> sera chargé(e) des activités de mobilisation des parties prenantes.</w:t>
      </w:r>
      <w:r>
        <w:rPr>
          <w:rFonts w:asciiTheme="minorHAnsi" w:hAnsiTheme="minorHAnsi"/>
          <w:color w:val="auto"/>
        </w:rPr>
        <w:t xml:space="preserve"> Les entités chargées de mener à bien les activités de mobilisation des parties prenantes sont [</w:t>
      </w:r>
      <w:r w:rsidRPr="00053803">
        <w:rPr>
          <w:rFonts w:asciiTheme="minorHAnsi" w:hAnsiTheme="minorHAnsi"/>
          <w:i/>
          <w:iCs/>
          <w:color w:val="auto"/>
        </w:rPr>
        <w:t>insérer</w:t>
      </w:r>
      <w:r w:rsidR="00053803" w:rsidRPr="00053803">
        <w:rPr>
          <w:rFonts w:asciiTheme="minorHAnsi" w:hAnsiTheme="minorHAnsi"/>
          <w:i/>
          <w:iCs/>
          <w:color w:val="auto"/>
        </w:rPr>
        <w:t xml:space="preserve"> leur nom</w:t>
      </w:r>
      <w:r>
        <w:rPr>
          <w:rFonts w:asciiTheme="minorHAnsi" w:hAnsiTheme="minorHAnsi"/>
          <w:color w:val="auto"/>
        </w:rPr>
        <w:t xml:space="preserve">]. La responsabilité globale de la mise en œuvre du PMPP incombe au directeur de l’Unité d’exécution du projet (UEP). </w:t>
      </w:r>
    </w:p>
    <w:p w14:paraId="197511B4" w14:textId="3E06CF19" w:rsidR="00B64D59" w:rsidRPr="008D2AB9" w:rsidRDefault="00B64D59" w:rsidP="00B64D59">
      <w:pPr>
        <w:spacing w:after="0" w:line="240" w:lineRule="auto"/>
        <w:ind w:right="43"/>
        <w:rPr>
          <w:rFonts w:asciiTheme="minorHAnsi" w:hAnsiTheme="minorHAnsi" w:cstheme="minorHAnsi"/>
          <w:color w:val="auto"/>
        </w:rPr>
      </w:pPr>
    </w:p>
    <w:p w14:paraId="755A17B1" w14:textId="0150CA40" w:rsidR="00B64D59" w:rsidRPr="008D2AB9" w:rsidRDefault="00B64D59" w:rsidP="7497ABE8">
      <w:pPr>
        <w:spacing w:after="0" w:line="240" w:lineRule="auto"/>
        <w:ind w:right="43"/>
        <w:rPr>
          <w:rFonts w:asciiTheme="minorHAnsi" w:hAnsiTheme="minorHAnsi" w:cstheme="minorBidi"/>
          <w:color w:val="auto"/>
        </w:rPr>
      </w:pPr>
      <w:r>
        <w:rPr>
          <w:rFonts w:asciiTheme="minorHAnsi" w:hAnsiTheme="minorHAnsi"/>
          <w:color w:val="auto"/>
        </w:rPr>
        <w:t>Les modalités de mise en œuvre des activités de mobilisation des parties prenantes au titre du projet sont les suivantes : [</w:t>
      </w:r>
      <w:r w:rsidR="00535B8B" w:rsidRPr="00535B8B">
        <w:rPr>
          <w:rFonts w:asciiTheme="minorHAnsi" w:hAnsiTheme="minorHAnsi"/>
          <w:i/>
          <w:iCs/>
          <w:color w:val="auto"/>
        </w:rPr>
        <w:t>les in</w:t>
      </w:r>
      <w:r w:rsidR="00BC3CC1">
        <w:rPr>
          <w:rFonts w:asciiTheme="minorHAnsi" w:hAnsiTheme="minorHAnsi"/>
          <w:i/>
          <w:iCs/>
          <w:color w:val="auto"/>
        </w:rPr>
        <w:t>sérer</w:t>
      </w:r>
      <w:r>
        <w:rPr>
          <w:rFonts w:asciiTheme="minorHAnsi" w:hAnsiTheme="minorHAnsi"/>
          <w:color w:val="auto"/>
        </w:rPr>
        <w:t>]</w:t>
      </w:r>
      <w:r w:rsidR="00B40378">
        <w:rPr>
          <w:rStyle w:val="FootnoteReference"/>
          <w:rFonts w:asciiTheme="minorHAnsi" w:hAnsiTheme="minorHAnsi" w:cstheme="minorBidi"/>
          <w:color w:val="auto"/>
        </w:rPr>
        <w:footnoteReference w:id="2"/>
      </w:r>
      <w:r>
        <w:rPr>
          <w:rFonts w:asciiTheme="minorHAnsi" w:hAnsiTheme="minorHAnsi"/>
          <w:color w:val="auto"/>
        </w:rPr>
        <w:t>.</w:t>
      </w:r>
    </w:p>
    <w:p w14:paraId="2DF5EEE4" w14:textId="77777777" w:rsidR="009D5E39" w:rsidRPr="008D2AB9" w:rsidRDefault="009D5E39" w:rsidP="00B64D59">
      <w:pPr>
        <w:spacing w:after="0" w:line="240" w:lineRule="auto"/>
        <w:ind w:right="43"/>
        <w:rPr>
          <w:rFonts w:asciiTheme="minorHAnsi" w:hAnsiTheme="minorHAnsi" w:cstheme="minorHAnsi"/>
          <w:color w:val="auto"/>
        </w:rPr>
      </w:pPr>
    </w:p>
    <w:p w14:paraId="23FA7BED" w14:textId="0962CA42" w:rsidR="00B64D59" w:rsidRPr="008D2AB9" w:rsidRDefault="00B64D59" w:rsidP="00B64D59">
      <w:pPr>
        <w:spacing w:after="0" w:line="240" w:lineRule="auto"/>
        <w:ind w:right="43"/>
        <w:rPr>
          <w:rFonts w:asciiTheme="minorHAnsi" w:hAnsiTheme="minorHAnsi" w:cstheme="minorHAnsi"/>
          <w:color w:val="auto"/>
        </w:rPr>
      </w:pPr>
      <w:r>
        <w:rPr>
          <w:rFonts w:asciiTheme="minorHAnsi" w:hAnsiTheme="minorHAnsi"/>
          <w:color w:val="auto"/>
        </w:rPr>
        <w:t>Les activités de mobilisation des parties prenantes seront enregistrées ou consignées dans [</w:t>
      </w:r>
      <w:r>
        <w:rPr>
          <w:rFonts w:asciiTheme="minorHAnsi" w:hAnsiTheme="minorHAnsi"/>
          <w:i/>
          <w:color w:val="auto"/>
        </w:rPr>
        <w:t>insérer</w:t>
      </w:r>
      <w:r>
        <w:rPr>
          <w:rFonts w:asciiTheme="minorHAnsi" w:hAnsiTheme="minorHAnsi"/>
          <w:color w:val="auto"/>
        </w:rPr>
        <w:t>].</w:t>
      </w:r>
    </w:p>
    <w:p w14:paraId="3CBC6814" w14:textId="77777777" w:rsidR="0013763F" w:rsidRPr="008D2AB9" w:rsidRDefault="0013763F" w:rsidP="00A34A5A">
      <w:pPr>
        <w:spacing w:after="0" w:line="240" w:lineRule="auto"/>
        <w:ind w:right="43"/>
        <w:rPr>
          <w:rFonts w:asciiTheme="minorHAnsi" w:hAnsiTheme="minorHAnsi" w:cstheme="minorHAnsi"/>
          <w:color w:val="auto"/>
        </w:rPr>
      </w:pPr>
    </w:p>
    <w:p w14:paraId="0FA3E421" w14:textId="1663E032" w:rsidR="00A34A5A" w:rsidRPr="0011614D" w:rsidRDefault="00A34A5A" w:rsidP="00A34A5A">
      <w:pPr>
        <w:spacing w:after="0" w:line="240" w:lineRule="auto"/>
        <w:ind w:right="43"/>
        <w:rPr>
          <w:rFonts w:asciiTheme="minorHAnsi" w:hAnsiTheme="minorHAnsi" w:cstheme="minorHAnsi"/>
          <w:color w:val="auto"/>
        </w:rPr>
      </w:pPr>
      <w:r>
        <w:rPr>
          <w:rFonts w:asciiTheme="minorHAnsi" w:hAnsiTheme="minorHAnsi"/>
          <w:color w:val="auto"/>
        </w:rPr>
        <w:t>Le budget prévisionnel pour la préparation et la mise en œuvre du PMPP est de [</w:t>
      </w:r>
      <w:r>
        <w:rPr>
          <w:rFonts w:asciiTheme="minorHAnsi" w:hAnsiTheme="minorHAnsi"/>
          <w:i/>
          <w:color w:val="auto"/>
        </w:rPr>
        <w:t>insérer le montant total estimé].</w:t>
      </w:r>
      <w:r>
        <w:rPr>
          <w:rFonts w:asciiTheme="minorHAnsi" w:hAnsiTheme="minorHAnsi"/>
          <w:color w:val="auto"/>
        </w:rPr>
        <w:t xml:space="preserve"> La ventilation du</w:t>
      </w:r>
      <w:r w:rsidR="00BC3CC1">
        <w:rPr>
          <w:rFonts w:asciiTheme="minorHAnsi" w:hAnsiTheme="minorHAnsi"/>
          <w:color w:val="auto"/>
        </w:rPr>
        <w:t>dit</w:t>
      </w:r>
      <w:r>
        <w:rPr>
          <w:rFonts w:asciiTheme="minorHAnsi" w:hAnsiTheme="minorHAnsi"/>
          <w:color w:val="auto"/>
        </w:rPr>
        <w:t xml:space="preserve"> budget figure à l’annexe</w:t>
      </w:r>
      <w:r w:rsidR="006537D4">
        <w:rPr>
          <w:rFonts w:asciiTheme="minorHAnsi" w:hAnsiTheme="minorHAnsi"/>
          <w:color w:val="auto"/>
        </w:rPr>
        <w:t> </w:t>
      </w:r>
      <w:r>
        <w:rPr>
          <w:rFonts w:asciiTheme="minorHAnsi" w:hAnsiTheme="minorHAnsi"/>
          <w:color w:val="auto"/>
        </w:rPr>
        <w:t xml:space="preserve">2. Voir les exemples de </w:t>
      </w:r>
      <w:r w:rsidR="00BC3CC1">
        <w:rPr>
          <w:rFonts w:asciiTheme="minorHAnsi" w:hAnsiTheme="minorHAnsi"/>
          <w:color w:val="auto"/>
        </w:rPr>
        <w:t>catégories</w:t>
      </w:r>
      <w:r>
        <w:rPr>
          <w:rFonts w:asciiTheme="minorHAnsi" w:hAnsiTheme="minorHAnsi"/>
          <w:color w:val="auto"/>
        </w:rPr>
        <w:t xml:space="preserve"> budgétaires énumérés à l’annexe</w:t>
      </w:r>
      <w:r w:rsidR="006537D4">
        <w:rPr>
          <w:rFonts w:asciiTheme="minorHAnsi" w:hAnsiTheme="minorHAnsi"/>
          <w:color w:val="auto"/>
        </w:rPr>
        <w:t> </w:t>
      </w:r>
      <w:r>
        <w:rPr>
          <w:rFonts w:asciiTheme="minorHAnsi" w:hAnsiTheme="minorHAnsi"/>
          <w:color w:val="auto"/>
        </w:rPr>
        <w:t>2.</w:t>
      </w:r>
    </w:p>
    <w:p w14:paraId="5B70F495" w14:textId="77777777" w:rsidR="00B64D59" w:rsidRPr="0011614D" w:rsidRDefault="00B64D59" w:rsidP="00B64D59">
      <w:pPr>
        <w:spacing w:after="0" w:line="240" w:lineRule="auto"/>
        <w:ind w:right="43"/>
        <w:rPr>
          <w:rFonts w:asciiTheme="minorHAnsi" w:hAnsiTheme="minorHAnsi" w:cstheme="minorHAnsi"/>
          <w:color w:val="auto"/>
        </w:rPr>
      </w:pPr>
    </w:p>
    <w:p w14:paraId="1763EEE5" w14:textId="525C9C20" w:rsidR="00B64D59" w:rsidRPr="0011614D" w:rsidRDefault="00E75C01" w:rsidP="00B64D59">
      <w:pPr>
        <w:pStyle w:val="Heading2"/>
        <w:ind w:left="-5"/>
        <w:rPr>
          <w:rFonts w:asciiTheme="minorHAnsi" w:hAnsiTheme="minorHAnsi" w:cstheme="minorHAnsi"/>
        </w:rPr>
      </w:pPr>
      <w:r>
        <w:rPr>
          <w:rFonts w:asciiTheme="minorHAnsi" w:hAnsiTheme="minorHAnsi"/>
        </w:rPr>
        <w:t xml:space="preserve">6. Mécanisme de gestion des plaintes </w:t>
      </w:r>
    </w:p>
    <w:p w14:paraId="19FEC387" w14:textId="18D209CC" w:rsidR="00B64D59" w:rsidRPr="00075286" w:rsidRDefault="00075286" w:rsidP="00665949">
      <w:pPr>
        <w:spacing w:after="0" w:line="240" w:lineRule="auto"/>
        <w:ind w:right="43"/>
        <w:rPr>
          <w:rFonts w:asciiTheme="minorHAnsi" w:hAnsiTheme="minorHAnsi" w:cstheme="minorHAnsi"/>
          <w:color w:val="auto"/>
        </w:rPr>
      </w:pPr>
      <w:r>
        <w:rPr>
          <w:rFonts w:asciiTheme="minorHAnsi" w:hAnsiTheme="minorHAnsi"/>
          <w:color w:val="auto"/>
        </w:rPr>
        <w:t xml:space="preserve">Un mécanisme de gestion des plaintes est un système qui permet de soumettre et de traiter </w:t>
      </w:r>
      <w:r w:rsidR="00B26605">
        <w:rPr>
          <w:rFonts w:asciiTheme="minorHAnsi" w:hAnsiTheme="minorHAnsi"/>
          <w:color w:val="auto"/>
        </w:rPr>
        <w:t>aussi rapidement que possible</w:t>
      </w:r>
      <w:r>
        <w:rPr>
          <w:rFonts w:asciiTheme="minorHAnsi" w:hAnsiTheme="minorHAnsi"/>
          <w:color w:val="auto"/>
        </w:rPr>
        <w:t xml:space="preserve"> non seulement les plaintes, mais aussi les questions, suggestions, réactions positives et préoccupations des parties touchées par un projet au sujet de la performance environnementale et sociale dudit projet.</w:t>
      </w:r>
    </w:p>
    <w:p w14:paraId="4A5E74F7" w14:textId="77777777" w:rsidR="00075286" w:rsidRDefault="00075286" w:rsidP="00665949">
      <w:pPr>
        <w:spacing w:after="0" w:line="240" w:lineRule="auto"/>
        <w:ind w:right="43"/>
        <w:rPr>
          <w:rFonts w:asciiTheme="minorHAnsi" w:hAnsiTheme="minorHAnsi" w:cstheme="minorHAnsi"/>
          <w:color w:val="auto"/>
        </w:rPr>
      </w:pPr>
    </w:p>
    <w:p w14:paraId="15BDA899" w14:textId="77777777" w:rsidR="00995A11" w:rsidRPr="00075286" w:rsidRDefault="00995A11" w:rsidP="00665949">
      <w:pPr>
        <w:spacing w:after="0" w:line="240" w:lineRule="auto"/>
        <w:ind w:right="43"/>
        <w:rPr>
          <w:rFonts w:asciiTheme="minorHAnsi" w:hAnsiTheme="minorHAnsi" w:cstheme="minorHAnsi"/>
          <w:color w:val="auto"/>
        </w:rPr>
      </w:pPr>
    </w:p>
    <w:p w14:paraId="5D9FD507" w14:textId="07AB29A6" w:rsidR="00B64D59" w:rsidRPr="0011614D" w:rsidRDefault="00E75C01" w:rsidP="00B64D59">
      <w:pPr>
        <w:pStyle w:val="Heading3"/>
        <w:ind w:left="701"/>
        <w:rPr>
          <w:rFonts w:asciiTheme="minorHAnsi" w:hAnsiTheme="minorHAnsi" w:cstheme="minorHAnsi"/>
        </w:rPr>
      </w:pPr>
      <w:r>
        <w:rPr>
          <w:rFonts w:asciiTheme="minorHAnsi" w:hAnsiTheme="minorHAnsi"/>
        </w:rPr>
        <w:lastRenderedPageBreak/>
        <w:t>6.1. Description du mécanisme de gestion des plaintes</w:t>
      </w:r>
    </w:p>
    <w:p w14:paraId="424FC867" w14:textId="6DDBEC12" w:rsidR="003458FD" w:rsidRPr="00071A23" w:rsidRDefault="003439B3" w:rsidP="003458FD">
      <w:pPr>
        <w:pStyle w:val="NoSpacing"/>
        <w:rPr>
          <w:b/>
          <w:bCs/>
          <w:sz w:val="22"/>
          <w:szCs w:val="22"/>
        </w:rPr>
      </w:pPr>
      <w:r>
        <w:rPr>
          <w:b/>
          <w:sz w:val="22"/>
        </w:rPr>
        <w:t>Tableau</w:t>
      </w:r>
      <w:r w:rsidR="006537D4">
        <w:rPr>
          <w:b/>
          <w:sz w:val="22"/>
        </w:rPr>
        <w:t> </w:t>
      </w:r>
      <w:r>
        <w:rPr>
          <w:b/>
          <w:sz w:val="22"/>
        </w:rPr>
        <w:t xml:space="preserve">2 : Tableau illustratif des étapes du mécanisme de gestion des plaintes </w:t>
      </w:r>
      <w:r w:rsidR="005110E3">
        <w:rPr>
          <w:b/>
          <w:sz w:val="22"/>
        </w:rPr>
        <w:t>—</w:t>
      </w:r>
      <w:r>
        <w:rPr>
          <w:b/>
          <w:sz w:val="22"/>
        </w:rPr>
        <w:t xml:space="preserve"> </w:t>
      </w:r>
      <w:r w:rsidR="00B26605">
        <w:rPr>
          <w:b/>
          <w:sz w:val="22"/>
        </w:rPr>
        <w:t xml:space="preserve">à </w:t>
      </w:r>
      <w:r>
        <w:rPr>
          <w:b/>
          <w:sz w:val="22"/>
        </w:rPr>
        <w:t>adapter à chaque projet</w:t>
      </w:r>
    </w:p>
    <w:tbl>
      <w:tblPr>
        <w:tblStyle w:val="SLRTabl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22"/>
        <w:gridCol w:w="3284"/>
        <w:gridCol w:w="1432"/>
        <w:gridCol w:w="2182"/>
      </w:tblGrid>
      <w:tr w:rsidR="0018095D" w:rsidRPr="00541E19" w14:paraId="1441EB85" w14:textId="77777777" w:rsidTr="7497ABE8">
        <w:trPr>
          <w:cnfStyle w:val="100000000000" w:firstRow="1" w:lastRow="0" w:firstColumn="0" w:lastColumn="0" w:oddVBand="0" w:evenVBand="0" w:oddHBand="0" w:evenHBand="0" w:firstRowFirstColumn="0" w:firstRowLastColumn="0" w:lastRowFirstColumn="0" w:lastRowLastColumn="0"/>
          <w:trHeight w:val="335"/>
          <w:jc w:val="center"/>
        </w:trPr>
        <w:tc>
          <w:tcPr>
            <w:tcW w:w="1797" w:type="dxa"/>
          </w:tcPr>
          <w:p w14:paraId="09C7E8B8" w14:textId="7330CFA4" w:rsidR="003458FD" w:rsidRPr="0011614D" w:rsidRDefault="006C1E12" w:rsidP="005D319D">
            <w:pPr>
              <w:keepLines/>
              <w:spacing w:before="40" w:after="40" w:line="240" w:lineRule="atLeast"/>
              <w:ind w:right="-1"/>
              <w:rPr>
                <w:rFonts w:asciiTheme="minorHAnsi" w:hAnsiTheme="minorHAnsi" w:cstheme="minorHAnsi"/>
                <w:b/>
                <w:color w:val="000000" w:themeColor="text1"/>
                <w:sz w:val="22"/>
                <w:szCs w:val="22"/>
              </w:rPr>
            </w:pPr>
            <w:r>
              <w:rPr>
                <w:rFonts w:asciiTheme="minorHAnsi" w:hAnsiTheme="minorHAnsi"/>
                <w:b/>
                <w:color w:val="000000" w:themeColor="text1"/>
              </w:rPr>
              <w:t>Étape</w:t>
            </w:r>
          </w:p>
        </w:tc>
        <w:tc>
          <w:tcPr>
            <w:tcW w:w="3580" w:type="dxa"/>
          </w:tcPr>
          <w:p w14:paraId="55379164" w14:textId="24CE8C26" w:rsidR="003458FD" w:rsidRPr="0011614D" w:rsidRDefault="003458FD" w:rsidP="005D319D">
            <w:pPr>
              <w:keepLines/>
              <w:spacing w:before="40" w:after="40" w:line="240" w:lineRule="atLeast"/>
              <w:ind w:right="-1"/>
              <w:rPr>
                <w:rFonts w:asciiTheme="minorHAnsi" w:hAnsiTheme="minorHAnsi" w:cstheme="minorHAnsi"/>
                <w:b/>
                <w:color w:val="000000" w:themeColor="text1"/>
                <w:sz w:val="22"/>
                <w:szCs w:val="22"/>
              </w:rPr>
            </w:pPr>
            <w:r>
              <w:rPr>
                <w:rFonts w:asciiTheme="minorHAnsi" w:hAnsiTheme="minorHAnsi"/>
                <w:b/>
                <w:color w:val="000000" w:themeColor="text1"/>
              </w:rPr>
              <w:t xml:space="preserve">Description du processus (ex.) </w:t>
            </w:r>
          </w:p>
        </w:tc>
        <w:tc>
          <w:tcPr>
            <w:tcW w:w="1556" w:type="dxa"/>
          </w:tcPr>
          <w:p w14:paraId="4FD18C28" w14:textId="48EA15F1" w:rsidR="003458FD" w:rsidRPr="0011614D" w:rsidRDefault="003458FD" w:rsidP="005D319D">
            <w:pPr>
              <w:keepLines/>
              <w:spacing w:before="40" w:after="40" w:line="240" w:lineRule="atLeast"/>
              <w:ind w:right="-1"/>
              <w:rPr>
                <w:rFonts w:asciiTheme="minorHAnsi" w:hAnsiTheme="minorHAnsi" w:cstheme="minorHAnsi"/>
                <w:b/>
                <w:color w:val="000000" w:themeColor="text1"/>
                <w:sz w:val="22"/>
                <w:szCs w:val="22"/>
              </w:rPr>
            </w:pPr>
            <w:r>
              <w:rPr>
                <w:rFonts w:asciiTheme="minorHAnsi" w:hAnsiTheme="minorHAnsi"/>
                <w:b/>
                <w:color w:val="000000" w:themeColor="text1"/>
              </w:rPr>
              <w:t>Délai</w:t>
            </w:r>
          </w:p>
        </w:tc>
        <w:tc>
          <w:tcPr>
            <w:tcW w:w="2407" w:type="dxa"/>
          </w:tcPr>
          <w:p w14:paraId="34FACAC6" w14:textId="77777777" w:rsidR="003458FD" w:rsidRPr="0011614D" w:rsidRDefault="003458FD" w:rsidP="005D319D">
            <w:pPr>
              <w:keepLines/>
              <w:spacing w:before="40" w:after="40" w:line="240" w:lineRule="atLeast"/>
              <w:ind w:right="-1"/>
              <w:rPr>
                <w:rFonts w:asciiTheme="minorHAnsi" w:hAnsiTheme="minorHAnsi" w:cstheme="minorHAnsi"/>
                <w:b/>
                <w:color w:val="000000" w:themeColor="text1"/>
                <w:sz w:val="22"/>
                <w:szCs w:val="22"/>
              </w:rPr>
            </w:pPr>
            <w:r>
              <w:rPr>
                <w:rFonts w:asciiTheme="minorHAnsi" w:hAnsiTheme="minorHAnsi"/>
                <w:b/>
                <w:color w:val="000000" w:themeColor="text1"/>
              </w:rPr>
              <w:t>Responsabilité</w:t>
            </w:r>
          </w:p>
        </w:tc>
      </w:tr>
      <w:tr w:rsidR="0018095D" w:rsidRPr="00541E19" w14:paraId="357343B5" w14:textId="77777777" w:rsidTr="7497ABE8">
        <w:trPr>
          <w:jc w:val="center"/>
        </w:trPr>
        <w:tc>
          <w:tcPr>
            <w:tcW w:w="1797" w:type="dxa"/>
          </w:tcPr>
          <w:p w14:paraId="3FF4FBC6" w14:textId="77777777" w:rsidR="003458FD" w:rsidRPr="0011614D" w:rsidRDefault="003458FD" w:rsidP="00071A23">
            <w:pPr>
              <w:keepLines/>
              <w:spacing w:before="40" w:after="40" w:line="240" w:lineRule="atLeast"/>
              <w:ind w:right="-1"/>
              <w:jc w:val="left"/>
              <w:rPr>
                <w:rFonts w:asciiTheme="minorHAnsi" w:hAnsiTheme="minorHAnsi" w:cstheme="minorHAnsi"/>
                <w:color w:val="000000" w:themeColor="text1"/>
                <w:sz w:val="22"/>
                <w:szCs w:val="22"/>
              </w:rPr>
            </w:pPr>
            <w:r>
              <w:rPr>
                <w:rFonts w:asciiTheme="minorHAnsi" w:hAnsiTheme="minorHAnsi"/>
                <w:color w:val="000000" w:themeColor="text1"/>
              </w:rPr>
              <w:t>Structure de mise en œuvre du mécanisme de gestion des plaintes</w:t>
            </w:r>
          </w:p>
        </w:tc>
        <w:tc>
          <w:tcPr>
            <w:tcW w:w="3580" w:type="dxa"/>
          </w:tcPr>
          <w:p w14:paraId="346BA615" w14:textId="30C6C95E" w:rsidR="003458FD" w:rsidRPr="0011614D" w:rsidRDefault="006C1E12" w:rsidP="00071A23">
            <w:pPr>
              <w:keepLines/>
              <w:spacing w:before="40" w:after="40" w:line="240" w:lineRule="atLeast"/>
              <w:ind w:right="-1"/>
              <w:jc w:val="left"/>
              <w:rPr>
                <w:rFonts w:asciiTheme="minorHAnsi" w:hAnsiTheme="minorHAnsi" w:cstheme="minorHAnsi"/>
                <w:i/>
                <w:iCs/>
                <w:color w:val="000000" w:themeColor="text1"/>
                <w:sz w:val="22"/>
                <w:szCs w:val="22"/>
              </w:rPr>
            </w:pPr>
            <w:r>
              <w:rPr>
                <w:rFonts w:asciiTheme="minorHAnsi" w:hAnsiTheme="minorHAnsi"/>
                <w:i/>
                <w:iCs/>
                <w:color w:val="000000" w:themeColor="text1"/>
              </w:rPr>
              <w:t>[Décrire, par exemple, la structure du mécanisme de gestion des plaintes aux niveaux national, régional et local]</w:t>
            </w:r>
          </w:p>
        </w:tc>
        <w:tc>
          <w:tcPr>
            <w:tcW w:w="1556" w:type="dxa"/>
          </w:tcPr>
          <w:p w14:paraId="20CF5497" w14:textId="77777777" w:rsidR="003458FD" w:rsidRPr="0011614D" w:rsidRDefault="003458FD" w:rsidP="00071A23">
            <w:pPr>
              <w:keepLines/>
              <w:spacing w:before="40" w:after="40" w:line="240" w:lineRule="atLeast"/>
              <w:ind w:right="-1"/>
              <w:jc w:val="left"/>
              <w:rPr>
                <w:rFonts w:asciiTheme="minorHAnsi" w:hAnsiTheme="minorHAnsi" w:cstheme="minorHAnsi"/>
                <w:color w:val="000000" w:themeColor="text1"/>
                <w:sz w:val="22"/>
                <w:szCs w:val="22"/>
              </w:rPr>
            </w:pPr>
          </w:p>
        </w:tc>
        <w:tc>
          <w:tcPr>
            <w:tcW w:w="2407" w:type="dxa"/>
          </w:tcPr>
          <w:p w14:paraId="4CECD9FB" w14:textId="77777777" w:rsidR="003458FD" w:rsidRPr="0011614D" w:rsidRDefault="003458FD" w:rsidP="00071A23">
            <w:pPr>
              <w:keepLines/>
              <w:spacing w:before="40" w:after="40" w:line="240" w:lineRule="atLeast"/>
              <w:ind w:right="-1"/>
              <w:jc w:val="left"/>
              <w:rPr>
                <w:rFonts w:asciiTheme="minorHAnsi" w:hAnsiTheme="minorHAnsi" w:cstheme="minorHAnsi"/>
                <w:color w:val="000000" w:themeColor="text1"/>
                <w:sz w:val="22"/>
                <w:szCs w:val="22"/>
              </w:rPr>
            </w:pPr>
          </w:p>
        </w:tc>
      </w:tr>
      <w:tr w:rsidR="0018095D" w:rsidRPr="00541E19" w14:paraId="52AD9BE4" w14:textId="77777777" w:rsidTr="7497ABE8">
        <w:trPr>
          <w:jc w:val="center"/>
        </w:trPr>
        <w:tc>
          <w:tcPr>
            <w:tcW w:w="1797" w:type="dxa"/>
          </w:tcPr>
          <w:p w14:paraId="21F94235" w14:textId="77777777" w:rsidR="003458FD" w:rsidRPr="0011614D" w:rsidRDefault="003458FD" w:rsidP="00071A23">
            <w:pPr>
              <w:keepLines/>
              <w:spacing w:before="40" w:after="40" w:line="240" w:lineRule="atLeast"/>
              <w:ind w:right="-1"/>
              <w:jc w:val="left"/>
              <w:rPr>
                <w:rFonts w:asciiTheme="minorHAnsi" w:hAnsiTheme="minorHAnsi" w:cstheme="minorHAnsi"/>
                <w:color w:val="000000" w:themeColor="text1"/>
                <w:sz w:val="22"/>
                <w:szCs w:val="22"/>
              </w:rPr>
            </w:pPr>
            <w:r>
              <w:rPr>
                <w:rFonts w:asciiTheme="minorHAnsi" w:hAnsiTheme="minorHAnsi"/>
                <w:color w:val="000000" w:themeColor="text1"/>
              </w:rPr>
              <w:t>Enregistrement des plaintes</w:t>
            </w:r>
          </w:p>
        </w:tc>
        <w:tc>
          <w:tcPr>
            <w:tcW w:w="3580" w:type="dxa"/>
          </w:tcPr>
          <w:p w14:paraId="47B8D61D" w14:textId="2D4AEFC6" w:rsidR="003458FD" w:rsidRPr="0011614D" w:rsidRDefault="4BC8DD90" w:rsidP="00071A23">
            <w:pPr>
              <w:keepLines/>
              <w:spacing w:before="40" w:after="40" w:line="240" w:lineRule="atLeast"/>
              <w:ind w:right="-1"/>
              <w:jc w:val="left"/>
              <w:rPr>
                <w:rFonts w:asciiTheme="minorHAnsi" w:eastAsia="Times New Roman" w:hAnsiTheme="minorHAnsi" w:cstheme="minorBidi"/>
                <w:color w:val="auto"/>
                <w:sz w:val="22"/>
                <w:szCs w:val="22"/>
              </w:rPr>
            </w:pPr>
            <w:r>
              <w:rPr>
                <w:rFonts w:asciiTheme="minorHAnsi" w:hAnsiTheme="minorHAnsi"/>
                <w:color w:val="auto"/>
              </w:rPr>
              <w:t xml:space="preserve">Les plaintes peuvent être déposées </w:t>
            </w:r>
            <w:r w:rsidR="00ED1809">
              <w:rPr>
                <w:rFonts w:asciiTheme="minorHAnsi" w:hAnsiTheme="minorHAnsi"/>
                <w:color w:val="auto"/>
              </w:rPr>
              <w:t xml:space="preserve">par </w:t>
            </w:r>
            <w:r>
              <w:rPr>
                <w:rFonts w:asciiTheme="minorHAnsi" w:hAnsiTheme="minorHAnsi"/>
                <w:color w:val="auto"/>
              </w:rPr>
              <w:t>les canaux suivants [</w:t>
            </w:r>
            <w:r>
              <w:rPr>
                <w:rFonts w:asciiTheme="minorHAnsi" w:hAnsiTheme="minorHAnsi"/>
                <w:i/>
                <w:iCs/>
                <w:color w:val="auto"/>
              </w:rPr>
              <w:t>choisir et spécifier selon le cas</w:t>
            </w:r>
            <w:r>
              <w:rPr>
                <w:rFonts w:asciiTheme="minorHAnsi" w:hAnsiTheme="minorHAnsi"/>
                <w:color w:val="auto"/>
              </w:rPr>
              <w:t>]</w:t>
            </w:r>
          </w:p>
          <w:p w14:paraId="14731BA3" w14:textId="6BEA664B" w:rsidR="008C3480" w:rsidRPr="0011614D" w:rsidRDefault="3FB3367F" w:rsidP="00071A23">
            <w:pPr>
              <w:pStyle w:val="ListParagraph"/>
              <w:numPr>
                <w:ilvl w:val="0"/>
                <w:numId w:val="25"/>
              </w:numPr>
              <w:spacing w:after="0" w:line="240" w:lineRule="auto"/>
              <w:jc w:val="left"/>
              <w:rPr>
                <w:rFonts w:asciiTheme="minorHAnsi" w:eastAsia="Times New Roman" w:hAnsiTheme="minorHAnsi" w:cstheme="minorBidi"/>
                <w:color w:val="auto"/>
              </w:rPr>
            </w:pPr>
            <w:r>
              <w:rPr>
                <w:rFonts w:asciiTheme="minorHAnsi" w:hAnsiTheme="minorHAnsi"/>
                <w:color w:val="auto"/>
              </w:rPr>
              <w:t>Ligne téléphonique gratuite : [</w:t>
            </w:r>
            <w:r>
              <w:rPr>
                <w:rFonts w:asciiTheme="minorHAnsi" w:hAnsiTheme="minorHAnsi"/>
                <w:i/>
                <w:color w:val="auto"/>
              </w:rPr>
              <w:t>insérer le numéro</w:t>
            </w:r>
            <w:r>
              <w:rPr>
                <w:rFonts w:asciiTheme="minorHAnsi" w:hAnsiTheme="minorHAnsi"/>
                <w:color w:val="auto"/>
              </w:rPr>
              <w:t>] exploitée par [</w:t>
            </w:r>
            <w:r>
              <w:rPr>
                <w:rFonts w:asciiTheme="minorHAnsi" w:hAnsiTheme="minorHAnsi"/>
                <w:i/>
                <w:color w:val="auto"/>
              </w:rPr>
              <w:t>insérer</w:t>
            </w:r>
            <w:r>
              <w:rPr>
                <w:rFonts w:asciiTheme="minorHAnsi" w:hAnsiTheme="minorHAnsi"/>
                <w:color w:val="auto"/>
              </w:rPr>
              <w:t>]</w:t>
            </w:r>
          </w:p>
          <w:p w14:paraId="18FAFE04" w14:textId="4EFFC344" w:rsidR="008C3480" w:rsidRPr="0011614D" w:rsidRDefault="3FB3367F" w:rsidP="00071A23">
            <w:pPr>
              <w:pStyle w:val="ListParagraph"/>
              <w:numPr>
                <w:ilvl w:val="0"/>
                <w:numId w:val="25"/>
              </w:numPr>
              <w:spacing w:after="0" w:line="240" w:lineRule="auto"/>
              <w:jc w:val="left"/>
              <w:rPr>
                <w:rFonts w:asciiTheme="minorHAnsi" w:eastAsia="Times New Roman" w:hAnsiTheme="minorHAnsi" w:cstheme="minorBidi"/>
                <w:color w:val="auto"/>
              </w:rPr>
            </w:pPr>
            <w:r>
              <w:rPr>
                <w:rFonts w:asciiTheme="minorHAnsi" w:hAnsiTheme="minorHAnsi"/>
                <w:color w:val="auto"/>
              </w:rPr>
              <w:t>Service de messages courts (SMS) à [</w:t>
            </w:r>
            <w:r>
              <w:rPr>
                <w:rFonts w:asciiTheme="minorHAnsi" w:hAnsiTheme="minorHAnsi"/>
                <w:i/>
                <w:color w:val="auto"/>
              </w:rPr>
              <w:t>insérer le numéro</w:t>
            </w:r>
            <w:r>
              <w:rPr>
                <w:rFonts w:asciiTheme="minorHAnsi" w:hAnsiTheme="minorHAnsi"/>
                <w:color w:val="auto"/>
              </w:rPr>
              <w:t>]</w:t>
            </w:r>
          </w:p>
          <w:p w14:paraId="6FEF8D02" w14:textId="5B8819C0" w:rsidR="008C3480" w:rsidRPr="0011614D" w:rsidRDefault="3FB3367F" w:rsidP="00071A23">
            <w:pPr>
              <w:pStyle w:val="ListParagraph"/>
              <w:numPr>
                <w:ilvl w:val="0"/>
                <w:numId w:val="25"/>
              </w:numPr>
              <w:spacing w:after="0" w:line="240" w:lineRule="auto"/>
              <w:jc w:val="left"/>
              <w:rPr>
                <w:rFonts w:asciiTheme="minorHAnsi" w:eastAsia="Times New Roman" w:hAnsiTheme="minorHAnsi" w:cstheme="minorBidi"/>
                <w:color w:val="auto"/>
              </w:rPr>
            </w:pPr>
            <w:r>
              <w:rPr>
                <w:rFonts w:asciiTheme="minorHAnsi" w:hAnsiTheme="minorHAnsi"/>
                <w:color w:val="auto"/>
              </w:rPr>
              <w:t>Courriel à [</w:t>
            </w:r>
            <w:r>
              <w:rPr>
                <w:rFonts w:asciiTheme="minorHAnsi" w:hAnsiTheme="minorHAnsi"/>
                <w:i/>
                <w:color w:val="auto"/>
              </w:rPr>
              <w:t>insérer</w:t>
            </w:r>
            <w:r>
              <w:rPr>
                <w:rFonts w:asciiTheme="minorHAnsi" w:hAnsiTheme="minorHAnsi"/>
                <w:color w:val="auto"/>
              </w:rPr>
              <w:t>]</w:t>
            </w:r>
          </w:p>
          <w:p w14:paraId="54017059" w14:textId="44F2E344" w:rsidR="008C3480" w:rsidRPr="0011614D" w:rsidRDefault="3FB3367F" w:rsidP="00071A23">
            <w:pPr>
              <w:pStyle w:val="ListParagraph"/>
              <w:numPr>
                <w:ilvl w:val="0"/>
                <w:numId w:val="25"/>
              </w:numPr>
              <w:spacing w:after="0" w:line="240" w:lineRule="auto"/>
              <w:jc w:val="left"/>
              <w:rPr>
                <w:rFonts w:asciiTheme="minorHAnsi" w:eastAsia="Times New Roman" w:hAnsiTheme="minorHAnsi" w:cstheme="minorBidi"/>
                <w:color w:val="auto"/>
              </w:rPr>
            </w:pPr>
            <w:r>
              <w:rPr>
                <w:rFonts w:asciiTheme="minorHAnsi" w:hAnsiTheme="minorHAnsi"/>
                <w:color w:val="auto"/>
              </w:rPr>
              <w:t>Lettre à [</w:t>
            </w:r>
            <w:r>
              <w:rPr>
                <w:rFonts w:asciiTheme="minorHAnsi" w:hAnsiTheme="minorHAnsi"/>
                <w:i/>
                <w:color w:val="auto"/>
              </w:rPr>
              <w:t>insérer</w:t>
            </w:r>
            <w:r>
              <w:rPr>
                <w:rFonts w:asciiTheme="minorHAnsi" w:hAnsiTheme="minorHAnsi"/>
                <w:color w:val="auto"/>
              </w:rPr>
              <w:t>]</w:t>
            </w:r>
          </w:p>
          <w:p w14:paraId="3B114836" w14:textId="0F852CAD" w:rsidR="008C3480" w:rsidRPr="0011614D" w:rsidRDefault="259286B6" w:rsidP="00071A23">
            <w:pPr>
              <w:pStyle w:val="ListParagraph"/>
              <w:numPr>
                <w:ilvl w:val="0"/>
                <w:numId w:val="25"/>
              </w:numPr>
              <w:spacing w:after="0" w:line="240" w:lineRule="auto"/>
              <w:jc w:val="left"/>
              <w:rPr>
                <w:rFonts w:asciiTheme="minorHAnsi" w:eastAsia="Times New Roman" w:hAnsiTheme="minorHAnsi" w:cstheme="minorBidi"/>
                <w:color w:val="auto"/>
              </w:rPr>
            </w:pPr>
            <w:r>
              <w:rPr>
                <w:rFonts w:asciiTheme="minorHAnsi" w:hAnsiTheme="minorHAnsi"/>
                <w:color w:val="auto"/>
              </w:rPr>
              <w:t>En personne dans un établissement physique [</w:t>
            </w:r>
            <w:r>
              <w:rPr>
                <w:rFonts w:asciiTheme="minorHAnsi" w:hAnsiTheme="minorHAnsi"/>
                <w:i/>
                <w:color w:val="auto"/>
              </w:rPr>
              <w:t>indiquer où</w:t>
            </w:r>
            <w:r>
              <w:rPr>
                <w:rFonts w:asciiTheme="minorHAnsi" w:hAnsiTheme="minorHAnsi"/>
                <w:color w:val="auto"/>
              </w:rPr>
              <w:t>]</w:t>
            </w:r>
          </w:p>
          <w:p w14:paraId="1EF59DD7" w14:textId="3AB0B7AA" w:rsidR="008C3480" w:rsidRPr="0011614D" w:rsidRDefault="714AAD43" w:rsidP="00071A23">
            <w:pPr>
              <w:pStyle w:val="ListParagraph"/>
              <w:numPr>
                <w:ilvl w:val="0"/>
                <w:numId w:val="25"/>
              </w:numPr>
              <w:spacing w:after="0" w:line="240" w:lineRule="auto"/>
              <w:jc w:val="left"/>
              <w:rPr>
                <w:rFonts w:asciiTheme="minorHAnsi" w:eastAsia="Times New Roman" w:hAnsiTheme="minorHAnsi" w:cstheme="minorBidi"/>
                <w:color w:val="auto"/>
              </w:rPr>
            </w:pPr>
            <w:r>
              <w:rPr>
                <w:rFonts w:asciiTheme="minorHAnsi" w:hAnsiTheme="minorHAnsi"/>
                <w:color w:val="auto"/>
              </w:rPr>
              <w:t>Registre de doléances ou boîtes à suggestions situées [</w:t>
            </w:r>
            <w:r>
              <w:rPr>
                <w:rFonts w:asciiTheme="minorHAnsi" w:hAnsiTheme="minorHAnsi"/>
                <w:i/>
                <w:color w:val="auto"/>
              </w:rPr>
              <w:t>insérer les emplacements</w:t>
            </w:r>
            <w:r>
              <w:rPr>
                <w:rFonts w:asciiTheme="minorHAnsi" w:hAnsiTheme="minorHAnsi"/>
                <w:color w:val="auto"/>
              </w:rPr>
              <w:t>]</w:t>
            </w:r>
          </w:p>
          <w:p w14:paraId="3C3C2CEC" w14:textId="419FC1A8" w:rsidR="008C3480" w:rsidRPr="0011614D" w:rsidRDefault="4387BFA6" w:rsidP="00071A23">
            <w:pPr>
              <w:pStyle w:val="ListParagraph"/>
              <w:numPr>
                <w:ilvl w:val="0"/>
                <w:numId w:val="25"/>
              </w:numPr>
              <w:spacing w:after="0" w:line="240" w:lineRule="auto"/>
              <w:jc w:val="left"/>
              <w:rPr>
                <w:rFonts w:asciiTheme="minorHAnsi" w:eastAsia="Times New Roman" w:hAnsiTheme="minorHAnsi" w:cstheme="minorBidi"/>
                <w:color w:val="auto"/>
              </w:rPr>
            </w:pPr>
            <w:r>
              <w:rPr>
                <w:rFonts w:asciiTheme="minorHAnsi" w:hAnsiTheme="minorHAnsi"/>
                <w:color w:val="auto"/>
              </w:rPr>
              <w:t>Médias sociaux [</w:t>
            </w:r>
            <w:r>
              <w:rPr>
                <w:rFonts w:asciiTheme="minorHAnsi" w:hAnsiTheme="minorHAnsi"/>
                <w:i/>
                <w:color w:val="auto"/>
              </w:rPr>
              <w:t>insérer les comptes de médias sociaux pertinents</w:t>
            </w:r>
            <w:r>
              <w:rPr>
                <w:rFonts w:asciiTheme="minorHAnsi" w:hAnsiTheme="minorHAnsi"/>
                <w:color w:val="auto"/>
              </w:rPr>
              <w:t>]</w:t>
            </w:r>
          </w:p>
          <w:p w14:paraId="2F47A49E" w14:textId="0EAB6AE8" w:rsidR="008C3480" w:rsidRPr="0011614D" w:rsidRDefault="4387BFA6" w:rsidP="00071A23">
            <w:pPr>
              <w:pStyle w:val="ListParagraph"/>
              <w:numPr>
                <w:ilvl w:val="0"/>
                <w:numId w:val="25"/>
              </w:numPr>
              <w:spacing w:after="0" w:line="240" w:lineRule="auto"/>
              <w:jc w:val="left"/>
              <w:rPr>
                <w:rFonts w:asciiTheme="minorHAnsi" w:eastAsia="Times New Roman" w:hAnsiTheme="minorHAnsi" w:cstheme="minorBidi"/>
                <w:color w:val="auto"/>
              </w:rPr>
            </w:pPr>
            <w:r>
              <w:rPr>
                <w:rFonts w:asciiTheme="minorHAnsi" w:hAnsiTheme="minorHAnsi"/>
                <w:color w:val="auto"/>
              </w:rPr>
              <w:t>Application pour tablette/smartphone [</w:t>
            </w:r>
            <w:r>
              <w:rPr>
                <w:rFonts w:asciiTheme="minorHAnsi" w:hAnsiTheme="minorHAnsi"/>
                <w:i/>
                <w:color w:val="auto"/>
              </w:rPr>
              <w:t>préciser</w:t>
            </w:r>
            <w:r>
              <w:rPr>
                <w:rFonts w:asciiTheme="minorHAnsi" w:hAnsiTheme="minorHAnsi"/>
                <w:color w:val="auto"/>
              </w:rPr>
              <w:t>]</w:t>
            </w:r>
          </w:p>
          <w:p w14:paraId="726DC1B8" w14:textId="55183DC5" w:rsidR="008C3480" w:rsidRPr="0011614D" w:rsidRDefault="4387BFA6" w:rsidP="00071A23">
            <w:pPr>
              <w:pStyle w:val="ListParagraph"/>
              <w:numPr>
                <w:ilvl w:val="0"/>
                <w:numId w:val="25"/>
              </w:numPr>
              <w:spacing w:after="0" w:line="240" w:lineRule="auto"/>
              <w:jc w:val="left"/>
              <w:rPr>
                <w:rFonts w:asciiTheme="minorHAnsi" w:eastAsia="Times New Roman" w:hAnsiTheme="minorHAnsi" w:cstheme="minorBidi"/>
                <w:color w:val="auto"/>
              </w:rPr>
            </w:pPr>
            <w:r>
              <w:rPr>
                <w:rFonts w:asciiTheme="minorHAnsi" w:hAnsiTheme="minorHAnsi"/>
                <w:color w:val="auto"/>
              </w:rPr>
              <w:t>Formulaire en ligne sur le site Web suivant</w:t>
            </w:r>
            <w:r w:rsidR="00EB209F">
              <w:rPr>
                <w:rFonts w:asciiTheme="minorHAnsi" w:hAnsiTheme="minorHAnsi"/>
                <w:color w:val="auto"/>
              </w:rPr>
              <w:t> </w:t>
            </w:r>
            <w:r>
              <w:rPr>
                <w:rFonts w:asciiTheme="minorHAnsi" w:hAnsiTheme="minorHAnsi"/>
                <w:color w:val="auto"/>
              </w:rPr>
              <w:t>: [</w:t>
            </w:r>
            <w:r>
              <w:rPr>
                <w:rFonts w:asciiTheme="minorHAnsi" w:hAnsiTheme="minorHAnsi"/>
                <w:i/>
                <w:color w:val="auto"/>
              </w:rPr>
              <w:t>insérer</w:t>
            </w:r>
            <w:r>
              <w:rPr>
                <w:rFonts w:asciiTheme="minorHAnsi" w:hAnsiTheme="minorHAnsi"/>
                <w:color w:val="auto"/>
              </w:rPr>
              <w:t>]</w:t>
            </w:r>
          </w:p>
        </w:tc>
        <w:tc>
          <w:tcPr>
            <w:tcW w:w="1556" w:type="dxa"/>
          </w:tcPr>
          <w:p w14:paraId="77ADA135" w14:textId="77777777" w:rsidR="003458FD" w:rsidRPr="0011614D" w:rsidRDefault="003458FD" w:rsidP="00071A23">
            <w:pPr>
              <w:keepLines/>
              <w:spacing w:before="40" w:after="40" w:line="240" w:lineRule="atLeast"/>
              <w:ind w:right="-1"/>
              <w:jc w:val="left"/>
              <w:rPr>
                <w:rFonts w:asciiTheme="minorHAnsi" w:hAnsiTheme="minorHAnsi" w:cstheme="minorHAnsi"/>
                <w:color w:val="auto"/>
                <w:sz w:val="22"/>
                <w:szCs w:val="22"/>
              </w:rPr>
            </w:pPr>
          </w:p>
        </w:tc>
        <w:tc>
          <w:tcPr>
            <w:tcW w:w="2407" w:type="dxa"/>
          </w:tcPr>
          <w:p w14:paraId="5B0E67B6" w14:textId="0D037BA1" w:rsidR="003458FD" w:rsidRPr="0011614D" w:rsidRDefault="003458FD" w:rsidP="00071A23">
            <w:pPr>
              <w:keepLines/>
              <w:spacing w:before="40" w:after="40" w:line="240" w:lineRule="atLeast"/>
              <w:ind w:right="-1"/>
              <w:jc w:val="left"/>
              <w:rPr>
                <w:rFonts w:asciiTheme="minorHAnsi" w:hAnsiTheme="minorHAnsi" w:cstheme="minorHAnsi"/>
                <w:color w:val="auto"/>
                <w:sz w:val="22"/>
                <w:szCs w:val="22"/>
              </w:rPr>
            </w:pPr>
          </w:p>
        </w:tc>
      </w:tr>
      <w:tr w:rsidR="0018095D" w:rsidRPr="00541E19" w14:paraId="6BDE96C0" w14:textId="77777777" w:rsidTr="7497ABE8">
        <w:trPr>
          <w:jc w:val="center"/>
        </w:trPr>
        <w:tc>
          <w:tcPr>
            <w:tcW w:w="1797" w:type="dxa"/>
          </w:tcPr>
          <w:p w14:paraId="69424D72" w14:textId="77777777" w:rsidR="003458FD" w:rsidRPr="0011614D" w:rsidRDefault="003458FD" w:rsidP="00071A23">
            <w:pPr>
              <w:keepLines/>
              <w:spacing w:before="40" w:after="40" w:line="240" w:lineRule="atLeast"/>
              <w:ind w:right="-1"/>
              <w:jc w:val="left"/>
              <w:rPr>
                <w:rFonts w:asciiTheme="minorHAnsi" w:hAnsiTheme="minorHAnsi" w:cstheme="minorHAnsi"/>
                <w:color w:val="000000" w:themeColor="text1"/>
                <w:sz w:val="22"/>
                <w:szCs w:val="22"/>
              </w:rPr>
            </w:pPr>
            <w:r>
              <w:rPr>
                <w:rFonts w:asciiTheme="minorHAnsi" w:hAnsiTheme="minorHAnsi"/>
                <w:color w:val="000000" w:themeColor="text1"/>
              </w:rPr>
              <w:t>Tri, traitement</w:t>
            </w:r>
          </w:p>
        </w:tc>
        <w:tc>
          <w:tcPr>
            <w:tcW w:w="3580" w:type="dxa"/>
          </w:tcPr>
          <w:p w14:paraId="2FA20387" w14:textId="7BFF2BB3" w:rsidR="003458FD" w:rsidRPr="0011614D" w:rsidRDefault="4BC8DD90" w:rsidP="00071A23">
            <w:pPr>
              <w:keepLines/>
              <w:spacing w:before="40" w:after="40" w:line="240" w:lineRule="atLeast"/>
              <w:ind w:right="-1"/>
              <w:jc w:val="left"/>
              <w:rPr>
                <w:rFonts w:asciiTheme="minorHAnsi" w:hAnsiTheme="minorHAnsi" w:cstheme="minorBidi"/>
                <w:color w:val="auto"/>
              </w:rPr>
            </w:pPr>
            <w:r>
              <w:rPr>
                <w:rFonts w:asciiTheme="minorHAnsi" w:hAnsiTheme="minorHAnsi"/>
                <w:color w:val="auto"/>
              </w:rPr>
              <w:t>Toute plainte reçue est transmise à [insérer], enregistrée dans [</w:t>
            </w:r>
            <w:r w:rsidRPr="00FD42AA">
              <w:rPr>
                <w:rFonts w:asciiTheme="minorHAnsi" w:hAnsiTheme="minorHAnsi"/>
                <w:i/>
                <w:iCs/>
                <w:color w:val="auto"/>
              </w:rPr>
              <w:t>insérer</w:t>
            </w:r>
            <w:r>
              <w:rPr>
                <w:rFonts w:asciiTheme="minorHAnsi" w:hAnsiTheme="minorHAnsi"/>
                <w:color w:val="auto"/>
              </w:rPr>
              <w:t>] et classée selon les types de plaintes suivants</w:t>
            </w:r>
            <w:r w:rsidR="00EB209F">
              <w:rPr>
                <w:rFonts w:asciiTheme="minorHAnsi" w:hAnsiTheme="minorHAnsi"/>
                <w:color w:val="auto"/>
              </w:rPr>
              <w:t> </w:t>
            </w:r>
            <w:r>
              <w:rPr>
                <w:rFonts w:asciiTheme="minorHAnsi" w:hAnsiTheme="minorHAnsi"/>
                <w:color w:val="auto"/>
              </w:rPr>
              <w:t>: [</w:t>
            </w:r>
            <w:r>
              <w:rPr>
                <w:rFonts w:asciiTheme="minorHAnsi" w:hAnsiTheme="minorHAnsi"/>
                <w:i/>
                <w:color w:val="auto"/>
              </w:rPr>
              <w:t>insérer</w:t>
            </w:r>
            <w:r>
              <w:rPr>
                <w:rFonts w:asciiTheme="minorHAnsi" w:hAnsiTheme="minorHAnsi"/>
                <w:color w:val="auto"/>
              </w:rPr>
              <w:t>]</w:t>
            </w:r>
          </w:p>
        </w:tc>
        <w:tc>
          <w:tcPr>
            <w:tcW w:w="1556" w:type="dxa"/>
          </w:tcPr>
          <w:p w14:paraId="756E2835" w14:textId="77777777" w:rsidR="003458FD" w:rsidRPr="0011614D" w:rsidRDefault="003458FD" w:rsidP="00071A23">
            <w:pPr>
              <w:keepLines/>
              <w:spacing w:before="40" w:after="40" w:line="240" w:lineRule="atLeast"/>
              <w:ind w:right="-1"/>
              <w:jc w:val="left"/>
              <w:rPr>
                <w:rFonts w:asciiTheme="minorHAnsi" w:hAnsiTheme="minorHAnsi" w:cstheme="minorHAnsi"/>
                <w:color w:val="auto"/>
                <w:sz w:val="22"/>
                <w:szCs w:val="22"/>
              </w:rPr>
            </w:pPr>
            <w:r>
              <w:rPr>
                <w:rFonts w:asciiTheme="minorHAnsi" w:hAnsiTheme="minorHAnsi"/>
                <w:color w:val="auto"/>
              </w:rPr>
              <w:t>Dès réception de la plainte</w:t>
            </w:r>
          </w:p>
        </w:tc>
        <w:tc>
          <w:tcPr>
            <w:tcW w:w="2407" w:type="dxa"/>
          </w:tcPr>
          <w:p w14:paraId="1E09751D" w14:textId="77777777" w:rsidR="003458FD" w:rsidRPr="0011614D" w:rsidRDefault="003458FD" w:rsidP="00071A23">
            <w:pPr>
              <w:keepLines/>
              <w:spacing w:before="40" w:after="40" w:line="240" w:lineRule="atLeast"/>
              <w:ind w:right="-1"/>
              <w:jc w:val="left"/>
              <w:rPr>
                <w:rFonts w:asciiTheme="minorHAnsi" w:hAnsiTheme="minorHAnsi" w:cstheme="minorHAnsi"/>
                <w:color w:val="auto"/>
                <w:sz w:val="22"/>
                <w:szCs w:val="22"/>
              </w:rPr>
            </w:pPr>
            <w:r>
              <w:rPr>
                <w:rFonts w:asciiTheme="minorHAnsi" w:hAnsiTheme="minorHAnsi"/>
                <w:color w:val="auto"/>
              </w:rPr>
              <w:t>Points focaux locaux pour les plaintes</w:t>
            </w:r>
          </w:p>
        </w:tc>
      </w:tr>
      <w:tr w:rsidR="0018095D" w:rsidRPr="00541E19" w14:paraId="08EAAE9F" w14:textId="77777777" w:rsidTr="7497ABE8">
        <w:trPr>
          <w:jc w:val="center"/>
        </w:trPr>
        <w:tc>
          <w:tcPr>
            <w:tcW w:w="1797" w:type="dxa"/>
          </w:tcPr>
          <w:p w14:paraId="554A2CF3" w14:textId="77777777" w:rsidR="003458FD" w:rsidRPr="0011614D" w:rsidRDefault="003458FD" w:rsidP="00071A23">
            <w:pPr>
              <w:keepLines/>
              <w:spacing w:before="40" w:after="40" w:line="240" w:lineRule="atLeast"/>
              <w:ind w:right="-1"/>
              <w:jc w:val="left"/>
              <w:rPr>
                <w:rFonts w:asciiTheme="minorHAnsi" w:hAnsiTheme="minorHAnsi" w:cstheme="minorHAnsi"/>
                <w:color w:val="000000" w:themeColor="text1"/>
                <w:sz w:val="22"/>
                <w:szCs w:val="22"/>
              </w:rPr>
            </w:pPr>
            <w:r>
              <w:rPr>
                <w:rFonts w:asciiTheme="minorHAnsi" w:hAnsiTheme="minorHAnsi"/>
                <w:color w:val="000000" w:themeColor="text1"/>
              </w:rPr>
              <w:t>Accusé de réception et suivi</w:t>
            </w:r>
          </w:p>
        </w:tc>
        <w:tc>
          <w:tcPr>
            <w:tcW w:w="3580" w:type="dxa"/>
          </w:tcPr>
          <w:p w14:paraId="19AB4105" w14:textId="7A15754E" w:rsidR="003458FD" w:rsidRPr="0011614D" w:rsidRDefault="4BC8DD90" w:rsidP="00071A23">
            <w:pPr>
              <w:keepLines/>
              <w:spacing w:before="40" w:after="40" w:line="240" w:lineRule="atLeast"/>
              <w:ind w:right="-1"/>
              <w:jc w:val="left"/>
              <w:rPr>
                <w:rFonts w:asciiTheme="minorHAnsi" w:hAnsiTheme="minorHAnsi" w:cstheme="minorBidi"/>
                <w:color w:val="auto"/>
                <w:sz w:val="22"/>
                <w:szCs w:val="22"/>
              </w:rPr>
            </w:pPr>
            <w:r>
              <w:rPr>
                <w:rFonts w:asciiTheme="minorHAnsi" w:hAnsiTheme="minorHAnsi"/>
                <w:color w:val="auto"/>
              </w:rPr>
              <w:t>Le plaignant reçoit un accusé de réception de la plainte de [</w:t>
            </w:r>
            <w:r w:rsidRPr="00FD42AA">
              <w:rPr>
                <w:rFonts w:asciiTheme="minorHAnsi" w:hAnsiTheme="minorHAnsi"/>
                <w:i/>
                <w:iCs/>
                <w:color w:val="auto"/>
              </w:rPr>
              <w:t>insérer</w:t>
            </w:r>
            <w:r>
              <w:rPr>
                <w:rFonts w:asciiTheme="minorHAnsi" w:hAnsiTheme="minorHAnsi"/>
                <w:color w:val="auto"/>
              </w:rPr>
              <w:t>]</w:t>
            </w:r>
          </w:p>
        </w:tc>
        <w:tc>
          <w:tcPr>
            <w:tcW w:w="1556" w:type="dxa"/>
          </w:tcPr>
          <w:p w14:paraId="59EA0F04" w14:textId="77777777" w:rsidR="003458FD" w:rsidRPr="0011614D" w:rsidRDefault="003458FD" w:rsidP="00071A23">
            <w:pPr>
              <w:keepLines/>
              <w:spacing w:before="40" w:after="40" w:line="240" w:lineRule="atLeast"/>
              <w:ind w:right="-1"/>
              <w:jc w:val="left"/>
              <w:rPr>
                <w:rFonts w:asciiTheme="minorHAnsi" w:hAnsiTheme="minorHAnsi" w:cstheme="minorHAnsi"/>
                <w:color w:val="auto"/>
                <w:sz w:val="22"/>
                <w:szCs w:val="22"/>
              </w:rPr>
            </w:pPr>
            <w:r>
              <w:rPr>
                <w:rFonts w:asciiTheme="minorHAnsi" w:hAnsiTheme="minorHAnsi"/>
                <w:color w:val="auto"/>
              </w:rPr>
              <w:t>Dans les deux jours suivant la réception de la plainte</w:t>
            </w:r>
          </w:p>
        </w:tc>
        <w:tc>
          <w:tcPr>
            <w:tcW w:w="2407" w:type="dxa"/>
          </w:tcPr>
          <w:p w14:paraId="034F011F" w14:textId="77777777" w:rsidR="003458FD" w:rsidRPr="0011614D" w:rsidRDefault="003458FD" w:rsidP="00071A23">
            <w:pPr>
              <w:keepLines/>
              <w:spacing w:before="40" w:after="40" w:line="240" w:lineRule="atLeast"/>
              <w:ind w:right="-1"/>
              <w:jc w:val="left"/>
              <w:rPr>
                <w:rFonts w:asciiTheme="minorHAnsi" w:hAnsiTheme="minorHAnsi" w:cstheme="minorHAnsi"/>
                <w:color w:val="auto"/>
                <w:sz w:val="22"/>
                <w:szCs w:val="22"/>
              </w:rPr>
            </w:pPr>
            <w:r>
              <w:rPr>
                <w:rFonts w:asciiTheme="minorHAnsi" w:hAnsiTheme="minorHAnsi"/>
                <w:color w:val="auto"/>
              </w:rPr>
              <w:t>Points focaux locaux pour les plaintes</w:t>
            </w:r>
          </w:p>
        </w:tc>
      </w:tr>
      <w:tr w:rsidR="0018095D" w:rsidRPr="00541E19" w14:paraId="5387EE21" w14:textId="77777777" w:rsidTr="7497ABE8">
        <w:trPr>
          <w:jc w:val="center"/>
        </w:trPr>
        <w:tc>
          <w:tcPr>
            <w:tcW w:w="1797" w:type="dxa"/>
          </w:tcPr>
          <w:p w14:paraId="2E39D19F" w14:textId="77777777" w:rsidR="003458FD" w:rsidRPr="0011614D" w:rsidRDefault="003458FD" w:rsidP="00071A23">
            <w:pPr>
              <w:keepLines/>
              <w:spacing w:before="40" w:after="40" w:line="240" w:lineRule="atLeast"/>
              <w:ind w:right="-1"/>
              <w:jc w:val="left"/>
              <w:rPr>
                <w:rFonts w:asciiTheme="minorHAnsi" w:hAnsiTheme="minorHAnsi" w:cstheme="minorHAnsi"/>
                <w:color w:val="000000" w:themeColor="text1"/>
                <w:sz w:val="22"/>
                <w:szCs w:val="22"/>
              </w:rPr>
            </w:pPr>
            <w:r>
              <w:rPr>
                <w:rFonts w:asciiTheme="minorHAnsi" w:hAnsiTheme="minorHAnsi"/>
                <w:color w:val="000000" w:themeColor="text1"/>
              </w:rPr>
              <w:t>Vérification, enquête, action</w:t>
            </w:r>
          </w:p>
        </w:tc>
        <w:tc>
          <w:tcPr>
            <w:tcW w:w="3580" w:type="dxa"/>
          </w:tcPr>
          <w:p w14:paraId="1EDE1E09" w14:textId="36E7E2CA" w:rsidR="003458FD" w:rsidRPr="0011614D" w:rsidRDefault="4BC8DD90" w:rsidP="00071A23">
            <w:pPr>
              <w:keepLines/>
              <w:spacing w:before="40" w:after="40" w:line="240" w:lineRule="atLeast"/>
              <w:ind w:right="-1"/>
              <w:jc w:val="left"/>
              <w:rPr>
                <w:rFonts w:asciiTheme="minorHAnsi" w:hAnsiTheme="minorHAnsi" w:cstheme="minorBidi"/>
                <w:color w:val="auto"/>
                <w:sz w:val="22"/>
                <w:szCs w:val="22"/>
              </w:rPr>
            </w:pPr>
            <w:r>
              <w:rPr>
                <w:rFonts w:asciiTheme="minorHAnsi" w:hAnsiTheme="minorHAnsi"/>
                <w:color w:val="auto"/>
              </w:rPr>
              <w:t>L’enquête sur la plainte est menée par</w:t>
            </w:r>
            <w:r w:rsidR="00FD42AA">
              <w:rPr>
                <w:rFonts w:asciiTheme="minorHAnsi" w:hAnsiTheme="minorHAnsi"/>
                <w:color w:val="auto"/>
              </w:rPr>
              <w:t xml:space="preserve"> </w:t>
            </w:r>
            <w:r>
              <w:rPr>
                <w:rFonts w:asciiTheme="minorHAnsi" w:hAnsiTheme="minorHAnsi"/>
                <w:color w:val="auto"/>
              </w:rPr>
              <w:t>[</w:t>
            </w:r>
            <w:r>
              <w:rPr>
                <w:rFonts w:asciiTheme="minorHAnsi" w:hAnsiTheme="minorHAnsi"/>
                <w:i/>
                <w:color w:val="auto"/>
              </w:rPr>
              <w:t>insérer</w:t>
            </w:r>
            <w:r>
              <w:rPr>
                <w:rFonts w:asciiTheme="minorHAnsi" w:hAnsiTheme="minorHAnsi"/>
                <w:color w:val="auto"/>
              </w:rPr>
              <w:t xml:space="preserve">] </w:t>
            </w:r>
          </w:p>
          <w:p w14:paraId="7B2B92A5" w14:textId="24422DF2" w:rsidR="003458FD" w:rsidRPr="0011614D" w:rsidRDefault="4BC8DD90" w:rsidP="00071A23">
            <w:pPr>
              <w:keepLines/>
              <w:spacing w:before="40" w:after="40" w:line="240" w:lineRule="atLeast"/>
              <w:ind w:right="-1"/>
              <w:jc w:val="left"/>
              <w:rPr>
                <w:rFonts w:asciiTheme="minorHAnsi" w:hAnsiTheme="minorHAnsi" w:cstheme="minorBidi"/>
                <w:color w:val="auto"/>
                <w:sz w:val="22"/>
                <w:szCs w:val="22"/>
              </w:rPr>
            </w:pPr>
            <w:r>
              <w:rPr>
                <w:rFonts w:asciiTheme="minorHAnsi" w:hAnsiTheme="minorHAnsi"/>
                <w:color w:val="auto"/>
              </w:rPr>
              <w:t>Un projet de résolution est formulé par [</w:t>
            </w:r>
            <w:r w:rsidRPr="00FD42AA">
              <w:rPr>
                <w:rFonts w:asciiTheme="minorHAnsi" w:hAnsiTheme="minorHAnsi"/>
                <w:i/>
                <w:iCs/>
                <w:color w:val="auto"/>
              </w:rPr>
              <w:t>insérer</w:t>
            </w:r>
            <w:r>
              <w:rPr>
                <w:rFonts w:asciiTheme="minorHAnsi" w:hAnsiTheme="minorHAnsi"/>
                <w:color w:val="auto"/>
              </w:rPr>
              <w:t>] et communiqué au plaignant par [</w:t>
            </w:r>
            <w:r w:rsidRPr="00FD42AA">
              <w:rPr>
                <w:rFonts w:asciiTheme="minorHAnsi" w:hAnsiTheme="minorHAnsi"/>
                <w:i/>
                <w:iCs/>
                <w:color w:val="auto"/>
              </w:rPr>
              <w:t>insérer</w:t>
            </w:r>
            <w:r>
              <w:rPr>
                <w:rFonts w:asciiTheme="minorHAnsi" w:hAnsiTheme="minorHAnsi"/>
                <w:color w:val="auto"/>
              </w:rPr>
              <w:t>]</w:t>
            </w:r>
          </w:p>
        </w:tc>
        <w:tc>
          <w:tcPr>
            <w:tcW w:w="1556" w:type="dxa"/>
          </w:tcPr>
          <w:p w14:paraId="51A5C95A" w14:textId="25EB17A9" w:rsidR="003458FD" w:rsidRPr="0011614D" w:rsidRDefault="4BC8DD90" w:rsidP="00071A23">
            <w:pPr>
              <w:keepLines/>
              <w:spacing w:before="40" w:after="40" w:line="240" w:lineRule="atLeast"/>
              <w:ind w:right="-1"/>
              <w:jc w:val="left"/>
              <w:rPr>
                <w:rFonts w:asciiTheme="minorHAnsi" w:hAnsiTheme="minorHAnsi" w:cstheme="minorBidi"/>
                <w:color w:val="auto"/>
                <w:sz w:val="22"/>
                <w:szCs w:val="22"/>
              </w:rPr>
            </w:pPr>
            <w:r>
              <w:rPr>
                <w:rFonts w:asciiTheme="minorHAnsi" w:hAnsiTheme="minorHAnsi"/>
                <w:color w:val="auto"/>
              </w:rPr>
              <w:t>Dans un délai</w:t>
            </w:r>
            <w:r w:rsidR="00FD42AA">
              <w:rPr>
                <w:rFonts w:asciiTheme="minorHAnsi" w:hAnsiTheme="minorHAnsi"/>
                <w:color w:val="auto"/>
              </w:rPr>
              <w:t xml:space="preserve"> </w:t>
            </w:r>
            <w:r>
              <w:rPr>
                <w:rFonts w:asciiTheme="minorHAnsi" w:hAnsiTheme="minorHAnsi"/>
                <w:color w:val="auto"/>
              </w:rPr>
              <w:t xml:space="preserve">de </w:t>
            </w:r>
            <w:r w:rsidR="00FD42AA">
              <w:rPr>
                <w:rFonts w:asciiTheme="minorHAnsi" w:hAnsiTheme="minorHAnsi"/>
                <w:color w:val="auto"/>
              </w:rPr>
              <w:t>dix</w:t>
            </w:r>
            <w:r w:rsidR="003423DC">
              <w:rPr>
                <w:rFonts w:asciiTheme="minorHAnsi" w:hAnsiTheme="minorHAnsi"/>
                <w:color w:val="auto"/>
              </w:rPr>
              <w:t> </w:t>
            </w:r>
            <w:r w:rsidR="00FD42AA">
              <w:rPr>
                <w:rFonts w:asciiTheme="minorHAnsi" w:hAnsiTheme="minorHAnsi"/>
                <w:color w:val="auto"/>
              </w:rPr>
              <w:t>jours ouvrables</w:t>
            </w:r>
            <w:r>
              <w:rPr>
                <w:rFonts w:asciiTheme="minorHAnsi" w:hAnsiTheme="minorHAnsi"/>
                <w:color w:val="auto"/>
              </w:rPr>
              <w:t xml:space="preserve"> </w:t>
            </w:r>
          </w:p>
        </w:tc>
        <w:tc>
          <w:tcPr>
            <w:tcW w:w="2407" w:type="dxa"/>
          </w:tcPr>
          <w:p w14:paraId="602A583C" w14:textId="19E95317" w:rsidR="003458FD" w:rsidRPr="0011614D" w:rsidRDefault="4BC8DD90" w:rsidP="00071A23">
            <w:pPr>
              <w:keepLines/>
              <w:spacing w:before="40" w:after="40" w:line="240" w:lineRule="atLeast"/>
              <w:ind w:right="-1"/>
              <w:jc w:val="left"/>
              <w:rPr>
                <w:rFonts w:asciiTheme="minorHAnsi" w:hAnsiTheme="minorHAnsi" w:cstheme="minorBidi"/>
                <w:color w:val="auto"/>
                <w:sz w:val="22"/>
                <w:szCs w:val="22"/>
              </w:rPr>
            </w:pPr>
            <w:r>
              <w:rPr>
                <w:rFonts w:asciiTheme="minorHAnsi" w:hAnsiTheme="minorHAnsi"/>
                <w:color w:val="auto"/>
              </w:rPr>
              <w:t xml:space="preserve">Comité des plaintes composé de </w:t>
            </w:r>
            <w:r>
              <w:rPr>
                <w:rFonts w:asciiTheme="minorHAnsi" w:hAnsiTheme="minorHAnsi"/>
                <w:i/>
                <w:color w:val="auto"/>
              </w:rPr>
              <w:t>[insérer]</w:t>
            </w:r>
          </w:p>
        </w:tc>
      </w:tr>
      <w:tr w:rsidR="0018095D" w:rsidRPr="00541E19" w14:paraId="0CF141D5" w14:textId="77777777" w:rsidTr="7497ABE8">
        <w:trPr>
          <w:jc w:val="center"/>
        </w:trPr>
        <w:tc>
          <w:tcPr>
            <w:tcW w:w="1797" w:type="dxa"/>
          </w:tcPr>
          <w:p w14:paraId="20C75D41" w14:textId="77777777" w:rsidR="003458FD" w:rsidRPr="0011614D" w:rsidRDefault="003458FD" w:rsidP="00B02EC6">
            <w:pPr>
              <w:keepLines/>
              <w:spacing w:before="40" w:after="40" w:line="240" w:lineRule="atLeast"/>
              <w:ind w:right="-1"/>
              <w:jc w:val="left"/>
              <w:rPr>
                <w:rFonts w:asciiTheme="minorHAnsi" w:hAnsiTheme="minorHAnsi" w:cstheme="minorHAnsi"/>
                <w:color w:val="000000" w:themeColor="text1"/>
                <w:sz w:val="22"/>
                <w:szCs w:val="22"/>
              </w:rPr>
            </w:pPr>
            <w:r>
              <w:rPr>
                <w:rFonts w:asciiTheme="minorHAnsi" w:hAnsiTheme="minorHAnsi"/>
                <w:color w:val="000000" w:themeColor="text1"/>
              </w:rPr>
              <w:lastRenderedPageBreak/>
              <w:t>Suivi et évaluation</w:t>
            </w:r>
          </w:p>
        </w:tc>
        <w:tc>
          <w:tcPr>
            <w:tcW w:w="3580" w:type="dxa"/>
          </w:tcPr>
          <w:p w14:paraId="1B51445B" w14:textId="6DD24318" w:rsidR="003458FD" w:rsidRPr="0011614D" w:rsidRDefault="4BC8DD90" w:rsidP="00071A23">
            <w:pPr>
              <w:keepLines/>
              <w:spacing w:before="40" w:after="40" w:line="240" w:lineRule="atLeast"/>
              <w:ind w:right="-1"/>
              <w:jc w:val="left"/>
              <w:rPr>
                <w:rFonts w:asciiTheme="minorHAnsi" w:hAnsiTheme="minorHAnsi" w:cstheme="minorBidi"/>
                <w:color w:val="auto"/>
                <w:sz w:val="22"/>
                <w:szCs w:val="22"/>
              </w:rPr>
            </w:pPr>
            <w:r>
              <w:rPr>
                <w:rFonts w:asciiTheme="minorHAnsi" w:hAnsiTheme="minorHAnsi"/>
                <w:color w:val="auto"/>
              </w:rPr>
              <w:t>Les données relatives aux plaintes sont collectées dans [</w:t>
            </w:r>
            <w:r w:rsidRPr="00FD42AA">
              <w:rPr>
                <w:rFonts w:asciiTheme="minorHAnsi" w:hAnsiTheme="minorHAnsi"/>
                <w:i/>
                <w:iCs/>
                <w:color w:val="auto"/>
              </w:rPr>
              <w:t>insérer</w:t>
            </w:r>
            <w:r>
              <w:rPr>
                <w:rFonts w:asciiTheme="minorHAnsi" w:hAnsiTheme="minorHAnsi"/>
                <w:color w:val="auto"/>
              </w:rPr>
              <w:t>] et communiquées à [</w:t>
            </w:r>
            <w:r w:rsidRPr="003F4DF8">
              <w:rPr>
                <w:rFonts w:asciiTheme="minorHAnsi" w:hAnsiTheme="minorHAnsi"/>
                <w:i/>
                <w:iCs/>
                <w:color w:val="auto"/>
              </w:rPr>
              <w:t>insérer</w:t>
            </w:r>
            <w:r>
              <w:rPr>
                <w:rFonts w:asciiTheme="minorHAnsi" w:hAnsiTheme="minorHAnsi"/>
                <w:color w:val="auto"/>
              </w:rPr>
              <w:t>] tous les [</w:t>
            </w:r>
            <w:r w:rsidRPr="003F4DF8">
              <w:rPr>
                <w:rFonts w:asciiTheme="minorHAnsi" w:hAnsiTheme="minorHAnsi"/>
                <w:i/>
                <w:iCs/>
                <w:color w:val="auto"/>
              </w:rPr>
              <w:t>insérer</w:t>
            </w:r>
            <w:r>
              <w:rPr>
                <w:rFonts w:asciiTheme="minorHAnsi" w:hAnsiTheme="minorHAnsi"/>
                <w:color w:val="auto"/>
              </w:rPr>
              <w:t>]</w:t>
            </w:r>
          </w:p>
        </w:tc>
        <w:tc>
          <w:tcPr>
            <w:tcW w:w="1556" w:type="dxa"/>
          </w:tcPr>
          <w:p w14:paraId="17B82450" w14:textId="5EE16374" w:rsidR="003458FD" w:rsidRPr="0011614D" w:rsidRDefault="003458FD" w:rsidP="00071A23">
            <w:pPr>
              <w:keepLines/>
              <w:spacing w:before="40" w:after="40" w:line="240" w:lineRule="atLeast"/>
              <w:ind w:left="0" w:right="-1" w:firstLine="0"/>
              <w:jc w:val="left"/>
              <w:rPr>
                <w:rFonts w:asciiTheme="minorHAnsi" w:hAnsiTheme="minorHAnsi" w:cstheme="minorHAnsi"/>
                <w:color w:val="auto"/>
                <w:sz w:val="22"/>
                <w:szCs w:val="22"/>
              </w:rPr>
            </w:pPr>
          </w:p>
        </w:tc>
        <w:tc>
          <w:tcPr>
            <w:tcW w:w="2407" w:type="dxa"/>
          </w:tcPr>
          <w:p w14:paraId="0E55CEF5" w14:textId="07B134DB" w:rsidR="003458FD" w:rsidRPr="0011614D" w:rsidRDefault="003458FD" w:rsidP="00071A23">
            <w:pPr>
              <w:keepLines/>
              <w:spacing w:before="40" w:after="40" w:line="240" w:lineRule="atLeast"/>
              <w:ind w:left="0" w:right="-1" w:firstLine="0"/>
              <w:jc w:val="left"/>
              <w:rPr>
                <w:rFonts w:asciiTheme="minorHAnsi" w:hAnsiTheme="minorHAnsi" w:cstheme="minorHAnsi"/>
                <w:color w:val="auto"/>
                <w:sz w:val="22"/>
                <w:szCs w:val="22"/>
              </w:rPr>
            </w:pPr>
          </w:p>
        </w:tc>
      </w:tr>
      <w:tr w:rsidR="0018095D" w:rsidRPr="00541E19" w14:paraId="29D9AF31" w14:textId="77777777" w:rsidTr="7497ABE8">
        <w:trPr>
          <w:jc w:val="center"/>
        </w:trPr>
        <w:tc>
          <w:tcPr>
            <w:tcW w:w="1797" w:type="dxa"/>
          </w:tcPr>
          <w:p w14:paraId="1E773E08" w14:textId="368D7EDB" w:rsidR="003458FD" w:rsidRPr="0011614D" w:rsidRDefault="003458FD" w:rsidP="00B02EC6">
            <w:pPr>
              <w:keepLines/>
              <w:spacing w:before="40" w:after="40" w:line="240" w:lineRule="atLeast"/>
              <w:ind w:right="-1"/>
              <w:jc w:val="left"/>
              <w:rPr>
                <w:rFonts w:asciiTheme="minorHAnsi" w:hAnsiTheme="minorHAnsi" w:cstheme="minorHAnsi"/>
                <w:color w:val="000000" w:themeColor="text1"/>
                <w:sz w:val="22"/>
                <w:szCs w:val="22"/>
              </w:rPr>
            </w:pPr>
            <w:r>
              <w:rPr>
                <w:rFonts w:asciiTheme="minorHAnsi" w:hAnsiTheme="minorHAnsi"/>
                <w:color w:val="000000" w:themeColor="text1"/>
              </w:rPr>
              <w:t>Retour d</w:t>
            </w:r>
            <w:r w:rsidR="005110E3">
              <w:rPr>
                <w:rFonts w:asciiTheme="minorHAnsi" w:hAnsiTheme="minorHAnsi"/>
                <w:color w:val="000000" w:themeColor="text1"/>
              </w:rPr>
              <w:t>’</w:t>
            </w:r>
            <w:r>
              <w:rPr>
                <w:rFonts w:asciiTheme="minorHAnsi" w:hAnsiTheme="minorHAnsi"/>
                <w:color w:val="000000" w:themeColor="text1"/>
              </w:rPr>
              <w:t>informations</w:t>
            </w:r>
          </w:p>
        </w:tc>
        <w:tc>
          <w:tcPr>
            <w:tcW w:w="3580" w:type="dxa"/>
          </w:tcPr>
          <w:p w14:paraId="5F936E7A" w14:textId="3664E342" w:rsidR="003458FD" w:rsidRPr="0011614D" w:rsidRDefault="003458FD" w:rsidP="00071A23">
            <w:pPr>
              <w:keepLines/>
              <w:spacing w:before="40" w:after="40" w:line="240" w:lineRule="atLeast"/>
              <w:ind w:right="-1"/>
              <w:jc w:val="left"/>
              <w:rPr>
                <w:rFonts w:asciiTheme="minorHAnsi" w:hAnsiTheme="minorHAnsi" w:cstheme="minorHAnsi"/>
                <w:color w:val="auto"/>
                <w:sz w:val="22"/>
                <w:szCs w:val="22"/>
              </w:rPr>
            </w:pPr>
            <w:r>
              <w:rPr>
                <w:rFonts w:asciiTheme="minorHAnsi" w:hAnsiTheme="minorHAnsi"/>
                <w:color w:val="auto"/>
              </w:rPr>
              <w:t>Les commentaires des plaignants concernant leur satisfaction à l</w:t>
            </w:r>
            <w:r w:rsidR="005110E3">
              <w:rPr>
                <w:rFonts w:asciiTheme="minorHAnsi" w:hAnsiTheme="minorHAnsi"/>
                <w:color w:val="auto"/>
              </w:rPr>
              <w:t>’</w:t>
            </w:r>
            <w:r>
              <w:rPr>
                <w:rFonts w:asciiTheme="minorHAnsi" w:hAnsiTheme="minorHAnsi"/>
                <w:color w:val="auto"/>
              </w:rPr>
              <w:t>égard du règlement des plaintes sont recueillis [</w:t>
            </w:r>
            <w:r>
              <w:rPr>
                <w:rFonts w:asciiTheme="minorHAnsi" w:hAnsiTheme="minorHAnsi"/>
                <w:i/>
                <w:iCs/>
                <w:color w:val="auto"/>
              </w:rPr>
              <w:t>insérer</w:t>
            </w:r>
            <w:r>
              <w:rPr>
                <w:rFonts w:asciiTheme="minorHAnsi" w:hAnsiTheme="minorHAnsi"/>
                <w:color w:val="auto"/>
              </w:rPr>
              <w:t>]</w:t>
            </w:r>
          </w:p>
        </w:tc>
        <w:tc>
          <w:tcPr>
            <w:tcW w:w="1556" w:type="dxa"/>
          </w:tcPr>
          <w:p w14:paraId="360239A7" w14:textId="67BE3A36" w:rsidR="003458FD" w:rsidRPr="0011614D" w:rsidRDefault="003458FD" w:rsidP="00071A23">
            <w:pPr>
              <w:keepLines/>
              <w:spacing w:before="40" w:after="40" w:line="240" w:lineRule="atLeast"/>
              <w:ind w:left="0" w:right="-1" w:firstLine="0"/>
              <w:jc w:val="left"/>
              <w:rPr>
                <w:rFonts w:asciiTheme="minorHAnsi" w:hAnsiTheme="minorHAnsi" w:cstheme="minorHAnsi"/>
                <w:color w:val="auto"/>
                <w:sz w:val="22"/>
                <w:szCs w:val="22"/>
              </w:rPr>
            </w:pPr>
          </w:p>
        </w:tc>
        <w:tc>
          <w:tcPr>
            <w:tcW w:w="2407" w:type="dxa"/>
          </w:tcPr>
          <w:p w14:paraId="0E6A94C3" w14:textId="07CC2793" w:rsidR="003458FD" w:rsidRPr="0011614D" w:rsidRDefault="003458FD" w:rsidP="00071A23">
            <w:pPr>
              <w:keepLines/>
              <w:spacing w:before="40" w:after="40" w:line="240" w:lineRule="atLeast"/>
              <w:ind w:left="0" w:right="-1" w:firstLine="0"/>
              <w:jc w:val="left"/>
              <w:rPr>
                <w:rFonts w:asciiTheme="minorHAnsi" w:hAnsiTheme="minorHAnsi" w:cstheme="minorHAnsi"/>
                <w:color w:val="auto"/>
                <w:sz w:val="22"/>
                <w:szCs w:val="22"/>
              </w:rPr>
            </w:pPr>
          </w:p>
        </w:tc>
      </w:tr>
      <w:tr w:rsidR="0018095D" w:rsidRPr="00541E19" w14:paraId="236FC066" w14:textId="77777777" w:rsidTr="7497ABE8">
        <w:trPr>
          <w:jc w:val="center"/>
        </w:trPr>
        <w:tc>
          <w:tcPr>
            <w:tcW w:w="1797" w:type="dxa"/>
          </w:tcPr>
          <w:p w14:paraId="1F22C70A" w14:textId="77777777" w:rsidR="003458FD" w:rsidRPr="0011614D" w:rsidRDefault="003458FD" w:rsidP="00071A23">
            <w:pPr>
              <w:keepLines/>
              <w:spacing w:before="40" w:after="40" w:line="240" w:lineRule="atLeast"/>
              <w:ind w:right="-1"/>
              <w:jc w:val="left"/>
              <w:rPr>
                <w:rFonts w:asciiTheme="minorHAnsi" w:hAnsiTheme="minorHAnsi" w:cstheme="minorHAnsi"/>
                <w:color w:val="000000" w:themeColor="text1"/>
                <w:sz w:val="22"/>
                <w:szCs w:val="22"/>
              </w:rPr>
            </w:pPr>
            <w:r>
              <w:rPr>
                <w:rFonts w:asciiTheme="minorHAnsi" w:hAnsiTheme="minorHAnsi"/>
                <w:color w:val="000000" w:themeColor="text1"/>
              </w:rPr>
              <w:t>Formation</w:t>
            </w:r>
          </w:p>
        </w:tc>
        <w:tc>
          <w:tcPr>
            <w:tcW w:w="3580" w:type="dxa"/>
          </w:tcPr>
          <w:p w14:paraId="143A951D" w14:textId="7A80FD51" w:rsidR="003458FD" w:rsidRPr="0011614D" w:rsidRDefault="4BC8DD90" w:rsidP="00071A23">
            <w:pPr>
              <w:keepLines/>
              <w:spacing w:before="40" w:after="40" w:line="240" w:lineRule="atLeast"/>
              <w:ind w:right="-1"/>
              <w:jc w:val="left"/>
              <w:rPr>
                <w:rFonts w:asciiTheme="minorHAnsi" w:hAnsiTheme="minorHAnsi" w:cstheme="minorBidi"/>
                <w:color w:val="auto"/>
                <w:sz w:val="22"/>
                <w:szCs w:val="22"/>
              </w:rPr>
            </w:pPr>
            <w:r>
              <w:rPr>
                <w:rFonts w:asciiTheme="minorHAnsi" w:hAnsiTheme="minorHAnsi"/>
                <w:color w:val="auto"/>
              </w:rPr>
              <w:t>Les besoins en formation du personnel/des consultants de l’UEP, des maîtres d</w:t>
            </w:r>
            <w:r w:rsidR="005110E3">
              <w:rPr>
                <w:rFonts w:asciiTheme="minorHAnsi" w:hAnsiTheme="minorHAnsi"/>
                <w:color w:val="auto"/>
              </w:rPr>
              <w:t>’</w:t>
            </w:r>
            <w:r>
              <w:rPr>
                <w:rFonts w:asciiTheme="minorHAnsi" w:hAnsiTheme="minorHAnsi"/>
                <w:color w:val="auto"/>
              </w:rPr>
              <w:t>œuvre et des consultants chargés de la supervision sont les suivants : [</w:t>
            </w:r>
            <w:r>
              <w:rPr>
                <w:rFonts w:asciiTheme="minorHAnsi" w:hAnsiTheme="minorHAnsi"/>
                <w:i/>
                <w:color w:val="auto"/>
              </w:rPr>
              <w:t>insérer</w:t>
            </w:r>
            <w:r>
              <w:rPr>
                <w:rFonts w:asciiTheme="minorHAnsi" w:hAnsiTheme="minorHAnsi"/>
                <w:color w:val="auto"/>
              </w:rPr>
              <w:t xml:space="preserve">] </w:t>
            </w:r>
          </w:p>
        </w:tc>
        <w:tc>
          <w:tcPr>
            <w:tcW w:w="1556" w:type="dxa"/>
          </w:tcPr>
          <w:p w14:paraId="26774224" w14:textId="3E16F2D7" w:rsidR="003458FD" w:rsidRPr="0011614D" w:rsidRDefault="003458FD" w:rsidP="00071A23">
            <w:pPr>
              <w:keepLines/>
              <w:spacing w:before="40" w:after="40" w:line="240" w:lineRule="atLeast"/>
              <w:ind w:left="0" w:right="-1" w:firstLine="0"/>
              <w:jc w:val="left"/>
              <w:rPr>
                <w:rFonts w:asciiTheme="minorHAnsi" w:hAnsiTheme="minorHAnsi" w:cstheme="minorHAnsi"/>
                <w:color w:val="auto"/>
                <w:sz w:val="22"/>
                <w:szCs w:val="22"/>
              </w:rPr>
            </w:pPr>
          </w:p>
        </w:tc>
        <w:tc>
          <w:tcPr>
            <w:tcW w:w="2407" w:type="dxa"/>
          </w:tcPr>
          <w:p w14:paraId="4831394B" w14:textId="116F040A" w:rsidR="003458FD" w:rsidRPr="0011614D" w:rsidRDefault="003458FD" w:rsidP="00071A23">
            <w:pPr>
              <w:keepLines/>
              <w:spacing w:before="40" w:after="40" w:line="240" w:lineRule="atLeast"/>
              <w:ind w:left="0" w:right="-1" w:firstLine="0"/>
              <w:jc w:val="left"/>
              <w:rPr>
                <w:rFonts w:asciiTheme="minorHAnsi" w:hAnsiTheme="minorHAnsi" w:cstheme="minorHAnsi"/>
                <w:color w:val="auto"/>
                <w:sz w:val="22"/>
                <w:szCs w:val="22"/>
              </w:rPr>
            </w:pPr>
          </w:p>
        </w:tc>
      </w:tr>
      <w:tr w:rsidR="0018095D" w:rsidRPr="00541E19" w14:paraId="08136749" w14:textId="77777777" w:rsidTr="7497ABE8">
        <w:trPr>
          <w:jc w:val="center"/>
        </w:trPr>
        <w:tc>
          <w:tcPr>
            <w:tcW w:w="1797" w:type="dxa"/>
          </w:tcPr>
          <w:p w14:paraId="42B31D58" w14:textId="1B4BE9D1" w:rsidR="00493179" w:rsidRPr="0011614D" w:rsidRDefault="000E29BC" w:rsidP="00B02EC6">
            <w:pPr>
              <w:keepLines/>
              <w:spacing w:before="40" w:after="40" w:line="240" w:lineRule="atLeast"/>
              <w:ind w:right="-1"/>
              <w:jc w:val="left"/>
              <w:rPr>
                <w:rFonts w:asciiTheme="minorHAnsi" w:hAnsiTheme="minorHAnsi" w:cstheme="minorHAnsi"/>
                <w:color w:val="000000" w:themeColor="text1"/>
                <w:sz w:val="22"/>
                <w:szCs w:val="22"/>
              </w:rPr>
            </w:pPr>
            <w:r>
              <w:rPr>
                <w:rFonts w:asciiTheme="minorHAnsi" w:hAnsiTheme="minorHAnsi"/>
                <w:color w:val="000000" w:themeColor="text1"/>
              </w:rPr>
              <w:t>Le cas échéant, versement de réparations à la suite du règlement de la plainte</w:t>
            </w:r>
          </w:p>
        </w:tc>
        <w:tc>
          <w:tcPr>
            <w:tcW w:w="3580" w:type="dxa"/>
          </w:tcPr>
          <w:p w14:paraId="6C799AE6" w14:textId="26167D70" w:rsidR="00493179" w:rsidRPr="0011614D" w:rsidRDefault="310F9985" w:rsidP="00071A23">
            <w:pPr>
              <w:keepLines/>
              <w:spacing w:before="40" w:after="40" w:line="240" w:lineRule="atLeast"/>
              <w:ind w:right="-1"/>
              <w:jc w:val="left"/>
              <w:rPr>
                <w:rFonts w:asciiTheme="minorHAnsi" w:hAnsiTheme="minorHAnsi" w:cstheme="minorBidi"/>
                <w:i/>
                <w:iCs/>
                <w:color w:val="auto"/>
                <w:sz w:val="22"/>
                <w:szCs w:val="22"/>
              </w:rPr>
            </w:pPr>
            <w:r>
              <w:rPr>
                <w:rFonts w:asciiTheme="minorHAnsi" w:hAnsiTheme="minorHAnsi"/>
                <w:i/>
                <w:iCs/>
                <w:color w:val="auto"/>
              </w:rPr>
              <w:t xml:space="preserve">[Le cas échéant, </w:t>
            </w:r>
            <w:r w:rsidR="00374DC7">
              <w:rPr>
                <w:rFonts w:asciiTheme="minorHAnsi" w:hAnsiTheme="minorHAnsi"/>
                <w:i/>
                <w:iCs/>
                <w:color w:val="auto"/>
              </w:rPr>
              <w:t xml:space="preserve">indiquer de quelle </w:t>
            </w:r>
            <w:r>
              <w:rPr>
                <w:rFonts w:asciiTheme="minorHAnsi" w:hAnsiTheme="minorHAnsi"/>
                <w:i/>
                <w:iCs/>
                <w:color w:val="auto"/>
              </w:rPr>
              <w:t>manière les réparations seront gérées, y compris les montants, les bénéficiaires, etc.</w:t>
            </w:r>
            <w:r>
              <w:rPr>
                <w:rFonts w:asciiTheme="minorHAnsi" w:hAnsiTheme="minorHAnsi"/>
                <w:color w:val="auto"/>
              </w:rPr>
              <w:t>]</w:t>
            </w:r>
          </w:p>
        </w:tc>
        <w:tc>
          <w:tcPr>
            <w:tcW w:w="1556" w:type="dxa"/>
          </w:tcPr>
          <w:p w14:paraId="103852E8" w14:textId="77777777" w:rsidR="00493179" w:rsidRPr="0011614D" w:rsidRDefault="00493179" w:rsidP="00071A23">
            <w:pPr>
              <w:keepLines/>
              <w:spacing w:before="40" w:after="40" w:line="240" w:lineRule="atLeast"/>
              <w:ind w:right="-1"/>
              <w:jc w:val="left"/>
              <w:rPr>
                <w:rFonts w:asciiTheme="minorHAnsi" w:hAnsiTheme="minorHAnsi" w:cstheme="minorHAnsi"/>
                <w:color w:val="auto"/>
                <w:sz w:val="22"/>
                <w:szCs w:val="22"/>
              </w:rPr>
            </w:pPr>
          </w:p>
        </w:tc>
        <w:tc>
          <w:tcPr>
            <w:tcW w:w="2407" w:type="dxa"/>
          </w:tcPr>
          <w:p w14:paraId="5BD150BE" w14:textId="77777777" w:rsidR="00493179" w:rsidRPr="0011614D" w:rsidRDefault="00493179" w:rsidP="00071A23">
            <w:pPr>
              <w:keepLines/>
              <w:spacing w:before="40" w:after="40" w:line="240" w:lineRule="atLeast"/>
              <w:ind w:right="-1"/>
              <w:jc w:val="left"/>
              <w:rPr>
                <w:rFonts w:asciiTheme="minorHAnsi" w:hAnsiTheme="minorHAnsi" w:cstheme="minorHAnsi"/>
                <w:color w:val="auto"/>
                <w:sz w:val="22"/>
                <w:szCs w:val="22"/>
              </w:rPr>
            </w:pPr>
          </w:p>
        </w:tc>
      </w:tr>
      <w:tr w:rsidR="0018095D" w:rsidRPr="00541E19" w14:paraId="7C1C3184" w14:textId="77777777" w:rsidTr="7497ABE8">
        <w:trPr>
          <w:jc w:val="center"/>
        </w:trPr>
        <w:tc>
          <w:tcPr>
            <w:tcW w:w="1797" w:type="dxa"/>
          </w:tcPr>
          <w:p w14:paraId="1EF671F3" w14:textId="63B47439" w:rsidR="003B1ADA" w:rsidRPr="0011614D" w:rsidRDefault="00077A2A" w:rsidP="00B02EC6">
            <w:pPr>
              <w:keepLines/>
              <w:spacing w:before="40" w:after="40" w:line="240" w:lineRule="atLeast"/>
              <w:ind w:right="-1"/>
              <w:jc w:val="left"/>
              <w:rPr>
                <w:rFonts w:asciiTheme="minorHAnsi" w:hAnsiTheme="minorHAnsi" w:cstheme="minorHAnsi"/>
                <w:color w:val="000000" w:themeColor="text1"/>
              </w:rPr>
            </w:pPr>
            <w:r>
              <w:rPr>
                <w:rFonts w:asciiTheme="minorHAnsi" w:hAnsiTheme="minorHAnsi"/>
                <w:color w:val="000000" w:themeColor="text1"/>
              </w:rPr>
              <w:t>Procédure de recours</w:t>
            </w:r>
          </w:p>
        </w:tc>
        <w:tc>
          <w:tcPr>
            <w:tcW w:w="3580" w:type="dxa"/>
          </w:tcPr>
          <w:p w14:paraId="6F7E4B6B" w14:textId="60D40163" w:rsidR="00F825CB" w:rsidRPr="0011614D" w:rsidRDefault="00077A2A" w:rsidP="00071A23">
            <w:pPr>
              <w:keepLines/>
              <w:spacing w:before="40" w:after="40" w:line="240" w:lineRule="atLeast"/>
              <w:ind w:right="-1"/>
              <w:jc w:val="left"/>
              <w:rPr>
                <w:rFonts w:asciiTheme="minorHAnsi" w:hAnsiTheme="minorHAnsi" w:cstheme="minorBidi"/>
                <w:color w:val="auto"/>
              </w:rPr>
            </w:pPr>
            <w:r>
              <w:rPr>
                <w:rFonts w:asciiTheme="minorHAnsi" w:hAnsiTheme="minorHAnsi"/>
                <w:color w:val="auto"/>
              </w:rPr>
              <w:t>[</w:t>
            </w:r>
            <w:r w:rsidR="003F4DF8" w:rsidRPr="003F4DF8">
              <w:rPr>
                <w:rFonts w:asciiTheme="minorHAnsi" w:hAnsiTheme="minorHAnsi"/>
                <w:i/>
                <w:iCs/>
                <w:color w:val="auto"/>
              </w:rPr>
              <w:t>Indiquer</w:t>
            </w:r>
            <w:r w:rsidR="003579DC" w:rsidRPr="003F4DF8">
              <w:rPr>
                <w:rFonts w:asciiTheme="minorHAnsi" w:hAnsiTheme="minorHAnsi"/>
                <w:i/>
                <w:iCs/>
                <w:color w:val="auto"/>
              </w:rPr>
              <w:t xml:space="preserve"> de quelle </w:t>
            </w:r>
            <w:r w:rsidRPr="003F4DF8">
              <w:rPr>
                <w:rFonts w:asciiTheme="minorHAnsi" w:hAnsiTheme="minorHAnsi"/>
                <w:i/>
                <w:iCs/>
                <w:color w:val="auto"/>
              </w:rPr>
              <w:t>manière le recours sera géré dans le cas où le plaignant n’est pas satisfait du règlement proposé</w:t>
            </w:r>
            <w:r>
              <w:rPr>
                <w:rFonts w:asciiTheme="minorHAnsi" w:hAnsiTheme="minorHAnsi"/>
                <w:i/>
                <w:iCs/>
                <w:color w:val="auto"/>
              </w:rPr>
              <w:t xml:space="preserve"> pour sa plainte</w:t>
            </w:r>
            <w:r>
              <w:rPr>
                <w:rFonts w:asciiTheme="minorHAnsi" w:hAnsiTheme="minorHAnsi"/>
                <w:color w:val="auto"/>
              </w:rPr>
              <w:t>]</w:t>
            </w:r>
          </w:p>
        </w:tc>
        <w:tc>
          <w:tcPr>
            <w:tcW w:w="1556" w:type="dxa"/>
          </w:tcPr>
          <w:p w14:paraId="5B204766" w14:textId="77777777" w:rsidR="003B1ADA" w:rsidRPr="0011614D" w:rsidRDefault="003B1ADA" w:rsidP="00071A23">
            <w:pPr>
              <w:keepLines/>
              <w:spacing w:before="40" w:after="40" w:line="240" w:lineRule="atLeast"/>
              <w:ind w:right="-1"/>
              <w:jc w:val="left"/>
              <w:rPr>
                <w:rFonts w:asciiTheme="minorHAnsi" w:hAnsiTheme="minorHAnsi" w:cstheme="minorHAnsi"/>
                <w:color w:val="auto"/>
              </w:rPr>
            </w:pPr>
          </w:p>
        </w:tc>
        <w:tc>
          <w:tcPr>
            <w:tcW w:w="2407" w:type="dxa"/>
          </w:tcPr>
          <w:p w14:paraId="005FF3E4" w14:textId="77777777" w:rsidR="003B1ADA" w:rsidRPr="0011614D" w:rsidRDefault="003B1ADA" w:rsidP="00071A23">
            <w:pPr>
              <w:keepLines/>
              <w:spacing w:before="40" w:after="40" w:line="240" w:lineRule="atLeast"/>
              <w:ind w:right="-1"/>
              <w:jc w:val="left"/>
              <w:rPr>
                <w:rFonts w:asciiTheme="minorHAnsi" w:hAnsiTheme="minorHAnsi" w:cstheme="minorHAnsi"/>
                <w:color w:val="auto"/>
              </w:rPr>
            </w:pPr>
          </w:p>
        </w:tc>
      </w:tr>
    </w:tbl>
    <w:p w14:paraId="35EFA3CE" w14:textId="77777777" w:rsidR="008C4986" w:rsidRPr="00FE6767" w:rsidRDefault="008C4986" w:rsidP="00B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rPr>
      </w:pPr>
    </w:p>
    <w:p w14:paraId="09D5736F" w14:textId="7B2AC02D" w:rsidR="00F2293B" w:rsidRDefault="00F2293B" w:rsidP="7497ABE8">
      <w:pPr>
        <w:spacing w:after="0" w:line="240" w:lineRule="auto"/>
        <w:jc w:val="thaiDistribute"/>
        <w:rPr>
          <w:rFonts w:asciiTheme="minorHAnsi" w:hAnsiTheme="minorHAnsi" w:cstheme="minorBidi"/>
        </w:rPr>
      </w:pPr>
      <w:r>
        <w:rPr>
          <w:rFonts w:asciiTheme="minorHAnsi" w:hAnsiTheme="minorHAnsi"/>
        </w:rPr>
        <w:t>[</w:t>
      </w:r>
      <w:r>
        <w:rPr>
          <w:rFonts w:asciiTheme="minorHAnsi" w:hAnsiTheme="minorHAnsi"/>
          <w:i/>
        </w:rPr>
        <w:t xml:space="preserve">Insérer quelques phrases sur le Mécanisme de gestion des plaintes </w:t>
      </w:r>
      <w:r w:rsidR="00C609B1">
        <w:rPr>
          <w:rFonts w:asciiTheme="minorHAnsi" w:hAnsiTheme="minorHAnsi"/>
          <w:i/>
        </w:rPr>
        <w:t xml:space="preserve">des </w:t>
      </w:r>
      <w:r>
        <w:rPr>
          <w:rFonts w:asciiTheme="minorHAnsi" w:hAnsiTheme="minorHAnsi"/>
          <w:i/>
        </w:rPr>
        <w:t>travailleurs, qui doit être décrit de façon détaillée dans les Procédures de gestion de la main-d’œuvre et autres documents du projet</w:t>
      </w:r>
      <w:r>
        <w:rPr>
          <w:rFonts w:asciiTheme="minorHAnsi" w:hAnsiTheme="minorHAnsi"/>
        </w:rPr>
        <w:t>].</w:t>
      </w:r>
    </w:p>
    <w:p w14:paraId="6D3EA8CF" w14:textId="77777777" w:rsidR="00B9361D" w:rsidRDefault="00B9361D" w:rsidP="7497ABE8">
      <w:pPr>
        <w:spacing w:after="0" w:line="240" w:lineRule="auto"/>
        <w:jc w:val="thaiDistribute"/>
        <w:rPr>
          <w:rFonts w:asciiTheme="minorHAnsi" w:hAnsiTheme="minorHAnsi" w:cstheme="minorBidi"/>
        </w:rPr>
      </w:pPr>
    </w:p>
    <w:p w14:paraId="60155C90" w14:textId="6F4BF742" w:rsidR="00B9361D" w:rsidRDefault="00B61C4C" w:rsidP="7497ABE8">
      <w:pPr>
        <w:spacing w:after="0" w:line="240" w:lineRule="auto"/>
        <w:jc w:val="thaiDistribute"/>
        <w:rPr>
          <w:rFonts w:asciiTheme="minorHAnsi" w:hAnsiTheme="minorHAnsi"/>
        </w:rPr>
      </w:pPr>
      <w:r>
        <w:rPr>
          <w:rFonts w:asciiTheme="minorHAnsi" w:hAnsiTheme="minorHAnsi"/>
        </w:rPr>
        <w:t>[</w:t>
      </w:r>
      <w:r>
        <w:rPr>
          <w:rFonts w:asciiTheme="minorHAnsi" w:hAnsiTheme="minorHAnsi"/>
          <w:i/>
        </w:rPr>
        <w:t xml:space="preserve">Insérer une section décrivant comment les plaintes pour exploitation et abus sexuels/harcèlement sexuel (EAS/HS) seront reçues et gérées en toute sécurité et dans le respect de l’éthique, aux différentes étapes du mécanisme de gestion des plaintes, dans </w:t>
      </w:r>
      <w:r w:rsidR="0018095D">
        <w:rPr>
          <w:rFonts w:asciiTheme="minorHAnsi" w:hAnsiTheme="minorHAnsi"/>
          <w:i/>
        </w:rPr>
        <w:t xml:space="preserve">toute </w:t>
      </w:r>
      <w:r>
        <w:rPr>
          <w:rFonts w:asciiTheme="minorHAnsi" w:hAnsiTheme="minorHAnsi"/>
          <w:i/>
        </w:rPr>
        <w:t>la mesure du possible]</w:t>
      </w:r>
      <w:r>
        <w:rPr>
          <w:rStyle w:val="FootnoteReference"/>
          <w:rFonts w:asciiTheme="minorHAnsi" w:hAnsiTheme="minorHAnsi" w:cstheme="minorBidi"/>
        </w:rPr>
        <w:footnoteReference w:id="3"/>
      </w:r>
      <w:r>
        <w:rPr>
          <w:rFonts w:asciiTheme="minorHAnsi" w:hAnsiTheme="minorHAnsi"/>
        </w:rPr>
        <w:t>.</w:t>
      </w:r>
    </w:p>
    <w:p w14:paraId="4B0D3D95" w14:textId="77777777" w:rsidR="008601C8" w:rsidRPr="004F6C2F" w:rsidRDefault="008601C8" w:rsidP="7497ABE8">
      <w:pPr>
        <w:spacing w:after="0" w:line="240" w:lineRule="auto"/>
        <w:jc w:val="thaiDistribute"/>
        <w:rPr>
          <w:rFonts w:asciiTheme="minorHAnsi" w:hAnsiTheme="minorHAnsi" w:cstheme="minorBidi"/>
        </w:rPr>
      </w:pPr>
    </w:p>
    <w:p w14:paraId="76869603" w14:textId="7A19904D" w:rsidR="00B64D59" w:rsidRPr="0011614D" w:rsidRDefault="004045A8" w:rsidP="00B64D59">
      <w:pPr>
        <w:pStyle w:val="Heading2"/>
        <w:spacing w:after="218"/>
        <w:ind w:left="-5"/>
        <w:rPr>
          <w:rFonts w:asciiTheme="minorHAnsi" w:hAnsiTheme="minorHAnsi" w:cstheme="minorHAnsi"/>
        </w:rPr>
      </w:pPr>
      <w:r>
        <w:rPr>
          <w:rFonts w:asciiTheme="minorHAnsi" w:hAnsiTheme="minorHAnsi"/>
        </w:rPr>
        <w:lastRenderedPageBreak/>
        <w:t xml:space="preserve">7. Suivi et rapports </w:t>
      </w:r>
    </w:p>
    <w:p w14:paraId="10DAD5CB" w14:textId="1090C575" w:rsidR="00E371C7" w:rsidRPr="0011614D" w:rsidRDefault="004045A8" w:rsidP="7497ABE8">
      <w:pPr>
        <w:pStyle w:val="Heading3"/>
        <w:ind w:left="701"/>
        <w:rPr>
          <w:rFonts w:asciiTheme="minorHAnsi" w:hAnsiTheme="minorHAnsi" w:cstheme="minorBidi"/>
        </w:rPr>
      </w:pPr>
      <w:r>
        <w:rPr>
          <w:rFonts w:asciiTheme="minorHAnsi" w:hAnsiTheme="minorHAnsi"/>
        </w:rPr>
        <w:t>7.1. Résumé de la manière dont se fera le suivi et l’établissement de rapports concernant la mise en œuvre du PMPP (y compris des indicateurs)</w:t>
      </w:r>
    </w:p>
    <w:p w14:paraId="652068A0" w14:textId="52FCB75F" w:rsidR="00D64584" w:rsidRDefault="00BC5859" w:rsidP="7497ABE8">
      <w:pPr>
        <w:spacing w:after="0" w:line="240" w:lineRule="auto"/>
        <w:jc w:val="thaiDistribute"/>
        <w:rPr>
          <w:rFonts w:asciiTheme="minorHAnsi" w:hAnsiTheme="minorHAnsi" w:cstheme="minorBidi"/>
        </w:rPr>
      </w:pPr>
      <w:r>
        <w:rPr>
          <w:rFonts w:asciiTheme="minorHAnsi" w:hAnsiTheme="minorHAnsi"/>
        </w:rPr>
        <w:t xml:space="preserve">Le PMPP fera l’objet d’un suivi basé à la fois sur des rapports qualitatifs (notamment les rapports d’activité) et des rapports quantitatifs liés à des indicateurs de résultats concernant la mobilisation des parties prenantes et la gestion des plaintes. </w:t>
      </w:r>
    </w:p>
    <w:p w14:paraId="5AC7BCC5" w14:textId="60E738D6" w:rsidR="00D64584" w:rsidRDefault="00D64584" w:rsidP="7497ABE8">
      <w:pPr>
        <w:spacing w:after="0" w:line="240" w:lineRule="auto"/>
        <w:jc w:val="thaiDistribute"/>
        <w:rPr>
          <w:rFonts w:asciiTheme="minorHAnsi" w:hAnsiTheme="minorHAnsi" w:cstheme="minorBidi"/>
        </w:rPr>
      </w:pPr>
    </w:p>
    <w:p w14:paraId="32641D4C" w14:textId="72B16EF1" w:rsidR="001515DC" w:rsidRDefault="001515DC" w:rsidP="7497ABE8">
      <w:pPr>
        <w:spacing w:after="0" w:line="240" w:lineRule="auto"/>
        <w:jc w:val="thaiDistribute"/>
        <w:rPr>
          <w:rFonts w:asciiTheme="minorHAnsi" w:hAnsiTheme="minorHAnsi" w:cstheme="minorBidi"/>
        </w:rPr>
      </w:pPr>
      <w:r>
        <w:rPr>
          <w:rFonts w:asciiTheme="minorHAnsi" w:hAnsiTheme="minorHAnsi"/>
        </w:rPr>
        <w:t xml:space="preserve">Les rapports sur le PMPP comprendront : </w:t>
      </w:r>
    </w:p>
    <w:p w14:paraId="3774C1E5" w14:textId="716D590A" w:rsidR="001515DC" w:rsidRPr="001515DC" w:rsidRDefault="001515DC" w:rsidP="001515DC">
      <w:pPr>
        <w:pStyle w:val="ListParagraph"/>
        <w:numPr>
          <w:ilvl w:val="0"/>
          <w:numId w:val="43"/>
        </w:numPr>
        <w:spacing w:after="0" w:line="240" w:lineRule="auto"/>
        <w:jc w:val="thaiDistribute"/>
        <w:rPr>
          <w:rFonts w:asciiTheme="minorHAnsi" w:hAnsiTheme="minorHAnsi" w:cstheme="minorBidi"/>
        </w:rPr>
      </w:pPr>
      <w:r>
        <w:rPr>
          <w:rFonts w:asciiTheme="minorHAnsi" w:hAnsiTheme="minorHAnsi"/>
        </w:rPr>
        <w:t>Des rapports sur l’état d’avancement des engagements en matière de mobilisation des parties prenantes</w:t>
      </w:r>
      <w:r w:rsidR="000A6BCD">
        <w:rPr>
          <w:rFonts w:asciiTheme="minorHAnsi" w:hAnsiTheme="minorHAnsi"/>
        </w:rPr>
        <w:t>,</w:t>
      </w:r>
      <w:r>
        <w:rPr>
          <w:rFonts w:asciiTheme="minorHAnsi" w:hAnsiTheme="minorHAnsi"/>
        </w:rPr>
        <w:t xml:space="preserve"> conformément à la NES n</w:t>
      </w:r>
      <w:r>
        <w:rPr>
          <w:rFonts w:asciiTheme="minorHAnsi" w:hAnsiTheme="minorHAnsi"/>
          <w:vertAlign w:val="superscript"/>
        </w:rPr>
        <w:t>o</w:t>
      </w:r>
      <w:r>
        <w:rPr>
          <w:rFonts w:asciiTheme="minorHAnsi" w:hAnsiTheme="minorHAnsi"/>
        </w:rPr>
        <w:t> 10</w:t>
      </w:r>
      <w:r w:rsidR="000A6BCD">
        <w:rPr>
          <w:rFonts w:asciiTheme="minorHAnsi" w:hAnsiTheme="minorHAnsi"/>
        </w:rPr>
        <w:t>,</w:t>
      </w:r>
      <w:r>
        <w:rPr>
          <w:rFonts w:asciiTheme="minorHAnsi" w:hAnsiTheme="minorHAnsi"/>
        </w:rPr>
        <w:t xml:space="preserve"> qui sont prévus dans le Plan d’engagement environnemental et social (PEES)</w:t>
      </w:r>
    </w:p>
    <w:p w14:paraId="217C4455" w14:textId="3A8EC12E" w:rsidR="00D64584" w:rsidRPr="001515DC" w:rsidRDefault="001515DC" w:rsidP="001515DC">
      <w:pPr>
        <w:pStyle w:val="ListParagraph"/>
        <w:numPr>
          <w:ilvl w:val="0"/>
          <w:numId w:val="43"/>
        </w:numPr>
        <w:spacing w:after="0" w:line="240" w:lineRule="auto"/>
        <w:jc w:val="thaiDistribute"/>
        <w:rPr>
          <w:rFonts w:asciiTheme="minorHAnsi" w:hAnsiTheme="minorHAnsi" w:cstheme="minorBidi"/>
        </w:rPr>
      </w:pPr>
      <w:r>
        <w:rPr>
          <w:rFonts w:asciiTheme="minorHAnsi" w:hAnsiTheme="minorHAnsi"/>
        </w:rPr>
        <w:t xml:space="preserve">Des rapports qualitatifs cumulés sur les avis et commentaires recueillis dans le cadre des activités organisées au titre du PMPP, en particulier : a) les problèmes qui peuvent être résolus </w:t>
      </w:r>
      <w:r w:rsidR="00FF7C9D">
        <w:rPr>
          <w:rFonts w:asciiTheme="minorHAnsi" w:hAnsiTheme="minorHAnsi"/>
        </w:rPr>
        <w:t xml:space="preserve">en changeant </w:t>
      </w:r>
      <w:r>
        <w:rPr>
          <w:rFonts w:asciiTheme="minorHAnsi" w:hAnsiTheme="minorHAnsi"/>
        </w:rPr>
        <w:t xml:space="preserve">la portée et la conception du projet, et </w:t>
      </w:r>
      <w:r w:rsidR="003D2427">
        <w:rPr>
          <w:rFonts w:asciiTheme="minorHAnsi" w:hAnsiTheme="minorHAnsi"/>
        </w:rPr>
        <w:t xml:space="preserve">qui sont </w:t>
      </w:r>
      <w:r>
        <w:rPr>
          <w:rFonts w:asciiTheme="minorHAnsi" w:hAnsiTheme="minorHAnsi"/>
        </w:rPr>
        <w:t>pris en compte dans des documents de base tels que le document d’évaluation du projet, l’évaluation environnementale et sociale, le plan de réinstallation, le plan pour les peuples autochtones ou le plan d’action contre l’EAS/HS, si nécessaire</w:t>
      </w:r>
      <w:r w:rsidR="002907CB">
        <w:rPr>
          <w:rFonts w:asciiTheme="minorHAnsi" w:hAnsiTheme="minorHAnsi"/>
        </w:rPr>
        <w:t> </w:t>
      </w:r>
      <w:r>
        <w:rPr>
          <w:rFonts w:asciiTheme="minorHAnsi" w:hAnsiTheme="minorHAnsi"/>
        </w:rPr>
        <w:t xml:space="preserve">; b) les problèmes qui peuvent être résolus pendant </w:t>
      </w:r>
      <w:r w:rsidR="00232191">
        <w:rPr>
          <w:rFonts w:asciiTheme="minorHAnsi" w:hAnsiTheme="minorHAnsi"/>
        </w:rPr>
        <w:t xml:space="preserve">la mise en œuvre </w:t>
      </w:r>
      <w:r>
        <w:rPr>
          <w:rFonts w:asciiTheme="minorHAnsi" w:hAnsiTheme="minorHAnsi"/>
        </w:rPr>
        <w:t>du projet</w:t>
      </w:r>
      <w:r w:rsidR="002907CB">
        <w:rPr>
          <w:rFonts w:asciiTheme="minorHAnsi" w:hAnsiTheme="minorHAnsi"/>
        </w:rPr>
        <w:t> </w:t>
      </w:r>
      <w:r>
        <w:rPr>
          <w:rFonts w:asciiTheme="minorHAnsi" w:hAnsiTheme="minorHAnsi"/>
        </w:rPr>
        <w:t>; c) les problèmes qui dépassent le cadre du projet et qui seront mieux traités dans le cadre d’autres projets, programmes ou initiatives</w:t>
      </w:r>
      <w:r w:rsidR="002907CB">
        <w:rPr>
          <w:rFonts w:asciiTheme="minorHAnsi" w:hAnsiTheme="minorHAnsi"/>
        </w:rPr>
        <w:t> </w:t>
      </w:r>
      <w:r>
        <w:rPr>
          <w:rFonts w:asciiTheme="minorHAnsi" w:hAnsiTheme="minorHAnsi"/>
        </w:rPr>
        <w:t>; et d) les problèmes qui ne peuvent</w:t>
      </w:r>
      <w:r w:rsidR="00232191">
        <w:rPr>
          <w:rFonts w:asciiTheme="minorHAnsi" w:hAnsiTheme="minorHAnsi"/>
        </w:rPr>
        <w:t xml:space="preserve"> pas</w:t>
      </w:r>
      <w:r>
        <w:rPr>
          <w:rFonts w:asciiTheme="minorHAnsi" w:hAnsiTheme="minorHAnsi"/>
        </w:rPr>
        <w:t xml:space="preserve"> être réglés par le projet pour des raisons de compétence technique, de compétence juridictionnelle ou de coûts excessifs. Les procès-verbaux des réunions récapitulant les points de vue des participants peuvent également être annexés aux rapports de suivi.</w:t>
      </w:r>
    </w:p>
    <w:p w14:paraId="5DD307C2" w14:textId="663494B3" w:rsidR="001515DC" w:rsidRPr="001515DC" w:rsidRDefault="001515DC" w:rsidP="001515DC">
      <w:pPr>
        <w:pStyle w:val="ListParagraph"/>
        <w:numPr>
          <w:ilvl w:val="0"/>
          <w:numId w:val="43"/>
        </w:numPr>
        <w:spacing w:after="0" w:line="240" w:lineRule="auto"/>
        <w:jc w:val="thaiDistribute"/>
        <w:rPr>
          <w:rFonts w:asciiTheme="minorHAnsi" w:hAnsiTheme="minorHAnsi" w:cstheme="minorBidi"/>
        </w:rPr>
      </w:pPr>
      <w:r>
        <w:rPr>
          <w:rFonts w:asciiTheme="minorHAnsi" w:hAnsiTheme="minorHAnsi"/>
        </w:rPr>
        <w:t>Des rapports quantitatifs basés sur les indicateurs inclus dans le PMPP. On trouvera à l’annexe</w:t>
      </w:r>
      <w:r w:rsidR="006537D4">
        <w:rPr>
          <w:rFonts w:asciiTheme="minorHAnsi" w:hAnsiTheme="minorHAnsi"/>
        </w:rPr>
        <w:t> </w:t>
      </w:r>
      <w:r>
        <w:rPr>
          <w:rFonts w:asciiTheme="minorHAnsi" w:hAnsiTheme="minorHAnsi"/>
        </w:rPr>
        <w:t>3 un exemple d’indicateurs de suivi et de rapports.</w:t>
      </w:r>
    </w:p>
    <w:p w14:paraId="47DD249A" w14:textId="77777777" w:rsidR="00BA78D3" w:rsidRPr="0011614D" w:rsidRDefault="00BA78D3" w:rsidP="004B6215">
      <w:pPr>
        <w:spacing w:after="0" w:line="240" w:lineRule="auto"/>
        <w:ind w:left="0" w:firstLine="0"/>
        <w:jc w:val="thaiDistribute"/>
        <w:rPr>
          <w:rFonts w:asciiTheme="minorHAnsi" w:hAnsiTheme="minorHAnsi" w:cstheme="minorHAnsi"/>
          <w:highlight w:val="yellow"/>
        </w:rPr>
      </w:pPr>
    </w:p>
    <w:p w14:paraId="44CCD81D" w14:textId="1102A237" w:rsidR="00B64D59" w:rsidRPr="0011614D" w:rsidRDefault="004045A8" w:rsidP="00B64D59">
      <w:pPr>
        <w:pStyle w:val="Heading3"/>
        <w:ind w:left="701"/>
        <w:rPr>
          <w:rFonts w:asciiTheme="minorHAnsi" w:hAnsiTheme="minorHAnsi" w:cstheme="minorBidi"/>
        </w:rPr>
      </w:pPr>
      <w:r>
        <w:rPr>
          <w:rFonts w:asciiTheme="minorHAnsi" w:hAnsiTheme="minorHAnsi"/>
        </w:rPr>
        <w:t>7.2. Rapports aux groupes de parties prenantes</w:t>
      </w:r>
    </w:p>
    <w:p w14:paraId="4CD98878" w14:textId="5B7A0778" w:rsidR="00B858FE" w:rsidRDefault="00B64D59" w:rsidP="206AA6FF">
      <w:pPr>
        <w:spacing w:after="0" w:line="240" w:lineRule="auto"/>
        <w:ind w:left="0" w:firstLine="0"/>
        <w:rPr>
          <w:rFonts w:asciiTheme="minorHAnsi" w:hAnsiTheme="minorHAnsi" w:cstheme="minorBidi"/>
          <w:color w:val="auto"/>
        </w:rPr>
      </w:pPr>
      <w:r>
        <w:rPr>
          <w:rFonts w:asciiTheme="minorHAnsi" w:hAnsiTheme="minorHAnsi"/>
          <w:color w:val="auto"/>
        </w:rPr>
        <w:t xml:space="preserve">Le PMPP sera révisé et mis à jour, </w:t>
      </w:r>
      <w:r w:rsidR="00284C1C">
        <w:rPr>
          <w:rFonts w:asciiTheme="minorHAnsi" w:hAnsiTheme="minorHAnsi"/>
          <w:color w:val="auto"/>
        </w:rPr>
        <w:t>au besoin</w:t>
      </w:r>
      <w:r>
        <w:rPr>
          <w:rFonts w:asciiTheme="minorHAnsi" w:hAnsiTheme="minorHAnsi"/>
          <w:color w:val="auto"/>
        </w:rPr>
        <w:t xml:space="preserve">, pendant la mise en œuvre du projet. </w:t>
      </w:r>
    </w:p>
    <w:p w14:paraId="7C3AE9A3" w14:textId="77777777" w:rsidR="00B858FE" w:rsidRPr="00071A23" w:rsidRDefault="00B858FE" w:rsidP="206AA6FF">
      <w:pPr>
        <w:spacing w:after="0" w:line="240" w:lineRule="auto"/>
        <w:ind w:left="0" w:firstLine="0"/>
        <w:rPr>
          <w:rFonts w:asciiTheme="minorHAnsi" w:hAnsiTheme="minorHAnsi" w:cstheme="minorBidi"/>
          <w:color w:val="auto"/>
          <w:sz w:val="16"/>
          <w:szCs w:val="16"/>
          <w:lang w:bidi="th-TH"/>
        </w:rPr>
      </w:pPr>
    </w:p>
    <w:p w14:paraId="01CC463F" w14:textId="038ECEAB" w:rsidR="009E1B3D" w:rsidRDefault="00B64D59" w:rsidP="206AA6FF">
      <w:pPr>
        <w:spacing w:after="0" w:line="240" w:lineRule="auto"/>
        <w:ind w:left="0" w:firstLine="0"/>
        <w:rPr>
          <w:rFonts w:asciiTheme="minorHAnsi" w:hAnsiTheme="minorHAnsi" w:cstheme="minorBidi"/>
          <w:color w:val="auto"/>
        </w:rPr>
      </w:pPr>
      <w:r>
        <w:rPr>
          <w:rFonts w:asciiTheme="minorHAnsi" w:hAnsiTheme="minorHAnsi"/>
          <w:color w:val="auto"/>
        </w:rPr>
        <w:t>Les synthèses et les rapports internes [trimestriels et autres] sur les plaintes du public, les demandes de renseignements et les incidents connexes, ainsi que l</w:t>
      </w:r>
      <w:r w:rsidR="005110E3">
        <w:rPr>
          <w:rFonts w:asciiTheme="minorHAnsi" w:hAnsiTheme="minorHAnsi"/>
          <w:color w:val="auto"/>
        </w:rPr>
        <w:t>’</w:t>
      </w:r>
      <w:r>
        <w:rPr>
          <w:rFonts w:asciiTheme="minorHAnsi" w:hAnsiTheme="minorHAnsi"/>
          <w:color w:val="auto"/>
        </w:rPr>
        <w:t>état d</w:t>
      </w:r>
      <w:r w:rsidR="005110E3">
        <w:rPr>
          <w:rFonts w:asciiTheme="minorHAnsi" w:hAnsiTheme="minorHAnsi"/>
          <w:color w:val="auto"/>
        </w:rPr>
        <w:t>’</w:t>
      </w:r>
      <w:r>
        <w:rPr>
          <w:rFonts w:asciiTheme="minorHAnsi" w:hAnsiTheme="minorHAnsi"/>
          <w:color w:val="auto"/>
        </w:rPr>
        <w:t>avancement de la mise en œuvre des mesures correctives/préventives associées, seront rassemblés par le personnel responsable et transmis à la direction générale du projet.</w:t>
      </w:r>
    </w:p>
    <w:p w14:paraId="2D5EDE76" w14:textId="77777777" w:rsidR="004045A8" w:rsidRDefault="004045A8" w:rsidP="206AA6FF">
      <w:pPr>
        <w:spacing w:after="0" w:line="240" w:lineRule="auto"/>
        <w:ind w:left="0" w:firstLine="0"/>
        <w:rPr>
          <w:rFonts w:asciiTheme="minorHAnsi" w:hAnsiTheme="minorHAnsi" w:cstheme="minorBidi"/>
          <w:color w:val="auto"/>
          <w:lang w:bidi="th-TH"/>
        </w:rPr>
      </w:pPr>
    </w:p>
    <w:p w14:paraId="018BA85B" w14:textId="62C718B0" w:rsidR="00B64D59" w:rsidRPr="0011614D" w:rsidRDefault="001515DC" w:rsidP="7497ABE8">
      <w:pPr>
        <w:spacing w:after="0" w:line="240" w:lineRule="auto"/>
        <w:ind w:left="0" w:firstLine="0"/>
        <w:rPr>
          <w:rFonts w:asciiTheme="minorHAnsi" w:hAnsiTheme="minorHAnsi" w:cstheme="minorBidi"/>
          <w:color w:val="auto"/>
        </w:rPr>
      </w:pPr>
      <w:r>
        <w:rPr>
          <w:rFonts w:asciiTheme="minorHAnsi" w:hAnsiTheme="minorHAnsi"/>
          <w:color w:val="auto"/>
        </w:rPr>
        <w:t>Les mécanismes spécifiques de notification aux parties prenantes sont notamment les suivants [</w:t>
      </w:r>
      <w:r>
        <w:rPr>
          <w:rFonts w:asciiTheme="minorHAnsi" w:hAnsiTheme="minorHAnsi"/>
          <w:i/>
          <w:color w:val="auto"/>
        </w:rPr>
        <w:t>indiquer le/les mécanisme(s) à utiliser par le projet pour rendre compte aux groupes de parties prenantes qui ont été/seront consultés</w:t>
      </w:r>
      <w:r>
        <w:rPr>
          <w:rFonts w:asciiTheme="minorHAnsi" w:hAnsiTheme="minorHAnsi"/>
          <w:color w:val="auto"/>
        </w:rPr>
        <w:t>]. Ces comptes rendus aux parties prenantes seront [</w:t>
      </w:r>
      <w:r>
        <w:rPr>
          <w:rFonts w:asciiTheme="minorHAnsi" w:hAnsiTheme="minorHAnsi"/>
          <w:i/>
          <w:color w:val="auto"/>
        </w:rPr>
        <w:t xml:space="preserve">insérer le calendrier/la fréquence de ces </w:t>
      </w:r>
      <w:r w:rsidR="00B521A1">
        <w:rPr>
          <w:rFonts w:asciiTheme="minorHAnsi" w:hAnsiTheme="minorHAnsi"/>
          <w:i/>
          <w:color w:val="auto"/>
        </w:rPr>
        <w:t>compte</w:t>
      </w:r>
      <w:r w:rsidR="000E1635">
        <w:rPr>
          <w:rFonts w:asciiTheme="minorHAnsi" w:hAnsiTheme="minorHAnsi"/>
          <w:i/>
          <w:color w:val="auto"/>
        </w:rPr>
        <w:t>s rendus</w:t>
      </w:r>
      <w:r>
        <w:rPr>
          <w:rFonts w:asciiTheme="minorHAnsi" w:hAnsiTheme="minorHAnsi"/>
          <w:i/>
          <w:color w:val="auto"/>
        </w:rPr>
        <w:t>].</w:t>
      </w:r>
    </w:p>
    <w:p w14:paraId="4E7BBB7D" w14:textId="77777777" w:rsidR="00071A23" w:rsidRDefault="00071A23" w:rsidP="0005428A">
      <w:pPr>
        <w:spacing w:after="160" w:line="259" w:lineRule="auto"/>
        <w:ind w:left="0" w:firstLine="0"/>
        <w:jc w:val="center"/>
        <w:rPr>
          <w:rFonts w:asciiTheme="minorHAnsi" w:hAnsiTheme="minorHAnsi" w:cstheme="minorBidi"/>
          <w:b/>
          <w:bCs/>
          <w:color w:val="70AD47" w:themeColor="accent6"/>
          <w:sz w:val="28"/>
          <w:szCs w:val="28"/>
        </w:rPr>
      </w:pPr>
    </w:p>
    <w:p w14:paraId="7C583128" w14:textId="5D0CC8AF" w:rsidR="00AC635F" w:rsidRPr="0005428A" w:rsidRDefault="00AC635F" w:rsidP="0005428A">
      <w:pPr>
        <w:spacing w:after="160" w:line="259" w:lineRule="auto"/>
        <w:ind w:left="0" w:firstLine="0"/>
        <w:jc w:val="center"/>
        <w:rPr>
          <w:rFonts w:asciiTheme="minorHAnsi" w:hAnsiTheme="minorHAnsi" w:cstheme="minorBidi"/>
          <w:b/>
          <w:bCs/>
          <w:color w:val="70AD47" w:themeColor="accent6"/>
          <w:sz w:val="28"/>
          <w:szCs w:val="28"/>
        </w:rPr>
      </w:pPr>
      <w:r>
        <w:rPr>
          <w:rFonts w:asciiTheme="minorHAnsi" w:hAnsiTheme="minorHAnsi"/>
          <w:b/>
          <w:color w:val="70AD47" w:themeColor="accent6"/>
          <w:sz w:val="28"/>
        </w:rPr>
        <w:t>Annexes</w:t>
      </w:r>
    </w:p>
    <w:p w14:paraId="0BED228D" w14:textId="7C218620" w:rsidR="00AC635F" w:rsidRPr="0011614D" w:rsidRDefault="004D23E0" w:rsidP="0005428A">
      <w:pPr>
        <w:pStyle w:val="ListParagraph"/>
        <w:numPr>
          <w:ilvl w:val="0"/>
          <w:numId w:val="44"/>
        </w:numPr>
        <w:spacing w:after="160" w:line="259" w:lineRule="auto"/>
        <w:jc w:val="left"/>
        <w:rPr>
          <w:rFonts w:asciiTheme="minorHAnsi" w:hAnsiTheme="minorHAnsi" w:cstheme="minorHAnsi"/>
          <w:color w:val="000000" w:themeColor="text1"/>
        </w:rPr>
      </w:pPr>
      <w:r>
        <w:rPr>
          <w:rFonts w:asciiTheme="minorHAnsi" w:hAnsiTheme="minorHAnsi"/>
          <w:color w:val="000000" w:themeColor="text1"/>
        </w:rPr>
        <w:t xml:space="preserve">Annexe 1. Modèle de procès-verbal/compte rendu de réunions de consultation </w:t>
      </w:r>
    </w:p>
    <w:p w14:paraId="6609AE8C" w14:textId="68A4A2C1" w:rsidR="00F0408F" w:rsidRDefault="004D23E0" w:rsidP="0005428A">
      <w:pPr>
        <w:pStyle w:val="ListParagraph"/>
        <w:numPr>
          <w:ilvl w:val="0"/>
          <w:numId w:val="44"/>
        </w:numPr>
        <w:spacing w:after="160" w:line="259" w:lineRule="auto"/>
        <w:rPr>
          <w:rFonts w:asciiTheme="minorHAnsi" w:hAnsiTheme="minorHAnsi" w:cstheme="minorHAnsi"/>
          <w:color w:val="000000" w:themeColor="text1"/>
        </w:rPr>
      </w:pPr>
      <w:r>
        <w:rPr>
          <w:rFonts w:asciiTheme="minorHAnsi" w:hAnsiTheme="minorHAnsi"/>
          <w:color w:val="000000" w:themeColor="text1"/>
        </w:rPr>
        <w:t>Annexe 2. Exemple de tableau budgétaire de PMPP</w:t>
      </w:r>
    </w:p>
    <w:p w14:paraId="44642CAB" w14:textId="38BB39BF" w:rsidR="00F0408F" w:rsidRPr="004F5BCB" w:rsidRDefault="00F0408F" w:rsidP="0005428A">
      <w:pPr>
        <w:pStyle w:val="ListParagraph"/>
        <w:numPr>
          <w:ilvl w:val="0"/>
          <w:numId w:val="44"/>
        </w:numPr>
        <w:spacing w:after="160" w:line="259" w:lineRule="auto"/>
        <w:rPr>
          <w:rFonts w:asciiTheme="minorHAnsi" w:hAnsiTheme="minorHAnsi" w:cstheme="minorHAnsi"/>
          <w:color w:val="000000" w:themeColor="text1"/>
        </w:rPr>
      </w:pPr>
      <w:r>
        <w:rPr>
          <w:rFonts w:asciiTheme="minorHAnsi" w:hAnsiTheme="minorHAnsi"/>
          <w:color w:val="000000" w:themeColor="text1"/>
        </w:rPr>
        <w:t>A</w:t>
      </w:r>
      <w:r w:rsidRPr="00DB07B5">
        <w:rPr>
          <w:rFonts w:asciiTheme="minorHAnsi" w:hAnsiTheme="minorHAnsi"/>
          <w:color w:val="000000" w:themeColor="text1"/>
        </w:rPr>
        <w:t xml:space="preserve">nnexe 3. </w:t>
      </w:r>
      <w:r w:rsidR="00DB07B5" w:rsidRPr="00DB07B5">
        <w:rPr>
          <w:rFonts w:asciiTheme="minorHAnsi" w:hAnsiTheme="minorHAnsi"/>
          <w:color w:val="000000" w:themeColor="text1"/>
        </w:rPr>
        <w:t>Exemple de tableau : Suivi de la mise en œuvre du PMPP et rapports</w:t>
      </w:r>
    </w:p>
    <w:p w14:paraId="6537BAB6" w14:textId="1E47CAD1" w:rsidR="00DF141A" w:rsidRPr="0063127A" w:rsidRDefault="00DF141A" w:rsidP="0063127A">
      <w:pPr>
        <w:spacing w:after="160" w:line="259" w:lineRule="auto"/>
        <w:rPr>
          <w:rFonts w:asciiTheme="minorHAnsi" w:hAnsiTheme="minorHAnsi" w:cstheme="minorHAnsi"/>
          <w:color w:val="000000" w:themeColor="text1"/>
        </w:rPr>
      </w:pPr>
      <w:r>
        <w:rPr>
          <w:rFonts w:asciiTheme="minorHAnsi" w:hAnsiTheme="minorHAnsi"/>
          <w:color w:val="000000" w:themeColor="text1"/>
        </w:rPr>
        <w:lastRenderedPageBreak/>
        <w:t>D’autres annexes peuvent comprendre :</w:t>
      </w:r>
    </w:p>
    <w:p w14:paraId="460254B5" w14:textId="642BD509" w:rsidR="006148D9" w:rsidRPr="0011614D" w:rsidRDefault="00AC635F" w:rsidP="0005428A">
      <w:pPr>
        <w:pStyle w:val="ListParagraph"/>
        <w:numPr>
          <w:ilvl w:val="0"/>
          <w:numId w:val="45"/>
        </w:numPr>
        <w:spacing w:after="160" w:line="259" w:lineRule="auto"/>
        <w:rPr>
          <w:rFonts w:asciiTheme="minorHAnsi" w:hAnsiTheme="minorHAnsi" w:cstheme="minorHAnsi"/>
          <w:color w:val="000000" w:themeColor="text1"/>
        </w:rPr>
      </w:pPr>
      <w:r>
        <w:rPr>
          <w:rFonts w:asciiTheme="minorHAnsi" w:hAnsiTheme="minorHAnsi"/>
          <w:color w:val="000000" w:themeColor="text1"/>
        </w:rPr>
        <w:t>Des résumés visuels tels que cartographie des parties prenantes ou diagrammes de parties prenantes</w:t>
      </w:r>
    </w:p>
    <w:p w14:paraId="4CEED749" w14:textId="5FBCCEC6" w:rsidR="00054AD8" w:rsidRPr="0011614D" w:rsidRDefault="00AC635F" w:rsidP="0005428A">
      <w:pPr>
        <w:pStyle w:val="ListParagraph"/>
        <w:numPr>
          <w:ilvl w:val="0"/>
          <w:numId w:val="45"/>
        </w:numPr>
        <w:spacing w:after="160" w:line="259" w:lineRule="auto"/>
        <w:rPr>
          <w:rFonts w:asciiTheme="minorHAnsi" w:hAnsiTheme="minorHAnsi" w:cstheme="minorHAnsi"/>
          <w:color w:val="000000" w:themeColor="text1"/>
        </w:rPr>
      </w:pPr>
      <w:r>
        <w:rPr>
          <w:rFonts w:asciiTheme="minorHAnsi" w:hAnsiTheme="minorHAnsi"/>
          <w:color w:val="000000" w:themeColor="text1"/>
        </w:rPr>
        <w:t>Un formulaire de dépôt de plainte</w:t>
      </w:r>
    </w:p>
    <w:p w14:paraId="09645533" w14:textId="738E8F5F" w:rsidR="003439B3" w:rsidRDefault="00542FE5" w:rsidP="0005428A">
      <w:pPr>
        <w:pStyle w:val="ListParagraph"/>
        <w:numPr>
          <w:ilvl w:val="0"/>
          <w:numId w:val="45"/>
        </w:numPr>
        <w:spacing w:after="160" w:line="259" w:lineRule="auto"/>
        <w:rPr>
          <w:rFonts w:asciiTheme="minorHAnsi" w:hAnsiTheme="minorHAnsi" w:cstheme="minorBidi"/>
          <w:color w:val="000000" w:themeColor="text1"/>
        </w:rPr>
      </w:pPr>
      <w:r>
        <w:rPr>
          <w:rFonts w:asciiTheme="minorHAnsi" w:hAnsiTheme="minorHAnsi"/>
          <w:color w:val="000000" w:themeColor="text1"/>
        </w:rPr>
        <w:t>Des cartes de projets (</w:t>
      </w:r>
      <w:r w:rsidR="000A19D9">
        <w:rPr>
          <w:rFonts w:asciiTheme="minorHAnsi" w:hAnsiTheme="minorHAnsi"/>
          <w:color w:val="000000" w:themeColor="text1"/>
        </w:rPr>
        <w:t>s’il y a lieu</w:t>
      </w:r>
      <w:r>
        <w:rPr>
          <w:rFonts w:asciiTheme="minorHAnsi" w:hAnsiTheme="minorHAnsi"/>
          <w:color w:val="000000" w:themeColor="text1"/>
        </w:rPr>
        <w:t>)</w:t>
      </w:r>
      <w:bookmarkStart w:id="4" w:name="_Toc141115041"/>
    </w:p>
    <w:p w14:paraId="196473B8" w14:textId="77777777" w:rsidR="00D06F5F" w:rsidRPr="00FE6767" w:rsidRDefault="00D06F5F" w:rsidP="003439B3">
      <w:pPr>
        <w:spacing w:after="160" w:line="259" w:lineRule="auto"/>
        <w:rPr>
          <w:rFonts w:cstheme="minorHAnsi"/>
          <w:color w:val="auto"/>
        </w:rPr>
      </w:pPr>
    </w:p>
    <w:p w14:paraId="5BD4F293" w14:textId="77777777" w:rsidR="00D06F5F" w:rsidRPr="00FE6767" w:rsidRDefault="00D06F5F" w:rsidP="003439B3">
      <w:pPr>
        <w:spacing w:after="160" w:line="259" w:lineRule="auto"/>
        <w:rPr>
          <w:rFonts w:cstheme="minorHAnsi"/>
          <w:color w:val="auto"/>
        </w:rPr>
      </w:pPr>
    </w:p>
    <w:p w14:paraId="07DDA355" w14:textId="77777777" w:rsidR="00D06F5F" w:rsidRPr="00FE6767" w:rsidRDefault="00D06F5F" w:rsidP="003439B3">
      <w:pPr>
        <w:spacing w:after="160" w:line="259" w:lineRule="auto"/>
        <w:rPr>
          <w:rFonts w:cstheme="minorHAnsi"/>
          <w:color w:val="auto"/>
        </w:rPr>
      </w:pPr>
    </w:p>
    <w:p w14:paraId="22ECFB69" w14:textId="77777777" w:rsidR="00D06F5F" w:rsidRPr="00FE6767" w:rsidRDefault="00D06F5F" w:rsidP="003439B3">
      <w:pPr>
        <w:spacing w:after="160" w:line="259" w:lineRule="auto"/>
        <w:rPr>
          <w:rFonts w:cstheme="minorHAnsi"/>
          <w:color w:val="auto"/>
        </w:rPr>
      </w:pPr>
    </w:p>
    <w:p w14:paraId="53308CFC" w14:textId="77777777" w:rsidR="00D06F5F" w:rsidRPr="00FE6767" w:rsidRDefault="00D06F5F" w:rsidP="003439B3">
      <w:pPr>
        <w:spacing w:after="160" w:line="259" w:lineRule="auto"/>
        <w:rPr>
          <w:rFonts w:cstheme="minorHAnsi"/>
          <w:color w:val="auto"/>
        </w:rPr>
      </w:pPr>
    </w:p>
    <w:p w14:paraId="1DE48A04" w14:textId="77777777" w:rsidR="00D06F5F" w:rsidRPr="00FE6767" w:rsidRDefault="00D06F5F" w:rsidP="003439B3">
      <w:pPr>
        <w:spacing w:after="160" w:line="259" w:lineRule="auto"/>
        <w:rPr>
          <w:rFonts w:cstheme="minorHAnsi"/>
          <w:color w:val="auto"/>
        </w:rPr>
      </w:pPr>
    </w:p>
    <w:p w14:paraId="139C0FBC" w14:textId="77777777" w:rsidR="00D06F5F" w:rsidRPr="00FE6767" w:rsidRDefault="00D06F5F" w:rsidP="003439B3">
      <w:pPr>
        <w:spacing w:after="160" w:line="259" w:lineRule="auto"/>
        <w:rPr>
          <w:rFonts w:cstheme="minorHAnsi"/>
          <w:color w:val="auto"/>
        </w:rPr>
      </w:pPr>
    </w:p>
    <w:p w14:paraId="5A19AC2F" w14:textId="77777777" w:rsidR="00D06F5F" w:rsidRPr="00FE6767" w:rsidRDefault="00D06F5F" w:rsidP="003439B3">
      <w:pPr>
        <w:spacing w:after="160" w:line="259" w:lineRule="auto"/>
        <w:rPr>
          <w:rFonts w:cstheme="minorHAnsi"/>
          <w:color w:val="auto"/>
        </w:rPr>
      </w:pPr>
    </w:p>
    <w:p w14:paraId="6CA1F474" w14:textId="77777777" w:rsidR="00D06F5F" w:rsidRPr="00FE6767" w:rsidRDefault="00D06F5F" w:rsidP="003439B3">
      <w:pPr>
        <w:spacing w:after="160" w:line="259" w:lineRule="auto"/>
        <w:rPr>
          <w:rFonts w:cstheme="minorHAnsi"/>
          <w:color w:val="auto"/>
        </w:rPr>
      </w:pPr>
    </w:p>
    <w:p w14:paraId="5B39668C" w14:textId="77777777" w:rsidR="00D06F5F" w:rsidRPr="00FE6767" w:rsidRDefault="00D06F5F" w:rsidP="003439B3">
      <w:pPr>
        <w:spacing w:after="160" w:line="259" w:lineRule="auto"/>
        <w:rPr>
          <w:rFonts w:cstheme="minorHAnsi"/>
          <w:color w:val="auto"/>
        </w:rPr>
      </w:pPr>
    </w:p>
    <w:p w14:paraId="1A67AF3D" w14:textId="77777777" w:rsidR="00D06F5F" w:rsidRPr="00FE6767" w:rsidRDefault="00D06F5F" w:rsidP="003439B3">
      <w:pPr>
        <w:spacing w:after="160" w:line="259" w:lineRule="auto"/>
        <w:rPr>
          <w:rFonts w:cstheme="minorHAnsi"/>
          <w:color w:val="auto"/>
        </w:rPr>
      </w:pPr>
    </w:p>
    <w:p w14:paraId="0BD87B84" w14:textId="77777777" w:rsidR="00D06F5F" w:rsidRPr="00FE6767" w:rsidRDefault="00D06F5F" w:rsidP="003439B3">
      <w:pPr>
        <w:spacing w:after="160" w:line="259" w:lineRule="auto"/>
        <w:rPr>
          <w:rFonts w:cstheme="minorHAnsi"/>
          <w:color w:val="auto"/>
        </w:rPr>
      </w:pPr>
    </w:p>
    <w:p w14:paraId="2CA03362" w14:textId="77777777" w:rsidR="00D06F5F" w:rsidRPr="00FE6767" w:rsidRDefault="00D06F5F" w:rsidP="003439B3">
      <w:pPr>
        <w:spacing w:after="160" w:line="259" w:lineRule="auto"/>
        <w:rPr>
          <w:rFonts w:cstheme="minorHAnsi"/>
          <w:color w:val="auto"/>
        </w:rPr>
      </w:pPr>
    </w:p>
    <w:p w14:paraId="677BE9DE" w14:textId="77777777" w:rsidR="00D06F5F" w:rsidRPr="00FE6767" w:rsidRDefault="00D06F5F" w:rsidP="003439B3">
      <w:pPr>
        <w:spacing w:after="160" w:line="259" w:lineRule="auto"/>
        <w:rPr>
          <w:rFonts w:cstheme="minorHAnsi"/>
          <w:color w:val="auto"/>
        </w:rPr>
      </w:pPr>
    </w:p>
    <w:p w14:paraId="6755708D" w14:textId="77777777" w:rsidR="00D06F5F" w:rsidRPr="00FE6767" w:rsidRDefault="00D06F5F" w:rsidP="003439B3">
      <w:pPr>
        <w:spacing w:after="160" w:line="259" w:lineRule="auto"/>
        <w:rPr>
          <w:rFonts w:cstheme="minorHAnsi"/>
          <w:color w:val="auto"/>
        </w:rPr>
      </w:pPr>
    </w:p>
    <w:p w14:paraId="4BD803A9" w14:textId="77777777" w:rsidR="00D06F5F" w:rsidRPr="00FE6767" w:rsidRDefault="00D06F5F" w:rsidP="003439B3">
      <w:pPr>
        <w:spacing w:after="160" w:line="259" w:lineRule="auto"/>
        <w:rPr>
          <w:rFonts w:cstheme="minorHAnsi"/>
          <w:color w:val="auto"/>
        </w:rPr>
      </w:pPr>
    </w:p>
    <w:p w14:paraId="65233299" w14:textId="77777777" w:rsidR="00D06F5F" w:rsidRPr="00FE6767" w:rsidRDefault="00D06F5F" w:rsidP="003439B3">
      <w:pPr>
        <w:spacing w:after="160" w:line="259" w:lineRule="auto"/>
        <w:rPr>
          <w:rFonts w:cstheme="minorHAnsi"/>
          <w:color w:val="auto"/>
        </w:rPr>
      </w:pPr>
    </w:p>
    <w:p w14:paraId="7C65C90C" w14:textId="77777777" w:rsidR="00D06F5F" w:rsidRPr="00FE6767" w:rsidRDefault="00D06F5F" w:rsidP="003439B3">
      <w:pPr>
        <w:spacing w:after="160" w:line="259" w:lineRule="auto"/>
        <w:rPr>
          <w:rFonts w:cstheme="minorHAnsi"/>
          <w:color w:val="auto"/>
        </w:rPr>
      </w:pPr>
    </w:p>
    <w:p w14:paraId="667F9CA5" w14:textId="77777777" w:rsidR="00D06F5F" w:rsidRPr="00FE6767" w:rsidRDefault="00D06F5F" w:rsidP="003439B3">
      <w:pPr>
        <w:spacing w:after="160" w:line="259" w:lineRule="auto"/>
        <w:rPr>
          <w:rFonts w:cstheme="minorHAnsi"/>
          <w:color w:val="auto"/>
        </w:rPr>
      </w:pPr>
    </w:p>
    <w:p w14:paraId="24CC161C" w14:textId="77777777" w:rsidR="00D06F5F" w:rsidRPr="00FE6767" w:rsidRDefault="00D06F5F" w:rsidP="003439B3">
      <w:pPr>
        <w:spacing w:after="160" w:line="259" w:lineRule="auto"/>
        <w:rPr>
          <w:rFonts w:cstheme="minorHAnsi"/>
          <w:color w:val="auto"/>
        </w:rPr>
      </w:pPr>
    </w:p>
    <w:p w14:paraId="6D718116" w14:textId="77777777" w:rsidR="00D06F5F" w:rsidRPr="00FE6767" w:rsidRDefault="00D06F5F" w:rsidP="003439B3">
      <w:pPr>
        <w:spacing w:after="160" w:line="259" w:lineRule="auto"/>
        <w:rPr>
          <w:rFonts w:cstheme="minorHAnsi"/>
          <w:color w:val="auto"/>
        </w:rPr>
      </w:pPr>
    </w:p>
    <w:p w14:paraId="47EEF8DA" w14:textId="77777777" w:rsidR="003C0D54" w:rsidRDefault="003C0D54">
      <w:pPr>
        <w:spacing w:after="160" w:line="259" w:lineRule="auto"/>
        <w:ind w:left="0" w:firstLine="0"/>
        <w:jc w:val="left"/>
        <w:rPr>
          <w:rFonts w:cstheme="minorHAnsi"/>
          <w:color w:val="auto"/>
        </w:rPr>
      </w:pPr>
      <w:r>
        <w:br w:type="page"/>
      </w:r>
    </w:p>
    <w:p w14:paraId="0F840783" w14:textId="3F1F2872" w:rsidR="00D06F5F" w:rsidRPr="0005428A" w:rsidRDefault="00D06F5F" w:rsidP="0005428A">
      <w:pPr>
        <w:spacing w:after="160" w:line="259" w:lineRule="auto"/>
        <w:ind w:left="0" w:firstLine="0"/>
        <w:rPr>
          <w:b/>
          <w:bCs/>
          <w:color w:val="000000" w:themeColor="text1"/>
        </w:rPr>
      </w:pPr>
      <w:r>
        <w:rPr>
          <w:b/>
          <w:color w:val="000000" w:themeColor="text1"/>
        </w:rPr>
        <w:lastRenderedPageBreak/>
        <w:t>Annexe 1 : Modèle de procès-verbal de consultations</w:t>
      </w:r>
    </w:p>
    <w:tbl>
      <w:tblPr>
        <w:tblStyle w:val="TableGrid"/>
        <w:tblW w:w="9743" w:type="dxa"/>
        <w:tblInd w:w="-5" w:type="dxa"/>
        <w:tblLook w:val="04A0" w:firstRow="1" w:lastRow="0" w:firstColumn="1" w:lastColumn="0" w:noHBand="0" w:noVBand="1"/>
      </w:tblPr>
      <w:tblGrid>
        <w:gridCol w:w="2669"/>
        <w:gridCol w:w="2036"/>
        <w:gridCol w:w="2506"/>
        <w:gridCol w:w="2532"/>
      </w:tblGrid>
      <w:tr w:rsidR="00D06F5F" w14:paraId="5889A1E8" w14:textId="77777777" w:rsidTr="003C0D54">
        <w:tc>
          <w:tcPr>
            <w:tcW w:w="2669" w:type="dxa"/>
          </w:tcPr>
          <w:p w14:paraId="5720E22A" w14:textId="77777777" w:rsidR="00D06F5F" w:rsidRDefault="00D06F5F" w:rsidP="003D3DD1">
            <w:pPr>
              <w:spacing w:after="160" w:line="259" w:lineRule="auto"/>
              <w:ind w:left="0" w:firstLine="0"/>
              <w:jc w:val="left"/>
              <w:rPr>
                <w:color w:val="000000" w:themeColor="text1"/>
              </w:rPr>
            </w:pPr>
            <w:r>
              <w:rPr>
                <w:color w:val="000000" w:themeColor="text1"/>
              </w:rPr>
              <w:t>Partie prenante (groupe ou individu)</w:t>
            </w:r>
          </w:p>
        </w:tc>
        <w:tc>
          <w:tcPr>
            <w:tcW w:w="2036" w:type="dxa"/>
          </w:tcPr>
          <w:p w14:paraId="23913A3B" w14:textId="73F77C8E" w:rsidR="00D06F5F" w:rsidRDefault="00D06F5F" w:rsidP="003D3DD1">
            <w:pPr>
              <w:spacing w:after="160" w:line="259" w:lineRule="auto"/>
              <w:ind w:left="0" w:firstLine="0"/>
              <w:jc w:val="left"/>
              <w:rPr>
                <w:color w:val="000000" w:themeColor="text1"/>
              </w:rPr>
            </w:pPr>
            <w:r>
              <w:rPr>
                <w:color w:val="000000" w:themeColor="text1"/>
              </w:rPr>
              <w:t xml:space="preserve">Synthèse </w:t>
            </w:r>
            <w:r w:rsidR="000A19D9">
              <w:rPr>
                <w:color w:val="000000" w:themeColor="text1"/>
              </w:rPr>
              <w:t>des commentaires</w:t>
            </w:r>
            <w:r>
              <w:rPr>
                <w:color w:val="000000" w:themeColor="text1"/>
              </w:rPr>
              <w:t xml:space="preserve"> </w:t>
            </w:r>
          </w:p>
        </w:tc>
        <w:tc>
          <w:tcPr>
            <w:tcW w:w="2506" w:type="dxa"/>
          </w:tcPr>
          <w:p w14:paraId="15739C2A" w14:textId="5837A951" w:rsidR="00D06F5F" w:rsidRDefault="00D06F5F" w:rsidP="003D3DD1">
            <w:pPr>
              <w:spacing w:after="160" w:line="259" w:lineRule="auto"/>
              <w:ind w:left="0" w:firstLine="0"/>
              <w:jc w:val="left"/>
              <w:rPr>
                <w:color w:val="000000" w:themeColor="text1"/>
              </w:rPr>
            </w:pPr>
            <w:r>
              <w:rPr>
                <w:color w:val="000000" w:themeColor="text1"/>
              </w:rPr>
              <w:t>Réponse de l</w:t>
            </w:r>
            <w:r w:rsidR="005110E3">
              <w:rPr>
                <w:color w:val="000000" w:themeColor="text1"/>
              </w:rPr>
              <w:t>’</w:t>
            </w:r>
            <w:r>
              <w:rPr>
                <w:color w:val="000000" w:themeColor="text1"/>
              </w:rPr>
              <w:t xml:space="preserve">équipe de projet </w:t>
            </w:r>
          </w:p>
        </w:tc>
        <w:tc>
          <w:tcPr>
            <w:tcW w:w="2532" w:type="dxa"/>
          </w:tcPr>
          <w:p w14:paraId="0F3AA99D" w14:textId="77777777" w:rsidR="00D06F5F" w:rsidRDefault="00D06F5F" w:rsidP="003D3DD1">
            <w:pPr>
              <w:spacing w:after="160" w:line="259" w:lineRule="auto"/>
              <w:ind w:left="0" w:firstLine="0"/>
              <w:jc w:val="left"/>
              <w:rPr>
                <w:color w:val="000000" w:themeColor="text1"/>
              </w:rPr>
            </w:pPr>
            <w:r>
              <w:rPr>
                <w:color w:val="000000" w:themeColor="text1"/>
              </w:rPr>
              <w:t>Action(s) de suivi/Étapes suivantes</w:t>
            </w:r>
          </w:p>
        </w:tc>
      </w:tr>
      <w:tr w:rsidR="00D06F5F" w14:paraId="20BB324A" w14:textId="77777777" w:rsidTr="003C0D54">
        <w:tc>
          <w:tcPr>
            <w:tcW w:w="2669" w:type="dxa"/>
          </w:tcPr>
          <w:p w14:paraId="33153220" w14:textId="77777777" w:rsidR="00D06F5F" w:rsidRDefault="00D06F5F" w:rsidP="00325650">
            <w:pPr>
              <w:spacing w:after="160" w:line="259" w:lineRule="auto"/>
              <w:ind w:left="0" w:firstLine="0"/>
              <w:rPr>
                <w:color w:val="000000" w:themeColor="text1"/>
              </w:rPr>
            </w:pPr>
          </w:p>
        </w:tc>
        <w:tc>
          <w:tcPr>
            <w:tcW w:w="2036" w:type="dxa"/>
          </w:tcPr>
          <w:p w14:paraId="4F30BE3B" w14:textId="77777777" w:rsidR="00D06F5F" w:rsidRDefault="00D06F5F" w:rsidP="00325650">
            <w:pPr>
              <w:spacing w:after="160" w:line="259" w:lineRule="auto"/>
              <w:ind w:left="0" w:firstLine="0"/>
              <w:rPr>
                <w:color w:val="000000" w:themeColor="text1"/>
              </w:rPr>
            </w:pPr>
          </w:p>
        </w:tc>
        <w:tc>
          <w:tcPr>
            <w:tcW w:w="2506" w:type="dxa"/>
          </w:tcPr>
          <w:p w14:paraId="1BFEB7A6" w14:textId="77777777" w:rsidR="00D06F5F" w:rsidRDefault="00D06F5F" w:rsidP="00325650">
            <w:pPr>
              <w:spacing w:after="160" w:line="259" w:lineRule="auto"/>
              <w:ind w:left="0" w:firstLine="0"/>
              <w:rPr>
                <w:color w:val="000000" w:themeColor="text1"/>
              </w:rPr>
            </w:pPr>
          </w:p>
        </w:tc>
        <w:tc>
          <w:tcPr>
            <w:tcW w:w="2532" w:type="dxa"/>
          </w:tcPr>
          <w:p w14:paraId="15D82975" w14:textId="77777777" w:rsidR="00D06F5F" w:rsidRDefault="00D06F5F" w:rsidP="00325650">
            <w:pPr>
              <w:spacing w:after="160" w:line="259" w:lineRule="auto"/>
              <w:ind w:left="0" w:firstLine="0"/>
              <w:rPr>
                <w:color w:val="000000" w:themeColor="text1"/>
              </w:rPr>
            </w:pPr>
          </w:p>
        </w:tc>
      </w:tr>
      <w:tr w:rsidR="00D06F5F" w14:paraId="10B230C4" w14:textId="77777777" w:rsidTr="003C0D54">
        <w:tc>
          <w:tcPr>
            <w:tcW w:w="2669" w:type="dxa"/>
          </w:tcPr>
          <w:p w14:paraId="488510FB" w14:textId="77777777" w:rsidR="00D06F5F" w:rsidRDefault="00D06F5F" w:rsidP="00325650">
            <w:pPr>
              <w:spacing w:after="160" w:line="259" w:lineRule="auto"/>
              <w:ind w:left="0" w:firstLine="0"/>
              <w:rPr>
                <w:color w:val="000000" w:themeColor="text1"/>
              </w:rPr>
            </w:pPr>
          </w:p>
        </w:tc>
        <w:tc>
          <w:tcPr>
            <w:tcW w:w="2036" w:type="dxa"/>
          </w:tcPr>
          <w:p w14:paraId="33E94DB1" w14:textId="77777777" w:rsidR="00D06F5F" w:rsidRDefault="00D06F5F" w:rsidP="00325650">
            <w:pPr>
              <w:spacing w:after="160" w:line="259" w:lineRule="auto"/>
              <w:ind w:left="0" w:firstLine="0"/>
              <w:rPr>
                <w:color w:val="000000" w:themeColor="text1"/>
              </w:rPr>
            </w:pPr>
          </w:p>
        </w:tc>
        <w:tc>
          <w:tcPr>
            <w:tcW w:w="2506" w:type="dxa"/>
          </w:tcPr>
          <w:p w14:paraId="18565758" w14:textId="77777777" w:rsidR="00D06F5F" w:rsidRDefault="00D06F5F" w:rsidP="00325650">
            <w:pPr>
              <w:spacing w:after="160" w:line="259" w:lineRule="auto"/>
              <w:ind w:left="0" w:firstLine="0"/>
              <w:rPr>
                <w:color w:val="000000" w:themeColor="text1"/>
              </w:rPr>
            </w:pPr>
          </w:p>
        </w:tc>
        <w:tc>
          <w:tcPr>
            <w:tcW w:w="2532" w:type="dxa"/>
          </w:tcPr>
          <w:p w14:paraId="43618EDB" w14:textId="77777777" w:rsidR="00D06F5F" w:rsidRDefault="00D06F5F" w:rsidP="00325650">
            <w:pPr>
              <w:spacing w:after="160" w:line="259" w:lineRule="auto"/>
              <w:ind w:left="0" w:firstLine="0"/>
              <w:rPr>
                <w:color w:val="000000" w:themeColor="text1"/>
              </w:rPr>
            </w:pPr>
          </w:p>
        </w:tc>
      </w:tr>
      <w:bookmarkEnd w:id="4"/>
    </w:tbl>
    <w:p w14:paraId="1D6D4167" w14:textId="7832BBB3" w:rsidR="009C3675" w:rsidRPr="0011614D" w:rsidRDefault="009C3675" w:rsidP="0073766B">
      <w:pPr>
        <w:spacing w:after="160" w:line="259" w:lineRule="auto"/>
        <w:rPr>
          <w:rFonts w:asciiTheme="minorHAnsi" w:hAnsiTheme="minorHAnsi" w:cstheme="minorHAnsi"/>
          <w:color w:val="000000" w:themeColor="text1"/>
        </w:rPr>
      </w:pPr>
    </w:p>
    <w:p w14:paraId="33E98C3E" w14:textId="119CBC7D" w:rsidR="002B0DCB" w:rsidRPr="0005428A" w:rsidRDefault="002B0DCB" w:rsidP="003C0D54">
      <w:pPr>
        <w:spacing w:after="160" w:line="259" w:lineRule="auto"/>
        <w:ind w:left="0" w:firstLine="0"/>
        <w:rPr>
          <w:rFonts w:asciiTheme="minorHAnsi" w:hAnsiTheme="minorHAnsi" w:cstheme="minorHAnsi"/>
          <w:b/>
          <w:bCs/>
          <w:color w:val="000000" w:themeColor="text1"/>
        </w:rPr>
      </w:pPr>
      <w:r>
        <w:rPr>
          <w:rFonts w:asciiTheme="minorHAnsi" w:hAnsiTheme="minorHAnsi"/>
          <w:b/>
          <w:color w:val="000000" w:themeColor="text1"/>
        </w:rPr>
        <w:t>Annexe 2 : Exemple de tableau budgétaire de PMPP</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497"/>
        <w:gridCol w:w="954"/>
        <w:gridCol w:w="1026"/>
        <w:gridCol w:w="1554"/>
        <w:gridCol w:w="875"/>
        <w:gridCol w:w="1534"/>
      </w:tblGrid>
      <w:tr w:rsidR="002B0DCB" w:rsidRPr="00541E19" w14:paraId="30C961E2" w14:textId="77777777" w:rsidTr="00AE798F">
        <w:tc>
          <w:tcPr>
            <w:tcW w:w="3770" w:type="dxa"/>
            <w:tcBorders>
              <w:bottom w:val="single" w:sz="4" w:space="0" w:color="auto"/>
            </w:tcBorders>
            <w:shd w:val="clear" w:color="auto" w:fill="auto"/>
            <w:tcMar>
              <w:top w:w="5" w:type="dxa"/>
              <w:left w:w="5" w:type="dxa"/>
              <w:bottom w:w="0" w:type="dxa"/>
              <w:right w:w="5" w:type="dxa"/>
            </w:tcMar>
            <w:vAlign w:val="bottom"/>
            <w:hideMark/>
          </w:tcPr>
          <w:p w14:paraId="21B60469" w14:textId="77777777" w:rsidR="002B0DCB" w:rsidRPr="0011614D" w:rsidRDefault="002B0DCB" w:rsidP="00AE798F">
            <w:pPr>
              <w:jc w:val="center"/>
              <w:rPr>
                <w:rFonts w:asciiTheme="minorHAnsi" w:hAnsiTheme="minorHAnsi" w:cstheme="minorHAnsi"/>
              </w:rPr>
            </w:pPr>
            <w:r>
              <w:rPr>
                <w:rFonts w:asciiTheme="minorHAnsi" w:hAnsiTheme="minorHAnsi"/>
                <w:b/>
              </w:rPr>
              <w:t>Catégorie budgétaire</w:t>
            </w:r>
          </w:p>
        </w:tc>
        <w:tc>
          <w:tcPr>
            <w:tcW w:w="990" w:type="dxa"/>
            <w:tcBorders>
              <w:bottom w:val="single" w:sz="4" w:space="0" w:color="auto"/>
            </w:tcBorders>
            <w:shd w:val="clear" w:color="auto" w:fill="auto"/>
            <w:tcMar>
              <w:top w:w="5" w:type="dxa"/>
              <w:left w:w="5" w:type="dxa"/>
              <w:bottom w:w="0" w:type="dxa"/>
              <w:right w:w="5" w:type="dxa"/>
            </w:tcMar>
            <w:vAlign w:val="bottom"/>
            <w:hideMark/>
          </w:tcPr>
          <w:p w14:paraId="5ED3FA79" w14:textId="77777777" w:rsidR="002B0DCB" w:rsidRPr="0011614D" w:rsidRDefault="002B0DCB" w:rsidP="00AE798F">
            <w:pPr>
              <w:jc w:val="center"/>
              <w:rPr>
                <w:rFonts w:asciiTheme="minorHAnsi" w:hAnsiTheme="minorHAnsi" w:cstheme="minorHAnsi"/>
              </w:rPr>
            </w:pPr>
            <w:r>
              <w:rPr>
                <w:rFonts w:asciiTheme="minorHAnsi" w:hAnsiTheme="minorHAnsi"/>
                <w:b/>
              </w:rPr>
              <w:t>Quantité</w:t>
            </w:r>
          </w:p>
        </w:tc>
        <w:tc>
          <w:tcPr>
            <w:tcW w:w="1080" w:type="dxa"/>
            <w:tcBorders>
              <w:bottom w:val="single" w:sz="4" w:space="0" w:color="auto"/>
            </w:tcBorders>
            <w:shd w:val="clear" w:color="auto" w:fill="auto"/>
            <w:tcMar>
              <w:top w:w="5" w:type="dxa"/>
              <w:left w:w="5" w:type="dxa"/>
              <w:bottom w:w="0" w:type="dxa"/>
              <w:right w:w="5" w:type="dxa"/>
            </w:tcMar>
            <w:vAlign w:val="bottom"/>
            <w:hideMark/>
          </w:tcPr>
          <w:p w14:paraId="053CD4FE" w14:textId="77777777" w:rsidR="002B0DCB" w:rsidRPr="0011614D" w:rsidRDefault="002B0DCB" w:rsidP="00AE798F">
            <w:pPr>
              <w:jc w:val="center"/>
              <w:rPr>
                <w:rFonts w:asciiTheme="minorHAnsi" w:hAnsiTheme="minorHAnsi" w:cstheme="minorHAnsi"/>
              </w:rPr>
            </w:pPr>
            <w:r>
              <w:rPr>
                <w:rFonts w:asciiTheme="minorHAnsi" w:hAnsiTheme="minorHAnsi"/>
                <w:b/>
              </w:rPr>
              <w:t>Coûts unitaires</w:t>
            </w:r>
          </w:p>
        </w:tc>
        <w:tc>
          <w:tcPr>
            <w:tcW w:w="990" w:type="dxa"/>
            <w:tcBorders>
              <w:bottom w:val="single" w:sz="4" w:space="0" w:color="auto"/>
            </w:tcBorders>
            <w:shd w:val="clear" w:color="auto" w:fill="auto"/>
            <w:tcMar>
              <w:top w:w="5" w:type="dxa"/>
              <w:left w:w="5" w:type="dxa"/>
              <w:bottom w:w="0" w:type="dxa"/>
              <w:right w:w="5" w:type="dxa"/>
            </w:tcMar>
            <w:vAlign w:val="bottom"/>
            <w:hideMark/>
          </w:tcPr>
          <w:p w14:paraId="09C3D05F" w14:textId="77777777" w:rsidR="002B0DCB" w:rsidRPr="0011614D" w:rsidRDefault="002B0DCB" w:rsidP="00AE798F">
            <w:pPr>
              <w:jc w:val="center"/>
              <w:rPr>
                <w:rFonts w:asciiTheme="minorHAnsi" w:hAnsiTheme="minorHAnsi" w:cstheme="minorHAnsi"/>
              </w:rPr>
            </w:pPr>
            <w:r>
              <w:rPr>
                <w:rFonts w:asciiTheme="minorHAnsi" w:hAnsiTheme="minorHAnsi"/>
                <w:b/>
              </w:rPr>
              <w:t>Périodes/années</w:t>
            </w:r>
          </w:p>
          <w:p w14:paraId="381D738D" w14:textId="77777777" w:rsidR="002B0DCB" w:rsidRPr="0011614D" w:rsidRDefault="002B0DCB" w:rsidP="00AE798F">
            <w:pPr>
              <w:jc w:val="center"/>
              <w:rPr>
                <w:rFonts w:asciiTheme="minorHAnsi" w:hAnsiTheme="minorHAnsi" w:cstheme="minorHAnsi"/>
              </w:rPr>
            </w:pPr>
          </w:p>
        </w:tc>
        <w:tc>
          <w:tcPr>
            <w:tcW w:w="990" w:type="dxa"/>
            <w:tcBorders>
              <w:bottom w:val="single" w:sz="4" w:space="0" w:color="auto"/>
            </w:tcBorders>
            <w:shd w:val="clear" w:color="auto" w:fill="auto"/>
            <w:tcMar>
              <w:top w:w="5" w:type="dxa"/>
              <w:left w:w="5" w:type="dxa"/>
              <w:bottom w:w="0" w:type="dxa"/>
              <w:right w:w="5" w:type="dxa"/>
            </w:tcMar>
            <w:vAlign w:val="bottom"/>
            <w:hideMark/>
          </w:tcPr>
          <w:p w14:paraId="5CE6B40C" w14:textId="77777777" w:rsidR="002B0DCB" w:rsidRPr="0011614D" w:rsidRDefault="002B0DCB" w:rsidP="00AE798F">
            <w:pPr>
              <w:jc w:val="center"/>
              <w:rPr>
                <w:rFonts w:asciiTheme="minorHAnsi" w:hAnsiTheme="minorHAnsi" w:cstheme="minorHAnsi"/>
              </w:rPr>
            </w:pPr>
            <w:r>
              <w:rPr>
                <w:rFonts w:asciiTheme="minorHAnsi" w:hAnsiTheme="minorHAnsi"/>
                <w:b/>
              </w:rPr>
              <w:t>Coût total</w:t>
            </w:r>
          </w:p>
        </w:tc>
        <w:tc>
          <w:tcPr>
            <w:tcW w:w="1620" w:type="dxa"/>
            <w:tcBorders>
              <w:bottom w:val="single" w:sz="4" w:space="0" w:color="auto"/>
            </w:tcBorders>
            <w:shd w:val="clear" w:color="auto" w:fill="auto"/>
            <w:tcMar>
              <w:top w:w="5" w:type="dxa"/>
              <w:left w:w="5" w:type="dxa"/>
              <w:bottom w:w="0" w:type="dxa"/>
              <w:right w:w="5" w:type="dxa"/>
            </w:tcMar>
            <w:vAlign w:val="bottom"/>
            <w:hideMark/>
          </w:tcPr>
          <w:p w14:paraId="199629AC" w14:textId="77777777" w:rsidR="002B0DCB" w:rsidRPr="0011614D" w:rsidRDefault="002B0DCB" w:rsidP="00AE798F">
            <w:pPr>
              <w:jc w:val="center"/>
              <w:rPr>
                <w:rFonts w:asciiTheme="minorHAnsi" w:hAnsiTheme="minorHAnsi" w:cstheme="minorHAnsi"/>
              </w:rPr>
            </w:pPr>
            <w:r>
              <w:rPr>
                <w:rFonts w:asciiTheme="minorHAnsi" w:hAnsiTheme="minorHAnsi"/>
                <w:b/>
              </w:rPr>
              <w:t>Observations</w:t>
            </w:r>
          </w:p>
        </w:tc>
      </w:tr>
      <w:tr w:rsidR="002B0DCB" w:rsidRPr="00541E19" w14:paraId="724DB818" w14:textId="77777777" w:rsidTr="00AE798F">
        <w:trPr>
          <w:trHeight w:val="418"/>
        </w:trPr>
        <w:tc>
          <w:tcPr>
            <w:tcW w:w="6830" w:type="dxa"/>
            <w:gridSpan w:val="4"/>
            <w:tcBorders>
              <w:top w:val="single" w:sz="4" w:space="0" w:color="auto"/>
              <w:left w:val="single" w:sz="4" w:space="0" w:color="auto"/>
              <w:bottom w:val="single" w:sz="4" w:space="0" w:color="auto"/>
              <w:right w:val="nil"/>
            </w:tcBorders>
            <w:shd w:val="clear" w:color="auto" w:fill="auto"/>
            <w:tcMar>
              <w:top w:w="5" w:type="dxa"/>
              <w:left w:w="5" w:type="dxa"/>
              <w:bottom w:w="0" w:type="dxa"/>
              <w:right w:w="5" w:type="dxa"/>
            </w:tcMar>
            <w:vAlign w:val="center"/>
            <w:hideMark/>
          </w:tcPr>
          <w:p w14:paraId="38BCEFFF" w14:textId="6955643C" w:rsidR="002B0DCB" w:rsidRPr="0011614D" w:rsidRDefault="002B0DCB" w:rsidP="00AE798F">
            <w:pPr>
              <w:pStyle w:val="NoSpacing"/>
              <w:rPr>
                <w:rFonts w:cstheme="minorHAnsi"/>
                <w:b/>
                <w:bCs/>
                <w:sz w:val="22"/>
                <w:szCs w:val="22"/>
              </w:rPr>
            </w:pPr>
            <w:r>
              <w:rPr>
                <w:b/>
                <w:sz w:val="22"/>
              </w:rPr>
              <w:t>1. Estimation des salaires du personnel* et des dépenses connexes</w:t>
            </w:r>
          </w:p>
          <w:p w14:paraId="434FDBC2" w14:textId="77777777" w:rsidR="002B0DCB" w:rsidRPr="0011614D" w:rsidRDefault="002B0DCB" w:rsidP="00AE798F">
            <w:pPr>
              <w:pStyle w:val="NoSpacing"/>
              <w:rPr>
                <w:rFonts w:cstheme="minorHAnsi"/>
                <w:sz w:val="22"/>
                <w:szCs w:val="22"/>
              </w:rPr>
            </w:pPr>
            <w:r>
              <w:rPr>
                <w:sz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69AE7E4F" w14:textId="77777777" w:rsidR="002B0DCB" w:rsidRPr="0011614D" w:rsidRDefault="002B0DCB" w:rsidP="00AE798F">
            <w:pPr>
              <w:pStyle w:val="NoSpacing"/>
              <w:rPr>
                <w:rFonts w:cstheme="minorHAnsi"/>
                <w:sz w:val="22"/>
                <w:szCs w:val="22"/>
              </w:rPr>
            </w:pPr>
            <w:r>
              <w:rPr>
                <w:sz w:val="22"/>
              </w:rPr>
              <w:t> </w:t>
            </w:r>
          </w:p>
        </w:tc>
        <w:tc>
          <w:tcPr>
            <w:tcW w:w="1620"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66309EEC" w14:textId="77777777" w:rsidR="002B0DCB" w:rsidRPr="0011614D" w:rsidRDefault="002B0DCB" w:rsidP="00AE798F">
            <w:pPr>
              <w:pStyle w:val="NoSpacing"/>
              <w:rPr>
                <w:rFonts w:cstheme="minorHAnsi"/>
                <w:sz w:val="22"/>
                <w:szCs w:val="22"/>
              </w:rPr>
            </w:pPr>
            <w:r>
              <w:rPr>
                <w:sz w:val="22"/>
              </w:rPr>
              <w:t> </w:t>
            </w:r>
          </w:p>
        </w:tc>
      </w:tr>
      <w:tr w:rsidR="002B0DCB" w:rsidRPr="00325B69" w14:paraId="4E1B963E" w14:textId="77777777" w:rsidTr="00AE798F">
        <w:trPr>
          <w:trHeight w:val="283"/>
        </w:trPr>
        <w:tc>
          <w:tcPr>
            <w:tcW w:w="3770" w:type="dxa"/>
            <w:tcBorders>
              <w:top w:val="single" w:sz="4" w:space="0" w:color="auto"/>
            </w:tcBorders>
            <w:shd w:val="clear" w:color="auto" w:fill="auto"/>
            <w:tcMar>
              <w:top w:w="5" w:type="dxa"/>
              <w:left w:w="5" w:type="dxa"/>
              <w:bottom w:w="0" w:type="dxa"/>
              <w:right w:w="5" w:type="dxa"/>
            </w:tcMar>
            <w:vAlign w:val="center"/>
            <w:hideMark/>
          </w:tcPr>
          <w:p w14:paraId="2A9C744B" w14:textId="2467055B" w:rsidR="002B0DCB" w:rsidRPr="0011614D" w:rsidRDefault="002B0DCB" w:rsidP="00AE798F">
            <w:pPr>
              <w:pStyle w:val="NoSpacing"/>
              <w:rPr>
                <w:rFonts w:cstheme="minorHAnsi"/>
                <w:i/>
                <w:iCs/>
                <w:sz w:val="22"/>
                <w:szCs w:val="22"/>
              </w:rPr>
            </w:pPr>
            <w:r>
              <w:rPr>
                <w:sz w:val="22"/>
              </w:rPr>
              <w:t>1a.</w:t>
            </w:r>
            <w:r>
              <w:rPr>
                <w:i/>
                <w:sz w:val="22"/>
              </w:rPr>
              <w:t xml:space="preserve"> Ex.</w:t>
            </w:r>
            <w:r w:rsidR="00EB209F">
              <w:rPr>
                <w:i/>
                <w:sz w:val="22"/>
              </w:rPr>
              <w:t> </w:t>
            </w:r>
            <w:r>
              <w:rPr>
                <w:i/>
                <w:sz w:val="22"/>
              </w:rPr>
              <w:t>: consultant en communication</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4F263996" w14:textId="77777777" w:rsidR="002B0DCB" w:rsidRPr="0011614D"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hideMark/>
          </w:tcPr>
          <w:p w14:paraId="087C0F41"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hideMark/>
          </w:tcPr>
          <w:p w14:paraId="1A61E956"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hideMark/>
          </w:tcPr>
          <w:p w14:paraId="39414EFA" w14:textId="77777777" w:rsidR="002B0DCB" w:rsidRPr="0011614D"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hideMark/>
          </w:tcPr>
          <w:p w14:paraId="197F9248" w14:textId="77777777" w:rsidR="002B0DCB" w:rsidRPr="0011614D" w:rsidRDefault="002B0DCB" w:rsidP="00AE798F">
            <w:pPr>
              <w:pStyle w:val="NoSpacing"/>
              <w:rPr>
                <w:rFonts w:cstheme="minorHAnsi"/>
                <w:sz w:val="22"/>
                <w:szCs w:val="22"/>
              </w:rPr>
            </w:pPr>
          </w:p>
        </w:tc>
      </w:tr>
      <w:tr w:rsidR="002B0DCB" w:rsidRPr="00541E19" w14:paraId="3100E392" w14:textId="77777777" w:rsidTr="00AE798F">
        <w:trPr>
          <w:trHeight w:val="283"/>
        </w:trPr>
        <w:tc>
          <w:tcPr>
            <w:tcW w:w="3770" w:type="dxa"/>
            <w:tcBorders>
              <w:top w:val="single" w:sz="4" w:space="0" w:color="auto"/>
            </w:tcBorders>
            <w:shd w:val="clear" w:color="auto" w:fill="auto"/>
            <w:tcMar>
              <w:top w:w="5" w:type="dxa"/>
              <w:left w:w="5" w:type="dxa"/>
              <w:bottom w:w="0" w:type="dxa"/>
              <w:right w:w="5" w:type="dxa"/>
            </w:tcMar>
            <w:vAlign w:val="center"/>
          </w:tcPr>
          <w:p w14:paraId="135FAA4F" w14:textId="2A682271" w:rsidR="002B0DCB" w:rsidRPr="0011614D" w:rsidRDefault="002B0DCB" w:rsidP="00AE798F">
            <w:pPr>
              <w:pStyle w:val="NoSpacing"/>
              <w:rPr>
                <w:rFonts w:cstheme="minorHAnsi"/>
                <w:i/>
                <w:iCs/>
                <w:sz w:val="22"/>
                <w:szCs w:val="22"/>
              </w:rPr>
            </w:pPr>
            <w:r>
              <w:rPr>
                <w:sz w:val="22"/>
              </w:rPr>
              <w:t>1b.</w:t>
            </w:r>
            <w:r>
              <w:rPr>
                <w:i/>
                <w:sz w:val="22"/>
              </w:rPr>
              <w:t xml:space="preserve"> Ex. : frais de déplacement du personnel</w:t>
            </w:r>
          </w:p>
        </w:tc>
        <w:tc>
          <w:tcPr>
            <w:tcW w:w="990" w:type="dxa"/>
            <w:tcBorders>
              <w:top w:val="single" w:sz="4" w:space="0" w:color="auto"/>
            </w:tcBorders>
            <w:shd w:val="clear" w:color="auto" w:fill="auto"/>
            <w:tcMar>
              <w:top w:w="5" w:type="dxa"/>
              <w:left w:w="5" w:type="dxa"/>
              <w:bottom w:w="0" w:type="dxa"/>
              <w:right w:w="5" w:type="dxa"/>
            </w:tcMar>
            <w:vAlign w:val="center"/>
          </w:tcPr>
          <w:p w14:paraId="58154DBF" w14:textId="77777777" w:rsidR="002B0DCB" w:rsidRPr="0011614D"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tcPr>
          <w:p w14:paraId="4454894E"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tcPr>
          <w:p w14:paraId="7A2444E8"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tcPr>
          <w:p w14:paraId="5C7474BC" w14:textId="77777777" w:rsidR="002B0DCB" w:rsidRPr="0011614D"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tcPr>
          <w:p w14:paraId="7AAF4542" w14:textId="77777777" w:rsidR="002B0DCB" w:rsidRPr="0011614D" w:rsidRDefault="002B0DCB" w:rsidP="00AE798F">
            <w:pPr>
              <w:pStyle w:val="NoSpacing"/>
              <w:rPr>
                <w:rFonts w:cstheme="minorHAnsi"/>
                <w:sz w:val="22"/>
                <w:szCs w:val="22"/>
              </w:rPr>
            </w:pPr>
          </w:p>
        </w:tc>
      </w:tr>
      <w:tr w:rsidR="002B0DCB" w:rsidRPr="00541E19" w14:paraId="384C9F1F" w14:textId="77777777" w:rsidTr="00AE798F">
        <w:trPr>
          <w:trHeight w:val="481"/>
        </w:trPr>
        <w:tc>
          <w:tcPr>
            <w:tcW w:w="3770" w:type="dxa"/>
            <w:tcBorders>
              <w:top w:val="single" w:sz="4" w:space="0" w:color="auto"/>
            </w:tcBorders>
            <w:shd w:val="clear" w:color="auto" w:fill="auto"/>
            <w:tcMar>
              <w:top w:w="5" w:type="dxa"/>
              <w:left w:w="5" w:type="dxa"/>
              <w:bottom w:w="0" w:type="dxa"/>
              <w:right w:w="5" w:type="dxa"/>
            </w:tcMar>
            <w:vAlign w:val="center"/>
          </w:tcPr>
          <w:p w14:paraId="0A2735C7" w14:textId="1D1127B9" w:rsidR="002B0DCB" w:rsidRPr="0011614D" w:rsidRDefault="002B0DCB" w:rsidP="00AE798F">
            <w:pPr>
              <w:pStyle w:val="NoSpacing"/>
              <w:rPr>
                <w:rFonts w:cstheme="minorHAnsi"/>
                <w:i/>
                <w:iCs/>
                <w:sz w:val="22"/>
                <w:szCs w:val="22"/>
              </w:rPr>
            </w:pPr>
            <w:r>
              <w:rPr>
                <w:sz w:val="22"/>
              </w:rPr>
              <w:t>1c.</w:t>
            </w:r>
            <w:r>
              <w:rPr>
                <w:i/>
                <w:sz w:val="22"/>
              </w:rPr>
              <w:t xml:space="preserve"> Ex. : salaires estimés des agents de liaison communautaires</w:t>
            </w:r>
          </w:p>
        </w:tc>
        <w:tc>
          <w:tcPr>
            <w:tcW w:w="990" w:type="dxa"/>
            <w:tcBorders>
              <w:top w:val="single" w:sz="4" w:space="0" w:color="auto"/>
            </w:tcBorders>
            <w:shd w:val="clear" w:color="auto" w:fill="auto"/>
            <w:tcMar>
              <w:top w:w="5" w:type="dxa"/>
              <w:left w:w="5" w:type="dxa"/>
              <w:bottom w:w="0" w:type="dxa"/>
              <w:right w:w="5" w:type="dxa"/>
            </w:tcMar>
            <w:vAlign w:val="center"/>
          </w:tcPr>
          <w:p w14:paraId="1D46CFB0" w14:textId="77777777" w:rsidR="002B0DCB" w:rsidRPr="0011614D"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tcPr>
          <w:p w14:paraId="409A55D9"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tcPr>
          <w:p w14:paraId="7BDC4789"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tcPr>
          <w:p w14:paraId="4CB14D94" w14:textId="77777777" w:rsidR="002B0DCB" w:rsidRPr="0011614D"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tcPr>
          <w:p w14:paraId="48F9F584" w14:textId="77777777" w:rsidR="002B0DCB" w:rsidRPr="0011614D" w:rsidRDefault="002B0DCB" w:rsidP="00AE798F">
            <w:pPr>
              <w:pStyle w:val="NoSpacing"/>
              <w:rPr>
                <w:rFonts w:cstheme="minorHAnsi"/>
                <w:sz w:val="22"/>
                <w:szCs w:val="22"/>
              </w:rPr>
            </w:pPr>
          </w:p>
        </w:tc>
      </w:tr>
      <w:tr w:rsidR="002B0DCB" w:rsidRPr="00541E19" w14:paraId="2C4823C6" w14:textId="77777777" w:rsidTr="00AE798F">
        <w:trPr>
          <w:trHeight w:val="370"/>
        </w:trPr>
        <w:tc>
          <w:tcPr>
            <w:tcW w:w="3770" w:type="dxa"/>
            <w:tcBorders>
              <w:right w:val="nil"/>
            </w:tcBorders>
            <w:shd w:val="clear" w:color="auto" w:fill="auto"/>
            <w:tcMar>
              <w:top w:w="5" w:type="dxa"/>
              <w:left w:w="5" w:type="dxa"/>
              <w:bottom w:w="0" w:type="dxa"/>
              <w:right w:w="5" w:type="dxa"/>
            </w:tcMar>
            <w:vAlign w:val="center"/>
            <w:hideMark/>
          </w:tcPr>
          <w:p w14:paraId="6E813DC1" w14:textId="02581DC2" w:rsidR="002B0DCB" w:rsidRPr="0011614D" w:rsidRDefault="002B0DCB" w:rsidP="00AE798F">
            <w:pPr>
              <w:pStyle w:val="NoSpacing"/>
              <w:rPr>
                <w:rFonts w:cstheme="minorHAnsi"/>
                <w:b/>
                <w:bCs/>
                <w:sz w:val="22"/>
                <w:szCs w:val="22"/>
              </w:rPr>
            </w:pPr>
            <w:r>
              <w:rPr>
                <w:b/>
                <w:sz w:val="22"/>
              </w:rPr>
              <w:t>2. Consultations/réunions participatives de planification ou de prise de décision</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6F2AF89E" w14:textId="77777777" w:rsidR="002B0DCB" w:rsidRPr="0011614D" w:rsidRDefault="002B0DCB" w:rsidP="00AE798F">
            <w:pPr>
              <w:pStyle w:val="NoSpacing"/>
              <w:rPr>
                <w:rFonts w:cstheme="minorHAnsi"/>
                <w:sz w:val="22"/>
                <w:szCs w:val="22"/>
              </w:rPr>
            </w:pPr>
            <w:r>
              <w:rPr>
                <w:sz w:val="22"/>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5E90A7A1" w14:textId="77777777" w:rsidR="002B0DCB" w:rsidRPr="0011614D" w:rsidRDefault="002B0DCB" w:rsidP="00AE798F">
            <w:pPr>
              <w:pStyle w:val="NoSpacing"/>
              <w:rPr>
                <w:rFonts w:cstheme="minorHAnsi"/>
                <w:sz w:val="22"/>
                <w:szCs w:val="22"/>
              </w:rPr>
            </w:pPr>
            <w:r>
              <w:rPr>
                <w:sz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6E7BAA6B" w14:textId="77777777" w:rsidR="002B0DCB" w:rsidRPr="0011614D" w:rsidRDefault="002B0DCB" w:rsidP="00AE798F">
            <w:pPr>
              <w:pStyle w:val="NoSpacing"/>
              <w:rPr>
                <w:rFonts w:cstheme="minorHAnsi"/>
                <w:sz w:val="22"/>
                <w:szCs w:val="22"/>
              </w:rPr>
            </w:pPr>
            <w:r>
              <w:rPr>
                <w:sz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1945D065" w14:textId="77777777" w:rsidR="002B0DCB" w:rsidRPr="0011614D" w:rsidRDefault="002B0DCB" w:rsidP="00AE798F">
            <w:pPr>
              <w:pStyle w:val="NoSpacing"/>
              <w:rPr>
                <w:rFonts w:cstheme="minorHAnsi"/>
                <w:sz w:val="22"/>
                <w:szCs w:val="22"/>
              </w:rPr>
            </w:pPr>
            <w:r>
              <w:rPr>
                <w:sz w:val="22"/>
              </w:rPr>
              <w:t> </w:t>
            </w:r>
          </w:p>
        </w:tc>
        <w:tc>
          <w:tcPr>
            <w:tcW w:w="1620"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2658808B" w14:textId="77777777" w:rsidR="002B0DCB" w:rsidRPr="0011614D" w:rsidRDefault="002B0DCB" w:rsidP="00AE798F">
            <w:pPr>
              <w:pStyle w:val="NoSpacing"/>
              <w:rPr>
                <w:rFonts w:cstheme="minorHAnsi"/>
                <w:sz w:val="22"/>
                <w:szCs w:val="22"/>
              </w:rPr>
            </w:pPr>
            <w:r>
              <w:rPr>
                <w:sz w:val="22"/>
              </w:rPr>
              <w:t> </w:t>
            </w:r>
          </w:p>
        </w:tc>
      </w:tr>
      <w:tr w:rsidR="002B0DCB" w:rsidRPr="00541E19" w14:paraId="38131A16" w14:textId="77777777" w:rsidTr="00AE798F">
        <w:trPr>
          <w:trHeight w:val="416"/>
        </w:trPr>
        <w:tc>
          <w:tcPr>
            <w:tcW w:w="3770" w:type="dxa"/>
            <w:shd w:val="clear" w:color="auto" w:fill="auto"/>
            <w:tcMar>
              <w:top w:w="5" w:type="dxa"/>
              <w:left w:w="5" w:type="dxa"/>
              <w:bottom w:w="0" w:type="dxa"/>
              <w:right w:w="5" w:type="dxa"/>
            </w:tcMar>
            <w:vAlign w:val="bottom"/>
          </w:tcPr>
          <w:p w14:paraId="66911D26" w14:textId="56034474" w:rsidR="002B0DCB" w:rsidRPr="0011614D" w:rsidRDefault="002B0DCB" w:rsidP="00AE798F">
            <w:pPr>
              <w:pStyle w:val="NoSpacing"/>
              <w:rPr>
                <w:rFonts w:cstheme="minorHAnsi"/>
                <w:sz w:val="22"/>
                <w:szCs w:val="22"/>
              </w:rPr>
            </w:pPr>
            <w:r>
              <w:rPr>
                <w:sz w:val="22"/>
              </w:rPr>
              <w:t>2a.</w:t>
            </w:r>
            <w:r>
              <w:rPr>
                <w:i/>
                <w:sz w:val="22"/>
              </w:rPr>
              <w:t xml:space="preserve"> Ex. : réunions de lancement du projet</w:t>
            </w:r>
          </w:p>
        </w:tc>
        <w:tc>
          <w:tcPr>
            <w:tcW w:w="990" w:type="dxa"/>
            <w:tcBorders>
              <w:bottom w:val="single" w:sz="4" w:space="0" w:color="auto"/>
            </w:tcBorders>
            <w:shd w:val="clear" w:color="auto" w:fill="auto"/>
            <w:tcMar>
              <w:top w:w="5" w:type="dxa"/>
              <w:left w:w="5" w:type="dxa"/>
              <w:bottom w:w="0" w:type="dxa"/>
              <w:right w:w="5" w:type="dxa"/>
            </w:tcMar>
            <w:vAlign w:val="center"/>
          </w:tcPr>
          <w:p w14:paraId="681819D0" w14:textId="77777777" w:rsidR="002B0DCB" w:rsidRPr="0011614D" w:rsidRDefault="002B0DCB" w:rsidP="00AE798F">
            <w:pPr>
              <w:pStyle w:val="NoSpacing"/>
              <w:rPr>
                <w:rFonts w:cstheme="minorHAnsi"/>
                <w:sz w:val="22"/>
                <w:szCs w:val="22"/>
              </w:rPr>
            </w:pPr>
          </w:p>
        </w:tc>
        <w:tc>
          <w:tcPr>
            <w:tcW w:w="1080" w:type="dxa"/>
            <w:tcBorders>
              <w:bottom w:val="single" w:sz="4" w:space="0" w:color="auto"/>
            </w:tcBorders>
            <w:shd w:val="clear" w:color="auto" w:fill="auto"/>
            <w:tcMar>
              <w:top w:w="5" w:type="dxa"/>
              <w:left w:w="5" w:type="dxa"/>
              <w:bottom w:w="0" w:type="dxa"/>
              <w:right w:w="5" w:type="dxa"/>
            </w:tcMar>
            <w:vAlign w:val="center"/>
          </w:tcPr>
          <w:p w14:paraId="7FA326B0" w14:textId="77777777" w:rsidR="002B0DCB" w:rsidRPr="0011614D" w:rsidRDefault="002B0DCB" w:rsidP="00AE798F">
            <w:pPr>
              <w:pStyle w:val="NoSpacing"/>
              <w:rPr>
                <w:rFonts w:cstheme="minorHAnsi"/>
                <w:sz w:val="22"/>
                <w:szCs w:val="22"/>
              </w:rPr>
            </w:pPr>
          </w:p>
        </w:tc>
        <w:tc>
          <w:tcPr>
            <w:tcW w:w="990" w:type="dxa"/>
            <w:tcBorders>
              <w:bottom w:val="single" w:sz="4" w:space="0" w:color="auto"/>
            </w:tcBorders>
            <w:shd w:val="clear" w:color="auto" w:fill="auto"/>
            <w:tcMar>
              <w:top w:w="5" w:type="dxa"/>
              <w:left w:w="5" w:type="dxa"/>
              <w:bottom w:w="0" w:type="dxa"/>
              <w:right w:w="5" w:type="dxa"/>
            </w:tcMar>
            <w:vAlign w:val="center"/>
          </w:tcPr>
          <w:p w14:paraId="31101DE2" w14:textId="77777777" w:rsidR="002B0DCB" w:rsidRPr="0011614D" w:rsidRDefault="002B0DCB" w:rsidP="00AE798F">
            <w:pPr>
              <w:pStyle w:val="NoSpacing"/>
              <w:rPr>
                <w:rFonts w:cstheme="minorHAnsi"/>
                <w:sz w:val="22"/>
                <w:szCs w:val="22"/>
              </w:rPr>
            </w:pPr>
          </w:p>
        </w:tc>
        <w:tc>
          <w:tcPr>
            <w:tcW w:w="990" w:type="dxa"/>
            <w:tcBorders>
              <w:bottom w:val="single" w:sz="4" w:space="0" w:color="auto"/>
            </w:tcBorders>
            <w:shd w:val="clear" w:color="auto" w:fill="auto"/>
            <w:tcMar>
              <w:top w:w="5" w:type="dxa"/>
              <w:left w:w="5" w:type="dxa"/>
              <w:bottom w:w="0" w:type="dxa"/>
              <w:right w:w="5" w:type="dxa"/>
            </w:tcMar>
            <w:vAlign w:val="bottom"/>
          </w:tcPr>
          <w:p w14:paraId="525728F6" w14:textId="77777777" w:rsidR="002B0DCB" w:rsidRPr="0011614D" w:rsidRDefault="002B0DCB" w:rsidP="00AE798F">
            <w:pPr>
              <w:pStyle w:val="NoSpacing"/>
              <w:rPr>
                <w:rFonts w:cstheme="minorHAnsi"/>
                <w:sz w:val="22"/>
                <w:szCs w:val="22"/>
              </w:rPr>
            </w:pPr>
          </w:p>
        </w:tc>
        <w:tc>
          <w:tcPr>
            <w:tcW w:w="1620" w:type="dxa"/>
            <w:tcBorders>
              <w:bottom w:val="single" w:sz="4" w:space="0" w:color="auto"/>
            </w:tcBorders>
            <w:shd w:val="clear" w:color="auto" w:fill="auto"/>
            <w:tcMar>
              <w:top w:w="5" w:type="dxa"/>
              <w:left w:w="5" w:type="dxa"/>
              <w:bottom w:w="0" w:type="dxa"/>
              <w:right w:w="5" w:type="dxa"/>
            </w:tcMar>
            <w:vAlign w:val="bottom"/>
          </w:tcPr>
          <w:p w14:paraId="74CB589B" w14:textId="77777777" w:rsidR="002B0DCB" w:rsidRPr="0011614D" w:rsidRDefault="002B0DCB" w:rsidP="00AE798F">
            <w:pPr>
              <w:pStyle w:val="NoSpacing"/>
              <w:rPr>
                <w:rFonts w:cstheme="minorHAnsi"/>
                <w:sz w:val="22"/>
                <w:szCs w:val="22"/>
              </w:rPr>
            </w:pPr>
          </w:p>
        </w:tc>
      </w:tr>
      <w:tr w:rsidR="002B0DCB" w:rsidRPr="00541E19" w14:paraId="5E451E28" w14:textId="77777777" w:rsidTr="00AE798F">
        <w:trPr>
          <w:trHeight w:val="416"/>
        </w:trPr>
        <w:tc>
          <w:tcPr>
            <w:tcW w:w="3770" w:type="dxa"/>
            <w:shd w:val="clear" w:color="auto" w:fill="auto"/>
            <w:tcMar>
              <w:top w:w="5" w:type="dxa"/>
              <w:left w:w="5" w:type="dxa"/>
              <w:bottom w:w="0" w:type="dxa"/>
              <w:right w:w="5" w:type="dxa"/>
            </w:tcMar>
            <w:vAlign w:val="bottom"/>
          </w:tcPr>
          <w:p w14:paraId="4FDC877F" w14:textId="3E99BB72" w:rsidR="002B0DCB" w:rsidRPr="0011614D" w:rsidRDefault="002B0DCB" w:rsidP="00AE798F">
            <w:pPr>
              <w:pStyle w:val="NoSpacing"/>
              <w:rPr>
                <w:rFonts w:cstheme="minorHAnsi"/>
                <w:sz w:val="22"/>
                <w:szCs w:val="22"/>
              </w:rPr>
            </w:pPr>
            <w:r>
              <w:rPr>
                <w:sz w:val="22"/>
              </w:rPr>
              <w:t>2b.</w:t>
            </w:r>
            <w:r>
              <w:rPr>
                <w:i/>
                <w:sz w:val="22"/>
              </w:rPr>
              <w:t xml:space="preserve"> Ex.</w:t>
            </w:r>
            <w:r w:rsidR="00EB209F">
              <w:rPr>
                <w:i/>
                <w:sz w:val="22"/>
              </w:rPr>
              <w:t> </w:t>
            </w:r>
            <w:r>
              <w:rPr>
                <w:i/>
                <w:sz w:val="22"/>
              </w:rPr>
              <w:t>: organisation de groupes de discussion</w:t>
            </w:r>
          </w:p>
        </w:tc>
        <w:tc>
          <w:tcPr>
            <w:tcW w:w="990" w:type="dxa"/>
            <w:tcBorders>
              <w:bottom w:val="single" w:sz="4" w:space="0" w:color="auto"/>
            </w:tcBorders>
            <w:shd w:val="clear" w:color="auto" w:fill="auto"/>
            <w:tcMar>
              <w:top w:w="5" w:type="dxa"/>
              <w:left w:w="5" w:type="dxa"/>
              <w:bottom w:w="0" w:type="dxa"/>
              <w:right w:w="5" w:type="dxa"/>
            </w:tcMar>
            <w:vAlign w:val="center"/>
          </w:tcPr>
          <w:p w14:paraId="5A46F43E" w14:textId="77777777" w:rsidR="002B0DCB" w:rsidRPr="0011614D" w:rsidRDefault="002B0DCB" w:rsidP="00AE798F">
            <w:pPr>
              <w:pStyle w:val="NoSpacing"/>
              <w:rPr>
                <w:rFonts w:cstheme="minorHAnsi"/>
                <w:sz w:val="22"/>
                <w:szCs w:val="22"/>
              </w:rPr>
            </w:pPr>
          </w:p>
        </w:tc>
        <w:tc>
          <w:tcPr>
            <w:tcW w:w="1080" w:type="dxa"/>
            <w:tcBorders>
              <w:bottom w:val="single" w:sz="4" w:space="0" w:color="auto"/>
            </w:tcBorders>
            <w:shd w:val="clear" w:color="auto" w:fill="auto"/>
            <w:tcMar>
              <w:top w:w="5" w:type="dxa"/>
              <w:left w:w="5" w:type="dxa"/>
              <w:bottom w:w="0" w:type="dxa"/>
              <w:right w:w="5" w:type="dxa"/>
            </w:tcMar>
            <w:vAlign w:val="center"/>
          </w:tcPr>
          <w:p w14:paraId="6F14D7F2" w14:textId="77777777" w:rsidR="002B0DCB" w:rsidRPr="0011614D" w:rsidRDefault="002B0DCB" w:rsidP="00AE798F">
            <w:pPr>
              <w:pStyle w:val="NoSpacing"/>
              <w:rPr>
                <w:rFonts w:cstheme="minorHAnsi"/>
                <w:sz w:val="22"/>
                <w:szCs w:val="22"/>
              </w:rPr>
            </w:pPr>
          </w:p>
        </w:tc>
        <w:tc>
          <w:tcPr>
            <w:tcW w:w="990" w:type="dxa"/>
            <w:tcBorders>
              <w:bottom w:val="single" w:sz="4" w:space="0" w:color="auto"/>
            </w:tcBorders>
            <w:shd w:val="clear" w:color="auto" w:fill="auto"/>
            <w:tcMar>
              <w:top w:w="5" w:type="dxa"/>
              <w:left w:w="5" w:type="dxa"/>
              <w:bottom w:w="0" w:type="dxa"/>
              <w:right w:w="5" w:type="dxa"/>
            </w:tcMar>
            <w:vAlign w:val="center"/>
          </w:tcPr>
          <w:p w14:paraId="0DAD4E90" w14:textId="77777777" w:rsidR="002B0DCB" w:rsidRPr="0011614D" w:rsidRDefault="002B0DCB" w:rsidP="00AE798F">
            <w:pPr>
              <w:pStyle w:val="NoSpacing"/>
              <w:rPr>
                <w:rFonts w:cstheme="minorHAnsi"/>
                <w:sz w:val="22"/>
                <w:szCs w:val="22"/>
              </w:rPr>
            </w:pPr>
          </w:p>
        </w:tc>
        <w:tc>
          <w:tcPr>
            <w:tcW w:w="990" w:type="dxa"/>
            <w:tcBorders>
              <w:bottom w:val="single" w:sz="4" w:space="0" w:color="auto"/>
            </w:tcBorders>
            <w:shd w:val="clear" w:color="auto" w:fill="auto"/>
            <w:tcMar>
              <w:top w:w="5" w:type="dxa"/>
              <w:left w:w="5" w:type="dxa"/>
              <w:bottom w:w="0" w:type="dxa"/>
              <w:right w:w="5" w:type="dxa"/>
            </w:tcMar>
            <w:vAlign w:val="bottom"/>
          </w:tcPr>
          <w:p w14:paraId="4CAB904D" w14:textId="77777777" w:rsidR="002B0DCB" w:rsidRPr="0011614D" w:rsidRDefault="002B0DCB" w:rsidP="00AE798F">
            <w:pPr>
              <w:pStyle w:val="NoSpacing"/>
              <w:rPr>
                <w:rFonts w:cstheme="minorHAnsi"/>
                <w:sz w:val="22"/>
                <w:szCs w:val="22"/>
              </w:rPr>
            </w:pPr>
          </w:p>
        </w:tc>
        <w:tc>
          <w:tcPr>
            <w:tcW w:w="1620" w:type="dxa"/>
            <w:tcBorders>
              <w:bottom w:val="single" w:sz="4" w:space="0" w:color="auto"/>
            </w:tcBorders>
            <w:shd w:val="clear" w:color="auto" w:fill="auto"/>
            <w:tcMar>
              <w:top w:w="5" w:type="dxa"/>
              <w:left w:w="5" w:type="dxa"/>
              <w:bottom w:w="0" w:type="dxa"/>
              <w:right w:w="5" w:type="dxa"/>
            </w:tcMar>
            <w:vAlign w:val="bottom"/>
          </w:tcPr>
          <w:p w14:paraId="6CCBB755" w14:textId="77777777" w:rsidR="002B0DCB" w:rsidRPr="0011614D" w:rsidRDefault="002B0DCB" w:rsidP="00AE798F">
            <w:pPr>
              <w:pStyle w:val="NoSpacing"/>
              <w:rPr>
                <w:rFonts w:cstheme="minorHAnsi"/>
                <w:sz w:val="22"/>
                <w:szCs w:val="22"/>
              </w:rPr>
            </w:pPr>
          </w:p>
        </w:tc>
      </w:tr>
      <w:tr w:rsidR="002B0DCB" w:rsidRPr="00541E19" w14:paraId="3DDE1EAC" w14:textId="77777777" w:rsidTr="00AE798F">
        <w:trPr>
          <w:trHeight w:val="474"/>
        </w:trPr>
        <w:tc>
          <w:tcPr>
            <w:tcW w:w="3770" w:type="dxa"/>
            <w:tcBorders>
              <w:right w:val="nil"/>
            </w:tcBorders>
            <w:shd w:val="clear" w:color="auto" w:fill="auto"/>
            <w:tcMar>
              <w:top w:w="5" w:type="dxa"/>
              <w:left w:w="5" w:type="dxa"/>
              <w:bottom w:w="0" w:type="dxa"/>
              <w:right w:w="5" w:type="dxa"/>
            </w:tcMar>
            <w:vAlign w:val="center"/>
            <w:hideMark/>
          </w:tcPr>
          <w:p w14:paraId="1CA2BC20" w14:textId="77777777" w:rsidR="002B0DCB" w:rsidRPr="0011614D" w:rsidRDefault="002B0DCB" w:rsidP="00AE798F">
            <w:pPr>
              <w:pStyle w:val="NoSpacing"/>
              <w:rPr>
                <w:rFonts w:cstheme="minorHAnsi"/>
                <w:b/>
                <w:bCs/>
                <w:sz w:val="22"/>
                <w:szCs w:val="22"/>
              </w:rPr>
            </w:pPr>
            <w:r>
              <w:rPr>
                <w:b/>
                <w:sz w:val="22"/>
              </w:rPr>
              <w:t>3. Campagnes de communication</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A17D811" w14:textId="77777777" w:rsidR="002B0DCB" w:rsidRPr="0011614D" w:rsidRDefault="002B0DCB" w:rsidP="00AE798F">
            <w:pPr>
              <w:pStyle w:val="NoSpacing"/>
              <w:rPr>
                <w:rFonts w:cstheme="minorHAnsi"/>
                <w:b/>
                <w:bCs/>
                <w:sz w:val="22"/>
                <w:szCs w:val="22"/>
              </w:rPr>
            </w:pPr>
            <w:r>
              <w:rPr>
                <w:b/>
                <w:sz w:val="22"/>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6FC8BFBE" w14:textId="77777777" w:rsidR="002B0DCB" w:rsidRPr="0011614D" w:rsidRDefault="002B0DCB" w:rsidP="00AE798F">
            <w:pPr>
              <w:pStyle w:val="NoSpacing"/>
              <w:rPr>
                <w:rFonts w:cstheme="minorHAnsi"/>
                <w:b/>
                <w:bCs/>
                <w:sz w:val="22"/>
                <w:szCs w:val="22"/>
              </w:rPr>
            </w:pPr>
            <w:r>
              <w:rPr>
                <w:b/>
                <w:sz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0370C560" w14:textId="77777777" w:rsidR="002B0DCB" w:rsidRPr="0011614D" w:rsidRDefault="002B0DCB" w:rsidP="00AE798F">
            <w:pPr>
              <w:pStyle w:val="NoSpacing"/>
              <w:rPr>
                <w:rFonts w:cstheme="minorHAnsi"/>
                <w:b/>
                <w:bCs/>
                <w:sz w:val="22"/>
                <w:szCs w:val="22"/>
              </w:rPr>
            </w:pPr>
            <w:r>
              <w:rPr>
                <w:b/>
                <w:sz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1850B657" w14:textId="77777777" w:rsidR="002B0DCB" w:rsidRPr="0011614D" w:rsidRDefault="002B0DCB" w:rsidP="00AE798F">
            <w:pPr>
              <w:pStyle w:val="NoSpacing"/>
              <w:rPr>
                <w:rFonts w:cstheme="minorHAnsi"/>
                <w:b/>
                <w:bCs/>
                <w:sz w:val="22"/>
                <w:szCs w:val="22"/>
              </w:rPr>
            </w:pPr>
            <w:r>
              <w:rPr>
                <w:b/>
                <w:sz w:val="22"/>
              </w:rPr>
              <w:t> </w:t>
            </w:r>
          </w:p>
        </w:tc>
        <w:tc>
          <w:tcPr>
            <w:tcW w:w="1620"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6B6FDF80" w14:textId="77777777" w:rsidR="002B0DCB" w:rsidRPr="0011614D" w:rsidRDefault="002B0DCB" w:rsidP="00AE798F">
            <w:pPr>
              <w:pStyle w:val="NoSpacing"/>
              <w:rPr>
                <w:rFonts w:cstheme="minorHAnsi"/>
                <w:b/>
                <w:bCs/>
                <w:sz w:val="22"/>
                <w:szCs w:val="22"/>
              </w:rPr>
            </w:pPr>
            <w:r>
              <w:rPr>
                <w:b/>
                <w:sz w:val="22"/>
              </w:rPr>
              <w:t> </w:t>
            </w:r>
          </w:p>
        </w:tc>
      </w:tr>
      <w:tr w:rsidR="002B0DCB" w:rsidRPr="00541E19" w14:paraId="2E07FADC" w14:textId="77777777" w:rsidTr="00AE798F">
        <w:trPr>
          <w:trHeight w:val="416"/>
        </w:trPr>
        <w:tc>
          <w:tcPr>
            <w:tcW w:w="3770" w:type="dxa"/>
            <w:shd w:val="clear" w:color="auto" w:fill="auto"/>
            <w:tcMar>
              <w:top w:w="5" w:type="dxa"/>
              <w:left w:w="5" w:type="dxa"/>
              <w:bottom w:w="0" w:type="dxa"/>
              <w:right w:w="5" w:type="dxa"/>
            </w:tcMar>
            <w:vAlign w:val="bottom"/>
            <w:hideMark/>
          </w:tcPr>
          <w:p w14:paraId="0D4B78FD" w14:textId="3517B1D9" w:rsidR="002B0DCB" w:rsidRPr="0011614D" w:rsidRDefault="002B0DCB" w:rsidP="00AE798F">
            <w:pPr>
              <w:pStyle w:val="NoSpacing"/>
              <w:rPr>
                <w:rFonts w:cstheme="minorHAnsi"/>
                <w:sz w:val="22"/>
                <w:szCs w:val="22"/>
              </w:rPr>
            </w:pPr>
            <w:r>
              <w:rPr>
                <w:sz w:val="22"/>
              </w:rPr>
              <w:t>3a.</w:t>
            </w:r>
            <w:r>
              <w:rPr>
                <w:i/>
                <w:sz w:val="22"/>
              </w:rPr>
              <w:t xml:space="preserve"> Ex.</w:t>
            </w:r>
            <w:r w:rsidR="002907CB">
              <w:rPr>
                <w:i/>
                <w:sz w:val="22"/>
              </w:rPr>
              <w:t> </w:t>
            </w:r>
            <w:r>
              <w:rPr>
                <w:i/>
                <w:sz w:val="22"/>
              </w:rPr>
              <w:t>: affiches, dépliants</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236D46D9" w14:textId="77777777" w:rsidR="002B0DCB" w:rsidRPr="0011614D" w:rsidRDefault="002B0DCB" w:rsidP="00AE798F">
            <w:pPr>
              <w:pStyle w:val="NoSpacing"/>
              <w:rPr>
                <w:rFonts w:cstheme="minorHAnsi"/>
                <w:sz w:val="22"/>
                <w:szCs w:val="22"/>
              </w:rPr>
            </w:pPr>
            <w:r>
              <w:rPr>
                <w:sz w:val="22"/>
              </w:rPr>
              <w:t> </w:t>
            </w:r>
          </w:p>
        </w:tc>
        <w:tc>
          <w:tcPr>
            <w:tcW w:w="1080" w:type="dxa"/>
            <w:tcBorders>
              <w:top w:val="single" w:sz="4" w:space="0" w:color="auto"/>
            </w:tcBorders>
            <w:shd w:val="clear" w:color="auto" w:fill="auto"/>
            <w:tcMar>
              <w:top w:w="5" w:type="dxa"/>
              <w:left w:w="5" w:type="dxa"/>
              <w:bottom w:w="0" w:type="dxa"/>
              <w:right w:w="5" w:type="dxa"/>
            </w:tcMar>
            <w:vAlign w:val="center"/>
            <w:hideMark/>
          </w:tcPr>
          <w:p w14:paraId="3243AA81" w14:textId="77777777" w:rsidR="002B0DCB" w:rsidRPr="0011614D" w:rsidRDefault="002B0DCB" w:rsidP="00AE798F">
            <w:pPr>
              <w:pStyle w:val="NoSpacing"/>
              <w:rPr>
                <w:rFonts w:cstheme="minorHAnsi"/>
                <w:sz w:val="22"/>
                <w:szCs w:val="22"/>
              </w:rPr>
            </w:pPr>
            <w:r>
              <w:rPr>
                <w:sz w:val="22"/>
              </w:rPr>
              <w:t> </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68F0EF20" w14:textId="77777777" w:rsidR="002B0DCB" w:rsidRPr="0011614D" w:rsidRDefault="002B0DCB" w:rsidP="00AE798F">
            <w:pPr>
              <w:pStyle w:val="NoSpacing"/>
              <w:rPr>
                <w:rFonts w:cstheme="minorHAnsi"/>
                <w:sz w:val="22"/>
                <w:szCs w:val="22"/>
              </w:rPr>
            </w:pPr>
            <w:r>
              <w:rPr>
                <w:sz w:val="22"/>
              </w:rPr>
              <w:t> </w:t>
            </w:r>
          </w:p>
        </w:tc>
        <w:tc>
          <w:tcPr>
            <w:tcW w:w="990" w:type="dxa"/>
            <w:tcBorders>
              <w:top w:val="single" w:sz="4" w:space="0" w:color="auto"/>
            </w:tcBorders>
            <w:shd w:val="clear" w:color="auto" w:fill="auto"/>
            <w:tcMar>
              <w:top w:w="5" w:type="dxa"/>
              <w:left w:w="5" w:type="dxa"/>
              <w:bottom w:w="0" w:type="dxa"/>
              <w:right w:w="5" w:type="dxa"/>
            </w:tcMar>
            <w:vAlign w:val="bottom"/>
            <w:hideMark/>
          </w:tcPr>
          <w:p w14:paraId="7E129DC6" w14:textId="77777777" w:rsidR="002B0DCB" w:rsidRPr="0011614D" w:rsidRDefault="002B0DCB" w:rsidP="00AE798F">
            <w:pPr>
              <w:pStyle w:val="NoSpacing"/>
              <w:rPr>
                <w:rFonts w:cstheme="minorHAnsi"/>
                <w:sz w:val="22"/>
                <w:szCs w:val="22"/>
              </w:rPr>
            </w:pPr>
            <w:r>
              <w:rPr>
                <w:sz w:val="22"/>
              </w:rPr>
              <w:t> </w:t>
            </w:r>
          </w:p>
        </w:tc>
        <w:tc>
          <w:tcPr>
            <w:tcW w:w="1620" w:type="dxa"/>
            <w:tcBorders>
              <w:top w:val="single" w:sz="4" w:space="0" w:color="auto"/>
            </w:tcBorders>
            <w:shd w:val="clear" w:color="auto" w:fill="auto"/>
            <w:tcMar>
              <w:top w:w="5" w:type="dxa"/>
              <w:left w:w="5" w:type="dxa"/>
              <w:bottom w:w="0" w:type="dxa"/>
              <w:right w:w="5" w:type="dxa"/>
            </w:tcMar>
            <w:vAlign w:val="bottom"/>
            <w:hideMark/>
          </w:tcPr>
          <w:p w14:paraId="2B3BBE80" w14:textId="77777777" w:rsidR="002B0DCB" w:rsidRPr="0011614D" w:rsidRDefault="002B0DCB" w:rsidP="00AE798F">
            <w:pPr>
              <w:pStyle w:val="NoSpacing"/>
              <w:rPr>
                <w:rFonts w:cstheme="minorHAnsi"/>
                <w:sz w:val="22"/>
                <w:szCs w:val="22"/>
              </w:rPr>
            </w:pPr>
            <w:r>
              <w:rPr>
                <w:sz w:val="22"/>
              </w:rPr>
              <w:t> </w:t>
            </w:r>
          </w:p>
        </w:tc>
      </w:tr>
      <w:tr w:rsidR="002B0DCB" w:rsidRPr="00541E19" w14:paraId="701EC1C8" w14:textId="77777777" w:rsidTr="00AE798F">
        <w:trPr>
          <w:trHeight w:val="416"/>
        </w:trPr>
        <w:tc>
          <w:tcPr>
            <w:tcW w:w="3770" w:type="dxa"/>
            <w:shd w:val="clear" w:color="auto" w:fill="auto"/>
            <w:tcMar>
              <w:top w:w="5" w:type="dxa"/>
              <w:left w:w="5" w:type="dxa"/>
              <w:bottom w:w="0" w:type="dxa"/>
              <w:right w:w="5" w:type="dxa"/>
            </w:tcMar>
            <w:vAlign w:val="bottom"/>
          </w:tcPr>
          <w:p w14:paraId="032F92E8" w14:textId="72E276E5" w:rsidR="002B0DCB" w:rsidRPr="0011614D" w:rsidRDefault="002B0DCB" w:rsidP="00AE798F">
            <w:pPr>
              <w:pStyle w:val="NoSpacing"/>
              <w:rPr>
                <w:rFonts w:cstheme="minorHAnsi"/>
                <w:sz w:val="22"/>
                <w:szCs w:val="22"/>
              </w:rPr>
            </w:pPr>
            <w:r>
              <w:rPr>
                <w:sz w:val="22"/>
              </w:rPr>
              <w:t>3b.</w:t>
            </w:r>
            <w:r>
              <w:rPr>
                <w:i/>
                <w:sz w:val="22"/>
              </w:rPr>
              <w:t xml:space="preserve"> Ex.</w:t>
            </w:r>
            <w:r w:rsidR="002907CB">
              <w:rPr>
                <w:i/>
                <w:sz w:val="22"/>
              </w:rPr>
              <w:t> </w:t>
            </w:r>
            <w:r>
              <w:rPr>
                <w:i/>
                <w:sz w:val="22"/>
              </w:rPr>
              <w:t>: campagne dans les médias sociaux</w:t>
            </w:r>
          </w:p>
        </w:tc>
        <w:tc>
          <w:tcPr>
            <w:tcW w:w="990" w:type="dxa"/>
            <w:tcBorders>
              <w:top w:val="single" w:sz="4" w:space="0" w:color="auto"/>
            </w:tcBorders>
            <w:shd w:val="clear" w:color="auto" w:fill="auto"/>
            <w:tcMar>
              <w:top w:w="5" w:type="dxa"/>
              <w:left w:w="5" w:type="dxa"/>
              <w:bottom w:w="0" w:type="dxa"/>
              <w:right w:w="5" w:type="dxa"/>
            </w:tcMar>
            <w:vAlign w:val="center"/>
          </w:tcPr>
          <w:p w14:paraId="53237E9C" w14:textId="77777777" w:rsidR="002B0DCB" w:rsidRPr="0011614D"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tcPr>
          <w:p w14:paraId="13BD0696"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tcPr>
          <w:p w14:paraId="55B25FCA"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tcPr>
          <w:p w14:paraId="3711A42C" w14:textId="77777777" w:rsidR="002B0DCB" w:rsidRPr="0011614D"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tcPr>
          <w:p w14:paraId="3AD3F304" w14:textId="77777777" w:rsidR="002B0DCB" w:rsidRPr="0011614D" w:rsidRDefault="002B0DCB" w:rsidP="00AE798F">
            <w:pPr>
              <w:pStyle w:val="NoSpacing"/>
              <w:rPr>
                <w:rFonts w:cstheme="minorHAnsi"/>
                <w:sz w:val="22"/>
                <w:szCs w:val="22"/>
              </w:rPr>
            </w:pPr>
          </w:p>
        </w:tc>
      </w:tr>
      <w:tr w:rsidR="002B0DCB" w:rsidRPr="00541E19" w14:paraId="135EACAF" w14:textId="77777777" w:rsidTr="00AE798F">
        <w:trPr>
          <w:trHeight w:val="474"/>
        </w:trPr>
        <w:tc>
          <w:tcPr>
            <w:tcW w:w="3770" w:type="dxa"/>
            <w:tcBorders>
              <w:right w:val="nil"/>
            </w:tcBorders>
            <w:shd w:val="clear" w:color="auto" w:fill="auto"/>
            <w:tcMar>
              <w:top w:w="5" w:type="dxa"/>
              <w:left w:w="5" w:type="dxa"/>
              <w:bottom w:w="0" w:type="dxa"/>
              <w:right w:w="5" w:type="dxa"/>
            </w:tcMar>
            <w:vAlign w:val="center"/>
            <w:hideMark/>
          </w:tcPr>
          <w:p w14:paraId="66FD13FC" w14:textId="77777777" w:rsidR="002B0DCB" w:rsidRPr="0011614D" w:rsidRDefault="002B0DCB" w:rsidP="00AE798F">
            <w:pPr>
              <w:pStyle w:val="NoSpacing"/>
              <w:rPr>
                <w:rFonts w:cstheme="minorHAnsi"/>
                <w:b/>
                <w:bCs/>
                <w:sz w:val="22"/>
                <w:szCs w:val="22"/>
              </w:rPr>
            </w:pPr>
            <w:r>
              <w:rPr>
                <w:b/>
                <w:sz w:val="22"/>
              </w:rPr>
              <w:t xml:space="preserve">4. Formations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15F48DFB" w14:textId="77777777" w:rsidR="002B0DCB" w:rsidRPr="0011614D" w:rsidRDefault="002B0DCB" w:rsidP="00AE798F">
            <w:pPr>
              <w:pStyle w:val="NoSpacing"/>
              <w:rPr>
                <w:rFonts w:cstheme="minorHAnsi"/>
                <w:b/>
                <w:bCs/>
                <w:sz w:val="22"/>
                <w:szCs w:val="22"/>
              </w:rPr>
            </w:pPr>
            <w:r>
              <w:rPr>
                <w:b/>
                <w:sz w:val="22"/>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61F78B15" w14:textId="77777777" w:rsidR="002B0DCB" w:rsidRPr="0011614D" w:rsidRDefault="002B0DCB" w:rsidP="00AE798F">
            <w:pPr>
              <w:pStyle w:val="NoSpacing"/>
              <w:rPr>
                <w:rFonts w:cstheme="minorHAnsi"/>
                <w:b/>
                <w:bCs/>
                <w:sz w:val="22"/>
                <w:szCs w:val="22"/>
              </w:rPr>
            </w:pPr>
            <w:r>
              <w:rPr>
                <w:b/>
                <w:sz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709F879B" w14:textId="77777777" w:rsidR="002B0DCB" w:rsidRPr="0011614D" w:rsidRDefault="002B0DCB" w:rsidP="00AE798F">
            <w:pPr>
              <w:pStyle w:val="NoSpacing"/>
              <w:rPr>
                <w:rFonts w:cstheme="minorHAnsi"/>
                <w:b/>
                <w:bCs/>
                <w:sz w:val="22"/>
                <w:szCs w:val="22"/>
              </w:rPr>
            </w:pPr>
            <w:r>
              <w:rPr>
                <w:b/>
                <w:sz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3322437D" w14:textId="77777777" w:rsidR="002B0DCB" w:rsidRPr="0011614D" w:rsidRDefault="002B0DCB" w:rsidP="00AE798F">
            <w:pPr>
              <w:pStyle w:val="NoSpacing"/>
              <w:rPr>
                <w:rFonts w:cstheme="minorHAnsi"/>
                <w:b/>
                <w:bCs/>
                <w:sz w:val="22"/>
                <w:szCs w:val="22"/>
              </w:rPr>
            </w:pPr>
            <w:r>
              <w:rPr>
                <w:b/>
                <w:sz w:val="22"/>
              </w:rPr>
              <w:t> </w:t>
            </w:r>
          </w:p>
        </w:tc>
        <w:tc>
          <w:tcPr>
            <w:tcW w:w="1620"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4483E7C1" w14:textId="77777777" w:rsidR="002B0DCB" w:rsidRPr="0011614D" w:rsidRDefault="002B0DCB" w:rsidP="00AE798F">
            <w:pPr>
              <w:pStyle w:val="NoSpacing"/>
              <w:rPr>
                <w:rFonts w:cstheme="minorHAnsi"/>
                <w:b/>
                <w:bCs/>
                <w:sz w:val="22"/>
                <w:szCs w:val="22"/>
              </w:rPr>
            </w:pPr>
            <w:r>
              <w:rPr>
                <w:b/>
                <w:sz w:val="22"/>
              </w:rPr>
              <w:t> </w:t>
            </w:r>
          </w:p>
        </w:tc>
      </w:tr>
      <w:tr w:rsidR="002B0DCB" w:rsidRPr="00541E19" w14:paraId="00D27CCF" w14:textId="77777777" w:rsidTr="00AE798F">
        <w:trPr>
          <w:trHeight w:val="455"/>
        </w:trPr>
        <w:tc>
          <w:tcPr>
            <w:tcW w:w="3770" w:type="dxa"/>
            <w:shd w:val="clear" w:color="auto" w:fill="auto"/>
            <w:tcMar>
              <w:top w:w="5" w:type="dxa"/>
              <w:left w:w="5" w:type="dxa"/>
              <w:bottom w:w="0" w:type="dxa"/>
              <w:right w:w="5" w:type="dxa"/>
            </w:tcMar>
            <w:vAlign w:val="center"/>
            <w:hideMark/>
          </w:tcPr>
          <w:p w14:paraId="321379AF" w14:textId="6EF19670" w:rsidR="002B0DCB" w:rsidRPr="0011614D" w:rsidRDefault="002B0DCB" w:rsidP="00AE798F">
            <w:pPr>
              <w:pStyle w:val="NoSpacing"/>
              <w:rPr>
                <w:rFonts w:cstheme="minorHAnsi"/>
                <w:sz w:val="22"/>
                <w:szCs w:val="22"/>
              </w:rPr>
            </w:pPr>
            <w:r>
              <w:rPr>
                <w:sz w:val="22"/>
              </w:rPr>
              <w:t>4a.</w:t>
            </w:r>
            <w:r>
              <w:rPr>
                <w:i/>
                <w:sz w:val="22"/>
              </w:rPr>
              <w:t xml:space="preserve"> Ex.</w:t>
            </w:r>
            <w:r w:rsidR="002907CB">
              <w:rPr>
                <w:i/>
                <w:sz w:val="22"/>
              </w:rPr>
              <w:t> </w:t>
            </w:r>
            <w:r>
              <w:rPr>
                <w:i/>
                <w:sz w:val="22"/>
              </w:rPr>
              <w:t>: formation sur les questions sociales/environnementales pour le personnel de l</w:t>
            </w:r>
            <w:r w:rsidR="005110E3">
              <w:rPr>
                <w:i/>
                <w:sz w:val="22"/>
              </w:rPr>
              <w:t>’</w:t>
            </w:r>
            <w:r>
              <w:rPr>
                <w:i/>
                <w:sz w:val="22"/>
              </w:rPr>
              <w:t>UEP et du maître d</w:t>
            </w:r>
            <w:r w:rsidR="005110E3">
              <w:rPr>
                <w:i/>
                <w:sz w:val="22"/>
              </w:rPr>
              <w:t>’</w:t>
            </w:r>
            <w:r>
              <w:rPr>
                <w:i/>
                <w:sz w:val="22"/>
              </w:rPr>
              <w:t>œuvre</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30300CAF" w14:textId="77777777" w:rsidR="002B0DCB" w:rsidRPr="0011614D" w:rsidRDefault="002B0DCB" w:rsidP="00AE798F">
            <w:pPr>
              <w:pStyle w:val="NoSpacing"/>
              <w:rPr>
                <w:rFonts w:cstheme="minorHAnsi"/>
                <w:sz w:val="22"/>
                <w:szCs w:val="22"/>
              </w:rPr>
            </w:pPr>
            <w:r>
              <w:rPr>
                <w:sz w:val="22"/>
              </w:rPr>
              <w:t> </w:t>
            </w:r>
          </w:p>
        </w:tc>
        <w:tc>
          <w:tcPr>
            <w:tcW w:w="1080" w:type="dxa"/>
            <w:tcBorders>
              <w:top w:val="single" w:sz="4" w:space="0" w:color="auto"/>
            </w:tcBorders>
            <w:shd w:val="clear" w:color="auto" w:fill="auto"/>
            <w:tcMar>
              <w:top w:w="5" w:type="dxa"/>
              <w:left w:w="5" w:type="dxa"/>
              <w:bottom w:w="0" w:type="dxa"/>
              <w:right w:w="5" w:type="dxa"/>
            </w:tcMar>
            <w:vAlign w:val="center"/>
            <w:hideMark/>
          </w:tcPr>
          <w:p w14:paraId="3E6374CF" w14:textId="77777777" w:rsidR="002B0DCB" w:rsidRPr="0011614D" w:rsidRDefault="002B0DCB" w:rsidP="00AE798F">
            <w:pPr>
              <w:pStyle w:val="NoSpacing"/>
              <w:rPr>
                <w:rFonts w:cstheme="minorHAnsi"/>
                <w:sz w:val="22"/>
                <w:szCs w:val="22"/>
              </w:rPr>
            </w:pPr>
            <w:r>
              <w:rPr>
                <w:sz w:val="22"/>
              </w:rPr>
              <w:t> </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0884FDDF" w14:textId="77777777" w:rsidR="002B0DCB" w:rsidRPr="0011614D" w:rsidRDefault="002B0DCB" w:rsidP="00AE798F">
            <w:pPr>
              <w:pStyle w:val="NoSpacing"/>
              <w:rPr>
                <w:rFonts w:cstheme="minorHAnsi"/>
                <w:sz w:val="22"/>
                <w:szCs w:val="22"/>
              </w:rPr>
            </w:pPr>
            <w:r>
              <w:rPr>
                <w:sz w:val="22"/>
              </w:rPr>
              <w:t> </w:t>
            </w:r>
          </w:p>
        </w:tc>
        <w:tc>
          <w:tcPr>
            <w:tcW w:w="990" w:type="dxa"/>
            <w:tcBorders>
              <w:top w:val="single" w:sz="4" w:space="0" w:color="auto"/>
            </w:tcBorders>
            <w:shd w:val="clear" w:color="auto" w:fill="auto"/>
            <w:tcMar>
              <w:top w:w="5" w:type="dxa"/>
              <w:left w:w="5" w:type="dxa"/>
              <w:bottom w:w="0" w:type="dxa"/>
              <w:right w:w="5" w:type="dxa"/>
            </w:tcMar>
            <w:vAlign w:val="bottom"/>
            <w:hideMark/>
          </w:tcPr>
          <w:p w14:paraId="710C113A" w14:textId="77777777" w:rsidR="002B0DCB" w:rsidRPr="0011614D" w:rsidRDefault="002B0DCB" w:rsidP="00AE798F">
            <w:pPr>
              <w:pStyle w:val="NoSpacing"/>
              <w:rPr>
                <w:rFonts w:cstheme="minorHAnsi"/>
                <w:sz w:val="22"/>
                <w:szCs w:val="22"/>
              </w:rPr>
            </w:pPr>
            <w:r>
              <w:rPr>
                <w:sz w:val="22"/>
              </w:rPr>
              <w:t> </w:t>
            </w:r>
          </w:p>
        </w:tc>
        <w:tc>
          <w:tcPr>
            <w:tcW w:w="1620" w:type="dxa"/>
            <w:tcBorders>
              <w:top w:val="single" w:sz="4" w:space="0" w:color="auto"/>
            </w:tcBorders>
            <w:shd w:val="clear" w:color="auto" w:fill="auto"/>
            <w:tcMar>
              <w:top w:w="5" w:type="dxa"/>
              <w:left w:w="5" w:type="dxa"/>
              <w:bottom w:w="0" w:type="dxa"/>
              <w:right w:w="5" w:type="dxa"/>
            </w:tcMar>
            <w:vAlign w:val="bottom"/>
            <w:hideMark/>
          </w:tcPr>
          <w:p w14:paraId="76FDC744" w14:textId="77777777" w:rsidR="002B0DCB" w:rsidRPr="0011614D" w:rsidRDefault="002B0DCB" w:rsidP="00AE798F">
            <w:pPr>
              <w:pStyle w:val="NoSpacing"/>
              <w:rPr>
                <w:rFonts w:cstheme="minorHAnsi"/>
                <w:sz w:val="22"/>
                <w:szCs w:val="22"/>
              </w:rPr>
            </w:pPr>
            <w:r>
              <w:rPr>
                <w:sz w:val="22"/>
              </w:rPr>
              <w:t> </w:t>
            </w:r>
          </w:p>
        </w:tc>
      </w:tr>
      <w:tr w:rsidR="002B0DCB" w:rsidRPr="00541E19" w14:paraId="3D8FC454" w14:textId="77777777" w:rsidTr="00AE798F">
        <w:trPr>
          <w:trHeight w:val="455"/>
        </w:trPr>
        <w:tc>
          <w:tcPr>
            <w:tcW w:w="3770" w:type="dxa"/>
            <w:shd w:val="clear" w:color="auto" w:fill="auto"/>
            <w:tcMar>
              <w:top w:w="5" w:type="dxa"/>
              <w:left w:w="5" w:type="dxa"/>
              <w:bottom w:w="0" w:type="dxa"/>
              <w:right w:w="5" w:type="dxa"/>
            </w:tcMar>
            <w:vAlign w:val="center"/>
          </w:tcPr>
          <w:p w14:paraId="260AC37A" w14:textId="400102E3" w:rsidR="002B0DCB" w:rsidRPr="0011614D" w:rsidRDefault="002B0DCB" w:rsidP="00AE798F">
            <w:pPr>
              <w:pStyle w:val="NoSpacing"/>
              <w:rPr>
                <w:rFonts w:cstheme="minorHAnsi"/>
                <w:sz w:val="22"/>
                <w:szCs w:val="22"/>
              </w:rPr>
            </w:pPr>
            <w:r>
              <w:rPr>
                <w:sz w:val="22"/>
              </w:rPr>
              <w:t>4b.</w:t>
            </w:r>
            <w:r>
              <w:rPr>
                <w:i/>
                <w:sz w:val="22"/>
              </w:rPr>
              <w:t xml:space="preserve"> Ex.</w:t>
            </w:r>
            <w:r w:rsidR="002907CB">
              <w:rPr>
                <w:i/>
                <w:sz w:val="22"/>
              </w:rPr>
              <w:t> </w:t>
            </w:r>
            <w:r>
              <w:rPr>
                <w:i/>
                <w:sz w:val="22"/>
              </w:rPr>
              <w:t>: formation sur les violences à caractère sexiste pour le personnel de l’UEP et du maître d</w:t>
            </w:r>
            <w:r w:rsidR="005110E3">
              <w:rPr>
                <w:i/>
                <w:sz w:val="22"/>
              </w:rPr>
              <w:t>’</w:t>
            </w:r>
            <w:r>
              <w:rPr>
                <w:i/>
                <w:sz w:val="22"/>
              </w:rPr>
              <w:t>œuvre</w:t>
            </w:r>
          </w:p>
        </w:tc>
        <w:tc>
          <w:tcPr>
            <w:tcW w:w="990" w:type="dxa"/>
            <w:tcBorders>
              <w:top w:val="single" w:sz="4" w:space="0" w:color="auto"/>
            </w:tcBorders>
            <w:shd w:val="clear" w:color="auto" w:fill="auto"/>
            <w:tcMar>
              <w:top w:w="5" w:type="dxa"/>
              <w:left w:w="5" w:type="dxa"/>
              <w:bottom w:w="0" w:type="dxa"/>
              <w:right w:w="5" w:type="dxa"/>
            </w:tcMar>
            <w:vAlign w:val="center"/>
          </w:tcPr>
          <w:p w14:paraId="05F9F498" w14:textId="77777777" w:rsidR="002B0DCB" w:rsidRPr="0011614D"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tcPr>
          <w:p w14:paraId="61291EF4"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tcPr>
          <w:p w14:paraId="019573E3"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tcPr>
          <w:p w14:paraId="5D8B8336" w14:textId="77777777" w:rsidR="002B0DCB" w:rsidRPr="0011614D"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tcPr>
          <w:p w14:paraId="4C358DDA" w14:textId="77777777" w:rsidR="002B0DCB" w:rsidRPr="0011614D" w:rsidRDefault="002B0DCB" w:rsidP="00AE798F">
            <w:pPr>
              <w:pStyle w:val="NoSpacing"/>
              <w:rPr>
                <w:rFonts w:cstheme="minorHAnsi"/>
                <w:sz w:val="22"/>
                <w:szCs w:val="22"/>
              </w:rPr>
            </w:pPr>
          </w:p>
        </w:tc>
      </w:tr>
      <w:tr w:rsidR="002B0DCB" w:rsidRPr="00541E19" w14:paraId="474AC994" w14:textId="77777777" w:rsidTr="00AE798F">
        <w:trPr>
          <w:trHeight w:val="474"/>
        </w:trPr>
        <w:tc>
          <w:tcPr>
            <w:tcW w:w="3770" w:type="dxa"/>
            <w:tcBorders>
              <w:right w:val="nil"/>
            </w:tcBorders>
            <w:shd w:val="clear" w:color="auto" w:fill="auto"/>
            <w:tcMar>
              <w:top w:w="5" w:type="dxa"/>
              <w:left w:w="5" w:type="dxa"/>
              <w:bottom w:w="0" w:type="dxa"/>
              <w:right w:w="5" w:type="dxa"/>
            </w:tcMar>
            <w:vAlign w:val="center"/>
            <w:hideMark/>
          </w:tcPr>
          <w:p w14:paraId="4F6BA614" w14:textId="77777777" w:rsidR="002B0DCB" w:rsidRPr="0011614D" w:rsidRDefault="002B0DCB" w:rsidP="00AE798F">
            <w:pPr>
              <w:pStyle w:val="NoSpacing"/>
              <w:rPr>
                <w:rFonts w:cstheme="minorHAnsi"/>
                <w:b/>
                <w:bCs/>
                <w:sz w:val="22"/>
                <w:szCs w:val="22"/>
              </w:rPr>
            </w:pPr>
            <w:r>
              <w:rPr>
                <w:b/>
                <w:sz w:val="22"/>
              </w:rPr>
              <w:t>5. Enquêtes auprès des bénéficiaires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6FCF25C1" w14:textId="77777777" w:rsidR="002B0DCB" w:rsidRPr="0011614D" w:rsidRDefault="002B0DCB" w:rsidP="00AE798F">
            <w:pPr>
              <w:pStyle w:val="NoSpacing"/>
              <w:rPr>
                <w:rFonts w:cstheme="minorHAnsi"/>
                <w:b/>
                <w:bCs/>
                <w:sz w:val="22"/>
                <w:szCs w:val="22"/>
              </w:rPr>
            </w:pPr>
            <w:r>
              <w:rPr>
                <w:b/>
                <w:sz w:val="22"/>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78E84ACE" w14:textId="77777777" w:rsidR="002B0DCB" w:rsidRPr="0011614D" w:rsidRDefault="002B0DCB" w:rsidP="00AE798F">
            <w:pPr>
              <w:pStyle w:val="NoSpacing"/>
              <w:rPr>
                <w:rFonts w:cstheme="minorHAnsi"/>
                <w:b/>
                <w:bCs/>
                <w:sz w:val="22"/>
                <w:szCs w:val="22"/>
              </w:rPr>
            </w:pPr>
            <w:r>
              <w:rPr>
                <w:b/>
                <w:sz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028ABE0C" w14:textId="77777777" w:rsidR="002B0DCB" w:rsidRPr="0011614D" w:rsidRDefault="002B0DCB" w:rsidP="00AE798F">
            <w:pPr>
              <w:pStyle w:val="NoSpacing"/>
              <w:rPr>
                <w:rFonts w:cstheme="minorHAnsi"/>
                <w:b/>
                <w:bCs/>
                <w:sz w:val="22"/>
                <w:szCs w:val="22"/>
              </w:rPr>
            </w:pPr>
            <w:r>
              <w:rPr>
                <w:b/>
                <w:sz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1FA9738E" w14:textId="77777777" w:rsidR="002B0DCB" w:rsidRPr="0011614D" w:rsidRDefault="002B0DCB" w:rsidP="00AE798F">
            <w:pPr>
              <w:pStyle w:val="NoSpacing"/>
              <w:rPr>
                <w:rFonts w:cstheme="minorHAnsi"/>
                <w:b/>
                <w:bCs/>
                <w:sz w:val="22"/>
                <w:szCs w:val="22"/>
              </w:rPr>
            </w:pPr>
            <w:r>
              <w:rPr>
                <w:b/>
                <w:sz w:val="22"/>
              </w:rPr>
              <w:t> </w:t>
            </w:r>
          </w:p>
        </w:tc>
        <w:tc>
          <w:tcPr>
            <w:tcW w:w="1620"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42C2D3F9" w14:textId="77777777" w:rsidR="002B0DCB" w:rsidRPr="0011614D" w:rsidRDefault="002B0DCB" w:rsidP="00AE798F">
            <w:pPr>
              <w:pStyle w:val="NoSpacing"/>
              <w:rPr>
                <w:rFonts w:cstheme="minorHAnsi"/>
                <w:b/>
                <w:bCs/>
                <w:sz w:val="22"/>
                <w:szCs w:val="22"/>
              </w:rPr>
            </w:pPr>
            <w:r>
              <w:rPr>
                <w:b/>
                <w:sz w:val="22"/>
              </w:rPr>
              <w:t> </w:t>
            </w:r>
          </w:p>
        </w:tc>
      </w:tr>
      <w:tr w:rsidR="002B0DCB" w:rsidRPr="00541E19" w14:paraId="685B398F" w14:textId="77777777" w:rsidTr="00AE798F">
        <w:trPr>
          <w:trHeight w:val="416"/>
        </w:trPr>
        <w:tc>
          <w:tcPr>
            <w:tcW w:w="3770" w:type="dxa"/>
            <w:shd w:val="clear" w:color="auto" w:fill="auto"/>
            <w:tcMar>
              <w:top w:w="5" w:type="dxa"/>
              <w:left w:w="5" w:type="dxa"/>
              <w:bottom w:w="0" w:type="dxa"/>
              <w:right w:w="5" w:type="dxa"/>
            </w:tcMar>
            <w:vAlign w:val="bottom"/>
            <w:hideMark/>
          </w:tcPr>
          <w:p w14:paraId="1B240F9B" w14:textId="6F7141D2" w:rsidR="002B0DCB" w:rsidRPr="0011614D" w:rsidRDefault="002B0DCB" w:rsidP="00AE798F">
            <w:pPr>
              <w:pStyle w:val="NoSpacing"/>
              <w:rPr>
                <w:rFonts w:cstheme="minorHAnsi"/>
                <w:i/>
                <w:iCs/>
                <w:sz w:val="22"/>
                <w:szCs w:val="22"/>
              </w:rPr>
            </w:pPr>
            <w:r>
              <w:rPr>
                <w:sz w:val="22"/>
              </w:rPr>
              <w:t>5a.</w:t>
            </w:r>
            <w:r>
              <w:rPr>
                <w:i/>
                <w:sz w:val="22"/>
              </w:rPr>
              <w:t xml:space="preserve"> Ex.</w:t>
            </w:r>
            <w:r w:rsidR="002907CB">
              <w:rPr>
                <w:i/>
                <w:sz w:val="22"/>
              </w:rPr>
              <w:t> </w:t>
            </w:r>
            <w:r>
              <w:rPr>
                <w:i/>
                <w:sz w:val="22"/>
              </w:rPr>
              <w:t>: enquête sur la perception à mi-parcours du projet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517762CF" w14:textId="77777777" w:rsidR="002B0DCB" w:rsidRPr="0011614D" w:rsidRDefault="002B0DCB" w:rsidP="00AE798F">
            <w:pPr>
              <w:pStyle w:val="NoSpacing"/>
              <w:rPr>
                <w:rFonts w:cstheme="minorHAnsi"/>
                <w:i/>
                <w:iCs/>
                <w:color w:val="7030A0"/>
                <w:sz w:val="22"/>
                <w:szCs w:val="22"/>
              </w:rPr>
            </w:pPr>
            <w:r>
              <w:rPr>
                <w:i/>
                <w:color w:val="7030A0"/>
                <w:sz w:val="22"/>
              </w:rPr>
              <w:t> </w:t>
            </w:r>
          </w:p>
        </w:tc>
        <w:tc>
          <w:tcPr>
            <w:tcW w:w="1080" w:type="dxa"/>
            <w:tcBorders>
              <w:top w:val="single" w:sz="4" w:space="0" w:color="auto"/>
            </w:tcBorders>
            <w:shd w:val="clear" w:color="auto" w:fill="auto"/>
            <w:tcMar>
              <w:top w:w="5" w:type="dxa"/>
              <w:left w:w="5" w:type="dxa"/>
              <w:bottom w:w="0" w:type="dxa"/>
              <w:right w:w="5" w:type="dxa"/>
            </w:tcMar>
            <w:vAlign w:val="center"/>
            <w:hideMark/>
          </w:tcPr>
          <w:p w14:paraId="6C166D32" w14:textId="77777777" w:rsidR="002B0DCB" w:rsidRPr="0011614D" w:rsidRDefault="002B0DCB" w:rsidP="00AE798F">
            <w:pPr>
              <w:pStyle w:val="NoSpacing"/>
              <w:rPr>
                <w:rFonts w:cstheme="minorHAnsi"/>
                <w:i/>
                <w:iCs/>
                <w:color w:val="7030A0"/>
                <w:sz w:val="22"/>
                <w:szCs w:val="22"/>
              </w:rPr>
            </w:pPr>
            <w:r>
              <w:rPr>
                <w:i/>
                <w:color w:val="7030A0"/>
                <w:sz w:val="22"/>
              </w:rPr>
              <w:t> </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33681ABD" w14:textId="77777777" w:rsidR="002B0DCB" w:rsidRPr="0011614D" w:rsidRDefault="002B0DCB" w:rsidP="00AE798F">
            <w:pPr>
              <w:pStyle w:val="NoSpacing"/>
              <w:rPr>
                <w:rFonts w:cstheme="minorHAnsi"/>
                <w:i/>
                <w:iCs/>
                <w:color w:val="7030A0"/>
                <w:sz w:val="22"/>
                <w:szCs w:val="22"/>
              </w:rPr>
            </w:pPr>
            <w:r>
              <w:rPr>
                <w:i/>
                <w:color w:val="7030A0"/>
                <w:sz w:val="22"/>
              </w:rPr>
              <w:t> </w:t>
            </w:r>
          </w:p>
        </w:tc>
        <w:tc>
          <w:tcPr>
            <w:tcW w:w="990" w:type="dxa"/>
            <w:tcBorders>
              <w:top w:val="single" w:sz="4" w:space="0" w:color="auto"/>
            </w:tcBorders>
            <w:shd w:val="clear" w:color="auto" w:fill="auto"/>
            <w:tcMar>
              <w:top w:w="5" w:type="dxa"/>
              <w:left w:w="5" w:type="dxa"/>
              <w:bottom w:w="0" w:type="dxa"/>
              <w:right w:w="5" w:type="dxa"/>
            </w:tcMar>
            <w:vAlign w:val="bottom"/>
            <w:hideMark/>
          </w:tcPr>
          <w:p w14:paraId="3BD69D00" w14:textId="77777777" w:rsidR="002B0DCB" w:rsidRPr="0011614D" w:rsidRDefault="002B0DCB" w:rsidP="00AE798F">
            <w:pPr>
              <w:pStyle w:val="NoSpacing"/>
              <w:rPr>
                <w:rFonts w:cstheme="minorHAnsi"/>
                <w:i/>
                <w:iCs/>
                <w:color w:val="7030A0"/>
                <w:sz w:val="22"/>
                <w:szCs w:val="22"/>
              </w:rPr>
            </w:pPr>
            <w:r>
              <w:rPr>
                <w:i/>
                <w:color w:val="7030A0"/>
                <w:sz w:val="22"/>
              </w:rPr>
              <w:t> </w:t>
            </w:r>
          </w:p>
        </w:tc>
        <w:tc>
          <w:tcPr>
            <w:tcW w:w="1620" w:type="dxa"/>
            <w:tcBorders>
              <w:top w:val="single" w:sz="4" w:space="0" w:color="auto"/>
            </w:tcBorders>
            <w:shd w:val="clear" w:color="auto" w:fill="auto"/>
            <w:tcMar>
              <w:top w:w="5" w:type="dxa"/>
              <w:left w:w="5" w:type="dxa"/>
              <w:bottom w:w="0" w:type="dxa"/>
              <w:right w:w="5" w:type="dxa"/>
            </w:tcMar>
            <w:vAlign w:val="bottom"/>
            <w:hideMark/>
          </w:tcPr>
          <w:p w14:paraId="3351E8C2" w14:textId="77777777" w:rsidR="002B0DCB" w:rsidRPr="0011614D" w:rsidRDefault="002B0DCB" w:rsidP="00AE798F">
            <w:pPr>
              <w:pStyle w:val="NoSpacing"/>
              <w:rPr>
                <w:rFonts w:cstheme="minorHAnsi"/>
                <w:i/>
                <w:iCs/>
                <w:color w:val="7030A0"/>
                <w:sz w:val="22"/>
                <w:szCs w:val="22"/>
              </w:rPr>
            </w:pPr>
            <w:r>
              <w:rPr>
                <w:i/>
                <w:color w:val="7030A0"/>
                <w:sz w:val="22"/>
              </w:rPr>
              <w:t> </w:t>
            </w:r>
          </w:p>
        </w:tc>
      </w:tr>
      <w:tr w:rsidR="002B0DCB" w:rsidRPr="00541E19" w14:paraId="24A0298F" w14:textId="77777777" w:rsidTr="00AE798F">
        <w:trPr>
          <w:trHeight w:val="416"/>
        </w:trPr>
        <w:tc>
          <w:tcPr>
            <w:tcW w:w="3770" w:type="dxa"/>
            <w:shd w:val="clear" w:color="auto" w:fill="auto"/>
            <w:tcMar>
              <w:top w:w="5" w:type="dxa"/>
              <w:left w:w="5" w:type="dxa"/>
              <w:bottom w:w="0" w:type="dxa"/>
              <w:right w:w="5" w:type="dxa"/>
            </w:tcMar>
            <w:vAlign w:val="bottom"/>
          </w:tcPr>
          <w:p w14:paraId="0EBC100C" w14:textId="2F6DD21F" w:rsidR="002B0DCB" w:rsidRPr="0011614D" w:rsidRDefault="002B0DCB" w:rsidP="00AE798F">
            <w:pPr>
              <w:pStyle w:val="NoSpacing"/>
              <w:rPr>
                <w:rFonts w:cstheme="minorHAnsi"/>
                <w:i/>
                <w:iCs/>
                <w:sz w:val="22"/>
                <w:szCs w:val="22"/>
              </w:rPr>
            </w:pPr>
            <w:r>
              <w:rPr>
                <w:sz w:val="22"/>
              </w:rPr>
              <w:lastRenderedPageBreak/>
              <w:t>5b.</w:t>
            </w:r>
            <w:r>
              <w:rPr>
                <w:i/>
                <w:sz w:val="22"/>
              </w:rPr>
              <w:t xml:space="preserve"> Ex.</w:t>
            </w:r>
            <w:r w:rsidR="002907CB">
              <w:rPr>
                <w:i/>
                <w:sz w:val="22"/>
              </w:rPr>
              <w:t> </w:t>
            </w:r>
            <w:r>
              <w:rPr>
                <w:i/>
                <w:sz w:val="22"/>
              </w:rPr>
              <w:t>: enquête sur la perception en fin de projet</w:t>
            </w:r>
          </w:p>
        </w:tc>
        <w:tc>
          <w:tcPr>
            <w:tcW w:w="990" w:type="dxa"/>
            <w:tcBorders>
              <w:top w:val="single" w:sz="4" w:space="0" w:color="auto"/>
            </w:tcBorders>
            <w:shd w:val="clear" w:color="auto" w:fill="auto"/>
            <w:tcMar>
              <w:top w:w="5" w:type="dxa"/>
              <w:left w:w="5" w:type="dxa"/>
              <w:bottom w:w="0" w:type="dxa"/>
              <w:right w:w="5" w:type="dxa"/>
            </w:tcMar>
            <w:vAlign w:val="center"/>
          </w:tcPr>
          <w:p w14:paraId="5FC061D1" w14:textId="77777777" w:rsidR="002B0DCB" w:rsidRPr="0011614D" w:rsidRDefault="002B0DCB" w:rsidP="00AE798F">
            <w:pPr>
              <w:pStyle w:val="NoSpacing"/>
              <w:rPr>
                <w:rFonts w:cstheme="minorHAnsi"/>
                <w:i/>
                <w:iCs/>
                <w:color w:val="7030A0"/>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tcPr>
          <w:p w14:paraId="72757760" w14:textId="77777777" w:rsidR="002B0DCB" w:rsidRPr="0011614D" w:rsidRDefault="002B0DCB" w:rsidP="00AE798F">
            <w:pPr>
              <w:pStyle w:val="NoSpacing"/>
              <w:rPr>
                <w:rFonts w:cstheme="minorHAnsi"/>
                <w:i/>
                <w:iCs/>
                <w:color w:val="7030A0"/>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tcPr>
          <w:p w14:paraId="1F717FA9" w14:textId="77777777" w:rsidR="002B0DCB" w:rsidRPr="0011614D" w:rsidRDefault="002B0DCB" w:rsidP="00AE798F">
            <w:pPr>
              <w:pStyle w:val="NoSpacing"/>
              <w:rPr>
                <w:rFonts w:cstheme="minorHAnsi"/>
                <w:i/>
                <w:iCs/>
                <w:color w:val="7030A0"/>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tcPr>
          <w:p w14:paraId="603B2B84" w14:textId="77777777" w:rsidR="002B0DCB" w:rsidRPr="0011614D" w:rsidRDefault="002B0DCB" w:rsidP="00AE798F">
            <w:pPr>
              <w:pStyle w:val="NoSpacing"/>
              <w:rPr>
                <w:rFonts w:cstheme="minorHAnsi"/>
                <w:i/>
                <w:iCs/>
                <w:color w:val="7030A0"/>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tcPr>
          <w:p w14:paraId="59015ED6" w14:textId="77777777" w:rsidR="002B0DCB" w:rsidRPr="0011614D" w:rsidRDefault="002B0DCB" w:rsidP="00AE798F">
            <w:pPr>
              <w:pStyle w:val="NoSpacing"/>
              <w:rPr>
                <w:rFonts w:cstheme="minorHAnsi"/>
                <w:i/>
                <w:iCs/>
                <w:color w:val="7030A0"/>
                <w:sz w:val="22"/>
                <w:szCs w:val="22"/>
              </w:rPr>
            </w:pPr>
          </w:p>
        </w:tc>
      </w:tr>
      <w:tr w:rsidR="002B0DCB" w:rsidRPr="00541E19" w14:paraId="3B96C106" w14:textId="77777777" w:rsidTr="00AE798F">
        <w:trPr>
          <w:trHeight w:val="474"/>
        </w:trPr>
        <w:tc>
          <w:tcPr>
            <w:tcW w:w="3770" w:type="dxa"/>
            <w:tcBorders>
              <w:right w:val="nil"/>
            </w:tcBorders>
            <w:shd w:val="clear" w:color="auto" w:fill="auto"/>
            <w:tcMar>
              <w:top w:w="5" w:type="dxa"/>
              <w:left w:w="5" w:type="dxa"/>
              <w:bottom w:w="0" w:type="dxa"/>
              <w:right w:w="5" w:type="dxa"/>
            </w:tcMar>
            <w:vAlign w:val="center"/>
            <w:hideMark/>
          </w:tcPr>
          <w:p w14:paraId="2F67296B" w14:textId="77777777" w:rsidR="002B0DCB" w:rsidRPr="0011614D" w:rsidRDefault="002B0DCB" w:rsidP="00AE798F">
            <w:pPr>
              <w:pStyle w:val="NoSpacing"/>
              <w:rPr>
                <w:rFonts w:cstheme="minorHAnsi"/>
                <w:b/>
                <w:bCs/>
                <w:sz w:val="22"/>
                <w:szCs w:val="22"/>
              </w:rPr>
            </w:pPr>
            <w:r>
              <w:rPr>
                <w:b/>
                <w:sz w:val="22"/>
              </w:rPr>
              <w:t>6. Mécanisme de gestion des plaintes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3ACB8E0" w14:textId="77777777" w:rsidR="002B0DCB" w:rsidRPr="0011614D" w:rsidRDefault="002B0DCB" w:rsidP="00AE798F">
            <w:pPr>
              <w:pStyle w:val="NoSpacing"/>
              <w:rPr>
                <w:rFonts w:cstheme="minorHAnsi"/>
                <w:b/>
                <w:bCs/>
                <w:sz w:val="22"/>
                <w:szCs w:val="22"/>
              </w:rPr>
            </w:pPr>
            <w:r>
              <w:rPr>
                <w:b/>
                <w:sz w:val="22"/>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343D3C66" w14:textId="77777777" w:rsidR="002B0DCB" w:rsidRPr="0011614D" w:rsidRDefault="002B0DCB" w:rsidP="00AE798F">
            <w:pPr>
              <w:pStyle w:val="NoSpacing"/>
              <w:rPr>
                <w:rFonts w:cstheme="minorHAnsi"/>
                <w:b/>
                <w:bCs/>
                <w:sz w:val="22"/>
                <w:szCs w:val="22"/>
              </w:rPr>
            </w:pPr>
            <w:r>
              <w:rPr>
                <w:b/>
                <w:sz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C42D26C" w14:textId="77777777" w:rsidR="002B0DCB" w:rsidRPr="0011614D" w:rsidRDefault="002B0DCB" w:rsidP="00AE798F">
            <w:pPr>
              <w:pStyle w:val="NoSpacing"/>
              <w:rPr>
                <w:rFonts w:cstheme="minorHAnsi"/>
                <w:b/>
                <w:bCs/>
                <w:sz w:val="22"/>
                <w:szCs w:val="22"/>
              </w:rPr>
            </w:pPr>
            <w:r>
              <w:rPr>
                <w:b/>
                <w:sz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1A8F4A02" w14:textId="77777777" w:rsidR="002B0DCB" w:rsidRPr="0011614D" w:rsidRDefault="002B0DCB" w:rsidP="00AE798F">
            <w:pPr>
              <w:pStyle w:val="NoSpacing"/>
              <w:rPr>
                <w:rFonts w:cstheme="minorHAnsi"/>
                <w:b/>
                <w:bCs/>
                <w:sz w:val="22"/>
                <w:szCs w:val="22"/>
              </w:rPr>
            </w:pPr>
            <w:r>
              <w:rPr>
                <w:b/>
                <w:sz w:val="22"/>
              </w:rPr>
              <w:t> </w:t>
            </w:r>
          </w:p>
        </w:tc>
        <w:tc>
          <w:tcPr>
            <w:tcW w:w="1620"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0617013A" w14:textId="77777777" w:rsidR="002B0DCB" w:rsidRPr="0011614D" w:rsidRDefault="002B0DCB" w:rsidP="00AE798F">
            <w:pPr>
              <w:pStyle w:val="NoSpacing"/>
              <w:rPr>
                <w:rFonts w:cstheme="minorHAnsi"/>
                <w:b/>
                <w:bCs/>
                <w:sz w:val="22"/>
                <w:szCs w:val="22"/>
              </w:rPr>
            </w:pPr>
            <w:r>
              <w:rPr>
                <w:b/>
                <w:sz w:val="22"/>
              </w:rPr>
              <w:t> </w:t>
            </w:r>
          </w:p>
        </w:tc>
      </w:tr>
      <w:tr w:rsidR="002B0DCB" w:rsidRPr="00541E19" w14:paraId="679A876D" w14:textId="77777777" w:rsidTr="00AE798F">
        <w:trPr>
          <w:trHeight w:val="262"/>
        </w:trPr>
        <w:tc>
          <w:tcPr>
            <w:tcW w:w="3770" w:type="dxa"/>
            <w:shd w:val="clear" w:color="auto" w:fill="auto"/>
            <w:tcMar>
              <w:top w:w="5" w:type="dxa"/>
              <w:left w:w="5" w:type="dxa"/>
              <w:bottom w:w="0" w:type="dxa"/>
              <w:right w:w="5" w:type="dxa"/>
            </w:tcMar>
            <w:vAlign w:val="bottom"/>
            <w:hideMark/>
          </w:tcPr>
          <w:p w14:paraId="2177CA70" w14:textId="0528830C" w:rsidR="002B0DCB" w:rsidRPr="0011614D" w:rsidRDefault="002B0DCB" w:rsidP="00AE798F">
            <w:pPr>
              <w:pStyle w:val="NoSpacing"/>
              <w:rPr>
                <w:rFonts w:cstheme="minorHAnsi"/>
                <w:sz w:val="22"/>
                <w:szCs w:val="22"/>
              </w:rPr>
            </w:pPr>
            <w:r>
              <w:rPr>
                <w:sz w:val="22"/>
              </w:rPr>
              <w:t>6a.</w:t>
            </w:r>
            <w:r>
              <w:rPr>
                <w:i/>
                <w:sz w:val="22"/>
              </w:rPr>
              <w:t xml:space="preserve"> Ex.</w:t>
            </w:r>
            <w:r w:rsidR="002907CB">
              <w:rPr>
                <w:i/>
                <w:sz w:val="22"/>
              </w:rPr>
              <w:t> </w:t>
            </w:r>
            <w:r>
              <w:rPr>
                <w:i/>
                <w:sz w:val="22"/>
              </w:rPr>
              <w:t>: formation des comités du mécanisme de gestion des plaintes</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0B9DFA91" w14:textId="77777777" w:rsidR="002B0DCB" w:rsidRPr="0011614D" w:rsidRDefault="002B0DCB" w:rsidP="00AE798F">
            <w:pPr>
              <w:pStyle w:val="NoSpacing"/>
              <w:rPr>
                <w:rFonts w:cstheme="minorHAnsi"/>
                <w:sz w:val="22"/>
                <w:szCs w:val="22"/>
              </w:rPr>
            </w:pPr>
            <w:r>
              <w:rPr>
                <w:sz w:val="22"/>
              </w:rPr>
              <w:t> </w:t>
            </w:r>
          </w:p>
        </w:tc>
        <w:tc>
          <w:tcPr>
            <w:tcW w:w="1080" w:type="dxa"/>
            <w:tcBorders>
              <w:top w:val="single" w:sz="4" w:space="0" w:color="auto"/>
            </w:tcBorders>
            <w:shd w:val="clear" w:color="auto" w:fill="auto"/>
            <w:tcMar>
              <w:top w:w="5" w:type="dxa"/>
              <w:left w:w="5" w:type="dxa"/>
              <w:bottom w:w="0" w:type="dxa"/>
              <w:right w:w="5" w:type="dxa"/>
            </w:tcMar>
            <w:vAlign w:val="center"/>
            <w:hideMark/>
          </w:tcPr>
          <w:p w14:paraId="46A231EA" w14:textId="77777777" w:rsidR="002B0DCB" w:rsidRPr="0011614D" w:rsidRDefault="002B0DCB" w:rsidP="00AE798F">
            <w:pPr>
              <w:pStyle w:val="NoSpacing"/>
              <w:rPr>
                <w:rFonts w:cstheme="minorHAnsi"/>
                <w:sz w:val="22"/>
                <w:szCs w:val="22"/>
              </w:rPr>
            </w:pPr>
            <w:r>
              <w:rPr>
                <w:sz w:val="22"/>
              </w:rPr>
              <w:t> </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5761C269" w14:textId="77777777" w:rsidR="002B0DCB" w:rsidRPr="0011614D" w:rsidRDefault="002B0DCB" w:rsidP="00AE798F">
            <w:pPr>
              <w:pStyle w:val="NoSpacing"/>
              <w:rPr>
                <w:rFonts w:cstheme="minorHAnsi"/>
                <w:sz w:val="22"/>
                <w:szCs w:val="22"/>
              </w:rPr>
            </w:pPr>
            <w:r>
              <w:rPr>
                <w:sz w:val="22"/>
              </w:rPr>
              <w:t> </w:t>
            </w:r>
          </w:p>
        </w:tc>
        <w:tc>
          <w:tcPr>
            <w:tcW w:w="990" w:type="dxa"/>
            <w:tcBorders>
              <w:top w:val="single" w:sz="4" w:space="0" w:color="auto"/>
            </w:tcBorders>
            <w:shd w:val="clear" w:color="auto" w:fill="auto"/>
            <w:tcMar>
              <w:top w:w="5" w:type="dxa"/>
              <w:left w:w="5" w:type="dxa"/>
              <w:bottom w:w="0" w:type="dxa"/>
              <w:right w:w="5" w:type="dxa"/>
            </w:tcMar>
            <w:vAlign w:val="bottom"/>
            <w:hideMark/>
          </w:tcPr>
          <w:p w14:paraId="5C6C1F44" w14:textId="77777777" w:rsidR="002B0DCB" w:rsidRPr="0011614D" w:rsidRDefault="002B0DCB" w:rsidP="00AE798F">
            <w:pPr>
              <w:pStyle w:val="NoSpacing"/>
              <w:rPr>
                <w:rFonts w:cstheme="minorHAnsi"/>
                <w:sz w:val="22"/>
                <w:szCs w:val="22"/>
              </w:rPr>
            </w:pPr>
            <w:r>
              <w:rPr>
                <w:sz w:val="22"/>
              </w:rPr>
              <w:t> </w:t>
            </w:r>
          </w:p>
        </w:tc>
        <w:tc>
          <w:tcPr>
            <w:tcW w:w="1620" w:type="dxa"/>
            <w:tcBorders>
              <w:top w:val="single" w:sz="4" w:space="0" w:color="auto"/>
            </w:tcBorders>
            <w:shd w:val="clear" w:color="auto" w:fill="auto"/>
            <w:tcMar>
              <w:top w:w="5" w:type="dxa"/>
              <w:left w:w="5" w:type="dxa"/>
              <w:bottom w:w="0" w:type="dxa"/>
              <w:right w:w="5" w:type="dxa"/>
            </w:tcMar>
            <w:vAlign w:val="bottom"/>
            <w:hideMark/>
          </w:tcPr>
          <w:p w14:paraId="3AF86DD6" w14:textId="77777777" w:rsidR="002B0DCB" w:rsidRPr="0011614D" w:rsidRDefault="002B0DCB" w:rsidP="00AE798F">
            <w:pPr>
              <w:pStyle w:val="NoSpacing"/>
              <w:rPr>
                <w:rFonts w:cstheme="minorHAnsi"/>
                <w:sz w:val="22"/>
                <w:szCs w:val="22"/>
              </w:rPr>
            </w:pPr>
            <w:r>
              <w:rPr>
                <w:sz w:val="22"/>
              </w:rPr>
              <w:t> </w:t>
            </w:r>
          </w:p>
        </w:tc>
      </w:tr>
      <w:tr w:rsidR="002B0DCB" w:rsidRPr="00541E19" w14:paraId="5AF35430" w14:textId="77777777" w:rsidTr="00AE798F">
        <w:trPr>
          <w:trHeight w:val="262"/>
        </w:trPr>
        <w:tc>
          <w:tcPr>
            <w:tcW w:w="3770" w:type="dxa"/>
            <w:shd w:val="clear" w:color="auto" w:fill="auto"/>
            <w:tcMar>
              <w:top w:w="5" w:type="dxa"/>
              <w:left w:w="5" w:type="dxa"/>
              <w:bottom w:w="0" w:type="dxa"/>
              <w:right w:w="5" w:type="dxa"/>
            </w:tcMar>
            <w:vAlign w:val="bottom"/>
          </w:tcPr>
          <w:p w14:paraId="2E4A54E3" w14:textId="4AAB2C13" w:rsidR="002B0DCB" w:rsidRPr="0011614D" w:rsidRDefault="002B0DCB" w:rsidP="00AE798F">
            <w:pPr>
              <w:pStyle w:val="NoSpacing"/>
              <w:rPr>
                <w:rFonts w:cstheme="minorHAnsi"/>
                <w:sz w:val="22"/>
                <w:szCs w:val="22"/>
              </w:rPr>
            </w:pPr>
            <w:r>
              <w:rPr>
                <w:sz w:val="22"/>
              </w:rPr>
              <w:t>6b.</w:t>
            </w:r>
            <w:r>
              <w:rPr>
                <w:i/>
                <w:sz w:val="22"/>
              </w:rPr>
              <w:t xml:space="preserve"> Ex.</w:t>
            </w:r>
            <w:r w:rsidR="002907CB">
              <w:rPr>
                <w:i/>
                <w:sz w:val="22"/>
              </w:rPr>
              <w:t> </w:t>
            </w:r>
            <w:r>
              <w:rPr>
                <w:i/>
                <w:sz w:val="22"/>
              </w:rPr>
              <w:t>: boîtes à suggestions dans les villages</w:t>
            </w:r>
          </w:p>
        </w:tc>
        <w:tc>
          <w:tcPr>
            <w:tcW w:w="990" w:type="dxa"/>
            <w:tcBorders>
              <w:top w:val="single" w:sz="4" w:space="0" w:color="auto"/>
            </w:tcBorders>
            <w:shd w:val="clear" w:color="auto" w:fill="auto"/>
            <w:tcMar>
              <w:top w:w="5" w:type="dxa"/>
              <w:left w:w="5" w:type="dxa"/>
              <w:bottom w:w="0" w:type="dxa"/>
              <w:right w:w="5" w:type="dxa"/>
            </w:tcMar>
            <w:vAlign w:val="center"/>
          </w:tcPr>
          <w:p w14:paraId="74A75EB4" w14:textId="77777777" w:rsidR="002B0DCB" w:rsidRPr="0011614D"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tcPr>
          <w:p w14:paraId="53E92237"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tcPr>
          <w:p w14:paraId="31D27784"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tcPr>
          <w:p w14:paraId="723FCD21" w14:textId="77777777" w:rsidR="002B0DCB" w:rsidRPr="0011614D"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tcPr>
          <w:p w14:paraId="14AD6473" w14:textId="77777777" w:rsidR="002B0DCB" w:rsidRPr="0011614D" w:rsidRDefault="002B0DCB" w:rsidP="00AE798F">
            <w:pPr>
              <w:pStyle w:val="NoSpacing"/>
              <w:rPr>
                <w:rFonts w:cstheme="minorHAnsi"/>
                <w:sz w:val="22"/>
                <w:szCs w:val="22"/>
              </w:rPr>
            </w:pPr>
          </w:p>
        </w:tc>
      </w:tr>
      <w:tr w:rsidR="002B0DCB" w:rsidRPr="00541E19" w14:paraId="2EFC695C" w14:textId="77777777" w:rsidTr="00AE798F">
        <w:trPr>
          <w:trHeight w:val="262"/>
        </w:trPr>
        <w:tc>
          <w:tcPr>
            <w:tcW w:w="3770" w:type="dxa"/>
            <w:shd w:val="clear" w:color="auto" w:fill="auto"/>
            <w:tcMar>
              <w:top w:w="5" w:type="dxa"/>
              <w:left w:w="5" w:type="dxa"/>
              <w:bottom w:w="0" w:type="dxa"/>
              <w:right w:w="5" w:type="dxa"/>
            </w:tcMar>
            <w:vAlign w:val="bottom"/>
          </w:tcPr>
          <w:p w14:paraId="43F1890F" w14:textId="19B16F1C" w:rsidR="002B0DCB" w:rsidRPr="0011614D" w:rsidRDefault="002B0DCB" w:rsidP="00AE798F">
            <w:pPr>
              <w:pStyle w:val="NoSpacing"/>
              <w:rPr>
                <w:rFonts w:cstheme="minorHAnsi"/>
                <w:sz w:val="22"/>
                <w:szCs w:val="22"/>
              </w:rPr>
            </w:pPr>
            <w:r>
              <w:rPr>
                <w:sz w:val="22"/>
              </w:rPr>
              <w:t xml:space="preserve">6c. </w:t>
            </w:r>
            <w:r>
              <w:rPr>
                <w:i/>
                <w:sz w:val="22"/>
              </w:rPr>
              <w:t>Ex.</w:t>
            </w:r>
            <w:r w:rsidR="002907CB">
              <w:rPr>
                <w:i/>
                <w:sz w:val="22"/>
              </w:rPr>
              <w:t> </w:t>
            </w:r>
            <w:r>
              <w:rPr>
                <w:i/>
                <w:sz w:val="22"/>
              </w:rPr>
              <w:t>: Supports de communication du mécanisme de gestion des plaintes</w:t>
            </w:r>
          </w:p>
        </w:tc>
        <w:tc>
          <w:tcPr>
            <w:tcW w:w="990" w:type="dxa"/>
            <w:tcBorders>
              <w:top w:val="single" w:sz="4" w:space="0" w:color="auto"/>
            </w:tcBorders>
            <w:shd w:val="clear" w:color="auto" w:fill="auto"/>
            <w:tcMar>
              <w:top w:w="5" w:type="dxa"/>
              <w:left w:w="5" w:type="dxa"/>
              <w:bottom w:w="0" w:type="dxa"/>
              <w:right w:w="5" w:type="dxa"/>
            </w:tcMar>
            <w:vAlign w:val="center"/>
          </w:tcPr>
          <w:p w14:paraId="2423D333" w14:textId="77777777" w:rsidR="002B0DCB" w:rsidRPr="0011614D"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tcPr>
          <w:p w14:paraId="0D6A21B3"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tcPr>
          <w:p w14:paraId="3B9B7F28"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tcPr>
          <w:p w14:paraId="576A0509" w14:textId="77777777" w:rsidR="002B0DCB" w:rsidRPr="0011614D"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tcPr>
          <w:p w14:paraId="19500C81" w14:textId="77777777" w:rsidR="002B0DCB" w:rsidRPr="0011614D" w:rsidRDefault="002B0DCB" w:rsidP="00AE798F">
            <w:pPr>
              <w:pStyle w:val="NoSpacing"/>
              <w:rPr>
                <w:rFonts w:cstheme="minorHAnsi"/>
                <w:sz w:val="22"/>
                <w:szCs w:val="22"/>
              </w:rPr>
            </w:pPr>
          </w:p>
        </w:tc>
      </w:tr>
      <w:tr w:rsidR="002B0DCB" w:rsidRPr="00325B69" w14:paraId="5A81D3AB" w14:textId="77777777" w:rsidTr="000C3246">
        <w:trPr>
          <w:trHeight w:val="525"/>
        </w:trPr>
        <w:tc>
          <w:tcPr>
            <w:tcW w:w="3770" w:type="dxa"/>
            <w:shd w:val="clear" w:color="auto" w:fill="auto"/>
            <w:tcMar>
              <w:top w:w="5" w:type="dxa"/>
              <w:left w:w="5" w:type="dxa"/>
              <w:bottom w:w="0" w:type="dxa"/>
              <w:right w:w="5" w:type="dxa"/>
            </w:tcMar>
            <w:vAlign w:val="bottom"/>
          </w:tcPr>
          <w:p w14:paraId="2462C69D" w14:textId="0A052074" w:rsidR="002B0DCB" w:rsidRPr="005461D8" w:rsidRDefault="002B0DCB" w:rsidP="00AE798F">
            <w:pPr>
              <w:pStyle w:val="NoSpacing"/>
              <w:rPr>
                <w:rFonts w:cstheme="minorHAnsi"/>
                <w:i/>
                <w:iCs/>
                <w:sz w:val="22"/>
                <w:szCs w:val="22"/>
              </w:rPr>
            </w:pPr>
            <w:r>
              <w:rPr>
                <w:i/>
                <w:sz w:val="22"/>
              </w:rPr>
              <w:t>6d. Ex. : enquêtes sur les plaintes/visites sur place</w:t>
            </w:r>
          </w:p>
        </w:tc>
        <w:tc>
          <w:tcPr>
            <w:tcW w:w="990" w:type="dxa"/>
            <w:tcBorders>
              <w:top w:val="single" w:sz="4" w:space="0" w:color="auto"/>
            </w:tcBorders>
            <w:shd w:val="clear" w:color="auto" w:fill="auto"/>
            <w:tcMar>
              <w:top w:w="5" w:type="dxa"/>
              <w:left w:w="5" w:type="dxa"/>
              <w:bottom w:w="0" w:type="dxa"/>
              <w:right w:w="5" w:type="dxa"/>
            </w:tcMar>
            <w:vAlign w:val="center"/>
          </w:tcPr>
          <w:p w14:paraId="7C6A46DA" w14:textId="77777777" w:rsidR="002B0DCB" w:rsidRPr="005461D8"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tcPr>
          <w:p w14:paraId="142D26E3" w14:textId="77777777" w:rsidR="002B0DCB" w:rsidRPr="005461D8"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tcPr>
          <w:p w14:paraId="23399886" w14:textId="77777777" w:rsidR="002B0DCB" w:rsidRPr="005461D8"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tcPr>
          <w:p w14:paraId="739D2026" w14:textId="77777777" w:rsidR="002B0DCB" w:rsidRPr="005461D8"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tcPr>
          <w:p w14:paraId="6DE738FA" w14:textId="77777777" w:rsidR="002B0DCB" w:rsidRPr="005461D8" w:rsidRDefault="002B0DCB" w:rsidP="00AE798F">
            <w:pPr>
              <w:pStyle w:val="NoSpacing"/>
              <w:rPr>
                <w:rFonts w:cstheme="minorHAnsi"/>
                <w:sz w:val="22"/>
                <w:szCs w:val="22"/>
              </w:rPr>
            </w:pPr>
          </w:p>
        </w:tc>
      </w:tr>
      <w:tr w:rsidR="002B0DCB" w:rsidRPr="00541E19" w14:paraId="7759A448" w14:textId="77777777" w:rsidTr="00AE798F">
        <w:trPr>
          <w:trHeight w:val="262"/>
        </w:trPr>
        <w:tc>
          <w:tcPr>
            <w:tcW w:w="3770" w:type="dxa"/>
            <w:shd w:val="clear" w:color="auto" w:fill="auto"/>
            <w:tcMar>
              <w:top w:w="5" w:type="dxa"/>
              <w:left w:w="5" w:type="dxa"/>
              <w:bottom w:w="0" w:type="dxa"/>
              <w:right w:w="5" w:type="dxa"/>
            </w:tcMar>
            <w:vAlign w:val="bottom"/>
          </w:tcPr>
          <w:p w14:paraId="41A222E9" w14:textId="33862A70" w:rsidR="002B0DCB" w:rsidRPr="0011614D" w:rsidRDefault="002B0DCB" w:rsidP="00AE798F">
            <w:pPr>
              <w:pStyle w:val="NoSpacing"/>
              <w:rPr>
                <w:rFonts w:cstheme="minorHAnsi"/>
                <w:i/>
                <w:iCs/>
                <w:sz w:val="22"/>
                <w:szCs w:val="22"/>
              </w:rPr>
            </w:pPr>
            <w:r>
              <w:rPr>
                <w:i/>
                <w:sz w:val="22"/>
              </w:rPr>
              <w:t>6e. Ex. : système d’information du mécanisme de gestion des plaintes (établissement ou maintenance)</w:t>
            </w:r>
          </w:p>
        </w:tc>
        <w:tc>
          <w:tcPr>
            <w:tcW w:w="990" w:type="dxa"/>
            <w:tcBorders>
              <w:top w:val="single" w:sz="4" w:space="0" w:color="auto"/>
            </w:tcBorders>
            <w:shd w:val="clear" w:color="auto" w:fill="auto"/>
            <w:tcMar>
              <w:top w:w="5" w:type="dxa"/>
              <w:left w:w="5" w:type="dxa"/>
              <w:bottom w:w="0" w:type="dxa"/>
              <w:right w:w="5" w:type="dxa"/>
            </w:tcMar>
            <w:vAlign w:val="center"/>
          </w:tcPr>
          <w:p w14:paraId="04220BAE" w14:textId="77777777" w:rsidR="002B0DCB" w:rsidRPr="0011614D"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tcPr>
          <w:p w14:paraId="2926CD2E"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tcPr>
          <w:p w14:paraId="509A35AD"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tcPr>
          <w:p w14:paraId="470A1121" w14:textId="77777777" w:rsidR="002B0DCB" w:rsidRPr="0011614D"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tcPr>
          <w:p w14:paraId="683FEC50" w14:textId="77777777" w:rsidR="002B0DCB" w:rsidRPr="0011614D" w:rsidRDefault="002B0DCB" w:rsidP="00AE798F">
            <w:pPr>
              <w:pStyle w:val="NoSpacing"/>
              <w:rPr>
                <w:rFonts w:cstheme="minorHAnsi"/>
                <w:sz w:val="22"/>
                <w:szCs w:val="22"/>
              </w:rPr>
            </w:pPr>
          </w:p>
        </w:tc>
      </w:tr>
      <w:tr w:rsidR="002B0DCB" w:rsidRPr="00541E19" w14:paraId="521FBF54" w14:textId="77777777" w:rsidTr="00AE798F">
        <w:trPr>
          <w:trHeight w:val="262"/>
        </w:trPr>
        <w:tc>
          <w:tcPr>
            <w:tcW w:w="3770" w:type="dxa"/>
            <w:shd w:val="clear" w:color="auto" w:fill="auto"/>
            <w:tcMar>
              <w:top w:w="5" w:type="dxa"/>
              <w:left w:w="5" w:type="dxa"/>
              <w:bottom w:w="0" w:type="dxa"/>
              <w:right w:w="5" w:type="dxa"/>
            </w:tcMar>
            <w:vAlign w:val="bottom"/>
          </w:tcPr>
          <w:p w14:paraId="45005B96" w14:textId="3CBFCE8A" w:rsidR="002B0DCB" w:rsidRPr="0011614D" w:rsidRDefault="002B0DCB" w:rsidP="00AE798F">
            <w:pPr>
              <w:pStyle w:val="NoSpacing"/>
              <w:rPr>
                <w:rFonts w:cstheme="minorHAnsi"/>
                <w:i/>
                <w:iCs/>
                <w:sz w:val="22"/>
                <w:szCs w:val="22"/>
              </w:rPr>
            </w:pPr>
            <w:r>
              <w:rPr>
                <w:i/>
                <w:sz w:val="22"/>
              </w:rPr>
              <w:t>6f. Autres coûts logistiques du mécanisme de gestion des plaintes</w:t>
            </w:r>
          </w:p>
        </w:tc>
        <w:tc>
          <w:tcPr>
            <w:tcW w:w="990" w:type="dxa"/>
            <w:tcBorders>
              <w:top w:val="single" w:sz="4" w:space="0" w:color="auto"/>
            </w:tcBorders>
            <w:shd w:val="clear" w:color="auto" w:fill="auto"/>
            <w:tcMar>
              <w:top w:w="5" w:type="dxa"/>
              <w:left w:w="5" w:type="dxa"/>
              <w:bottom w:w="0" w:type="dxa"/>
              <w:right w:w="5" w:type="dxa"/>
            </w:tcMar>
            <w:vAlign w:val="center"/>
          </w:tcPr>
          <w:p w14:paraId="39C66608" w14:textId="77777777" w:rsidR="002B0DCB" w:rsidRPr="0011614D"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tcPr>
          <w:p w14:paraId="0B4500E6"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tcPr>
          <w:p w14:paraId="71402FAC"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tcPr>
          <w:p w14:paraId="4671DB8F" w14:textId="77777777" w:rsidR="002B0DCB" w:rsidRPr="0011614D"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tcPr>
          <w:p w14:paraId="1900E361" w14:textId="77777777" w:rsidR="002B0DCB" w:rsidRPr="0011614D" w:rsidRDefault="002B0DCB" w:rsidP="00AE798F">
            <w:pPr>
              <w:pStyle w:val="NoSpacing"/>
              <w:rPr>
                <w:rFonts w:cstheme="minorHAnsi"/>
                <w:sz w:val="22"/>
                <w:szCs w:val="22"/>
              </w:rPr>
            </w:pPr>
          </w:p>
        </w:tc>
      </w:tr>
      <w:tr w:rsidR="002B0DCB" w:rsidRPr="00541E19" w14:paraId="7BFFF75E" w14:textId="77777777" w:rsidTr="00AE798F">
        <w:trPr>
          <w:trHeight w:val="474"/>
        </w:trPr>
        <w:tc>
          <w:tcPr>
            <w:tcW w:w="3770" w:type="dxa"/>
            <w:tcBorders>
              <w:right w:val="nil"/>
            </w:tcBorders>
            <w:shd w:val="clear" w:color="auto" w:fill="auto"/>
            <w:tcMar>
              <w:top w:w="5" w:type="dxa"/>
              <w:left w:w="5" w:type="dxa"/>
              <w:bottom w:w="0" w:type="dxa"/>
              <w:right w:w="5" w:type="dxa"/>
            </w:tcMar>
            <w:vAlign w:val="center"/>
            <w:hideMark/>
          </w:tcPr>
          <w:p w14:paraId="26FBD11C" w14:textId="77777777" w:rsidR="002B0DCB" w:rsidRPr="0011614D" w:rsidRDefault="002B0DCB" w:rsidP="00AE798F">
            <w:pPr>
              <w:pStyle w:val="NoSpacing"/>
              <w:rPr>
                <w:rFonts w:cstheme="minorHAnsi"/>
                <w:b/>
                <w:bCs/>
                <w:sz w:val="22"/>
                <w:szCs w:val="22"/>
              </w:rPr>
            </w:pPr>
            <w:r>
              <w:rPr>
                <w:b/>
                <w:sz w:val="22"/>
              </w:rPr>
              <w:t>7. Autres dépenses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591DF9D" w14:textId="77777777" w:rsidR="002B0DCB" w:rsidRPr="0011614D" w:rsidRDefault="002B0DCB" w:rsidP="00AE798F">
            <w:pPr>
              <w:pStyle w:val="NoSpacing"/>
              <w:rPr>
                <w:rFonts w:cstheme="minorHAnsi"/>
                <w:b/>
                <w:bCs/>
                <w:sz w:val="22"/>
                <w:szCs w:val="22"/>
              </w:rPr>
            </w:pP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683C459A" w14:textId="77777777" w:rsidR="002B0DCB" w:rsidRPr="0011614D" w:rsidRDefault="002B0DCB" w:rsidP="00AE798F">
            <w:pPr>
              <w:pStyle w:val="NoSpacing"/>
              <w:rPr>
                <w:rFonts w:cstheme="minorHAnsi"/>
                <w:b/>
                <w:bCs/>
                <w:sz w:val="22"/>
                <w:szCs w:val="22"/>
              </w:rPr>
            </w:pP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6B470E4B" w14:textId="77777777" w:rsidR="002B0DCB" w:rsidRPr="0011614D" w:rsidRDefault="002B0DCB" w:rsidP="00AE798F">
            <w:pPr>
              <w:pStyle w:val="NoSpacing"/>
              <w:rPr>
                <w:rFonts w:cstheme="minorHAnsi"/>
                <w:b/>
                <w:bCs/>
                <w:sz w:val="22"/>
                <w:szCs w:val="22"/>
              </w:rPr>
            </w:pP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1FFC3BEC" w14:textId="78F66C95" w:rsidR="002B0DCB" w:rsidRPr="0011614D" w:rsidRDefault="002B0DCB" w:rsidP="00AE798F">
            <w:pPr>
              <w:pStyle w:val="NoSpacing"/>
              <w:rPr>
                <w:rFonts w:cstheme="minorHAnsi"/>
                <w:b/>
                <w:bCs/>
                <w:sz w:val="22"/>
                <w:szCs w:val="22"/>
              </w:rPr>
            </w:pPr>
          </w:p>
        </w:tc>
        <w:tc>
          <w:tcPr>
            <w:tcW w:w="1620"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2A939D22" w14:textId="77777777" w:rsidR="002B0DCB" w:rsidRPr="0011614D" w:rsidRDefault="002B0DCB" w:rsidP="00AE798F">
            <w:pPr>
              <w:pStyle w:val="NoSpacing"/>
              <w:rPr>
                <w:rFonts w:cstheme="minorHAnsi"/>
                <w:b/>
                <w:bCs/>
                <w:sz w:val="22"/>
                <w:szCs w:val="22"/>
              </w:rPr>
            </w:pPr>
          </w:p>
        </w:tc>
      </w:tr>
      <w:tr w:rsidR="002B0DCB" w:rsidRPr="00541E19" w14:paraId="38812125" w14:textId="77777777" w:rsidTr="00AE798F">
        <w:trPr>
          <w:trHeight w:val="423"/>
        </w:trPr>
        <w:tc>
          <w:tcPr>
            <w:tcW w:w="3770" w:type="dxa"/>
            <w:shd w:val="clear" w:color="auto" w:fill="auto"/>
            <w:tcMar>
              <w:top w:w="5" w:type="dxa"/>
              <w:left w:w="5" w:type="dxa"/>
              <w:bottom w:w="0" w:type="dxa"/>
              <w:right w:w="5" w:type="dxa"/>
            </w:tcMar>
            <w:vAlign w:val="center"/>
            <w:hideMark/>
          </w:tcPr>
          <w:p w14:paraId="25C1BF12" w14:textId="77777777" w:rsidR="002B0DCB" w:rsidRPr="0011614D" w:rsidRDefault="002B0DCB" w:rsidP="00AE798F">
            <w:pPr>
              <w:pStyle w:val="NoSpacing"/>
              <w:rPr>
                <w:rFonts w:cstheme="minorHAnsi"/>
                <w:sz w:val="22"/>
                <w:szCs w:val="22"/>
              </w:rPr>
            </w:pPr>
            <w:r>
              <w:rPr>
                <w:sz w:val="22"/>
              </w:rPr>
              <w:t>7a. …</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14CBDB00" w14:textId="77777777" w:rsidR="002B0DCB" w:rsidRPr="0011614D"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hideMark/>
          </w:tcPr>
          <w:p w14:paraId="6B9D5116"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hideMark/>
          </w:tcPr>
          <w:p w14:paraId="0D3C9AC7"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hideMark/>
          </w:tcPr>
          <w:p w14:paraId="690A796A" w14:textId="77777777" w:rsidR="002B0DCB" w:rsidRPr="0011614D"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hideMark/>
          </w:tcPr>
          <w:p w14:paraId="51E0CF64" w14:textId="77777777" w:rsidR="002B0DCB" w:rsidRPr="0011614D" w:rsidRDefault="002B0DCB" w:rsidP="00AE798F">
            <w:pPr>
              <w:pStyle w:val="NoSpacing"/>
              <w:rPr>
                <w:rFonts w:cstheme="minorHAnsi"/>
                <w:sz w:val="22"/>
                <w:szCs w:val="22"/>
              </w:rPr>
            </w:pPr>
          </w:p>
        </w:tc>
      </w:tr>
      <w:tr w:rsidR="002B0DCB" w:rsidRPr="00541E19" w14:paraId="384A4DE2" w14:textId="77777777" w:rsidTr="00AE798F">
        <w:trPr>
          <w:trHeight w:val="462"/>
        </w:trPr>
        <w:tc>
          <w:tcPr>
            <w:tcW w:w="6830" w:type="dxa"/>
            <w:gridSpan w:val="4"/>
            <w:shd w:val="clear" w:color="auto" w:fill="auto"/>
            <w:tcMar>
              <w:top w:w="5" w:type="dxa"/>
              <w:left w:w="5" w:type="dxa"/>
              <w:bottom w:w="0" w:type="dxa"/>
              <w:right w:w="5" w:type="dxa"/>
            </w:tcMar>
            <w:vAlign w:val="center"/>
            <w:hideMark/>
          </w:tcPr>
          <w:p w14:paraId="4CE15EE8" w14:textId="70B7B0E2" w:rsidR="002B0DCB" w:rsidRPr="0011614D" w:rsidRDefault="002B0DCB" w:rsidP="00AE798F">
            <w:pPr>
              <w:pStyle w:val="NoSpacing"/>
              <w:rPr>
                <w:rFonts w:cstheme="minorHAnsi"/>
                <w:sz w:val="22"/>
                <w:szCs w:val="22"/>
              </w:rPr>
            </w:pPr>
            <w:r>
              <w:rPr>
                <w:b/>
                <w:sz w:val="22"/>
              </w:rPr>
              <w:t>BUDGET TOTAL CONSACRÉ À LA MOBILISATION DES PARTIES PRENANTES</w:t>
            </w:r>
            <w:r w:rsidR="002907CB">
              <w:rPr>
                <w:b/>
                <w:sz w:val="22"/>
              </w:rPr>
              <w:t> </w:t>
            </w:r>
            <w:r>
              <w:rPr>
                <w:b/>
                <w:sz w:val="22"/>
              </w:rPr>
              <w:t>:</w:t>
            </w:r>
          </w:p>
        </w:tc>
        <w:tc>
          <w:tcPr>
            <w:tcW w:w="990" w:type="dxa"/>
            <w:shd w:val="clear" w:color="auto" w:fill="auto"/>
            <w:tcMar>
              <w:top w:w="5" w:type="dxa"/>
              <w:left w:w="5" w:type="dxa"/>
              <w:bottom w:w="0" w:type="dxa"/>
              <w:right w:w="5" w:type="dxa"/>
            </w:tcMar>
            <w:vAlign w:val="bottom"/>
            <w:hideMark/>
          </w:tcPr>
          <w:p w14:paraId="7D02DBA5" w14:textId="77777777" w:rsidR="002B0DCB" w:rsidRPr="0011614D" w:rsidRDefault="002B0DCB" w:rsidP="00AE798F">
            <w:pPr>
              <w:pStyle w:val="NoSpacing"/>
              <w:rPr>
                <w:rFonts w:cstheme="minorHAnsi"/>
                <w:sz w:val="22"/>
                <w:szCs w:val="22"/>
              </w:rPr>
            </w:pPr>
            <w:r>
              <w:rPr>
                <w:sz w:val="22"/>
              </w:rPr>
              <w:t> </w:t>
            </w:r>
          </w:p>
        </w:tc>
        <w:tc>
          <w:tcPr>
            <w:tcW w:w="1620" w:type="dxa"/>
            <w:shd w:val="clear" w:color="auto" w:fill="auto"/>
            <w:tcMar>
              <w:top w:w="5" w:type="dxa"/>
              <w:left w:w="5" w:type="dxa"/>
              <w:bottom w:w="0" w:type="dxa"/>
              <w:right w:w="5" w:type="dxa"/>
            </w:tcMar>
            <w:vAlign w:val="bottom"/>
            <w:hideMark/>
          </w:tcPr>
          <w:p w14:paraId="71B14253" w14:textId="77777777" w:rsidR="002B0DCB" w:rsidRPr="0011614D" w:rsidRDefault="002B0DCB" w:rsidP="00AE798F">
            <w:pPr>
              <w:pStyle w:val="NoSpacing"/>
              <w:rPr>
                <w:rFonts w:cstheme="minorHAnsi"/>
                <w:sz w:val="22"/>
                <w:szCs w:val="22"/>
              </w:rPr>
            </w:pPr>
            <w:r>
              <w:rPr>
                <w:sz w:val="22"/>
              </w:rPr>
              <w:t> </w:t>
            </w:r>
          </w:p>
        </w:tc>
      </w:tr>
    </w:tbl>
    <w:p w14:paraId="159AA7F4" w14:textId="4A21882E" w:rsidR="002B0DCB" w:rsidRPr="0011614D" w:rsidRDefault="002B0DCB" w:rsidP="002B0DCB">
      <w:pPr>
        <w:rPr>
          <w:rFonts w:asciiTheme="minorHAnsi" w:hAnsiTheme="minorHAnsi" w:cstheme="minorHAnsi"/>
          <w:color w:val="auto"/>
        </w:rPr>
      </w:pPr>
      <w:r>
        <w:rPr>
          <w:rFonts w:asciiTheme="minorHAnsi" w:hAnsiTheme="minorHAnsi"/>
          <w:color w:val="auto"/>
        </w:rPr>
        <w:t>*Note : Les coûts salariaux peuvent être indicatifs.</w:t>
      </w:r>
    </w:p>
    <w:p w14:paraId="2C731124" w14:textId="77777777" w:rsidR="00512E23" w:rsidRDefault="00512E23" w:rsidP="00512E23">
      <w:pPr>
        <w:spacing w:after="0" w:line="240" w:lineRule="auto"/>
        <w:jc w:val="thaiDistribute"/>
        <w:rPr>
          <w:rFonts w:asciiTheme="minorHAnsi" w:hAnsiTheme="minorHAnsi" w:cstheme="minorHAnsi"/>
        </w:rPr>
      </w:pPr>
    </w:p>
    <w:p w14:paraId="5565640D" w14:textId="5E16CE41" w:rsidR="00512E23" w:rsidRPr="0005428A" w:rsidRDefault="00512E23" w:rsidP="003C0D54">
      <w:pPr>
        <w:spacing w:after="160" w:line="259" w:lineRule="auto"/>
        <w:ind w:left="0" w:firstLine="0"/>
        <w:rPr>
          <w:rFonts w:asciiTheme="minorHAnsi" w:hAnsiTheme="minorHAnsi" w:cstheme="minorHAnsi"/>
          <w:b/>
          <w:bCs/>
          <w:color w:val="000000" w:themeColor="text1"/>
        </w:rPr>
      </w:pPr>
      <w:r>
        <w:rPr>
          <w:b/>
          <w:color w:val="auto"/>
        </w:rPr>
        <w:t>Annexe 3. Exemple de tableau</w:t>
      </w:r>
      <w:r w:rsidR="002907CB">
        <w:rPr>
          <w:b/>
          <w:color w:val="auto"/>
        </w:rPr>
        <w:t> </w:t>
      </w:r>
      <w:r>
        <w:rPr>
          <w:b/>
          <w:color w:val="auto"/>
        </w:rPr>
        <w:t>: Suivi de la mise en œuvre du PMPP et rapports</w:t>
      </w:r>
    </w:p>
    <w:tbl>
      <w:tblPr>
        <w:tblStyle w:val="TableGrid"/>
        <w:tblW w:w="9680" w:type="dxa"/>
        <w:tblInd w:w="-5" w:type="dxa"/>
        <w:tblLayout w:type="fixed"/>
        <w:tblLook w:val="04A0" w:firstRow="1" w:lastRow="0" w:firstColumn="1" w:lastColumn="0" w:noHBand="0" w:noVBand="1"/>
      </w:tblPr>
      <w:tblGrid>
        <w:gridCol w:w="1620"/>
        <w:gridCol w:w="3200"/>
        <w:gridCol w:w="2430"/>
        <w:gridCol w:w="2430"/>
      </w:tblGrid>
      <w:tr w:rsidR="00512E23" w14:paraId="2D2C46AC" w14:textId="77777777" w:rsidTr="003C0D54">
        <w:trPr>
          <w:trHeight w:val="485"/>
        </w:trPr>
        <w:tc>
          <w:tcPr>
            <w:tcW w:w="1620" w:type="dxa"/>
          </w:tcPr>
          <w:p w14:paraId="2DBC2CA0" w14:textId="77777777" w:rsidR="00512E23" w:rsidRPr="00614D54" w:rsidRDefault="00512E23" w:rsidP="009207AB">
            <w:pPr>
              <w:jc w:val="center"/>
              <w:rPr>
                <w:b/>
                <w:bCs/>
                <w:sz w:val="20"/>
                <w:szCs w:val="20"/>
              </w:rPr>
            </w:pPr>
            <w:r w:rsidRPr="00614D54">
              <w:rPr>
                <w:b/>
                <w:color w:val="000000" w:themeColor="text1"/>
                <w:sz w:val="20"/>
                <w:szCs w:val="20"/>
              </w:rPr>
              <w:t>Questions d’évaluation clés</w:t>
            </w:r>
          </w:p>
        </w:tc>
        <w:tc>
          <w:tcPr>
            <w:tcW w:w="3200" w:type="dxa"/>
          </w:tcPr>
          <w:p w14:paraId="2708D12A" w14:textId="77777777" w:rsidR="00512E23" w:rsidRPr="00614D54" w:rsidRDefault="00512E23" w:rsidP="009207AB">
            <w:pPr>
              <w:jc w:val="center"/>
              <w:rPr>
                <w:b/>
                <w:bCs/>
                <w:sz w:val="20"/>
                <w:szCs w:val="20"/>
              </w:rPr>
            </w:pPr>
            <w:r w:rsidRPr="00614D54">
              <w:rPr>
                <w:b/>
                <w:color w:val="000000" w:themeColor="text1"/>
                <w:sz w:val="20"/>
                <w:szCs w:val="20"/>
              </w:rPr>
              <w:t>Questions d’évaluation spécifiques</w:t>
            </w:r>
          </w:p>
        </w:tc>
        <w:tc>
          <w:tcPr>
            <w:tcW w:w="2430" w:type="dxa"/>
          </w:tcPr>
          <w:p w14:paraId="184D0656" w14:textId="77777777" w:rsidR="00512E23" w:rsidRPr="00614D54" w:rsidRDefault="00512E23" w:rsidP="009207AB">
            <w:pPr>
              <w:jc w:val="center"/>
              <w:rPr>
                <w:b/>
                <w:bCs/>
                <w:sz w:val="20"/>
                <w:szCs w:val="20"/>
              </w:rPr>
            </w:pPr>
            <w:r w:rsidRPr="00614D54">
              <w:rPr>
                <w:b/>
                <w:color w:val="000000" w:themeColor="text1"/>
                <w:sz w:val="20"/>
                <w:szCs w:val="20"/>
              </w:rPr>
              <w:t>Indicateurs potentiels</w:t>
            </w:r>
          </w:p>
        </w:tc>
        <w:tc>
          <w:tcPr>
            <w:tcW w:w="2430" w:type="dxa"/>
          </w:tcPr>
          <w:p w14:paraId="5DF8CF0E" w14:textId="77777777" w:rsidR="00512E23" w:rsidRPr="00614D54" w:rsidRDefault="00512E23" w:rsidP="009207AB">
            <w:pPr>
              <w:jc w:val="center"/>
              <w:rPr>
                <w:b/>
                <w:bCs/>
                <w:color w:val="000000" w:themeColor="text1"/>
                <w:sz w:val="20"/>
                <w:szCs w:val="20"/>
              </w:rPr>
            </w:pPr>
            <w:r w:rsidRPr="00614D54">
              <w:rPr>
                <w:b/>
                <w:color w:val="000000" w:themeColor="text1"/>
                <w:sz w:val="20"/>
                <w:szCs w:val="20"/>
              </w:rPr>
              <w:t>Méthodes de collecte de données</w:t>
            </w:r>
          </w:p>
        </w:tc>
      </w:tr>
      <w:tr w:rsidR="00512E23" w14:paraId="11B9E099" w14:textId="77777777" w:rsidTr="00071A23">
        <w:trPr>
          <w:trHeight w:val="530"/>
        </w:trPr>
        <w:tc>
          <w:tcPr>
            <w:tcW w:w="1620" w:type="dxa"/>
          </w:tcPr>
          <w:p w14:paraId="169FEE42" w14:textId="646EDAAB" w:rsidR="00512E23" w:rsidRPr="00614D54" w:rsidRDefault="00512E23" w:rsidP="00331CD2">
            <w:pPr>
              <w:jc w:val="left"/>
              <w:rPr>
                <w:sz w:val="20"/>
                <w:szCs w:val="20"/>
              </w:rPr>
            </w:pPr>
            <w:r w:rsidRPr="00614D54">
              <w:rPr>
                <w:b/>
                <w:color w:val="000000" w:themeColor="text1"/>
                <w:sz w:val="20"/>
                <w:szCs w:val="20"/>
              </w:rPr>
              <w:t>Mécanisme de gestion des plaintes</w:t>
            </w:r>
            <w:r w:rsidR="00331CD2">
              <w:rPr>
                <w:b/>
                <w:color w:val="000000" w:themeColor="text1"/>
                <w:sz w:val="20"/>
                <w:szCs w:val="20"/>
              </w:rPr>
              <w:t>.</w:t>
            </w:r>
            <w:r w:rsidRPr="00614D54">
              <w:rPr>
                <w:b/>
                <w:color w:val="000000" w:themeColor="text1"/>
                <w:sz w:val="20"/>
                <w:szCs w:val="20"/>
              </w:rPr>
              <w:t xml:space="preserve"> </w:t>
            </w:r>
            <w:r w:rsidRPr="00614D54">
              <w:rPr>
                <w:color w:val="000000" w:themeColor="text1"/>
                <w:sz w:val="20"/>
                <w:szCs w:val="20"/>
              </w:rPr>
              <w:t>Dans quelle mesure les parties touchées par le projet ont-elles accès à des mécanismes accessibles et ouverts à tous pour évoquer leurs préoccupations et porter plainte</w:t>
            </w:r>
            <w:r w:rsidR="00EB209F" w:rsidRPr="00614D54">
              <w:rPr>
                <w:color w:val="000000" w:themeColor="text1"/>
                <w:sz w:val="20"/>
                <w:szCs w:val="20"/>
              </w:rPr>
              <w:t> </w:t>
            </w:r>
            <w:r w:rsidRPr="00614D54">
              <w:rPr>
                <w:color w:val="000000" w:themeColor="text1"/>
                <w:sz w:val="20"/>
                <w:szCs w:val="20"/>
              </w:rPr>
              <w:t xml:space="preserve">? L’organisme d’exécution a-t-il répondu à ces </w:t>
            </w:r>
            <w:r w:rsidRPr="00614D54">
              <w:rPr>
                <w:color w:val="000000" w:themeColor="text1"/>
                <w:sz w:val="20"/>
                <w:szCs w:val="20"/>
              </w:rPr>
              <w:lastRenderedPageBreak/>
              <w:t>plaintes et les a-t-il gérées ?</w:t>
            </w:r>
          </w:p>
        </w:tc>
        <w:tc>
          <w:tcPr>
            <w:tcW w:w="3200" w:type="dxa"/>
          </w:tcPr>
          <w:p w14:paraId="10840F2E" w14:textId="7896666B" w:rsidR="00512E23" w:rsidRPr="00614D54" w:rsidRDefault="00512E23" w:rsidP="00331CD2">
            <w:pPr>
              <w:pStyle w:val="ListParagraph"/>
              <w:numPr>
                <w:ilvl w:val="0"/>
                <w:numId w:val="42"/>
              </w:numPr>
              <w:tabs>
                <w:tab w:val="left" w:pos="0"/>
                <w:tab w:val="left" w:pos="720"/>
              </w:tabs>
              <w:spacing w:after="0" w:line="240" w:lineRule="auto"/>
              <w:jc w:val="left"/>
              <w:rPr>
                <w:color w:val="000000" w:themeColor="text1"/>
                <w:sz w:val="20"/>
                <w:szCs w:val="20"/>
              </w:rPr>
            </w:pPr>
            <w:r w:rsidRPr="00614D54">
              <w:rPr>
                <w:color w:val="000000" w:themeColor="text1"/>
                <w:sz w:val="20"/>
                <w:szCs w:val="20"/>
              </w:rPr>
              <w:lastRenderedPageBreak/>
              <w:t>Les parties touchées par le projet formulent-elles des plaintes et des griefs</w:t>
            </w:r>
            <w:r w:rsidR="00EB209F" w:rsidRPr="00614D54">
              <w:rPr>
                <w:color w:val="000000" w:themeColor="text1"/>
                <w:sz w:val="20"/>
                <w:szCs w:val="20"/>
              </w:rPr>
              <w:t> </w:t>
            </w:r>
            <w:r w:rsidRPr="00614D54">
              <w:rPr>
                <w:color w:val="000000" w:themeColor="text1"/>
                <w:sz w:val="20"/>
                <w:szCs w:val="20"/>
              </w:rPr>
              <w:t>?</w:t>
            </w:r>
          </w:p>
          <w:p w14:paraId="354709D7" w14:textId="7C2A1B46" w:rsidR="00512E23" w:rsidRPr="00614D54" w:rsidRDefault="00512E23" w:rsidP="00331CD2">
            <w:pPr>
              <w:pStyle w:val="ListParagraph"/>
              <w:numPr>
                <w:ilvl w:val="0"/>
                <w:numId w:val="42"/>
              </w:numPr>
              <w:tabs>
                <w:tab w:val="left" w:pos="0"/>
                <w:tab w:val="left" w:pos="720"/>
              </w:tabs>
              <w:spacing w:after="0" w:line="240" w:lineRule="auto"/>
              <w:jc w:val="left"/>
              <w:rPr>
                <w:color w:val="000000" w:themeColor="text1"/>
                <w:sz w:val="20"/>
                <w:szCs w:val="20"/>
              </w:rPr>
            </w:pPr>
            <w:r w:rsidRPr="00614D54">
              <w:rPr>
                <w:color w:val="000000" w:themeColor="text1"/>
                <w:sz w:val="20"/>
                <w:szCs w:val="20"/>
              </w:rPr>
              <w:t>Avec quelle rapidité et efficacité les plaintes sont-elles réglées</w:t>
            </w:r>
            <w:r w:rsidR="00EB209F" w:rsidRPr="00614D54">
              <w:rPr>
                <w:color w:val="000000" w:themeColor="text1"/>
                <w:sz w:val="20"/>
                <w:szCs w:val="20"/>
              </w:rPr>
              <w:t> </w:t>
            </w:r>
            <w:r w:rsidRPr="00614D54">
              <w:rPr>
                <w:color w:val="000000" w:themeColor="text1"/>
                <w:sz w:val="20"/>
                <w:szCs w:val="20"/>
              </w:rPr>
              <w:t>?</w:t>
            </w:r>
          </w:p>
        </w:tc>
        <w:tc>
          <w:tcPr>
            <w:tcW w:w="2430" w:type="dxa"/>
          </w:tcPr>
          <w:p w14:paraId="7B4A90C2" w14:textId="0CA9C933" w:rsidR="00EF5218" w:rsidRPr="00614D54" w:rsidRDefault="00512E23" w:rsidP="00331CD2">
            <w:pPr>
              <w:pStyle w:val="ListParagraph"/>
              <w:numPr>
                <w:ilvl w:val="0"/>
                <w:numId w:val="42"/>
              </w:numPr>
              <w:jc w:val="left"/>
              <w:rPr>
                <w:color w:val="000000" w:themeColor="text1"/>
                <w:sz w:val="20"/>
                <w:szCs w:val="20"/>
              </w:rPr>
            </w:pPr>
            <w:r w:rsidRPr="00614D54">
              <w:rPr>
                <w:color w:val="000000" w:themeColor="text1"/>
                <w:sz w:val="20"/>
                <w:szCs w:val="20"/>
              </w:rPr>
              <w:t>Recours au mécanisme de gestion des plaintes et/ou à des mécanismes de retour d’information</w:t>
            </w:r>
          </w:p>
          <w:p w14:paraId="01514471" w14:textId="2C9AAE5B" w:rsidR="00512E23" w:rsidRPr="00614D54" w:rsidRDefault="00512E23" w:rsidP="00331CD2">
            <w:pPr>
              <w:pStyle w:val="ListParagraph"/>
              <w:numPr>
                <w:ilvl w:val="0"/>
                <w:numId w:val="42"/>
              </w:numPr>
              <w:jc w:val="left"/>
              <w:rPr>
                <w:color w:val="000000" w:themeColor="text1"/>
                <w:sz w:val="20"/>
                <w:szCs w:val="20"/>
              </w:rPr>
            </w:pPr>
            <w:r w:rsidRPr="00614D54">
              <w:rPr>
                <w:color w:val="000000" w:themeColor="text1"/>
                <w:sz w:val="20"/>
                <w:szCs w:val="20"/>
              </w:rPr>
              <w:t xml:space="preserve">Demandes d’information émanant des organismes compétents  </w:t>
            </w:r>
          </w:p>
          <w:p w14:paraId="25BB5388" w14:textId="451FA7A9" w:rsidR="00512E23" w:rsidRPr="00614D54" w:rsidRDefault="00512E23" w:rsidP="00331CD2">
            <w:pPr>
              <w:pStyle w:val="ListParagraph"/>
              <w:numPr>
                <w:ilvl w:val="0"/>
                <w:numId w:val="42"/>
              </w:numPr>
              <w:tabs>
                <w:tab w:val="left" w:pos="0"/>
                <w:tab w:val="left" w:pos="720"/>
              </w:tabs>
              <w:spacing w:after="0" w:line="240" w:lineRule="auto"/>
              <w:jc w:val="left"/>
              <w:rPr>
                <w:color w:val="000000" w:themeColor="text1"/>
                <w:sz w:val="20"/>
                <w:szCs w:val="20"/>
              </w:rPr>
            </w:pPr>
            <w:r w:rsidRPr="00614D54">
              <w:rPr>
                <w:color w:val="000000" w:themeColor="text1"/>
                <w:sz w:val="20"/>
                <w:szCs w:val="20"/>
              </w:rPr>
              <w:t>Utilisation de boîtes à suggestions installées dans les villages/communautés riveraines du projet</w:t>
            </w:r>
          </w:p>
          <w:p w14:paraId="1E804FE4" w14:textId="6A6FC6A0" w:rsidR="00512E23" w:rsidRPr="00614D54" w:rsidRDefault="00512E23" w:rsidP="00331CD2">
            <w:pPr>
              <w:pStyle w:val="ListParagraph"/>
              <w:numPr>
                <w:ilvl w:val="0"/>
                <w:numId w:val="42"/>
              </w:numPr>
              <w:tabs>
                <w:tab w:val="left" w:pos="0"/>
                <w:tab w:val="left" w:pos="720"/>
              </w:tabs>
              <w:spacing w:after="0" w:line="240" w:lineRule="auto"/>
              <w:jc w:val="left"/>
              <w:rPr>
                <w:color w:val="000000" w:themeColor="text1"/>
                <w:sz w:val="20"/>
                <w:szCs w:val="20"/>
              </w:rPr>
            </w:pPr>
            <w:r w:rsidRPr="00614D54">
              <w:rPr>
                <w:color w:val="000000" w:themeColor="text1"/>
                <w:sz w:val="20"/>
                <w:szCs w:val="20"/>
              </w:rPr>
              <w:t xml:space="preserve">Nombre de plaintes soumises par des travailleurs, ventilées par sexe et par </w:t>
            </w:r>
            <w:r w:rsidRPr="00614D54">
              <w:rPr>
                <w:color w:val="000000" w:themeColor="text1"/>
                <w:sz w:val="20"/>
                <w:szCs w:val="20"/>
              </w:rPr>
              <w:lastRenderedPageBreak/>
              <w:t>chantier, réglées dans un délai déterminé</w:t>
            </w:r>
          </w:p>
          <w:p w14:paraId="3B85A7BF" w14:textId="1D277BA5" w:rsidR="00512E23" w:rsidRPr="00614D54" w:rsidRDefault="00512E23" w:rsidP="00331CD2">
            <w:pPr>
              <w:pStyle w:val="ListParagraph"/>
              <w:numPr>
                <w:ilvl w:val="0"/>
                <w:numId w:val="42"/>
              </w:numPr>
              <w:tabs>
                <w:tab w:val="left" w:pos="0"/>
                <w:tab w:val="left" w:pos="720"/>
              </w:tabs>
              <w:spacing w:after="0" w:line="240" w:lineRule="auto"/>
              <w:jc w:val="left"/>
              <w:rPr>
                <w:color w:val="000000" w:themeColor="text1"/>
                <w:sz w:val="20"/>
                <w:szCs w:val="20"/>
              </w:rPr>
            </w:pPr>
            <w:r w:rsidRPr="00614D54">
              <w:rPr>
                <w:color w:val="000000" w:themeColor="text1"/>
                <w:sz w:val="20"/>
                <w:szCs w:val="20"/>
              </w:rPr>
              <w:t>Nombre de cas d’</w:t>
            </w:r>
            <w:r w:rsidR="00C84C30">
              <w:rPr>
                <w:color w:val="000000" w:themeColor="text1"/>
                <w:sz w:val="20"/>
                <w:szCs w:val="20"/>
              </w:rPr>
              <w:t>EAS/HS</w:t>
            </w:r>
            <w:r w:rsidRPr="00614D54">
              <w:rPr>
                <w:color w:val="000000" w:themeColor="text1"/>
                <w:sz w:val="20"/>
                <w:szCs w:val="20"/>
              </w:rPr>
              <w:t xml:space="preserve"> signalés dans les zones du projet, qui ont été orientés vers des services de santé, d’aide sociale, d’aide juridique et de sécurité conformément au processus d’orientation en place (s</w:t>
            </w:r>
            <w:r w:rsidR="005110E3" w:rsidRPr="00614D54">
              <w:rPr>
                <w:color w:val="000000" w:themeColor="text1"/>
                <w:sz w:val="20"/>
                <w:szCs w:val="20"/>
              </w:rPr>
              <w:t>’</w:t>
            </w:r>
            <w:r w:rsidRPr="00614D54">
              <w:rPr>
                <w:color w:val="000000" w:themeColor="text1"/>
                <w:sz w:val="20"/>
                <w:szCs w:val="20"/>
              </w:rPr>
              <w:t>il y a lieu)</w:t>
            </w:r>
          </w:p>
          <w:p w14:paraId="11811847" w14:textId="2E631B78" w:rsidR="00512E23" w:rsidRPr="00614D54" w:rsidRDefault="00512E23" w:rsidP="00331CD2">
            <w:pPr>
              <w:pStyle w:val="ListParagraph"/>
              <w:numPr>
                <w:ilvl w:val="0"/>
                <w:numId w:val="42"/>
              </w:numPr>
              <w:tabs>
                <w:tab w:val="left" w:pos="0"/>
                <w:tab w:val="left" w:pos="720"/>
              </w:tabs>
              <w:spacing w:after="0" w:line="240" w:lineRule="auto"/>
              <w:jc w:val="left"/>
              <w:rPr>
                <w:color w:val="000000" w:themeColor="text1"/>
                <w:sz w:val="20"/>
                <w:szCs w:val="20"/>
              </w:rPr>
            </w:pPr>
            <w:r w:rsidRPr="00614D54">
              <w:rPr>
                <w:color w:val="000000" w:themeColor="text1"/>
                <w:sz w:val="20"/>
                <w:szCs w:val="20"/>
              </w:rPr>
              <w:t xml:space="preserve">Nombre de plaintes </w:t>
            </w:r>
            <w:r w:rsidR="00A32972">
              <w:rPr>
                <w:color w:val="000000" w:themeColor="text1"/>
                <w:sz w:val="20"/>
                <w:szCs w:val="20"/>
              </w:rPr>
              <w:t xml:space="preserve">qui sont : </w:t>
            </w:r>
            <w:r w:rsidRPr="00614D54">
              <w:rPr>
                <w:color w:val="000000" w:themeColor="text1"/>
                <w:sz w:val="20"/>
                <w:szCs w:val="20"/>
              </w:rPr>
              <w:t>i) en instance, ii) en instance depuis plus de 30 jours, iii) tranchées, iv) closes</w:t>
            </w:r>
            <w:r w:rsidR="00BA0988">
              <w:rPr>
                <w:color w:val="000000" w:themeColor="text1"/>
                <w:sz w:val="20"/>
                <w:szCs w:val="20"/>
              </w:rPr>
              <w:t> ;</w:t>
            </w:r>
            <w:r w:rsidRPr="00614D54">
              <w:rPr>
                <w:color w:val="000000" w:themeColor="text1"/>
                <w:sz w:val="20"/>
                <w:szCs w:val="20"/>
              </w:rPr>
              <w:t xml:space="preserve"> et nombre de réponses ayant satisfait les plaignants, durant la période considérée, ventilées par catégorie de plainte, par sexe, par âge et par emplacement du plaignant.</w:t>
            </w:r>
          </w:p>
        </w:tc>
        <w:tc>
          <w:tcPr>
            <w:tcW w:w="2430" w:type="dxa"/>
          </w:tcPr>
          <w:p w14:paraId="209F1373" w14:textId="10ED396A" w:rsidR="00512E23" w:rsidRPr="00614D54" w:rsidRDefault="00512E23" w:rsidP="00331CD2">
            <w:pPr>
              <w:jc w:val="left"/>
              <w:rPr>
                <w:color w:val="000000" w:themeColor="text1"/>
                <w:sz w:val="20"/>
                <w:szCs w:val="20"/>
              </w:rPr>
            </w:pPr>
            <w:r w:rsidRPr="00614D54">
              <w:rPr>
                <w:color w:val="000000" w:themeColor="text1"/>
                <w:sz w:val="20"/>
                <w:szCs w:val="20"/>
              </w:rPr>
              <w:lastRenderedPageBreak/>
              <w:t>Dossiers de l’organisme d’exécution et d’autres agences concernées</w:t>
            </w:r>
          </w:p>
        </w:tc>
      </w:tr>
      <w:tr w:rsidR="00512E23" w14:paraId="420F7EF1" w14:textId="77777777" w:rsidTr="007B3469">
        <w:trPr>
          <w:trHeight w:val="1610"/>
        </w:trPr>
        <w:tc>
          <w:tcPr>
            <w:tcW w:w="1620" w:type="dxa"/>
          </w:tcPr>
          <w:p w14:paraId="3CAB3FA9" w14:textId="5C4B5C08" w:rsidR="00706C03" w:rsidRPr="00614D54" w:rsidRDefault="00512E23" w:rsidP="00071A23">
            <w:pPr>
              <w:spacing w:after="0" w:line="240" w:lineRule="auto"/>
              <w:ind w:left="14" w:hanging="14"/>
              <w:rPr>
                <w:b/>
                <w:bCs/>
                <w:color w:val="000000" w:themeColor="text1"/>
                <w:sz w:val="20"/>
                <w:szCs w:val="20"/>
              </w:rPr>
            </w:pPr>
            <w:r w:rsidRPr="00614D54">
              <w:rPr>
                <w:b/>
                <w:color w:val="000000" w:themeColor="text1"/>
                <w:sz w:val="20"/>
                <w:szCs w:val="20"/>
              </w:rPr>
              <w:t xml:space="preserve">Incidence de la mobilisation des parties prenantes sur la conception et la mise en œuvre des projets. </w:t>
            </w:r>
          </w:p>
          <w:p w14:paraId="22E9FB71" w14:textId="2209BA56" w:rsidR="00512E23" w:rsidRPr="00614D54" w:rsidRDefault="00B357A4" w:rsidP="00071A23">
            <w:pPr>
              <w:jc w:val="left"/>
              <w:rPr>
                <w:sz w:val="20"/>
                <w:szCs w:val="20"/>
              </w:rPr>
            </w:pPr>
            <w:r>
              <w:rPr>
                <w:color w:val="000000" w:themeColor="text1"/>
                <w:sz w:val="20"/>
                <w:szCs w:val="20"/>
              </w:rPr>
              <w:t>Dans quelle mesure</w:t>
            </w:r>
            <w:r w:rsidR="00512E23" w:rsidRPr="00614D54">
              <w:rPr>
                <w:color w:val="000000" w:themeColor="text1"/>
                <w:sz w:val="20"/>
                <w:szCs w:val="20"/>
              </w:rPr>
              <w:t xml:space="preserve"> les activités de mobilisation des parties prenantes ont-elles fait la différence dans la conception et la mise en œuvre du projet</w:t>
            </w:r>
            <w:r w:rsidR="00EB209F" w:rsidRPr="00614D54">
              <w:rPr>
                <w:color w:val="000000" w:themeColor="text1"/>
                <w:sz w:val="20"/>
                <w:szCs w:val="20"/>
              </w:rPr>
              <w:t> </w:t>
            </w:r>
            <w:r w:rsidR="00512E23" w:rsidRPr="00614D54">
              <w:rPr>
                <w:color w:val="000000" w:themeColor="text1"/>
                <w:sz w:val="20"/>
                <w:szCs w:val="20"/>
              </w:rPr>
              <w:t>?</w:t>
            </w:r>
          </w:p>
        </w:tc>
        <w:tc>
          <w:tcPr>
            <w:tcW w:w="3200" w:type="dxa"/>
          </w:tcPr>
          <w:p w14:paraId="79E7FB00" w14:textId="144DB1DD" w:rsidR="00071A23" w:rsidRPr="00614D54" w:rsidRDefault="00512E23" w:rsidP="000575D4">
            <w:pPr>
              <w:pStyle w:val="ListParagraph"/>
              <w:numPr>
                <w:ilvl w:val="0"/>
                <w:numId w:val="42"/>
              </w:numPr>
              <w:tabs>
                <w:tab w:val="left" w:pos="0"/>
                <w:tab w:val="left" w:pos="720"/>
              </w:tabs>
              <w:spacing w:after="0" w:line="240" w:lineRule="auto"/>
              <w:jc w:val="left"/>
              <w:rPr>
                <w:color w:val="000000" w:themeColor="text1"/>
                <w:sz w:val="20"/>
                <w:szCs w:val="20"/>
              </w:rPr>
            </w:pPr>
            <w:r w:rsidRPr="00614D54">
              <w:rPr>
                <w:color w:val="000000" w:themeColor="text1"/>
                <w:sz w:val="20"/>
                <w:szCs w:val="20"/>
              </w:rPr>
              <w:t xml:space="preserve">Le projet a-t-il suscité un intérêt et </w:t>
            </w:r>
            <w:r w:rsidR="00DD32EB">
              <w:rPr>
                <w:color w:val="000000" w:themeColor="text1"/>
                <w:sz w:val="20"/>
                <w:szCs w:val="20"/>
              </w:rPr>
              <w:t xml:space="preserve">reçu </w:t>
            </w:r>
            <w:r w:rsidRPr="00614D54">
              <w:rPr>
                <w:color w:val="000000" w:themeColor="text1"/>
                <w:sz w:val="20"/>
                <w:szCs w:val="20"/>
              </w:rPr>
              <w:t>du soutien</w:t>
            </w:r>
            <w:r w:rsidR="00EB209F" w:rsidRPr="00614D54">
              <w:rPr>
                <w:color w:val="000000" w:themeColor="text1"/>
                <w:sz w:val="20"/>
                <w:szCs w:val="20"/>
              </w:rPr>
              <w:t> </w:t>
            </w:r>
            <w:r w:rsidRPr="00614D54">
              <w:rPr>
                <w:color w:val="000000" w:themeColor="text1"/>
                <w:sz w:val="20"/>
                <w:szCs w:val="20"/>
              </w:rPr>
              <w:t>?</w:t>
            </w:r>
          </w:p>
          <w:p w14:paraId="055FD7D3" w14:textId="7A879B3F" w:rsidR="00512E23" w:rsidRPr="00614D54" w:rsidRDefault="00071A23" w:rsidP="000575D4">
            <w:pPr>
              <w:pStyle w:val="ListParagraph"/>
              <w:numPr>
                <w:ilvl w:val="0"/>
                <w:numId w:val="42"/>
              </w:numPr>
              <w:tabs>
                <w:tab w:val="left" w:pos="0"/>
                <w:tab w:val="left" w:pos="720"/>
              </w:tabs>
              <w:spacing w:after="0" w:line="240" w:lineRule="auto"/>
              <w:jc w:val="left"/>
              <w:rPr>
                <w:color w:val="000000" w:themeColor="text1"/>
                <w:sz w:val="20"/>
                <w:szCs w:val="20"/>
              </w:rPr>
            </w:pPr>
            <w:r w:rsidRPr="00614D54">
              <w:rPr>
                <w:color w:val="000000" w:themeColor="text1"/>
                <w:sz w:val="20"/>
                <w:szCs w:val="20"/>
              </w:rPr>
              <w:t>Des ajustements ont-ils été opérés lors de la conception et de la mise en œuvre du projet sur la base des commentaires reçus</w:t>
            </w:r>
            <w:r w:rsidR="00EB209F" w:rsidRPr="00614D54">
              <w:rPr>
                <w:color w:val="000000" w:themeColor="text1"/>
                <w:sz w:val="20"/>
                <w:szCs w:val="20"/>
              </w:rPr>
              <w:t> </w:t>
            </w:r>
            <w:r w:rsidRPr="00614D54">
              <w:rPr>
                <w:color w:val="000000" w:themeColor="text1"/>
                <w:sz w:val="20"/>
                <w:szCs w:val="20"/>
              </w:rPr>
              <w:t xml:space="preserve">?  </w:t>
            </w:r>
          </w:p>
          <w:p w14:paraId="48E76EDA" w14:textId="3C0219D4" w:rsidR="00512E23" w:rsidRPr="00614D54" w:rsidRDefault="00512E23" w:rsidP="000575D4">
            <w:pPr>
              <w:pStyle w:val="ListParagraph"/>
              <w:numPr>
                <w:ilvl w:val="0"/>
                <w:numId w:val="42"/>
              </w:numPr>
              <w:tabs>
                <w:tab w:val="left" w:pos="0"/>
                <w:tab w:val="left" w:pos="720"/>
              </w:tabs>
              <w:spacing w:after="0" w:line="240" w:lineRule="auto"/>
              <w:jc w:val="left"/>
              <w:rPr>
                <w:color w:val="000000" w:themeColor="text1"/>
                <w:sz w:val="20"/>
                <w:szCs w:val="20"/>
              </w:rPr>
            </w:pPr>
            <w:r w:rsidRPr="00614D54">
              <w:rPr>
                <w:color w:val="000000" w:themeColor="text1"/>
                <w:sz w:val="20"/>
                <w:szCs w:val="20"/>
              </w:rPr>
              <w:t>Les informations sur les priorités ont-elles été communiquées aux parties concernées tout au long du cycle du projet</w:t>
            </w:r>
            <w:r w:rsidR="00EB209F" w:rsidRPr="00614D54">
              <w:rPr>
                <w:color w:val="000000" w:themeColor="text1"/>
                <w:sz w:val="20"/>
                <w:szCs w:val="20"/>
              </w:rPr>
              <w:t> </w:t>
            </w:r>
            <w:r w:rsidRPr="00614D54">
              <w:rPr>
                <w:color w:val="000000" w:themeColor="text1"/>
                <w:sz w:val="20"/>
                <w:szCs w:val="20"/>
              </w:rPr>
              <w:t>?</w:t>
            </w:r>
          </w:p>
          <w:p w14:paraId="719479AF" w14:textId="77777777" w:rsidR="00512E23" w:rsidRPr="00614D54" w:rsidRDefault="00512E23" w:rsidP="000575D4">
            <w:pPr>
              <w:pStyle w:val="ListParagraph"/>
              <w:tabs>
                <w:tab w:val="left" w:pos="0"/>
                <w:tab w:val="left" w:pos="720"/>
              </w:tabs>
              <w:spacing w:after="0" w:line="240" w:lineRule="auto"/>
              <w:ind w:left="360" w:firstLine="0"/>
              <w:jc w:val="left"/>
              <w:rPr>
                <w:color w:val="000000" w:themeColor="text1"/>
                <w:sz w:val="20"/>
                <w:szCs w:val="20"/>
              </w:rPr>
            </w:pPr>
          </w:p>
        </w:tc>
        <w:tc>
          <w:tcPr>
            <w:tcW w:w="2430" w:type="dxa"/>
          </w:tcPr>
          <w:p w14:paraId="680D1C44" w14:textId="77777777" w:rsidR="00512E23" w:rsidRPr="00614D54" w:rsidRDefault="00512E23" w:rsidP="000575D4">
            <w:pPr>
              <w:pStyle w:val="ListParagraph"/>
              <w:numPr>
                <w:ilvl w:val="0"/>
                <w:numId w:val="42"/>
              </w:numPr>
              <w:tabs>
                <w:tab w:val="left" w:pos="0"/>
                <w:tab w:val="left" w:pos="720"/>
              </w:tabs>
              <w:spacing w:after="0" w:line="240" w:lineRule="auto"/>
              <w:jc w:val="left"/>
              <w:rPr>
                <w:color w:val="000000" w:themeColor="text1"/>
                <w:sz w:val="20"/>
                <w:szCs w:val="20"/>
              </w:rPr>
            </w:pPr>
            <w:r w:rsidRPr="00614D54">
              <w:rPr>
                <w:color w:val="000000" w:themeColor="text1"/>
                <w:sz w:val="20"/>
                <w:szCs w:val="20"/>
              </w:rPr>
              <w:t>Participation active des parties prenantes aux activités</w:t>
            </w:r>
          </w:p>
          <w:p w14:paraId="759CD26D" w14:textId="03AD3698" w:rsidR="00EC1C9C" w:rsidRPr="00614D54" w:rsidRDefault="00512E23" w:rsidP="00EC1C9C">
            <w:pPr>
              <w:pStyle w:val="ListParagraph"/>
              <w:numPr>
                <w:ilvl w:val="0"/>
                <w:numId w:val="42"/>
              </w:numPr>
              <w:tabs>
                <w:tab w:val="left" w:pos="0"/>
                <w:tab w:val="left" w:pos="720"/>
              </w:tabs>
              <w:spacing w:after="0" w:line="240" w:lineRule="auto"/>
              <w:jc w:val="left"/>
              <w:rPr>
                <w:color w:val="000000" w:themeColor="text1"/>
                <w:sz w:val="20"/>
                <w:szCs w:val="20"/>
              </w:rPr>
            </w:pPr>
            <w:r w:rsidRPr="00614D54">
              <w:rPr>
                <w:color w:val="000000" w:themeColor="text1"/>
                <w:sz w:val="20"/>
                <w:szCs w:val="20"/>
              </w:rPr>
              <w:t>Nombre de mesures prises en temps opportun en réponse aux commentaires reçus lors des séances de consultation avec les parties touchées par le projet</w:t>
            </w:r>
          </w:p>
          <w:p w14:paraId="27400721" w14:textId="27140763" w:rsidR="00512E23" w:rsidRPr="00614D54" w:rsidRDefault="00512E23" w:rsidP="00EC1C9C">
            <w:pPr>
              <w:pStyle w:val="ListParagraph"/>
              <w:numPr>
                <w:ilvl w:val="0"/>
                <w:numId w:val="42"/>
              </w:numPr>
              <w:tabs>
                <w:tab w:val="left" w:pos="0"/>
                <w:tab w:val="left" w:pos="720"/>
              </w:tabs>
              <w:spacing w:after="0" w:line="240" w:lineRule="auto"/>
              <w:jc w:val="left"/>
              <w:rPr>
                <w:color w:val="000000" w:themeColor="text1"/>
                <w:sz w:val="20"/>
                <w:szCs w:val="20"/>
              </w:rPr>
            </w:pPr>
            <w:r w:rsidRPr="00614D54">
              <w:rPr>
                <w:color w:val="000000" w:themeColor="text1"/>
                <w:sz w:val="20"/>
                <w:szCs w:val="20"/>
              </w:rPr>
              <w:t>Nombre de réunions de consultation et de débats publics où les réactions et recommandations reçues sont prises en compte dans la conception et la mise en œuvre du projet</w:t>
            </w:r>
          </w:p>
          <w:p w14:paraId="5E5E3B67" w14:textId="41CC9BB9" w:rsidR="00512E23" w:rsidRPr="00614D54" w:rsidRDefault="00512E23" w:rsidP="000575D4">
            <w:pPr>
              <w:pStyle w:val="ListParagraph"/>
              <w:numPr>
                <w:ilvl w:val="0"/>
                <w:numId w:val="42"/>
              </w:numPr>
              <w:tabs>
                <w:tab w:val="left" w:pos="0"/>
                <w:tab w:val="left" w:pos="720"/>
              </w:tabs>
              <w:spacing w:after="0" w:line="240" w:lineRule="auto"/>
              <w:jc w:val="left"/>
              <w:rPr>
                <w:color w:val="000000" w:themeColor="text1"/>
                <w:sz w:val="20"/>
                <w:szCs w:val="20"/>
              </w:rPr>
            </w:pPr>
            <w:r w:rsidRPr="00614D54">
              <w:rPr>
                <w:color w:val="000000" w:themeColor="text1"/>
                <w:sz w:val="20"/>
                <w:szCs w:val="20"/>
              </w:rPr>
              <w:lastRenderedPageBreak/>
              <w:t xml:space="preserve">Nombre de séances de consultation </w:t>
            </w:r>
            <w:r w:rsidR="000E7ADB">
              <w:rPr>
                <w:color w:val="000000" w:themeColor="text1"/>
                <w:sz w:val="20"/>
                <w:szCs w:val="20"/>
              </w:rPr>
              <w:t>ciblées</w:t>
            </w:r>
            <w:r w:rsidR="0031376D">
              <w:rPr>
                <w:color w:val="000000" w:themeColor="text1"/>
                <w:sz w:val="20"/>
                <w:szCs w:val="20"/>
              </w:rPr>
              <w:t xml:space="preserve"> </w:t>
            </w:r>
            <w:r w:rsidRPr="00614D54">
              <w:rPr>
                <w:color w:val="000000" w:themeColor="text1"/>
                <w:sz w:val="20"/>
                <w:szCs w:val="20"/>
              </w:rPr>
              <w:t>organisées, surtout pour les groupes à risque du fait du projet</w:t>
            </w:r>
          </w:p>
        </w:tc>
        <w:tc>
          <w:tcPr>
            <w:tcW w:w="2430" w:type="dxa"/>
          </w:tcPr>
          <w:p w14:paraId="6019C405" w14:textId="77777777" w:rsidR="00512E23" w:rsidRPr="00614D54" w:rsidRDefault="00512E23" w:rsidP="00071A23">
            <w:pPr>
              <w:tabs>
                <w:tab w:val="left" w:pos="0"/>
                <w:tab w:val="left" w:pos="720"/>
              </w:tabs>
              <w:spacing w:after="0" w:line="240" w:lineRule="auto"/>
              <w:jc w:val="left"/>
              <w:rPr>
                <w:color w:val="000000" w:themeColor="text1"/>
                <w:sz w:val="20"/>
                <w:szCs w:val="20"/>
              </w:rPr>
            </w:pPr>
            <w:r w:rsidRPr="00614D54">
              <w:rPr>
                <w:color w:val="000000" w:themeColor="text1"/>
                <w:sz w:val="20"/>
                <w:szCs w:val="20"/>
              </w:rPr>
              <w:lastRenderedPageBreak/>
              <w:t>Feuilles de présence/procès-verbaux de consultation des parties prenantes</w:t>
            </w:r>
          </w:p>
          <w:p w14:paraId="0286B70F" w14:textId="77777777" w:rsidR="00225088" w:rsidRPr="00614D54" w:rsidRDefault="00225088" w:rsidP="00071A23">
            <w:pPr>
              <w:tabs>
                <w:tab w:val="left" w:pos="0"/>
                <w:tab w:val="left" w:pos="720"/>
              </w:tabs>
              <w:spacing w:after="0" w:line="240" w:lineRule="auto"/>
              <w:ind w:left="0" w:firstLine="0"/>
              <w:jc w:val="left"/>
              <w:rPr>
                <w:color w:val="000000" w:themeColor="text1"/>
                <w:sz w:val="20"/>
                <w:szCs w:val="20"/>
              </w:rPr>
            </w:pPr>
          </w:p>
          <w:p w14:paraId="5781D958" w14:textId="3D1FA842" w:rsidR="00512E23" w:rsidRPr="00614D54" w:rsidRDefault="00512E23" w:rsidP="00071A23">
            <w:pPr>
              <w:tabs>
                <w:tab w:val="left" w:pos="0"/>
                <w:tab w:val="left" w:pos="720"/>
              </w:tabs>
              <w:spacing w:after="0" w:line="240" w:lineRule="auto"/>
              <w:ind w:left="0" w:firstLine="0"/>
              <w:jc w:val="left"/>
              <w:rPr>
                <w:color w:val="000000" w:themeColor="text1"/>
                <w:sz w:val="20"/>
                <w:szCs w:val="20"/>
              </w:rPr>
            </w:pPr>
            <w:r w:rsidRPr="00614D54">
              <w:rPr>
                <w:color w:val="000000" w:themeColor="text1"/>
                <w:sz w:val="20"/>
                <w:szCs w:val="20"/>
              </w:rPr>
              <w:t>Fiches d’évaluation</w:t>
            </w:r>
          </w:p>
          <w:p w14:paraId="1F40EE30" w14:textId="77777777" w:rsidR="00225088" w:rsidRPr="00614D54" w:rsidRDefault="00225088" w:rsidP="00071A23">
            <w:pPr>
              <w:tabs>
                <w:tab w:val="left" w:pos="0"/>
                <w:tab w:val="left" w:pos="720"/>
              </w:tabs>
              <w:spacing w:after="0" w:line="240" w:lineRule="auto"/>
              <w:ind w:left="0" w:firstLine="0"/>
              <w:jc w:val="left"/>
              <w:rPr>
                <w:color w:val="000000" w:themeColor="text1"/>
                <w:sz w:val="20"/>
                <w:szCs w:val="20"/>
              </w:rPr>
            </w:pPr>
          </w:p>
          <w:p w14:paraId="2B7BE388" w14:textId="5D54F4D1" w:rsidR="00512E23" w:rsidRPr="00614D54" w:rsidRDefault="00512E23" w:rsidP="00071A23">
            <w:pPr>
              <w:tabs>
                <w:tab w:val="left" w:pos="0"/>
                <w:tab w:val="left" w:pos="720"/>
              </w:tabs>
              <w:spacing w:after="0" w:line="240" w:lineRule="auto"/>
              <w:ind w:left="0" w:firstLine="0"/>
              <w:jc w:val="left"/>
              <w:rPr>
                <w:color w:val="000000" w:themeColor="text1"/>
                <w:sz w:val="20"/>
                <w:szCs w:val="20"/>
              </w:rPr>
            </w:pPr>
            <w:r w:rsidRPr="00614D54">
              <w:rPr>
                <w:color w:val="000000" w:themeColor="text1"/>
                <w:sz w:val="20"/>
                <w:szCs w:val="20"/>
              </w:rPr>
              <w:t>Enquêtes structurées</w:t>
            </w:r>
          </w:p>
          <w:p w14:paraId="32B7CF99" w14:textId="77777777" w:rsidR="00225088" w:rsidRPr="00614D54" w:rsidRDefault="00225088" w:rsidP="00071A23">
            <w:pPr>
              <w:tabs>
                <w:tab w:val="left" w:pos="0"/>
                <w:tab w:val="left" w:pos="720"/>
              </w:tabs>
              <w:spacing w:after="0" w:line="240" w:lineRule="auto"/>
              <w:ind w:left="0" w:firstLine="0"/>
              <w:jc w:val="left"/>
              <w:rPr>
                <w:color w:val="000000" w:themeColor="text1"/>
                <w:sz w:val="20"/>
                <w:szCs w:val="20"/>
              </w:rPr>
            </w:pPr>
          </w:p>
          <w:p w14:paraId="4AD494B9" w14:textId="715F0CA4" w:rsidR="00512E23" w:rsidRPr="00614D54" w:rsidRDefault="00512E23" w:rsidP="00071A23">
            <w:pPr>
              <w:tabs>
                <w:tab w:val="left" w:pos="0"/>
                <w:tab w:val="left" w:pos="720"/>
              </w:tabs>
              <w:spacing w:after="0" w:line="240" w:lineRule="auto"/>
              <w:ind w:left="0" w:firstLine="0"/>
              <w:jc w:val="left"/>
              <w:rPr>
                <w:color w:val="000000" w:themeColor="text1"/>
                <w:sz w:val="20"/>
                <w:szCs w:val="20"/>
              </w:rPr>
            </w:pPr>
            <w:r w:rsidRPr="00614D54">
              <w:rPr>
                <w:color w:val="000000" w:themeColor="text1"/>
                <w:sz w:val="20"/>
                <w:szCs w:val="20"/>
              </w:rPr>
              <w:t xml:space="preserve">Publications dans les médias sociaux/traditionnels </w:t>
            </w:r>
            <w:r w:rsidR="000A543F">
              <w:rPr>
                <w:color w:val="000000" w:themeColor="text1"/>
                <w:sz w:val="20"/>
                <w:szCs w:val="20"/>
              </w:rPr>
              <w:t xml:space="preserve">portant </w:t>
            </w:r>
            <w:r w:rsidRPr="00614D54">
              <w:rPr>
                <w:color w:val="000000" w:themeColor="text1"/>
                <w:sz w:val="20"/>
                <w:szCs w:val="20"/>
              </w:rPr>
              <w:t>sur les résultats du projet</w:t>
            </w:r>
          </w:p>
          <w:p w14:paraId="585A5F83" w14:textId="77777777" w:rsidR="00512E23" w:rsidRPr="00614D54" w:rsidRDefault="00512E23" w:rsidP="000575D4">
            <w:pPr>
              <w:tabs>
                <w:tab w:val="left" w:pos="0"/>
                <w:tab w:val="left" w:pos="720"/>
              </w:tabs>
              <w:rPr>
                <w:color w:val="000000" w:themeColor="text1"/>
                <w:sz w:val="20"/>
                <w:szCs w:val="20"/>
              </w:rPr>
            </w:pPr>
          </w:p>
          <w:p w14:paraId="1E0F0A6B" w14:textId="77777777" w:rsidR="00512E23" w:rsidRPr="00614D54" w:rsidRDefault="00512E23" w:rsidP="000575D4">
            <w:pPr>
              <w:tabs>
                <w:tab w:val="left" w:pos="0"/>
                <w:tab w:val="left" w:pos="720"/>
              </w:tabs>
              <w:rPr>
                <w:color w:val="000000" w:themeColor="text1"/>
                <w:sz w:val="20"/>
                <w:szCs w:val="20"/>
              </w:rPr>
            </w:pPr>
          </w:p>
        </w:tc>
      </w:tr>
      <w:tr w:rsidR="00512E23" w14:paraId="032682BE" w14:textId="77777777" w:rsidTr="003C0D54">
        <w:trPr>
          <w:trHeight w:val="1358"/>
        </w:trPr>
        <w:tc>
          <w:tcPr>
            <w:tcW w:w="1620" w:type="dxa"/>
          </w:tcPr>
          <w:p w14:paraId="6785B5BF" w14:textId="12D14AD3" w:rsidR="00512E23" w:rsidRPr="00614D54" w:rsidRDefault="00512E23" w:rsidP="000575D4">
            <w:pPr>
              <w:rPr>
                <w:sz w:val="20"/>
                <w:szCs w:val="20"/>
              </w:rPr>
            </w:pPr>
            <w:r w:rsidRPr="00614D54">
              <w:rPr>
                <w:b/>
                <w:color w:val="000000" w:themeColor="text1"/>
                <w:sz w:val="20"/>
                <w:szCs w:val="20"/>
              </w:rPr>
              <w:t>Efficacité dans la mise en œuvre</w:t>
            </w:r>
            <w:r w:rsidR="000A543F">
              <w:rPr>
                <w:b/>
                <w:color w:val="000000" w:themeColor="text1"/>
                <w:sz w:val="20"/>
                <w:szCs w:val="20"/>
              </w:rPr>
              <w:t>.</w:t>
            </w:r>
            <w:r w:rsidRPr="00614D54">
              <w:rPr>
                <w:b/>
                <w:color w:val="000000" w:themeColor="text1"/>
                <w:sz w:val="20"/>
                <w:szCs w:val="20"/>
              </w:rPr>
              <w:t xml:space="preserve"> </w:t>
            </w:r>
            <w:r w:rsidRPr="00614D54">
              <w:rPr>
                <w:color w:val="000000" w:themeColor="text1"/>
                <w:sz w:val="20"/>
                <w:szCs w:val="20"/>
              </w:rPr>
              <w:t xml:space="preserve">Les activités de mobilisation des parties prenantes ont-elles eu une </w:t>
            </w:r>
            <w:r w:rsidR="009F2D0A">
              <w:rPr>
                <w:color w:val="000000" w:themeColor="text1"/>
                <w:sz w:val="20"/>
                <w:szCs w:val="20"/>
              </w:rPr>
              <w:t xml:space="preserve">véritable </w:t>
            </w:r>
            <w:r w:rsidRPr="00614D54">
              <w:rPr>
                <w:color w:val="000000" w:themeColor="text1"/>
                <w:sz w:val="20"/>
                <w:szCs w:val="20"/>
              </w:rPr>
              <w:t>incidence sur la mise en œuvre</w:t>
            </w:r>
            <w:r w:rsidR="00EB209F" w:rsidRPr="00614D54">
              <w:rPr>
                <w:color w:val="000000" w:themeColor="text1"/>
                <w:sz w:val="20"/>
                <w:szCs w:val="20"/>
              </w:rPr>
              <w:t> </w:t>
            </w:r>
            <w:r w:rsidRPr="00614D54">
              <w:rPr>
                <w:color w:val="000000" w:themeColor="text1"/>
                <w:sz w:val="20"/>
                <w:szCs w:val="20"/>
              </w:rPr>
              <w:t>?</w:t>
            </w:r>
          </w:p>
        </w:tc>
        <w:tc>
          <w:tcPr>
            <w:tcW w:w="3200" w:type="dxa"/>
          </w:tcPr>
          <w:p w14:paraId="0F9A4432" w14:textId="3B126319" w:rsidR="00512E23" w:rsidRPr="00614D54" w:rsidRDefault="00512E23" w:rsidP="000575D4">
            <w:pPr>
              <w:pStyle w:val="ListParagraph"/>
              <w:numPr>
                <w:ilvl w:val="0"/>
                <w:numId w:val="42"/>
              </w:numPr>
              <w:tabs>
                <w:tab w:val="left" w:pos="0"/>
                <w:tab w:val="left" w:pos="720"/>
              </w:tabs>
              <w:spacing w:after="0" w:line="240" w:lineRule="auto"/>
              <w:jc w:val="left"/>
              <w:rPr>
                <w:color w:val="000000" w:themeColor="text1"/>
                <w:sz w:val="20"/>
                <w:szCs w:val="20"/>
              </w:rPr>
            </w:pPr>
            <w:r w:rsidRPr="00614D54">
              <w:rPr>
                <w:color w:val="000000" w:themeColor="text1"/>
                <w:sz w:val="20"/>
                <w:szCs w:val="20"/>
              </w:rPr>
              <w:t>Les activités ont-elles été mises en œuvre comme prévu</w:t>
            </w:r>
            <w:r w:rsidR="00EB209F" w:rsidRPr="00614D54">
              <w:rPr>
                <w:color w:val="000000" w:themeColor="text1"/>
                <w:sz w:val="20"/>
                <w:szCs w:val="20"/>
              </w:rPr>
              <w:t> </w:t>
            </w:r>
            <w:r w:rsidRPr="00614D54">
              <w:rPr>
                <w:color w:val="000000" w:themeColor="text1"/>
                <w:sz w:val="20"/>
                <w:szCs w:val="20"/>
              </w:rPr>
              <w:t>? Pourquoi</w:t>
            </w:r>
            <w:r w:rsidR="00ED307A">
              <w:rPr>
                <w:color w:val="000000" w:themeColor="text1"/>
                <w:sz w:val="20"/>
                <w:szCs w:val="20"/>
              </w:rPr>
              <w:t> </w:t>
            </w:r>
            <w:r w:rsidRPr="00614D54">
              <w:rPr>
                <w:color w:val="000000" w:themeColor="text1"/>
                <w:sz w:val="20"/>
                <w:szCs w:val="20"/>
              </w:rPr>
              <w:t>?</w:t>
            </w:r>
          </w:p>
          <w:p w14:paraId="2C36E38B" w14:textId="4B708E1F" w:rsidR="00512E23" w:rsidRPr="00614D54" w:rsidRDefault="00512E23" w:rsidP="000575D4">
            <w:pPr>
              <w:pStyle w:val="ListParagraph"/>
              <w:numPr>
                <w:ilvl w:val="0"/>
                <w:numId w:val="42"/>
              </w:numPr>
              <w:tabs>
                <w:tab w:val="left" w:pos="0"/>
                <w:tab w:val="left" w:pos="720"/>
              </w:tabs>
              <w:spacing w:after="0" w:line="240" w:lineRule="auto"/>
              <w:jc w:val="left"/>
              <w:rPr>
                <w:color w:val="000000" w:themeColor="text1"/>
                <w:sz w:val="20"/>
                <w:szCs w:val="20"/>
              </w:rPr>
            </w:pPr>
            <w:r w:rsidRPr="00614D54">
              <w:rPr>
                <w:color w:val="000000" w:themeColor="text1"/>
                <w:sz w:val="20"/>
                <w:szCs w:val="20"/>
              </w:rPr>
              <w:t>L’approche de mobilisation des parties prenantes incluait-elle des actions ventilées par groupe ? Pourquoi</w:t>
            </w:r>
            <w:r w:rsidR="00ED307A">
              <w:rPr>
                <w:color w:val="000000" w:themeColor="text1"/>
                <w:sz w:val="20"/>
                <w:szCs w:val="20"/>
              </w:rPr>
              <w:t> </w:t>
            </w:r>
            <w:r w:rsidRPr="00614D54">
              <w:rPr>
                <w:color w:val="000000" w:themeColor="text1"/>
                <w:sz w:val="20"/>
                <w:szCs w:val="20"/>
              </w:rPr>
              <w:t>?</w:t>
            </w:r>
          </w:p>
        </w:tc>
        <w:tc>
          <w:tcPr>
            <w:tcW w:w="2430" w:type="dxa"/>
          </w:tcPr>
          <w:p w14:paraId="50C419DF" w14:textId="10B6ABDC" w:rsidR="00512E23" w:rsidRPr="00614D54" w:rsidRDefault="00326790" w:rsidP="000575D4">
            <w:pPr>
              <w:pStyle w:val="ListParagraph"/>
              <w:numPr>
                <w:ilvl w:val="0"/>
                <w:numId w:val="42"/>
              </w:numPr>
              <w:tabs>
                <w:tab w:val="left" w:pos="0"/>
                <w:tab w:val="left" w:pos="720"/>
              </w:tabs>
              <w:spacing w:after="0" w:line="240" w:lineRule="auto"/>
              <w:jc w:val="left"/>
              <w:rPr>
                <w:color w:val="000000" w:themeColor="text1"/>
                <w:sz w:val="20"/>
                <w:szCs w:val="20"/>
              </w:rPr>
            </w:pPr>
            <w:r w:rsidRPr="00614D54">
              <w:rPr>
                <w:color w:val="000000" w:themeColor="text1"/>
                <w:sz w:val="20"/>
                <w:szCs w:val="20"/>
              </w:rPr>
              <w:t>Pourcentage des activités du PMPP mises en œuvre</w:t>
            </w:r>
          </w:p>
          <w:p w14:paraId="0E2159B4" w14:textId="0230443E" w:rsidR="00512E23" w:rsidRPr="00614D54" w:rsidRDefault="00326790" w:rsidP="000575D4">
            <w:pPr>
              <w:pStyle w:val="ListParagraph"/>
              <w:numPr>
                <w:ilvl w:val="0"/>
                <w:numId w:val="42"/>
              </w:numPr>
              <w:tabs>
                <w:tab w:val="left" w:pos="0"/>
                <w:tab w:val="left" w:pos="720"/>
              </w:tabs>
              <w:spacing w:after="0" w:line="240" w:lineRule="auto"/>
              <w:jc w:val="left"/>
              <w:rPr>
                <w:color w:val="000000" w:themeColor="text1"/>
                <w:sz w:val="20"/>
                <w:szCs w:val="20"/>
              </w:rPr>
            </w:pPr>
            <w:r w:rsidRPr="00614D54">
              <w:rPr>
                <w:color w:val="000000" w:themeColor="text1"/>
                <w:sz w:val="20"/>
                <w:szCs w:val="20"/>
              </w:rPr>
              <w:t>Principaux obstacles à la participation recensés avec les représentants des parties prenantes</w:t>
            </w:r>
          </w:p>
          <w:p w14:paraId="307B1221" w14:textId="49E0C5B3" w:rsidR="00512E23" w:rsidRPr="00614D54" w:rsidRDefault="00512E23" w:rsidP="000575D4">
            <w:pPr>
              <w:pStyle w:val="ListParagraph"/>
              <w:numPr>
                <w:ilvl w:val="0"/>
                <w:numId w:val="42"/>
              </w:numPr>
              <w:tabs>
                <w:tab w:val="left" w:pos="0"/>
                <w:tab w:val="left" w:pos="720"/>
              </w:tabs>
              <w:spacing w:after="0" w:line="240" w:lineRule="auto"/>
              <w:jc w:val="left"/>
              <w:rPr>
                <w:color w:val="000000" w:themeColor="text1"/>
                <w:sz w:val="20"/>
                <w:szCs w:val="20"/>
              </w:rPr>
            </w:pPr>
            <w:r w:rsidRPr="00614D54">
              <w:rPr>
                <w:color w:val="000000" w:themeColor="text1"/>
                <w:sz w:val="20"/>
                <w:szCs w:val="20"/>
              </w:rPr>
              <w:t xml:space="preserve">Nombre d’ajustements apportés à l’approche de mobilisation des parties prenantes pour améliorer la portée, l’inclusion et l’efficacité des projets </w:t>
            </w:r>
          </w:p>
        </w:tc>
        <w:tc>
          <w:tcPr>
            <w:tcW w:w="2430" w:type="dxa"/>
          </w:tcPr>
          <w:p w14:paraId="6B1BAC73" w14:textId="2C98D4F4" w:rsidR="00512E23" w:rsidRPr="00614D54" w:rsidRDefault="00512E23" w:rsidP="00071A23">
            <w:pPr>
              <w:tabs>
                <w:tab w:val="left" w:pos="0"/>
                <w:tab w:val="left" w:pos="720"/>
              </w:tabs>
              <w:spacing w:after="0" w:line="240" w:lineRule="auto"/>
              <w:ind w:left="14" w:hanging="14"/>
              <w:jc w:val="left"/>
              <w:rPr>
                <w:color w:val="000000" w:themeColor="text1"/>
                <w:sz w:val="20"/>
                <w:szCs w:val="20"/>
              </w:rPr>
            </w:pPr>
            <w:r w:rsidRPr="00614D54">
              <w:rPr>
                <w:color w:val="000000" w:themeColor="text1"/>
                <w:sz w:val="20"/>
                <w:szCs w:val="20"/>
              </w:rPr>
              <w:t>Stratégie de communication (calendrier des consultations)</w:t>
            </w:r>
          </w:p>
          <w:p w14:paraId="618948CE" w14:textId="77777777" w:rsidR="00225088" w:rsidRPr="00614D54" w:rsidRDefault="00225088" w:rsidP="00071A23">
            <w:pPr>
              <w:tabs>
                <w:tab w:val="left" w:pos="0"/>
                <w:tab w:val="left" w:pos="720"/>
              </w:tabs>
              <w:spacing w:after="0" w:line="240" w:lineRule="auto"/>
              <w:ind w:left="14" w:hanging="14"/>
              <w:jc w:val="left"/>
              <w:rPr>
                <w:color w:val="000000" w:themeColor="text1"/>
                <w:sz w:val="20"/>
                <w:szCs w:val="20"/>
              </w:rPr>
            </w:pPr>
          </w:p>
          <w:p w14:paraId="4B9D75D4" w14:textId="7E2E6E1A" w:rsidR="00512E23" w:rsidRPr="00614D54" w:rsidRDefault="00512E23" w:rsidP="00071A23">
            <w:pPr>
              <w:tabs>
                <w:tab w:val="left" w:pos="0"/>
                <w:tab w:val="left" w:pos="720"/>
              </w:tabs>
              <w:spacing w:after="0" w:line="240" w:lineRule="auto"/>
              <w:ind w:left="14" w:hanging="14"/>
              <w:jc w:val="left"/>
              <w:rPr>
                <w:color w:val="000000" w:themeColor="text1"/>
                <w:sz w:val="20"/>
                <w:szCs w:val="20"/>
              </w:rPr>
            </w:pPr>
            <w:r w:rsidRPr="00614D54">
              <w:rPr>
                <w:color w:val="000000" w:themeColor="text1"/>
                <w:sz w:val="20"/>
                <w:szCs w:val="20"/>
              </w:rPr>
              <w:t>Discussions de groupe périodiques</w:t>
            </w:r>
          </w:p>
          <w:p w14:paraId="2AC060C4" w14:textId="77777777" w:rsidR="00225088" w:rsidRPr="00614D54" w:rsidRDefault="00225088" w:rsidP="00071A23">
            <w:pPr>
              <w:tabs>
                <w:tab w:val="left" w:pos="0"/>
                <w:tab w:val="left" w:pos="720"/>
              </w:tabs>
              <w:spacing w:after="0" w:line="240" w:lineRule="auto"/>
              <w:ind w:left="14" w:hanging="14"/>
              <w:jc w:val="left"/>
              <w:rPr>
                <w:color w:val="000000" w:themeColor="text1"/>
                <w:sz w:val="20"/>
                <w:szCs w:val="20"/>
              </w:rPr>
            </w:pPr>
          </w:p>
          <w:p w14:paraId="72BE21E0" w14:textId="5EF757F1" w:rsidR="00512E23" w:rsidRPr="00614D54" w:rsidRDefault="00512E23" w:rsidP="00071A23">
            <w:pPr>
              <w:tabs>
                <w:tab w:val="left" w:pos="0"/>
                <w:tab w:val="left" w:pos="720"/>
              </w:tabs>
              <w:spacing w:after="0" w:line="240" w:lineRule="auto"/>
              <w:ind w:left="14" w:hanging="14"/>
              <w:jc w:val="left"/>
              <w:rPr>
                <w:color w:val="000000" w:themeColor="text1"/>
                <w:sz w:val="20"/>
                <w:szCs w:val="20"/>
              </w:rPr>
            </w:pPr>
            <w:r w:rsidRPr="00614D54">
              <w:rPr>
                <w:color w:val="000000" w:themeColor="text1"/>
                <w:sz w:val="20"/>
                <w:szCs w:val="20"/>
              </w:rPr>
              <w:t>Réunions en face</w:t>
            </w:r>
            <w:r w:rsidR="001257C1" w:rsidRPr="00614D54">
              <w:rPr>
                <w:color w:val="000000" w:themeColor="text1"/>
                <w:sz w:val="20"/>
                <w:szCs w:val="20"/>
              </w:rPr>
              <w:t xml:space="preserve"> à </w:t>
            </w:r>
            <w:r w:rsidRPr="00614D54">
              <w:rPr>
                <w:color w:val="000000" w:themeColor="text1"/>
                <w:sz w:val="20"/>
                <w:szCs w:val="20"/>
              </w:rPr>
              <w:t>face et/ou discussions avec les groupes vulnérables ou leurs représentants</w:t>
            </w:r>
          </w:p>
        </w:tc>
      </w:tr>
    </w:tbl>
    <w:p w14:paraId="02E5296E" w14:textId="77777777" w:rsidR="00512E23" w:rsidRPr="0011614D" w:rsidRDefault="00512E23">
      <w:pPr>
        <w:spacing w:after="160" w:line="259" w:lineRule="auto"/>
        <w:ind w:left="0" w:firstLine="0"/>
        <w:jc w:val="left"/>
        <w:rPr>
          <w:rFonts w:asciiTheme="minorHAnsi" w:hAnsiTheme="minorHAnsi" w:cstheme="minorHAnsi"/>
          <w:color w:val="000000" w:themeColor="text1"/>
        </w:rPr>
      </w:pPr>
    </w:p>
    <w:p w14:paraId="6A6BFE32" w14:textId="1250698D" w:rsidR="00AC635F" w:rsidRPr="0011614D" w:rsidRDefault="00AC635F" w:rsidP="0073766B">
      <w:pPr>
        <w:spacing w:after="160" w:line="259" w:lineRule="auto"/>
        <w:rPr>
          <w:rFonts w:asciiTheme="minorHAnsi" w:hAnsiTheme="minorHAnsi" w:cstheme="minorHAnsi"/>
          <w:color w:val="000000" w:themeColor="text1"/>
        </w:rPr>
      </w:pPr>
    </w:p>
    <w:p w14:paraId="31EDFEF2" w14:textId="05A4322D" w:rsidR="00F00A20" w:rsidRPr="0011614D" w:rsidRDefault="00F00A20" w:rsidP="0073766B">
      <w:pPr>
        <w:spacing w:after="160" w:line="259" w:lineRule="auto"/>
        <w:rPr>
          <w:rFonts w:asciiTheme="minorHAnsi" w:hAnsiTheme="minorHAnsi" w:cstheme="minorHAnsi"/>
          <w:color w:val="000000" w:themeColor="text1"/>
        </w:rPr>
      </w:pPr>
    </w:p>
    <w:p w14:paraId="0725A857" w14:textId="0259E0BD" w:rsidR="00F00A20" w:rsidRPr="0011614D" w:rsidRDefault="00F00A20" w:rsidP="7497ABE8">
      <w:pPr>
        <w:spacing w:after="160" w:line="259" w:lineRule="auto"/>
        <w:rPr>
          <w:rFonts w:asciiTheme="minorHAnsi" w:hAnsiTheme="minorHAnsi" w:cstheme="minorBidi"/>
          <w:b/>
          <w:bCs/>
          <w:color w:val="000000" w:themeColor="text1"/>
        </w:rPr>
      </w:pPr>
    </w:p>
    <w:sectPr w:rsidR="00F00A20" w:rsidRPr="0011614D" w:rsidSect="004B6215">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800" w:bottom="1440" w:left="1800" w:header="60" w:footer="7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D49A" w14:textId="77777777" w:rsidR="003B4C11" w:rsidRDefault="003B4C11">
      <w:pPr>
        <w:spacing w:after="0" w:line="240" w:lineRule="auto"/>
      </w:pPr>
      <w:r>
        <w:separator/>
      </w:r>
    </w:p>
  </w:endnote>
  <w:endnote w:type="continuationSeparator" w:id="0">
    <w:p w14:paraId="292F8E74" w14:textId="77777777" w:rsidR="003B4C11" w:rsidRDefault="003B4C11">
      <w:pPr>
        <w:spacing w:after="0" w:line="240" w:lineRule="auto"/>
      </w:pPr>
      <w:r>
        <w:continuationSeparator/>
      </w:r>
    </w:p>
  </w:endnote>
  <w:endnote w:type="continuationNotice" w:id="1">
    <w:p w14:paraId="53A11870" w14:textId="77777777" w:rsidR="003B4C11" w:rsidRDefault="003B4C11">
      <w:pPr>
        <w:spacing w:after="0" w:line="240" w:lineRule="auto"/>
      </w:pPr>
    </w:p>
  </w:endnote>
  <w:endnote w:id="2">
    <w:p w14:paraId="45EB3DA4" w14:textId="3C99D48E" w:rsidR="00B85A64" w:rsidRPr="00131350" w:rsidRDefault="00B85A64" w:rsidP="001A16F4">
      <w:pPr>
        <w:spacing w:after="0" w:line="240" w:lineRule="auto"/>
        <w:rPr>
          <w:sz w:val="18"/>
          <w:szCs w:val="18"/>
        </w:rPr>
      </w:pPr>
      <w:r w:rsidRPr="00131350">
        <w:rPr>
          <w:rStyle w:val="EndnoteReference"/>
          <w:sz w:val="18"/>
          <w:szCs w:val="18"/>
        </w:rPr>
        <w:endnoteRef/>
      </w:r>
      <w:r w:rsidRPr="00131350">
        <w:rPr>
          <w:sz w:val="18"/>
          <w:szCs w:val="18"/>
        </w:rPr>
        <w:t xml:space="preserve"> Il est particulièrement important de déterminer si les effets du projet peuvent toucher de manière disproportionnée des individus ou des groupes défavorisés ou vulnérables, qui n</w:t>
      </w:r>
      <w:r w:rsidR="005110E3" w:rsidRPr="00131350">
        <w:rPr>
          <w:sz w:val="18"/>
          <w:szCs w:val="18"/>
        </w:rPr>
        <w:t>’</w:t>
      </w:r>
      <w:r w:rsidRPr="00131350">
        <w:rPr>
          <w:sz w:val="18"/>
          <w:szCs w:val="18"/>
        </w:rPr>
        <w:t>ont souvent pas la possibilité d</w:t>
      </w:r>
      <w:r w:rsidR="005110E3" w:rsidRPr="00131350">
        <w:rPr>
          <w:sz w:val="18"/>
          <w:szCs w:val="18"/>
        </w:rPr>
        <w:t>’</w:t>
      </w:r>
      <w:r w:rsidRPr="00131350">
        <w:rPr>
          <w:sz w:val="18"/>
          <w:szCs w:val="18"/>
        </w:rPr>
        <w:t>exprimer leurs préoccupations ou de saisir les répercussions d</w:t>
      </w:r>
      <w:r w:rsidR="005110E3" w:rsidRPr="00131350">
        <w:rPr>
          <w:sz w:val="18"/>
          <w:szCs w:val="18"/>
        </w:rPr>
        <w:t>’</w:t>
      </w:r>
      <w:r w:rsidRPr="00131350">
        <w:rPr>
          <w:sz w:val="18"/>
          <w:szCs w:val="18"/>
        </w:rPr>
        <w:t>un projet, et de veiller à ce que la sensibilisation et la mobilisation des parties prenantes soient adaptées de manière à prendre en compte les sensibilités, les préoccupations et les spécificités culturelles de ces groupes ou individus, et à garantir une compréhension totale des activités et des avantages du projet.</w:t>
      </w:r>
      <w:r w:rsidRPr="00131350">
        <w:rPr>
          <w:color w:val="FFFFFF" w:themeColor="background1"/>
          <w:sz w:val="18"/>
          <w:szCs w:val="18"/>
        </w:rPr>
        <w:t xml:space="preserve"> </w:t>
      </w:r>
      <w:r w:rsidR="00A479B0" w:rsidRPr="00131350">
        <w:rPr>
          <w:sz w:val="18"/>
          <w:szCs w:val="18"/>
        </w:rPr>
        <w:t>La</w:t>
      </w:r>
      <w:r w:rsidRPr="00131350">
        <w:rPr>
          <w:sz w:val="18"/>
          <w:szCs w:val="18"/>
        </w:rPr>
        <w:t xml:space="preserve"> vulnérabilité </w:t>
      </w:r>
      <w:r w:rsidR="00A479B0" w:rsidRPr="00131350">
        <w:rPr>
          <w:sz w:val="18"/>
          <w:szCs w:val="18"/>
        </w:rPr>
        <w:t xml:space="preserve">peut être liée </w:t>
      </w:r>
      <w:r w:rsidRPr="00131350">
        <w:rPr>
          <w:sz w:val="18"/>
          <w:szCs w:val="18"/>
        </w:rPr>
        <w:t>à l’origine, au sexe, à l’âge, à l’état de santé, à la précarité économique et à l’insécurité financière d’un individu, à la position désavantageuse qu’il occupe au sein de sa communauté (c’est le cas notamment de minorités ou de groupes marginaux), et à sa dépendance à l’égard d’autres individus ou des ressources naturelles, etc. Le dialogue avec les individus et groupes vulnérables nécessite souvent l’application de mesures spécifiques et l’octroi d’une aide particulière pour faciliter leur participation à la prise de décisions liées au projet, de sorte que leur sensibilisation et leur contribution au processus global soient proportionnelles à celles des autres parties prenantes.</w:t>
      </w:r>
    </w:p>
  </w:endnote>
  <w:endnote w:id="3">
    <w:p w14:paraId="4BAF90EC" w14:textId="38092583" w:rsidR="004C6C6B" w:rsidRPr="001A16F4" w:rsidRDefault="004C6C6B" w:rsidP="004C6C6B">
      <w:pPr>
        <w:pStyle w:val="FootnoteText"/>
        <w:jc w:val="both"/>
        <w:rPr>
          <w:iCs/>
          <w:sz w:val="18"/>
          <w:szCs w:val="18"/>
        </w:rPr>
      </w:pPr>
      <w:r w:rsidRPr="00131350">
        <w:rPr>
          <w:rStyle w:val="EndnoteReference"/>
          <w:sz w:val="18"/>
          <w:szCs w:val="18"/>
        </w:rPr>
        <w:endnoteRef/>
      </w:r>
      <w:r w:rsidRPr="00131350">
        <w:rPr>
          <w:sz w:val="18"/>
          <w:szCs w:val="18"/>
        </w:rPr>
        <w:t xml:space="preserve"> Exemple</w:t>
      </w:r>
      <w:r w:rsidR="00A479B0" w:rsidRPr="00131350">
        <w:rPr>
          <w:sz w:val="18"/>
          <w:szCs w:val="18"/>
        </w:rPr>
        <w:t>s</w:t>
      </w:r>
      <w:r w:rsidRPr="00131350">
        <w:rPr>
          <w:sz w:val="18"/>
          <w:szCs w:val="18"/>
        </w:rPr>
        <w:t> : i) Femmes : veiller à ce que les équipes de mobilisation des populations au niveau local soient paritaires et promouvoir le leadership des femmes au sein de celles-ci, concevoir des enquêtes en ligne et en personne et d’autres activités de mobilisation de manière à ce que les femmes qui s’occupent de tâches non rémunérées puissent y participer</w:t>
      </w:r>
      <w:r w:rsidR="003B573D" w:rsidRPr="00131350">
        <w:rPr>
          <w:sz w:val="18"/>
          <w:szCs w:val="18"/>
        </w:rPr>
        <w:t> ;</w:t>
      </w:r>
      <w:r w:rsidRPr="00131350">
        <w:rPr>
          <w:sz w:val="18"/>
          <w:szCs w:val="18"/>
        </w:rPr>
        <w:t xml:space="preserve"> prévoir des dispositions en matière de garde d’enfants, de transport et de sécurité pour toute activité de dialogue avec les populations locales en personne</w:t>
      </w:r>
      <w:r w:rsidR="003B573D" w:rsidRPr="00131350">
        <w:rPr>
          <w:sz w:val="18"/>
          <w:szCs w:val="18"/>
        </w:rPr>
        <w:t> ;</w:t>
      </w:r>
      <w:r w:rsidRPr="00131350">
        <w:rPr>
          <w:sz w:val="18"/>
          <w:szCs w:val="18"/>
        </w:rPr>
        <w:t xml:space="preserve"> promouvoir des consultations séparées par sexe et d’autres démarches permettant une participation libre et active des femmes et des </w:t>
      </w:r>
      <w:r w:rsidR="00A479B0" w:rsidRPr="00131350">
        <w:rPr>
          <w:sz w:val="18"/>
          <w:szCs w:val="18"/>
        </w:rPr>
        <w:t xml:space="preserve">jeunes </w:t>
      </w:r>
      <w:r w:rsidRPr="00131350">
        <w:rPr>
          <w:sz w:val="18"/>
          <w:szCs w:val="18"/>
        </w:rPr>
        <w:t xml:space="preserve">filles, y compris des groupes de femmes et de </w:t>
      </w:r>
      <w:r w:rsidR="00A479B0" w:rsidRPr="00131350">
        <w:rPr>
          <w:sz w:val="18"/>
          <w:szCs w:val="18"/>
        </w:rPr>
        <w:t xml:space="preserve">jeunes </w:t>
      </w:r>
      <w:r w:rsidRPr="00131350">
        <w:rPr>
          <w:sz w:val="18"/>
          <w:szCs w:val="18"/>
        </w:rPr>
        <w:t>filles qui sont particulièrement exposés à l’exclusion et à des risques potentiellement associés au projet</w:t>
      </w:r>
      <w:r w:rsidR="003B573D" w:rsidRPr="00131350">
        <w:rPr>
          <w:sz w:val="18"/>
          <w:szCs w:val="18"/>
        </w:rPr>
        <w:t> ;</w:t>
      </w:r>
      <w:r w:rsidRPr="00131350">
        <w:rPr>
          <w:sz w:val="18"/>
          <w:szCs w:val="18"/>
        </w:rPr>
        <w:t xml:space="preserve"> consulter les organisations féminines, notamment celles qui militent en faveur des droits des survivantes</w:t>
      </w:r>
      <w:r w:rsidR="003B573D" w:rsidRPr="00131350">
        <w:rPr>
          <w:sz w:val="18"/>
          <w:szCs w:val="18"/>
        </w:rPr>
        <w:t> ;</w:t>
      </w:r>
      <w:r w:rsidRPr="00131350">
        <w:rPr>
          <w:sz w:val="18"/>
          <w:szCs w:val="18"/>
        </w:rPr>
        <w:t xml:space="preserve"> ii) Femmes enceintes : mettre au point du matériel pédagogique destiné à sensibiliser les femmes enceintes aux mesures d’hygiène élémentaires et aux précautions à prendre pour éviter les infections, et à leur montrer où et comment obtenir des soins sur la base de leurs questions et préoccupations</w:t>
      </w:r>
      <w:r w:rsidR="00FB1DA1" w:rsidRPr="00131350">
        <w:rPr>
          <w:sz w:val="18"/>
          <w:szCs w:val="18"/>
        </w:rPr>
        <w:t> ;</w:t>
      </w:r>
      <w:r w:rsidRPr="00131350">
        <w:rPr>
          <w:sz w:val="18"/>
          <w:szCs w:val="18"/>
        </w:rPr>
        <w:t xml:space="preserve"> iii) Personnes âgées et personnes présentant des troubles de santé : générer des informations sur leurs besoins spécifiques et expliquer pourquoi ces personnes sont plus </w:t>
      </w:r>
      <w:r w:rsidR="00A479B0" w:rsidRPr="00131350">
        <w:rPr>
          <w:sz w:val="18"/>
          <w:szCs w:val="18"/>
        </w:rPr>
        <w:t>exposées</w:t>
      </w:r>
      <w:r w:rsidRPr="00131350">
        <w:rPr>
          <w:sz w:val="18"/>
          <w:szCs w:val="18"/>
        </w:rPr>
        <w:t xml:space="preserve"> et quelles sont les mesures à prendre pour s’occuper d’elles</w:t>
      </w:r>
      <w:r w:rsidR="003B573D" w:rsidRPr="00131350">
        <w:rPr>
          <w:sz w:val="18"/>
          <w:szCs w:val="18"/>
        </w:rPr>
        <w:t> ;</w:t>
      </w:r>
      <w:r w:rsidRPr="00131350">
        <w:rPr>
          <w:sz w:val="18"/>
          <w:szCs w:val="18"/>
        </w:rPr>
        <w:t xml:space="preserve"> adapter les messages et les rendre exploitables en fonction des conditions de vie particulières (y compris les </w:t>
      </w:r>
      <w:r w:rsidR="00A479B0" w:rsidRPr="00131350">
        <w:rPr>
          <w:sz w:val="18"/>
          <w:szCs w:val="18"/>
        </w:rPr>
        <w:t>maisons de retraite</w:t>
      </w:r>
      <w:r w:rsidRPr="00131350">
        <w:rPr>
          <w:sz w:val="18"/>
          <w:szCs w:val="18"/>
        </w:rPr>
        <w:t>) et de l’état de santé</w:t>
      </w:r>
      <w:r w:rsidR="005B6C1C" w:rsidRPr="00131350">
        <w:rPr>
          <w:sz w:val="18"/>
          <w:szCs w:val="18"/>
        </w:rPr>
        <w:t> ;</w:t>
      </w:r>
      <w:r w:rsidRPr="00131350">
        <w:rPr>
          <w:sz w:val="18"/>
          <w:szCs w:val="18"/>
        </w:rPr>
        <w:t xml:space="preserve"> cibler les membres de la famille ; iv) Personnes handicapées : fournir des informations dans des formats accessibles, tels que le braille ou les gros caractères</w:t>
      </w:r>
      <w:r w:rsidR="005B6C1C" w:rsidRPr="00131350">
        <w:rPr>
          <w:sz w:val="18"/>
          <w:szCs w:val="18"/>
        </w:rPr>
        <w:t> ;</w:t>
      </w:r>
      <w:r w:rsidRPr="00131350">
        <w:rPr>
          <w:sz w:val="18"/>
          <w:szCs w:val="18"/>
        </w:rPr>
        <w:t xml:space="preserve"> offrir de multiples formes de communication, telles que </w:t>
      </w:r>
      <w:r w:rsidR="002410FB" w:rsidRPr="00131350">
        <w:rPr>
          <w:sz w:val="18"/>
          <w:szCs w:val="18"/>
        </w:rPr>
        <w:t>audio-transcription</w:t>
      </w:r>
      <w:r w:rsidRPr="00131350">
        <w:rPr>
          <w:sz w:val="18"/>
          <w:szCs w:val="18"/>
        </w:rPr>
        <w:t xml:space="preserve"> ou </w:t>
      </w:r>
      <w:r w:rsidR="00231C86" w:rsidRPr="00131350">
        <w:rPr>
          <w:sz w:val="18"/>
          <w:szCs w:val="18"/>
        </w:rPr>
        <w:t>encarts</w:t>
      </w:r>
      <w:r w:rsidRPr="00131350">
        <w:rPr>
          <w:sz w:val="18"/>
          <w:szCs w:val="18"/>
        </w:rPr>
        <w:t xml:space="preserve"> vidéos </w:t>
      </w:r>
      <w:r w:rsidR="00231C86" w:rsidRPr="00131350">
        <w:rPr>
          <w:sz w:val="18"/>
          <w:szCs w:val="18"/>
        </w:rPr>
        <w:t>en langage des signes</w:t>
      </w:r>
      <w:r w:rsidRPr="00131350">
        <w:rPr>
          <w:sz w:val="18"/>
          <w:szCs w:val="18"/>
        </w:rPr>
        <w:t>, le sous-titrage de texte pour les malentendants, et des documents en ligne pour les personnes qui utilisent des technologies d’assistance ; prendre en compte les questions de genre et d’autres dimensions de l’identité et de la vulnérabilité</w:t>
      </w:r>
      <w:r w:rsidR="006F7002" w:rsidRPr="00131350">
        <w:rPr>
          <w:sz w:val="18"/>
          <w:szCs w:val="18"/>
        </w:rPr>
        <w:t> ;</w:t>
      </w:r>
      <w:r w:rsidRPr="00131350">
        <w:rPr>
          <w:sz w:val="18"/>
          <w:szCs w:val="18"/>
        </w:rPr>
        <w:t xml:space="preserve"> et v) Enfants : concevoir des supports d’information et de communication adaptés aux enfants et fournir aux parents les compétences nécessaires pour recueillir les préoccupation</w:t>
      </w:r>
      <w:r w:rsidR="005027A7" w:rsidRPr="00131350">
        <w:rPr>
          <w:sz w:val="18"/>
          <w:szCs w:val="18"/>
        </w:rPr>
        <w:t>s</w:t>
      </w:r>
      <w:r w:rsidRPr="00131350">
        <w:rPr>
          <w:sz w:val="18"/>
          <w:szCs w:val="18"/>
        </w:rPr>
        <w:t xml:space="preserve"> des enfants et promouvoir leurs points de vue, leur intérêt supérieur, leurs perspectives et leur participation ; mobiliser les moyens nécessaires pour dialoguer en toute sécurité avec des adolescents, et/ou faire appel à des organisations qui militent pour les droits des enfants.</w:t>
      </w:r>
    </w:p>
    <w:p w14:paraId="2F5255C1" w14:textId="29578135" w:rsidR="004C6C6B" w:rsidRPr="001A16F4" w:rsidRDefault="004C6C6B">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Cuerpo)">
    <w:altName w:val="Calibri"/>
    <w:charset w:val="00"/>
    <w:family w:val="roman"/>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A59D" w14:textId="77777777" w:rsidR="00F67C52" w:rsidRDefault="00F67C52">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75662810" w14:textId="77777777" w:rsidR="00F67C52" w:rsidRDefault="00F67C5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66C3" w14:textId="77777777" w:rsidR="00F67C52" w:rsidRDefault="00F67C52">
    <w:pPr>
      <w:spacing w:after="0" w:line="259" w:lineRule="auto"/>
      <w:ind w:left="0" w:right="57" w:firstLine="0"/>
      <w:jc w:val="center"/>
    </w:pPr>
    <w:r>
      <w:fldChar w:fldCharType="begin"/>
    </w:r>
    <w:r>
      <w:instrText xml:space="preserve"> PAGE   \* MERGEFORMAT </w:instrText>
    </w:r>
    <w:r>
      <w:fldChar w:fldCharType="separate"/>
    </w:r>
    <w:r w:rsidR="00780753">
      <w:t>9</w:t>
    </w:r>
    <w:r>
      <w:fldChar w:fldCharType="end"/>
    </w:r>
    <w:r>
      <w:t xml:space="preserve"> </w:t>
    </w:r>
  </w:p>
  <w:p w14:paraId="5C6D03E8" w14:textId="77777777" w:rsidR="00F67C52" w:rsidRDefault="00F67C52">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5DED" w14:textId="77777777" w:rsidR="00F67C52" w:rsidRDefault="00F67C52">
    <w:pPr>
      <w:spacing w:after="0" w:line="259" w:lineRule="auto"/>
      <w:ind w:left="0" w:right="57" w:firstLine="0"/>
      <w:jc w:val="center"/>
    </w:pPr>
    <w:r>
      <w:fldChar w:fldCharType="begin"/>
    </w:r>
    <w:r>
      <w:instrText xml:space="preserve"> PAGE   \* MERGEFORMAT </w:instrText>
    </w:r>
    <w:r>
      <w:fldChar w:fldCharType="separate"/>
    </w:r>
    <w:r w:rsidR="00780753">
      <w:t>1</w:t>
    </w:r>
    <w:r>
      <w:fldChar w:fldCharType="end"/>
    </w:r>
    <w:r>
      <w:t xml:space="preserve"> </w:t>
    </w:r>
  </w:p>
  <w:p w14:paraId="39762B35" w14:textId="77777777" w:rsidR="00F67C52" w:rsidRDefault="00F67C5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203D" w14:textId="77777777" w:rsidR="003B4C11" w:rsidRDefault="003B4C11">
      <w:pPr>
        <w:spacing w:after="0" w:line="240" w:lineRule="auto"/>
      </w:pPr>
      <w:r>
        <w:separator/>
      </w:r>
    </w:p>
  </w:footnote>
  <w:footnote w:type="continuationSeparator" w:id="0">
    <w:p w14:paraId="6E39BF7C" w14:textId="77777777" w:rsidR="003B4C11" w:rsidRDefault="003B4C11">
      <w:pPr>
        <w:spacing w:after="0" w:line="240" w:lineRule="auto"/>
      </w:pPr>
      <w:r>
        <w:continuationSeparator/>
      </w:r>
    </w:p>
  </w:footnote>
  <w:footnote w:type="continuationNotice" w:id="1">
    <w:p w14:paraId="5377C776" w14:textId="77777777" w:rsidR="003B4C11" w:rsidRDefault="003B4C11">
      <w:pPr>
        <w:spacing w:after="0" w:line="240" w:lineRule="auto"/>
      </w:pPr>
    </w:p>
  </w:footnote>
  <w:footnote w:id="2">
    <w:p w14:paraId="20EF1672" w14:textId="3B68BFFB" w:rsidR="00B40378" w:rsidRDefault="00B40378">
      <w:pPr>
        <w:pStyle w:val="FootnoteText"/>
      </w:pPr>
      <w:r>
        <w:rPr>
          <w:rStyle w:val="FootnoteReference"/>
        </w:rPr>
        <w:footnoteRef/>
      </w:r>
      <w:r>
        <w:t xml:space="preserve"> Intégrer des dispositions relatives à la mobilisation d’experts techniques pour des consultations</w:t>
      </w:r>
      <w:r w:rsidR="00B26605">
        <w:t xml:space="preserve"> sûres</w:t>
      </w:r>
      <w:r>
        <w:t xml:space="preserve"> avec les groupes vulnérables et/ou sur des sujets sensibles, en tant que de besoin.</w:t>
      </w:r>
    </w:p>
  </w:footnote>
  <w:footnote w:id="3">
    <w:p w14:paraId="02764563" w14:textId="2DC445CD" w:rsidR="00B61C4C" w:rsidRPr="00B61C4C" w:rsidRDefault="00B61C4C" w:rsidP="00B61C4C">
      <w:pPr>
        <w:spacing w:after="0" w:line="240" w:lineRule="auto"/>
        <w:jc w:val="thaiDistribute"/>
        <w:rPr>
          <w:rFonts w:asciiTheme="minorHAnsi" w:hAnsiTheme="minorHAnsi" w:cstheme="minorBidi"/>
          <w:sz w:val="20"/>
          <w:szCs w:val="20"/>
        </w:rPr>
      </w:pPr>
      <w:r>
        <w:rPr>
          <w:rStyle w:val="FootnoteReference"/>
        </w:rPr>
        <w:footnoteRef/>
      </w:r>
      <w:r>
        <w:t xml:space="preserve"> </w:t>
      </w:r>
      <w:r>
        <w:rPr>
          <w:sz w:val="20"/>
        </w:rPr>
        <w:t xml:space="preserve">Dans certains projets, le mécanisme de gestion des plaintes peut être adapté pour recevoir des allégations ou plaintes pour EAS/HS. Si tel est le cas, les interventions devraient suivre </w:t>
      </w:r>
      <w:r>
        <w:rPr>
          <w:rFonts w:asciiTheme="minorHAnsi" w:hAnsiTheme="minorHAnsi"/>
          <w:sz w:val="20"/>
        </w:rPr>
        <w:t>une approche centrée sur les survivants</w:t>
      </w:r>
      <w:r w:rsidR="00C123E2">
        <w:rPr>
          <w:rFonts w:asciiTheme="minorHAnsi" w:hAnsiTheme="minorHAnsi"/>
          <w:sz w:val="20"/>
        </w:rPr>
        <w:t>,</w:t>
      </w:r>
      <w:r>
        <w:rPr>
          <w:rFonts w:asciiTheme="minorHAnsi" w:hAnsiTheme="minorHAnsi"/>
          <w:sz w:val="20"/>
        </w:rPr>
        <w:t xml:space="preserve"> </w:t>
      </w:r>
      <w:r w:rsidR="00D23409">
        <w:rPr>
          <w:rFonts w:asciiTheme="minorHAnsi" w:hAnsiTheme="minorHAnsi"/>
          <w:sz w:val="20"/>
        </w:rPr>
        <w:t>laquelle</w:t>
      </w:r>
      <w:r>
        <w:rPr>
          <w:rFonts w:asciiTheme="minorHAnsi" w:hAnsiTheme="minorHAnsi"/>
          <w:sz w:val="20"/>
        </w:rPr>
        <w:t xml:space="preserve"> </w:t>
      </w:r>
      <w:r w:rsidR="0006193D">
        <w:rPr>
          <w:rFonts w:asciiTheme="minorHAnsi" w:hAnsiTheme="minorHAnsi"/>
          <w:sz w:val="20"/>
        </w:rPr>
        <w:t>fait</w:t>
      </w:r>
      <w:r>
        <w:rPr>
          <w:rFonts w:asciiTheme="minorHAnsi" w:hAnsiTheme="minorHAnsi"/>
          <w:sz w:val="20"/>
        </w:rPr>
        <w:t xml:space="preserve"> </w:t>
      </w:r>
      <w:r w:rsidR="00110236">
        <w:rPr>
          <w:rFonts w:asciiTheme="minorHAnsi" w:hAnsiTheme="minorHAnsi"/>
          <w:sz w:val="20"/>
        </w:rPr>
        <w:t xml:space="preserve">une place prioritaire </w:t>
      </w:r>
      <w:r>
        <w:rPr>
          <w:rFonts w:asciiTheme="minorHAnsi" w:hAnsiTheme="minorHAnsi"/>
          <w:sz w:val="20"/>
        </w:rPr>
        <w:t>à la dignité, la confidentialité et la sécurité des survivants, ainsi que sur le cadre de responsabilisation et d’intervention du projet. Se référer aux Notes de bonnes pratiques sur la lutte contre</w:t>
      </w:r>
      <w:r>
        <w:rPr>
          <w:rFonts w:asciiTheme="minorHAnsi" w:hAnsiTheme="minorHAnsi"/>
        </w:rPr>
        <w:t xml:space="preserve"> l’EAS/HS dans le cadre du </w:t>
      </w:r>
      <w:r>
        <w:rPr>
          <w:rFonts w:asciiTheme="minorHAnsi" w:hAnsiTheme="minorHAnsi"/>
          <w:sz w:val="20"/>
        </w:rPr>
        <w:t xml:space="preserve">financement de projets d’investissement comportant </w:t>
      </w:r>
      <w:r>
        <w:t>de</w:t>
      </w:r>
      <w:hyperlink r:id="rId1" w:history="1">
        <w:r w:rsidR="005027A7">
          <w:t xml:space="preserve"> </w:t>
        </w:r>
        <w:r>
          <w:rPr>
            <w:rStyle w:val="Hyperlink"/>
            <w:sz w:val="20"/>
          </w:rPr>
          <w:t>grands travaux de génie civil</w:t>
        </w:r>
      </w:hyperlink>
      <w:r w:rsidR="005027A7" w:rsidRPr="00C123E2">
        <w:rPr>
          <w:rStyle w:val="Hyperlink"/>
          <w:sz w:val="20"/>
          <w:u w:val="none"/>
        </w:rPr>
        <w:t xml:space="preserve"> </w:t>
      </w:r>
      <w:r>
        <w:t>(page</w:t>
      </w:r>
      <w:r w:rsidR="006537D4">
        <w:rPr>
          <w:sz w:val="20"/>
        </w:rPr>
        <w:t> </w:t>
      </w:r>
      <w:r>
        <w:rPr>
          <w:sz w:val="20"/>
        </w:rPr>
        <w:t xml:space="preserve">53) et dans </w:t>
      </w:r>
      <w:r>
        <w:t xml:space="preserve">le cadre </w:t>
      </w:r>
      <w:hyperlink r:id="rId2" w:history="1">
        <w:r>
          <w:rPr>
            <w:rStyle w:val="Hyperlink"/>
            <w:sz w:val="20"/>
          </w:rPr>
          <w:t>de projets de développement humain</w:t>
        </w:r>
      </w:hyperlink>
      <w:r>
        <w:rPr>
          <w:sz w:val="20"/>
        </w:rPr>
        <w:t xml:space="preserve"> (page</w:t>
      </w:r>
      <w:r w:rsidR="006537D4">
        <w:rPr>
          <w:sz w:val="20"/>
        </w:rPr>
        <w:t> </w:t>
      </w:r>
      <w:r>
        <w:rPr>
          <w:sz w:val="20"/>
        </w:rPr>
        <w:t>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302A" w14:textId="77777777" w:rsidR="00F67C52" w:rsidRDefault="00F67C52">
    <w:pPr>
      <w:spacing w:after="0" w:line="259" w:lineRule="auto"/>
      <w:ind w:left="0" w:right="56" w:firstLine="0"/>
      <w:jc w:val="right"/>
    </w:pPr>
    <w:r>
      <w:rPr>
        <w:b/>
        <w:sz w:val="24"/>
      </w:rPr>
      <w:t xml:space="preserve"> Juin 2018 </w:t>
    </w:r>
  </w:p>
  <w:p w14:paraId="6118910D" w14:textId="77777777" w:rsidR="00F67C52" w:rsidRDefault="00F67C52">
    <w:pPr>
      <w:spacing w:after="0" w:line="259" w:lineRule="auto"/>
      <w:ind w:left="0" w:right="65" w:firstLine="0"/>
      <w:jc w:val="center"/>
    </w:pPr>
    <w:r>
      <w:rPr>
        <w:b/>
        <w:i/>
        <w:sz w:val="24"/>
      </w:rPr>
      <w:t>Modèle pour la NES n</w:t>
    </w:r>
    <w:r>
      <w:rPr>
        <w:b/>
        <w:i/>
        <w:sz w:val="24"/>
        <w:vertAlign w:val="superscript"/>
      </w:rPr>
      <w:t>o</w:t>
    </w:r>
    <w:r>
      <w:rPr>
        <w:b/>
        <w:i/>
        <w:sz w:val="24"/>
      </w:rPr>
      <w:t xml:space="preserve"> 10 : Mobilisation des parties prenantes et information </w:t>
    </w:r>
  </w:p>
  <w:p w14:paraId="068178BE" w14:textId="77777777" w:rsidR="00F67C52" w:rsidRDefault="00F67C52">
    <w:pPr>
      <w:spacing w:after="0" w:line="259" w:lineRule="auto"/>
      <w:ind w:left="0" w:right="64" w:firstLine="0"/>
      <w:jc w:val="center"/>
    </w:pPr>
    <w:r>
      <w:rPr>
        <w:b/>
        <w:i/>
        <w:sz w:val="24"/>
      </w:rPr>
      <w:t xml:space="preserve">Plan et cadre de mobilisation des parties prenantes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A101" w14:textId="77777777" w:rsidR="00FE6767" w:rsidRDefault="00FE6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FBD9" w14:textId="77777777" w:rsidR="004B6215" w:rsidRDefault="004B6215" w:rsidP="004B6215">
    <w:pPr>
      <w:spacing w:after="0" w:line="259" w:lineRule="auto"/>
      <w:ind w:left="0" w:right="56" w:firstLine="0"/>
      <w:jc w:val="center"/>
      <w:rPr>
        <w:b/>
        <w:sz w:val="24"/>
      </w:rPr>
    </w:pPr>
  </w:p>
  <w:p w14:paraId="5A581FD7" w14:textId="77777777" w:rsidR="004B6215" w:rsidRDefault="004B6215" w:rsidP="004B6215">
    <w:pPr>
      <w:spacing w:after="0" w:line="259" w:lineRule="auto"/>
      <w:ind w:left="0" w:right="56" w:firstLine="0"/>
      <w:jc w:val="center"/>
      <w:rPr>
        <w:b/>
        <w:sz w:val="24"/>
      </w:rPr>
    </w:pPr>
  </w:p>
  <w:p w14:paraId="56D6D57A" w14:textId="01CA7265" w:rsidR="00F67C52" w:rsidRPr="004B6215" w:rsidRDefault="004B6215" w:rsidP="004B6215">
    <w:pPr>
      <w:spacing w:after="0" w:line="259" w:lineRule="auto"/>
      <w:ind w:left="0" w:right="56" w:firstLine="0"/>
      <w:jc w:val="right"/>
      <w:rPr>
        <w:sz w:val="20"/>
        <w:szCs w:val="20"/>
      </w:rPr>
    </w:pPr>
    <w:r>
      <w:rPr>
        <w:i/>
        <w:sz w:val="20"/>
      </w:rPr>
      <w:t>Novembre 2023</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4C8"/>
    <w:multiLevelType w:val="hybridMultilevel"/>
    <w:tmpl w:val="46FE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0CE"/>
    <w:multiLevelType w:val="hybridMultilevel"/>
    <w:tmpl w:val="0240C6C4"/>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08303EA2"/>
    <w:multiLevelType w:val="hybridMultilevel"/>
    <w:tmpl w:val="409C302C"/>
    <w:lvl w:ilvl="0" w:tplc="90F6D17A">
      <w:start w:val="1"/>
      <w:numFmt w:val="bullet"/>
      <w:lvlText w:val=""/>
      <w:lvlJc w:val="left"/>
      <w:pPr>
        <w:ind w:left="720" w:hanging="360"/>
      </w:pPr>
      <w:rPr>
        <w:rFonts w:ascii="Symbol" w:hAnsi="Symbol"/>
      </w:rPr>
    </w:lvl>
    <w:lvl w:ilvl="1" w:tplc="EA5E9C46">
      <w:start w:val="1"/>
      <w:numFmt w:val="bullet"/>
      <w:lvlText w:val=""/>
      <w:lvlJc w:val="left"/>
      <w:pPr>
        <w:ind w:left="720" w:hanging="360"/>
      </w:pPr>
      <w:rPr>
        <w:rFonts w:ascii="Symbol" w:hAnsi="Symbol"/>
      </w:rPr>
    </w:lvl>
    <w:lvl w:ilvl="2" w:tplc="9BBAD742">
      <w:start w:val="1"/>
      <w:numFmt w:val="bullet"/>
      <w:lvlText w:val=""/>
      <w:lvlJc w:val="left"/>
      <w:pPr>
        <w:ind w:left="720" w:hanging="360"/>
      </w:pPr>
      <w:rPr>
        <w:rFonts w:ascii="Symbol" w:hAnsi="Symbol"/>
      </w:rPr>
    </w:lvl>
    <w:lvl w:ilvl="3" w:tplc="A77A6246">
      <w:start w:val="1"/>
      <w:numFmt w:val="bullet"/>
      <w:lvlText w:val=""/>
      <w:lvlJc w:val="left"/>
      <w:pPr>
        <w:ind w:left="720" w:hanging="360"/>
      </w:pPr>
      <w:rPr>
        <w:rFonts w:ascii="Symbol" w:hAnsi="Symbol"/>
      </w:rPr>
    </w:lvl>
    <w:lvl w:ilvl="4" w:tplc="7A64D3E2">
      <w:start w:val="1"/>
      <w:numFmt w:val="bullet"/>
      <w:lvlText w:val=""/>
      <w:lvlJc w:val="left"/>
      <w:pPr>
        <w:ind w:left="720" w:hanging="360"/>
      </w:pPr>
      <w:rPr>
        <w:rFonts w:ascii="Symbol" w:hAnsi="Symbol"/>
      </w:rPr>
    </w:lvl>
    <w:lvl w:ilvl="5" w:tplc="1DD0FF8A">
      <w:start w:val="1"/>
      <w:numFmt w:val="bullet"/>
      <w:lvlText w:val=""/>
      <w:lvlJc w:val="left"/>
      <w:pPr>
        <w:ind w:left="720" w:hanging="360"/>
      </w:pPr>
      <w:rPr>
        <w:rFonts w:ascii="Symbol" w:hAnsi="Symbol"/>
      </w:rPr>
    </w:lvl>
    <w:lvl w:ilvl="6" w:tplc="FAB6A6DE">
      <w:start w:val="1"/>
      <w:numFmt w:val="bullet"/>
      <w:lvlText w:val=""/>
      <w:lvlJc w:val="left"/>
      <w:pPr>
        <w:ind w:left="720" w:hanging="360"/>
      </w:pPr>
      <w:rPr>
        <w:rFonts w:ascii="Symbol" w:hAnsi="Symbol"/>
      </w:rPr>
    </w:lvl>
    <w:lvl w:ilvl="7" w:tplc="2D0CA740">
      <w:start w:val="1"/>
      <w:numFmt w:val="bullet"/>
      <w:lvlText w:val=""/>
      <w:lvlJc w:val="left"/>
      <w:pPr>
        <w:ind w:left="720" w:hanging="360"/>
      </w:pPr>
      <w:rPr>
        <w:rFonts w:ascii="Symbol" w:hAnsi="Symbol"/>
      </w:rPr>
    </w:lvl>
    <w:lvl w:ilvl="8" w:tplc="F18E87C8">
      <w:start w:val="1"/>
      <w:numFmt w:val="bullet"/>
      <w:lvlText w:val=""/>
      <w:lvlJc w:val="left"/>
      <w:pPr>
        <w:ind w:left="720" w:hanging="360"/>
      </w:pPr>
      <w:rPr>
        <w:rFonts w:ascii="Symbol" w:hAnsi="Symbol"/>
      </w:rPr>
    </w:lvl>
  </w:abstractNum>
  <w:abstractNum w:abstractNumId="3" w15:restartNumberingAfterBreak="0">
    <w:nsid w:val="088B72A4"/>
    <w:multiLevelType w:val="hybridMultilevel"/>
    <w:tmpl w:val="8B7A337E"/>
    <w:lvl w:ilvl="0" w:tplc="B9F0E020">
      <w:start w:val="1"/>
      <w:numFmt w:val="bullet"/>
      <w:lvlText w:val=""/>
      <w:lvlJc w:val="left"/>
      <w:pPr>
        <w:ind w:left="1440" w:hanging="360"/>
      </w:pPr>
      <w:rPr>
        <w:rFonts w:ascii="Symbol" w:hAnsi="Symbol"/>
      </w:rPr>
    </w:lvl>
    <w:lvl w:ilvl="1" w:tplc="EC844A98">
      <w:start w:val="1"/>
      <w:numFmt w:val="bullet"/>
      <w:lvlText w:val=""/>
      <w:lvlJc w:val="left"/>
      <w:pPr>
        <w:ind w:left="1440" w:hanging="360"/>
      </w:pPr>
      <w:rPr>
        <w:rFonts w:ascii="Symbol" w:hAnsi="Symbol"/>
      </w:rPr>
    </w:lvl>
    <w:lvl w:ilvl="2" w:tplc="1380629C">
      <w:start w:val="1"/>
      <w:numFmt w:val="bullet"/>
      <w:lvlText w:val=""/>
      <w:lvlJc w:val="left"/>
      <w:pPr>
        <w:ind w:left="1440" w:hanging="360"/>
      </w:pPr>
      <w:rPr>
        <w:rFonts w:ascii="Symbol" w:hAnsi="Symbol"/>
      </w:rPr>
    </w:lvl>
    <w:lvl w:ilvl="3" w:tplc="8AB843CC">
      <w:start w:val="1"/>
      <w:numFmt w:val="bullet"/>
      <w:lvlText w:val=""/>
      <w:lvlJc w:val="left"/>
      <w:pPr>
        <w:ind w:left="1440" w:hanging="360"/>
      </w:pPr>
      <w:rPr>
        <w:rFonts w:ascii="Symbol" w:hAnsi="Symbol"/>
      </w:rPr>
    </w:lvl>
    <w:lvl w:ilvl="4" w:tplc="6A64DEC4">
      <w:start w:val="1"/>
      <w:numFmt w:val="bullet"/>
      <w:lvlText w:val=""/>
      <w:lvlJc w:val="left"/>
      <w:pPr>
        <w:ind w:left="1440" w:hanging="360"/>
      </w:pPr>
      <w:rPr>
        <w:rFonts w:ascii="Symbol" w:hAnsi="Symbol"/>
      </w:rPr>
    </w:lvl>
    <w:lvl w:ilvl="5" w:tplc="80EC60CA">
      <w:start w:val="1"/>
      <w:numFmt w:val="bullet"/>
      <w:lvlText w:val=""/>
      <w:lvlJc w:val="left"/>
      <w:pPr>
        <w:ind w:left="1440" w:hanging="360"/>
      </w:pPr>
      <w:rPr>
        <w:rFonts w:ascii="Symbol" w:hAnsi="Symbol"/>
      </w:rPr>
    </w:lvl>
    <w:lvl w:ilvl="6" w:tplc="97EA6AF4">
      <w:start w:val="1"/>
      <w:numFmt w:val="bullet"/>
      <w:lvlText w:val=""/>
      <w:lvlJc w:val="left"/>
      <w:pPr>
        <w:ind w:left="1440" w:hanging="360"/>
      </w:pPr>
      <w:rPr>
        <w:rFonts w:ascii="Symbol" w:hAnsi="Symbol"/>
      </w:rPr>
    </w:lvl>
    <w:lvl w:ilvl="7" w:tplc="843A08C4">
      <w:start w:val="1"/>
      <w:numFmt w:val="bullet"/>
      <w:lvlText w:val=""/>
      <w:lvlJc w:val="left"/>
      <w:pPr>
        <w:ind w:left="1440" w:hanging="360"/>
      </w:pPr>
      <w:rPr>
        <w:rFonts w:ascii="Symbol" w:hAnsi="Symbol"/>
      </w:rPr>
    </w:lvl>
    <w:lvl w:ilvl="8" w:tplc="C8C6EA6A">
      <w:start w:val="1"/>
      <w:numFmt w:val="bullet"/>
      <w:lvlText w:val=""/>
      <w:lvlJc w:val="left"/>
      <w:pPr>
        <w:ind w:left="1440" w:hanging="360"/>
      </w:pPr>
      <w:rPr>
        <w:rFonts w:ascii="Symbol" w:hAnsi="Symbol"/>
      </w:rPr>
    </w:lvl>
  </w:abstractNum>
  <w:abstractNum w:abstractNumId="4" w15:restartNumberingAfterBreak="0">
    <w:nsid w:val="09430076"/>
    <w:multiLevelType w:val="hybridMultilevel"/>
    <w:tmpl w:val="BF62C61A"/>
    <w:lvl w:ilvl="0" w:tplc="5D7A69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01F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DAD9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EA9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A8A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E67D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16BB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B215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8697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9E5F05"/>
    <w:multiLevelType w:val="hybridMultilevel"/>
    <w:tmpl w:val="30AA68DE"/>
    <w:lvl w:ilvl="0" w:tplc="96F837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EF5980"/>
    <w:multiLevelType w:val="hybridMultilevel"/>
    <w:tmpl w:val="984AD15C"/>
    <w:lvl w:ilvl="0" w:tplc="525ABF4C">
      <w:start w:val="1"/>
      <w:numFmt w:val="bullet"/>
      <w:lvlText w:val=""/>
      <w:lvlJc w:val="left"/>
      <w:pPr>
        <w:ind w:left="1440" w:hanging="360"/>
      </w:pPr>
      <w:rPr>
        <w:rFonts w:ascii="Symbol" w:hAnsi="Symbol"/>
      </w:rPr>
    </w:lvl>
    <w:lvl w:ilvl="1" w:tplc="6F50D1EE">
      <w:start w:val="1"/>
      <w:numFmt w:val="bullet"/>
      <w:lvlText w:val=""/>
      <w:lvlJc w:val="left"/>
      <w:pPr>
        <w:ind w:left="1440" w:hanging="360"/>
      </w:pPr>
      <w:rPr>
        <w:rFonts w:ascii="Symbol" w:hAnsi="Symbol"/>
      </w:rPr>
    </w:lvl>
    <w:lvl w:ilvl="2" w:tplc="1CD200EE">
      <w:start w:val="1"/>
      <w:numFmt w:val="bullet"/>
      <w:lvlText w:val=""/>
      <w:lvlJc w:val="left"/>
      <w:pPr>
        <w:ind w:left="1440" w:hanging="360"/>
      </w:pPr>
      <w:rPr>
        <w:rFonts w:ascii="Symbol" w:hAnsi="Symbol"/>
      </w:rPr>
    </w:lvl>
    <w:lvl w:ilvl="3" w:tplc="E25A3556">
      <w:start w:val="1"/>
      <w:numFmt w:val="bullet"/>
      <w:lvlText w:val=""/>
      <w:lvlJc w:val="left"/>
      <w:pPr>
        <w:ind w:left="1440" w:hanging="360"/>
      </w:pPr>
      <w:rPr>
        <w:rFonts w:ascii="Symbol" w:hAnsi="Symbol"/>
      </w:rPr>
    </w:lvl>
    <w:lvl w:ilvl="4" w:tplc="6E28545A">
      <w:start w:val="1"/>
      <w:numFmt w:val="bullet"/>
      <w:lvlText w:val=""/>
      <w:lvlJc w:val="left"/>
      <w:pPr>
        <w:ind w:left="1440" w:hanging="360"/>
      </w:pPr>
      <w:rPr>
        <w:rFonts w:ascii="Symbol" w:hAnsi="Symbol"/>
      </w:rPr>
    </w:lvl>
    <w:lvl w:ilvl="5" w:tplc="9A8A1D82">
      <w:start w:val="1"/>
      <w:numFmt w:val="bullet"/>
      <w:lvlText w:val=""/>
      <w:lvlJc w:val="left"/>
      <w:pPr>
        <w:ind w:left="1440" w:hanging="360"/>
      </w:pPr>
      <w:rPr>
        <w:rFonts w:ascii="Symbol" w:hAnsi="Symbol"/>
      </w:rPr>
    </w:lvl>
    <w:lvl w:ilvl="6" w:tplc="721E7D2A">
      <w:start w:val="1"/>
      <w:numFmt w:val="bullet"/>
      <w:lvlText w:val=""/>
      <w:lvlJc w:val="left"/>
      <w:pPr>
        <w:ind w:left="1440" w:hanging="360"/>
      </w:pPr>
      <w:rPr>
        <w:rFonts w:ascii="Symbol" w:hAnsi="Symbol"/>
      </w:rPr>
    </w:lvl>
    <w:lvl w:ilvl="7" w:tplc="56AEB79A">
      <w:start w:val="1"/>
      <w:numFmt w:val="bullet"/>
      <w:lvlText w:val=""/>
      <w:lvlJc w:val="left"/>
      <w:pPr>
        <w:ind w:left="1440" w:hanging="360"/>
      </w:pPr>
      <w:rPr>
        <w:rFonts w:ascii="Symbol" w:hAnsi="Symbol"/>
      </w:rPr>
    </w:lvl>
    <w:lvl w:ilvl="8" w:tplc="3FE6E4D2">
      <w:start w:val="1"/>
      <w:numFmt w:val="bullet"/>
      <w:lvlText w:val=""/>
      <w:lvlJc w:val="left"/>
      <w:pPr>
        <w:ind w:left="1440" w:hanging="360"/>
      </w:pPr>
      <w:rPr>
        <w:rFonts w:ascii="Symbol" w:hAnsi="Symbol"/>
      </w:rPr>
    </w:lvl>
  </w:abstractNum>
  <w:abstractNum w:abstractNumId="7" w15:restartNumberingAfterBreak="0">
    <w:nsid w:val="0FE858B1"/>
    <w:multiLevelType w:val="hybridMultilevel"/>
    <w:tmpl w:val="8B2E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C5C2A"/>
    <w:multiLevelType w:val="hybridMultilevel"/>
    <w:tmpl w:val="EEF4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44744"/>
    <w:multiLevelType w:val="hybridMultilevel"/>
    <w:tmpl w:val="2D6E5FCC"/>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184260"/>
    <w:multiLevelType w:val="hybridMultilevel"/>
    <w:tmpl w:val="41D04F0A"/>
    <w:lvl w:ilvl="0" w:tplc="B66E48E6">
      <w:start w:val="1"/>
      <w:numFmt w:val="bullet"/>
      <w:lvlText w:val=""/>
      <w:lvlJc w:val="left"/>
      <w:pPr>
        <w:ind w:left="720" w:hanging="360"/>
      </w:pPr>
      <w:rPr>
        <w:rFonts w:ascii="Symbol" w:hAnsi="Symbol" w:hint="default"/>
      </w:rPr>
    </w:lvl>
    <w:lvl w:ilvl="1" w:tplc="35405A84">
      <w:start w:val="1"/>
      <w:numFmt w:val="bullet"/>
      <w:lvlText w:val="o"/>
      <w:lvlJc w:val="left"/>
      <w:pPr>
        <w:ind w:left="1440" w:hanging="360"/>
      </w:pPr>
      <w:rPr>
        <w:rFonts w:ascii="Courier New" w:hAnsi="Courier New" w:hint="default"/>
      </w:rPr>
    </w:lvl>
    <w:lvl w:ilvl="2" w:tplc="E9424CD2">
      <w:start w:val="1"/>
      <w:numFmt w:val="bullet"/>
      <w:lvlText w:val=""/>
      <w:lvlJc w:val="left"/>
      <w:pPr>
        <w:ind w:left="2160" w:hanging="360"/>
      </w:pPr>
      <w:rPr>
        <w:rFonts w:ascii="Wingdings" w:hAnsi="Wingdings" w:hint="default"/>
      </w:rPr>
    </w:lvl>
    <w:lvl w:ilvl="3" w:tplc="7578F894">
      <w:start w:val="1"/>
      <w:numFmt w:val="bullet"/>
      <w:lvlText w:val=""/>
      <w:lvlJc w:val="left"/>
      <w:pPr>
        <w:ind w:left="2880" w:hanging="360"/>
      </w:pPr>
      <w:rPr>
        <w:rFonts w:ascii="Symbol" w:hAnsi="Symbol" w:hint="default"/>
      </w:rPr>
    </w:lvl>
    <w:lvl w:ilvl="4" w:tplc="E77632E2">
      <w:start w:val="1"/>
      <w:numFmt w:val="bullet"/>
      <w:lvlText w:val="o"/>
      <w:lvlJc w:val="left"/>
      <w:pPr>
        <w:ind w:left="3600" w:hanging="360"/>
      </w:pPr>
      <w:rPr>
        <w:rFonts w:ascii="Courier New" w:hAnsi="Courier New" w:hint="default"/>
      </w:rPr>
    </w:lvl>
    <w:lvl w:ilvl="5" w:tplc="4FE21E8E">
      <w:start w:val="1"/>
      <w:numFmt w:val="bullet"/>
      <w:lvlText w:val=""/>
      <w:lvlJc w:val="left"/>
      <w:pPr>
        <w:ind w:left="4320" w:hanging="360"/>
      </w:pPr>
      <w:rPr>
        <w:rFonts w:ascii="Wingdings" w:hAnsi="Wingdings" w:hint="default"/>
      </w:rPr>
    </w:lvl>
    <w:lvl w:ilvl="6" w:tplc="AE20A7B4">
      <w:start w:val="1"/>
      <w:numFmt w:val="bullet"/>
      <w:lvlText w:val=""/>
      <w:lvlJc w:val="left"/>
      <w:pPr>
        <w:ind w:left="5040" w:hanging="360"/>
      </w:pPr>
      <w:rPr>
        <w:rFonts w:ascii="Symbol" w:hAnsi="Symbol" w:hint="default"/>
      </w:rPr>
    </w:lvl>
    <w:lvl w:ilvl="7" w:tplc="18ACBFF4">
      <w:start w:val="1"/>
      <w:numFmt w:val="bullet"/>
      <w:lvlText w:val="o"/>
      <w:lvlJc w:val="left"/>
      <w:pPr>
        <w:ind w:left="5760" w:hanging="360"/>
      </w:pPr>
      <w:rPr>
        <w:rFonts w:ascii="Courier New" w:hAnsi="Courier New" w:hint="default"/>
      </w:rPr>
    </w:lvl>
    <w:lvl w:ilvl="8" w:tplc="6F940AC4">
      <w:start w:val="1"/>
      <w:numFmt w:val="bullet"/>
      <w:lvlText w:val=""/>
      <w:lvlJc w:val="left"/>
      <w:pPr>
        <w:ind w:left="6480" w:hanging="360"/>
      </w:pPr>
      <w:rPr>
        <w:rFonts w:ascii="Wingdings" w:hAnsi="Wingdings" w:hint="default"/>
      </w:rPr>
    </w:lvl>
  </w:abstractNum>
  <w:abstractNum w:abstractNumId="12" w15:restartNumberingAfterBreak="0">
    <w:nsid w:val="1EDB7CE8"/>
    <w:multiLevelType w:val="hybridMultilevel"/>
    <w:tmpl w:val="B3B49062"/>
    <w:lvl w:ilvl="0" w:tplc="C06EAE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272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A471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23D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C5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239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06A2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4D3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1C9A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B55F6"/>
    <w:multiLevelType w:val="hybridMultilevel"/>
    <w:tmpl w:val="FE300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857908"/>
    <w:multiLevelType w:val="hybridMultilevel"/>
    <w:tmpl w:val="F0D80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64B5E"/>
    <w:multiLevelType w:val="hybridMultilevel"/>
    <w:tmpl w:val="272AC826"/>
    <w:lvl w:ilvl="0" w:tplc="CD0E0B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4AD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2BF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6C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0D0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1E49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87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095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F232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B0830"/>
    <w:multiLevelType w:val="hybridMultilevel"/>
    <w:tmpl w:val="715A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8496E"/>
    <w:multiLevelType w:val="hybridMultilevel"/>
    <w:tmpl w:val="8696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C6A49"/>
    <w:multiLevelType w:val="hybridMultilevel"/>
    <w:tmpl w:val="681A143E"/>
    <w:lvl w:ilvl="0" w:tplc="FD322A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8B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038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707D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049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3A5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CF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2F9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7C72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8732E37"/>
    <w:multiLevelType w:val="hybridMultilevel"/>
    <w:tmpl w:val="D708F5A0"/>
    <w:lvl w:ilvl="0" w:tplc="BEF41844">
      <w:start w:val="1"/>
      <w:numFmt w:val="lowerRoman"/>
      <w:lvlText w:val="%1)"/>
      <w:lvlJc w:val="left"/>
      <w:pPr>
        <w:ind w:left="730" w:hanging="720"/>
      </w:pPr>
      <w:rPr>
        <w:rFonts w:hint="default"/>
      </w:rPr>
    </w:lvl>
    <w:lvl w:ilvl="1" w:tplc="04090019">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3" w15:restartNumberingAfterBreak="0">
    <w:nsid w:val="4ECF20CB"/>
    <w:multiLevelType w:val="hybridMultilevel"/>
    <w:tmpl w:val="3C7C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7F55D0"/>
    <w:multiLevelType w:val="hybridMultilevel"/>
    <w:tmpl w:val="A55A1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1D7875"/>
    <w:multiLevelType w:val="hybridMultilevel"/>
    <w:tmpl w:val="EA1E3784"/>
    <w:lvl w:ilvl="0" w:tplc="26B434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A08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A84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8C0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0AB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632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E23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E252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C0FF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D956BD"/>
    <w:multiLevelType w:val="hybridMultilevel"/>
    <w:tmpl w:val="8F1A5B6E"/>
    <w:lvl w:ilvl="0" w:tplc="1E40BCAE">
      <w:start w:val="1"/>
      <w:numFmt w:val="bullet"/>
      <w:lvlText w:val=""/>
      <w:lvlJc w:val="left"/>
      <w:pPr>
        <w:ind w:left="1440" w:hanging="360"/>
      </w:pPr>
      <w:rPr>
        <w:rFonts w:ascii="Symbol" w:hAnsi="Symbol"/>
      </w:rPr>
    </w:lvl>
    <w:lvl w:ilvl="1" w:tplc="E08E2716">
      <w:start w:val="1"/>
      <w:numFmt w:val="bullet"/>
      <w:lvlText w:val=""/>
      <w:lvlJc w:val="left"/>
      <w:pPr>
        <w:ind w:left="1440" w:hanging="360"/>
      </w:pPr>
      <w:rPr>
        <w:rFonts w:ascii="Symbol" w:hAnsi="Symbol"/>
      </w:rPr>
    </w:lvl>
    <w:lvl w:ilvl="2" w:tplc="F232E7C0">
      <w:start w:val="1"/>
      <w:numFmt w:val="bullet"/>
      <w:lvlText w:val=""/>
      <w:lvlJc w:val="left"/>
      <w:pPr>
        <w:ind w:left="1440" w:hanging="360"/>
      </w:pPr>
      <w:rPr>
        <w:rFonts w:ascii="Symbol" w:hAnsi="Symbol"/>
      </w:rPr>
    </w:lvl>
    <w:lvl w:ilvl="3" w:tplc="35F66768">
      <w:start w:val="1"/>
      <w:numFmt w:val="bullet"/>
      <w:lvlText w:val=""/>
      <w:lvlJc w:val="left"/>
      <w:pPr>
        <w:ind w:left="1440" w:hanging="360"/>
      </w:pPr>
      <w:rPr>
        <w:rFonts w:ascii="Symbol" w:hAnsi="Symbol"/>
      </w:rPr>
    </w:lvl>
    <w:lvl w:ilvl="4" w:tplc="711241AE">
      <w:start w:val="1"/>
      <w:numFmt w:val="bullet"/>
      <w:lvlText w:val=""/>
      <w:lvlJc w:val="left"/>
      <w:pPr>
        <w:ind w:left="1440" w:hanging="360"/>
      </w:pPr>
      <w:rPr>
        <w:rFonts w:ascii="Symbol" w:hAnsi="Symbol"/>
      </w:rPr>
    </w:lvl>
    <w:lvl w:ilvl="5" w:tplc="24C61086">
      <w:start w:val="1"/>
      <w:numFmt w:val="bullet"/>
      <w:lvlText w:val=""/>
      <w:lvlJc w:val="left"/>
      <w:pPr>
        <w:ind w:left="1440" w:hanging="360"/>
      </w:pPr>
      <w:rPr>
        <w:rFonts w:ascii="Symbol" w:hAnsi="Symbol"/>
      </w:rPr>
    </w:lvl>
    <w:lvl w:ilvl="6" w:tplc="45B0E436">
      <w:start w:val="1"/>
      <w:numFmt w:val="bullet"/>
      <w:lvlText w:val=""/>
      <w:lvlJc w:val="left"/>
      <w:pPr>
        <w:ind w:left="1440" w:hanging="360"/>
      </w:pPr>
      <w:rPr>
        <w:rFonts w:ascii="Symbol" w:hAnsi="Symbol"/>
      </w:rPr>
    </w:lvl>
    <w:lvl w:ilvl="7" w:tplc="A3C8AA50">
      <w:start w:val="1"/>
      <w:numFmt w:val="bullet"/>
      <w:lvlText w:val=""/>
      <w:lvlJc w:val="left"/>
      <w:pPr>
        <w:ind w:left="1440" w:hanging="360"/>
      </w:pPr>
      <w:rPr>
        <w:rFonts w:ascii="Symbol" w:hAnsi="Symbol"/>
      </w:rPr>
    </w:lvl>
    <w:lvl w:ilvl="8" w:tplc="47AE4600">
      <w:start w:val="1"/>
      <w:numFmt w:val="bullet"/>
      <w:lvlText w:val=""/>
      <w:lvlJc w:val="left"/>
      <w:pPr>
        <w:ind w:left="1440" w:hanging="360"/>
      </w:pPr>
      <w:rPr>
        <w:rFonts w:ascii="Symbol" w:hAnsi="Symbol"/>
      </w:rPr>
    </w:lvl>
  </w:abstractNum>
  <w:abstractNum w:abstractNumId="27" w15:restartNumberingAfterBreak="0">
    <w:nsid w:val="579D7C3C"/>
    <w:multiLevelType w:val="hybridMultilevel"/>
    <w:tmpl w:val="BFBAF6A8"/>
    <w:lvl w:ilvl="0" w:tplc="DEAE4AC0">
      <w:numFmt w:val="bullet"/>
      <w:lvlText w:val="-"/>
      <w:lvlJc w:val="left"/>
      <w:pPr>
        <w:ind w:left="720" w:hanging="360"/>
      </w:pPr>
      <w:rPr>
        <w:rFonts w:ascii="Calibri" w:eastAsiaTheme="minorHAnsi" w:hAnsi="Calibri" w:cs="Calibri" w:hint="default"/>
      </w:rPr>
    </w:lvl>
    <w:lvl w:ilvl="1" w:tplc="DEAE4AC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25D44"/>
    <w:multiLevelType w:val="hybridMultilevel"/>
    <w:tmpl w:val="A8344CAE"/>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9E62871"/>
    <w:multiLevelType w:val="hybridMultilevel"/>
    <w:tmpl w:val="72FA6536"/>
    <w:lvl w:ilvl="0" w:tplc="264C8F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C3B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2EE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B809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496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D8AB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2685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CC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88F8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D8A2F6D"/>
    <w:multiLevelType w:val="hybridMultilevel"/>
    <w:tmpl w:val="6DE8D6C8"/>
    <w:lvl w:ilvl="0" w:tplc="562C68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54AC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ACDD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689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4E0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6C66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965F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06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CC2A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F521F99"/>
    <w:multiLevelType w:val="hybridMultilevel"/>
    <w:tmpl w:val="942035E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07EFC"/>
    <w:multiLevelType w:val="hybridMultilevel"/>
    <w:tmpl w:val="C6E03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5E45FD"/>
    <w:multiLevelType w:val="hybridMultilevel"/>
    <w:tmpl w:val="83E20D14"/>
    <w:lvl w:ilvl="0" w:tplc="F2924DC6">
      <w:start w:val="1"/>
      <w:numFmt w:val="bullet"/>
      <w:lvlText w:val=""/>
      <w:lvlJc w:val="left"/>
      <w:pPr>
        <w:ind w:left="1440" w:hanging="360"/>
      </w:pPr>
      <w:rPr>
        <w:rFonts w:ascii="Symbol" w:hAnsi="Symbol"/>
      </w:rPr>
    </w:lvl>
    <w:lvl w:ilvl="1" w:tplc="0F14DA8E">
      <w:start w:val="1"/>
      <w:numFmt w:val="bullet"/>
      <w:lvlText w:val=""/>
      <w:lvlJc w:val="left"/>
      <w:pPr>
        <w:ind w:left="1440" w:hanging="360"/>
      </w:pPr>
      <w:rPr>
        <w:rFonts w:ascii="Symbol" w:hAnsi="Symbol"/>
      </w:rPr>
    </w:lvl>
    <w:lvl w:ilvl="2" w:tplc="F4F4FB66">
      <w:start w:val="1"/>
      <w:numFmt w:val="bullet"/>
      <w:lvlText w:val=""/>
      <w:lvlJc w:val="left"/>
      <w:pPr>
        <w:ind w:left="1440" w:hanging="360"/>
      </w:pPr>
      <w:rPr>
        <w:rFonts w:ascii="Symbol" w:hAnsi="Symbol"/>
      </w:rPr>
    </w:lvl>
    <w:lvl w:ilvl="3" w:tplc="1C346ED6">
      <w:start w:val="1"/>
      <w:numFmt w:val="bullet"/>
      <w:lvlText w:val=""/>
      <w:lvlJc w:val="left"/>
      <w:pPr>
        <w:ind w:left="1440" w:hanging="360"/>
      </w:pPr>
      <w:rPr>
        <w:rFonts w:ascii="Symbol" w:hAnsi="Symbol"/>
      </w:rPr>
    </w:lvl>
    <w:lvl w:ilvl="4" w:tplc="651C7C4E">
      <w:start w:val="1"/>
      <w:numFmt w:val="bullet"/>
      <w:lvlText w:val=""/>
      <w:lvlJc w:val="left"/>
      <w:pPr>
        <w:ind w:left="1440" w:hanging="360"/>
      </w:pPr>
      <w:rPr>
        <w:rFonts w:ascii="Symbol" w:hAnsi="Symbol"/>
      </w:rPr>
    </w:lvl>
    <w:lvl w:ilvl="5" w:tplc="5E6CAF2A">
      <w:start w:val="1"/>
      <w:numFmt w:val="bullet"/>
      <w:lvlText w:val=""/>
      <w:lvlJc w:val="left"/>
      <w:pPr>
        <w:ind w:left="1440" w:hanging="360"/>
      </w:pPr>
      <w:rPr>
        <w:rFonts w:ascii="Symbol" w:hAnsi="Symbol"/>
      </w:rPr>
    </w:lvl>
    <w:lvl w:ilvl="6" w:tplc="4BF2EE8C">
      <w:start w:val="1"/>
      <w:numFmt w:val="bullet"/>
      <w:lvlText w:val=""/>
      <w:lvlJc w:val="left"/>
      <w:pPr>
        <w:ind w:left="1440" w:hanging="360"/>
      </w:pPr>
      <w:rPr>
        <w:rFonts w:ascii="Symbol" w:hAnsi="Symbol"/>
      </w:rPr>
    </w:lvl>
    <w:lvl w:ilvl="7" w:tplc="0CC2BBD0">
      <w:start w:val="1"/>
      <w:numFmt w:val="bullet"/>
      <w:lvlText w:val=""/>
      <w:lvlJc w:val="left"/>
      <w:pPr>
        <w:ind w:left="1440" w:hanging="360"/>
      </w:pPr>
      <w:rPr>
        <w:rFonts w:ascii="Symbol" w:hAnsi="Symbol"/>
      </w:rPr>
    </w:lvl>
    <w:lvl w:ilvl="8" w:tplc="C37CE8B4">
      <w:start w:val="1"/>
      <w:numFmt w:val="bullet"/>
      <w:lvlText w:val=""/>
      <w:lvlJc w:val="left"/>
      <w:pPr>
        <w:ind w:left="1440" w:hanging="360"/>
      </w:pPr>
      <w:rPr>
        <w:rFonts w:ascii="Symbol" w:hAnsi="Symbol"/>
      </w:rPr>
    </w:lvl>
  </w:abstractNum>
  <w:abstractNum w:abstractNumId="34" w15:restartNumberingAfterBreak="0">
    <w:nsid w:val="654841D9"/>
    <w:multiLevelType w:val="hybridMultilevel"/>
    <w:tmpl w:val="440E3DB6"/>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5"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37ABC"/>
    <w:multiLevelType w:val="hybridMultilevel"/>
    <w:tmpl w:val="A1A853CC"/>
    <w:lvl w:ilvl="0" w:tplc="54DCD5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D645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2AA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0808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8B3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D253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244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2E0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789C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5F41B27"/>
    <w:multiLevelType w:val="hybridMultilevel"/>
    <w:tmpl w:val="9DC4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3144A4"/>
    <w:multiLevelType w:val="hybridMultilevel"/>
    <w:tmpl w:val="F35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321FB"/>
    <w:multiLevelType w:val="hybridMultilevel"/>
    <w:tmpl w:val="3570762E"/>
    <w:lvl w:ilvl="0" w:tplc="996078D0">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61720"/>
    <w:multiLevelType w:val="hybridMultilevel"/>
    <w:tmpl w:val="9138BB0C"/>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41" w15:restartNumberingAfterBreak="0">
    <w:nsid w:val="6CDE48F3"/>
    <w:multiLevelType w:val="hybridMultilevel"/>
    <w:tmpl w:val="AF7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17BAA"/>
    <w:multiLevelType w:val="hybridMultilevel"/>
    <w:tmpl w:val="056E879C"/>
    <w:lvl w:ilvl="0" w:tplc="CE70278C">
      <w:start w:val="1"/>
      <w:numFmt w:val="bullet"/>
      <w:lvlText w:val=""/>
      <w:lvlJc w:val="left"/>
      <w:pPr>
        <w:ind w:left="1800" w:hanging="360"/>
      </w:pPr>
      <w:rPr>
        <w:rFonts w:ascii="Symbol" w:hAnsi="Symbol" w:hint="default"/>
      </w:rPr>
    </w:lvl>
    <w:lvl w:ilvl="1" w:tplc="A4E68510">
      <w:start w:val="1"/>
      <w:numFmt w:val="bullet"/>
      <w:lvlText w:val="o"/>
      <w:lvlJc w:val="left"/>
      <w:pPr>
        <w:ind w:left="2520" w:hanging="360"/>
      </w:pPr>
      <w:rPr>
        <w:rFonts w:ascii="Courier New" w:hAnsi="Courier New" w:hint="default"/>
      </w:rPr>
    </w:lvl>
    <w:lvl w:ilvl="2" w:tplc="22F0B7FE">
      <w:start w:val="1"/>
      <w:numFmt w:val="bullet"/>
      <w:lvlText w:val=""/>
      <w:lvlJc w:val="left"/>
      <w:pPr>
        <w:ind w:left="3240" w:hanging="360"/>
      </w:pPr>
      <w:rPr>
        <w:rFonts w:ascii="Wingdings" w:hAnsi="Wingdings" w:hint="default"/>
      </w:rPr>
    </w:lvl>
    <w:lvl w:ilvl="3" w:tplc="352EAAAA">
      <w:start w:val="1"/>
      <w:numFmt w:val="bullet"/>
      <w:lvlText w:val=""/>
      <w:lvlJc w:val="left"/>
      <w:pPr>
        <w:ind w:left="3960" w:hanging="360"/>
      </w:pPr>
      <w:rPr>
        <w:rFonts w:ascii="Symbol" w:hAnsi="Symbol" w:hint="default"/>
      </w:rPr>
    </w:lvl>
    <w:lvl w:ilvl="4" w:tplc="DE0E5B76">
      <w:start w:val="1"/>
      <w:numFmt w:val="bullet"/>
      <w:lvlText w:val="o"/>
      <w:lvlJc w:val="left"/>
      <w:pPr>
        <w:ind w:left="4680" w:hanging="360"/>
      </w:pPr>
      <w:rPr>
        <w:rFonts w:ascii="Courier New" w:hAnsi="Courier New" w:hint="default"/>
      </w:rPr>
    </w:lvl>
    <w:lvl w:ilvl="5" w:tplc="2DBCEFD6">
      <w:start w:val="1"/>
      <w:numFmt w:val="bullet"/>
      <w:lvlText w:val=""/>
      <w:lvlJc w:val="left"/>
      <w:pPr>
        <w:ind w:left="5400" w:hanging="360"/>
      </w:pPr>
      <w:rPr>
        <w:rFonts w:ascii="Wingdings" w:hAnsi="Wingdings" w:hint="default"/>
      </w:rPr>
    </w:lvl>
    <w:lvl w:ilvl="6" w:tplc="AE6C1148">
      <w:start w:val="1"/>
      <w:numFmt w:val="bullet"/>
      <w:lvlText w:val=""/>
      <w:lvlJc w:val="left"/>
      <w:pPr>
        <w:ind w:left="6120" w:hanging="360"/>
      </w:pPr>
      <w:rPr>
        <w:rFonts w:ascii="Symbol" w:hAnsi="Symbol" w:hint="default"/>
      </w:rPr>
    </w:lvl>
    <w:lvl w:ilvl="7" w:tplc="3968B984">
      <w:start w:val="1"/>
      <w:numFmt w:val="bullet"/>
      <w:lvlText w:val="o"/>
      <w:lvlJc w:val="left"/>
      <w:pPr>
        <w:ind w:left="6840" w:hanging="360"/>
      </w:pPr>
      <w:rPr>
        <w:rFonts w:ascii="Courier New" w:hAnsi="Courier New" w:hint="default"/>
      </w:rPr>
    </w:lvl>
    <w:lvl w:ilvl="8" w:tplc="6FBE4F6C">
      <w:start w:val="1"/>
      <w:numFmt w:val="bullet"/>
      <w:lvlText w:val=""/>
      <w:lvlJc w:val="left"/>
      <w:pPr>
        <w:ind w:left="7560" w:hanging="360"/>
      </w:pPr>
      <w:rPr>
        <w:rFonts w:ascii="Wingdings" w:hAnsi="Wingdings" w:hint="default"/>
      </w:rPr>
    </w:lvl>
  </w:abstractNum>
  <w:abstractNum w:abstractNumId="43" w15:restartNumberingAfterBreak="0">
    <w:nsid w:val="7B0B2247"/>
    <w:multiLevelType w:val="hybridMultilevel"/>
    <w:tmpl w:val="2736A7EE"/>
    <w:lvl w:ilvl="0" w:tplc="EAB84BFA">
      <w:numFmt w:val="bullet"/>
      <w:lvlText w:val="-"/>
      <w:lvlJc w:val="left"/>
      <w:pPr>
        <w:ind w:left="1080" w:hanging="360"/>
      </w:pPr>
      <w:rPr>
        <w:rFonts w:ascii="Calibri" w:eastAsia="Calibri"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E877D4"/>
    <w:multiLevelType w:val="hybridMultilevel"/>
    <w:tmpl w:val="849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657424">
    <w:abstractNumId w:val="42"/>
  </w:num>
  <w:num w:numId="2" w16cid:durableId="1073118281">
    <w:abstractNumId w:val="11"/>
  </w:num>
  <w:num w:numId="3" w16cid:durableId="464667410">
    <w:abstractNumId w:val="25"/>
  </w:num>
  <w:num w:numId="4" w16cid:durableId="813253779">
    <w:abstractNumId w:val="36"/>
  </w:num>
  <w:num w:numId="5" w16cid:durableId="552084805">
    <w:abstractNumId w:val="16"/>
  </w:num>
  <w:num w:numId="6" w16cid:durableId="975337003">
    <w:abstractNumId w:val="4"/>
  </w:num>
  <w:num w:numId="7" w16cid:durableId="1541435980">
    <w:abstractNumId w:val="21"/>
  </w:num>
  <w:num w:numId="8" w16cid:durableId="361129083">
    <w:abstractNumId w:val="29"/>
  </w:num>
  <w:num w:numId="9" w16cid:durableId="1755396393">
    <w:abstractNumId w:val="12"/>
  </w:num>
  <w:num w:numId="10" w16cid:durableId="1908150387">
    <w:abstractNumId w:val="30"/>
  </w:num>
  <w:num w:numId="11" w16cid:durableId="1134566697">
    <w:abstractNumId w:val="13"/>
  </w:num>
  <w:num w:numId="12" w16cid:durableId="1666515000">
    <w:abstractNumId w:val="8"/>
  </w:num>
  <w:num w:numId="13" w16cid:durableId="1475681096">
    <w:abstractNumId w:val="38"/>
  </w:num>
  <w:num w:numId="14" w16cid:durableId="784471511">
    <w:abstractNumId w:val="20"/>
  </w:num>
  <w:num w:numId="15" w16cid:durableId="20324692">
    <w:abstractNumId w:val="0"/>
  </w:num>
  <w:num w:numId="16" w16cid:durableId="2065132673">
    <w:abstractNumId w:val="37"/>
  </w:num>
  <w:num w:numId="17" w16cid:durableId="1541746307">
    <w:abstractNumId w:val="17"/>
  </w:num>
  <w:num w:numId="18" w16cid:durableId="2118518750">
    <w:abstractNumId w:val="5"/>
  </w:num>
  <w:num w:numId="19" w16cid:durableId="1216239384">
    <w:abstractNumId w:val="35"/>
  </w:num>
  <w:num w:numId="20" w16cid:durableId="1718624357">
    <w:abstractNumId w:val="34"/>
  </w:num>
  <w:num w:numId="21" w16cid:durableId="73404286">
    <w:abstractNumId w:val="32"/>
  </w:num>
  <w:num w:numId="22" w16cid:durableId="780880961">
    <w:abstractNumId w:val="19"/>
  </w:num>
  <w:num w:numId="23" w16cid:durableId="1509981346">
    <w:abstractNumId w:val="44"/>
  </w:num>
  <w:num w:numId="24" w16cid:durableId="1696493953">
    <w:abstractNumId w:val="41"/>
  </w:num>
  <w:num w:numId="25" w16cid:durableId="1414279746">
    <w:abstractNumId w:val="40"/>
  </w:num>
  <w:num w:numId="26" w16cid:durableId="2143569401">
    <w:abstractNumId w:val="18"/>
  </w:num>
  <w:num w:numId="27" w16cid:durableId="1876304730">
    <w:abstractNumId w:val="23"/>
  </w:num>
  <w:num w:numId="28" w16cid:durableId="640040451">
    <w:abstractNumId w:val="39"/>
  </w:num>
  <w:num w:numId="29" w16cid:durableId="1541820626">
    <w:abstractNumId w:val="43"/>
  </w:num>
  <w:num w:numId="30" w16cid:durableId="639850470">
    <w:abstractNumId w:val="15"/>
  </w:num>
  <w:num w:numId="31" w16cid:durableId="1373193695">
    <w:abstractNumId w:val="9"/>
  </w:num>
  <w:num w:numId="32" w16cid:durableId="406996212">
    <w:abstractNumId w:val="24"/>
  </w:num>
  <w:num w:numId="33" w16cid:durableId="2089646881">
    <w:abstractNumId w:val="27"/>
  </w:num>
  <w:num w:numId="34" w16cid:durableId="1106998970">
    <w:abstractNumId w:val="31"/>
  </w:num>
  <w:num w:numId="35" w16cid:durableId="796027515">
    <w:abstractNumId w:val="14"/>
  </w:num>
  <w:num w:numId="36" w16cid:durableId="1422407619">
    <w:abstractNumId w:val="2"/>
  </w:num>
  <w:num w:numId="37" w16cid:durableId="998579204">
    <w:abstractNumId w:val="3"/>
  </w:num>
  <w:num w:numId="38" w16cid:durableId="2094669263">
    <w:abstractNumId w:val="33"/>
  </w:num>
  <w:num w:numId="39" w16cid:durableId="1799685821">
    <w:abstractNumId w:val="26"/>
  </w:num>
  <w:num w:numId="40" w16cid:durableId="1861553250">
    <w:abstractNumId w:val="6"/>
  </w:num>
  <w:num w:numId="41" w16cid:durableId="1141269761">
    <w:abstractNumId w:val="7"/>
  </w:num>
  <w:num w:numId="42" w16cid:durableId="486554846">
    <w:abstractNumId w:val="1"/>
  </w:num>
  <w:num w:numId="43" w16cid:durableId="508444613">
    <w:abstractNumId w:val="22"/>
  </w:num>
  <w:num w:numId="44" w16cid:durableId="809711176">
    <w:abstractNumId w:val="10"/>
  </w:num>
  <w:num w:numId="45" w16cid:durableId="10858019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AB"/>
    <w:rsid w:val="00000ABD"/>
    <w:rsid w:val="00001A2A"/>
    <w:rsid w:val="00003C38"/>
    <w:rsid w:val="00006322"/>
    <w:rsid w:val="00010F39"/>
    <w:rsid w:val="00013CCC"/>
    <w:rsid w:val="000169D4"/>
    <w:rsid w:val="00016D1B"/>
    <w:rsid w:val="00017096"/>
    <w:rsid w:val="000200CE"/>
    <w:rsid w:val="000219E8"/>
    <w:rsid w:val="00022765"/>
    <w:rsid w:val="00022A38"/>
    <w:rsid w:val="00023A0C"/>
    <w:rsid w:val="000252EB"/>
    <w:rsid w:val="000253D7"/>
    <w:rsid w:val="00025A52"/>
    <w:rsid w:val="00026E3B"/>
    <w:rsid w:val="00031ED8"/>
    <w:rsid w:val="0003349B"/>
    <w:rsid w:val="00033C43"/>
    <w:rsid w:val="0003459B"/>
    <w:rsid w:val="0003603F"/>
    <w:rsid w:val="00036EA5"/>
    <w:rsid w:val="00037D8B"/>
    <w:rsid w:val="00037E84"/>
    <w:rsid w:val="00040A1D"/>
    <w:rsid w:val="00042BF0"/>
    <w:rsid w:val="00044B1F"/>
    <w:rsid w:val="0004570A"/>
    <w:rsid w:val="0004621E"/>
    <w:rsid w:val="00046D4C"/>
    <w:rsid w:val="00047905"/>
    <w:rsid w:val="00047BBB"/>
    <w:rsid w:val="00047D44"/>
    <w:rsid w:val="0005249C"/>
    <w:rsid w:val="0005258D"/>
    <w:rsid w:val="00053803"/>
    <w:rsid w:val="0005428A"/>
    <w:rsid w:val="00054AD8"/>
    <w:rsid w:val="00056F68"/>
    <w:rsid w:val="00057423"/>
    <w:rsid w:val="00060533"/>
    <w:rsid w:val="0006193D"/>
    <w:rsid w:val="00067EA4"/>
    <w:rsid w:val="00070ACA"/>
    <w:rsid w:val="00070DF0"/>
    <w:rsid w:val="000711A1"/>
    <w:rsid w:val="000717D4"/>
    <w:rsid w:val="00071A23"/>
    <w:rsid w:val="0007316C"/>
    <w:rsid w:val="000734C0"/>
    <w:rsid w:val="00075126"/>
    <w:rsid w:val="00075286"/>
    <w:rsid w:val="0007568B"/>
    <w:rsid w:val="0007695D"/>
    <w:rsid w:val="00076972"/>
    <w:rsid w:val="00077552"/>
    <w:rsid w:val="000775C6"/>
    <w:rsid w:val="00077A2A"/>
    <w:rsid w:val="00080CA6"/>
    <w:rsid w:val="00080D6B"/>
    <w:rsid w:val="00081204"/>
    <w:rsid w:val="00082B15"/>
    <w:rsid w:val="00085242"/>
    <w:rsid w:val="000856C6"/>
    <w:rsid w:val="00090C1B"/>
    <w:rsid w:val="00091ADD"/>
    <w:rsid w:val="00092492"/>
    <w:rsid w:val="0009446F"/>
    <w:rsid w:val="0009465E"/>
    <w:rsid w:val="000A0D3A"/>
    <w:rsid w:val="000A19D9"/>
    <w:rsid w:val="000A1B22"/>
    <w:rsid w:val="000A2DAA"/>
    <w:rsid w:val="000A34EF"/>
    <w:rsid w:val="000A543F"/>
    <w:rsid w:val="000A58F2"/>
    <w:rsid w:val="000A69F8"/>
    <w:rsid w:val="000A6BCD"/>
    <w:rsid w:val="000A77ED"/>
    <w:rsid w:val="000B046E"/>
    <w:rsid w:val="000B169F"/>
    <w:rsid w:val="000B4FA3"/>
    <w:rsid w:val="000B5E83"/>
    <w:rsid w:val="000B5F4C"/>
    <w:rsid w:val="000C2251"/>
    <w:rsid w:val="000C3246"/>
    <w:rsid w:val="000C49D7"/>
    <w:rsid w:val="000C5734"/>
    <w:rsid w:val="000C6109"/>
    <w:rsid w:val="000C621C"/>
    <w:rsid w:val="000C7DB6"/>
    <w:rsid w:val="000D0D1A"/>
    <w:rsid w:val="000D13A9"/>
    <w:rsid w:val="000D336A"/>
    <w:rsid w:val="000D4E23"/>
    <w:rsid w:val="000D5AC8"/>
    <w:rsid w:val="000D7E9A"/>
    <w:rsid w:val="000E1635"/>
    <w:rsid w:val="000E288F"/>
    <w:rsid w:val="000E29BC"/>
    <w:rsid w:val="000E2D90"/>
    <w:rsid w:val="000E46D5"/>
    <w:rsid w:val="000E52E8"/>
    <w:rsid w:val="000E5BD5"/>
    <w:rsid w:val="000E6275"/>
    <w:rsid w:val="000E7114"/>
    <w:rsid w:val="000E77EA"/>
    <w:rsid w:val="000E7ADB"/>
    <w:rsid w:val="000F0233"/>
    <w:rsid w:val="000F1FA3"/>
    <w:rsid w:val="000F2D78"/>
    <w:rsid w:val="000F6212"/>
    <w:rsid w:val="00100B54"/>
    <w:rsid w:val="00102E03"/>
    <w:rsid w:val="00105CB8"/>
    <w:rsid w:val="00110236"/>
    <w:rsid w:val="00110C3D"/>
    <w:rsid w:val="00111F05"/>
    <w:rsid w:val="00112121"/>
    <w:rsid w:val="001132B7"/>
    <w:rsid w:val="0011614D"/>
    <w:rsid w:val="001170B6"/>
    <w:rsid w:val="00117FB6"/>
    <w:rsid w:val="001215D9"/>
    <w:rsid w:val="00122EBB"/>
    <w:rsid w:val="00123217"/>
    <w:rsid w:val="001257C1"/>
    <w:rsid w:val="00125A8D"/>
    <w:rsid w:val="001265DB"/>
    <w:rsid w:val="00126C76"/>
    <w:rsid w:val="00127606"/>
    <w:rsid w:val="00127628"/>
    <w:rsid w:val="001277AF"/>
    <w:rsid w:val="001307B4"/>
    <w:rsid w:val="0013129E"/>
    <w:rsid w:val="00131350"/>
    <w:rsid w:val="001321C8"/>
    <w:rsid w:val="0013397A"/>
    <w:rsid w:val="00133DD9"/>
    <w:rsid w:val="00134AFE"/>
    <w:rsid w:val="00134BEB"/>
    <w:rsid w:val="001364BE"/>
    <w:rsid w:val="0013763F"/>
    <w:rsid w:val="00137AA8"/>
    <w:rsid w:val="001426C9"/>
    <w:rsid w:val="00143788"/>
    <w:rsid w:val="00144339"/>
    <w:rsid w:val="00144BE7"/>
    <w:rsid w:val="0015018E"/>
    <w:rsid w:val="0015125E"/>
    <w:rsid w:val="001515DC"/>
    <w:rsid w:val="00152D6E"/>
    <w:rsid w:val="00155B82"/>
    <w:rsid w:val="001641C8"/>
    <w:rsid w:val="001646CF"/>
    <w:rsid w:val="0016534D"/>
    <w:rsid w:val="00165C39"/>
    <w:rsid w:val="00166097"/>
    <w:rsid w:val="00167502"/>
    <w:rsid w:val="001679DF"/>
    <w:rsid w:val="00167D0E"/>
    <w:rsid w:val="001724BF"/>
    <w:rsid w:val="0018095D"/>
    <w:rsid w:val="0018174E"/>
    <w:rsid w:val="00187440"/>
    <w:rsid w:val="00190AA3"/>
    <w:rsid w:val="001911CA"/>
    <w:rsid w:val="001938E7"/>
    <w:rsid w:val="00195559"/>
    <w:rsid w:val="00195D2C"/>
    <w:rsid w:val="00195E3D"/>
    <w:rsid w:val="00197C11"/>
    <w:rsid w:val="001A16F4"/>
    <w:rsid w:val="001A197F"/>
    <w:rsid w:val="001A395F"/>
    <w:rsid w:val="001A4AB1"/>
    <w:rsid w:val="001A7457"/>
    <w:rsid w:val="001A7805"/>
    <w:rsid w:val="001A7FC9"/>
    <w:rsid w:val="001B044A"/>
    <w:rsid w:val="001B31BE"/>
    <w:rsid w:val="001B3C02"/>
    <w:rsid w:val="001B6A64"/>
    <w:rsid w:val="001B7533"/>
    <w:rsid w:val="001C1F82"/>
    <w:rsid w:val="001C21D5"/>
    <w:rsid w:val="001C3654"/>
    <w:rsid w:val="001C3A3E"/>
    <w:rsid w:val="001C6DF2"/>
    <w:rsid w:val="001C74F6"/>
    <w:rsid w:val="001D1603"/>
    <w:rsid w:val="001D4A1D"/>
    <w:rsid w:val="001D6499"/>
    <w:rsid w:val="001D6993"/>
    <w:rsid w:val="001D71FC"/>
    <w:rsid w:val="001E6C56"/>
    <w:rsid w:val="001E7FC9"/>
    <w:rsid w:val="001F12B3"/>
    <w:rsid w:val="001F3F76"/>
    <w:rsid w:val="001F419B"/>
    <w:rsid w:val="001F4DA3"/>
    <w:rsid w:val="001F5090"/>
    <w:rsid w:val="001F6A7D"/>
    <w:rsid w:val="001F739B"/>
    <w:rsid w:val="00204014"/>
    <w:rsid w:val="00204C31"/>
    <w:rsid w:val="00210FEC"/>
    <w:rsid w:val="00213E22"/>
    <w:rsid w:val="00214E0D"/>
    <w:rsid w:val="002158FB"/>
    <w:rsid w:val="00215D33"/>
    <w:rsid w:val="0021646D"/>
    <w:rsid w:val="00220539"/>
    <w:rsid w:val="0022132B"/>
    <w:rsid w:val="002244A1"/>
    <w:rsid w:val="00224974"/>
    <w:rsid w:val="00225088"/>
    <w:rsid w:val="00225E4B"/>
    <w:rsid w:val="00225E82"/>
    <w:rsid w:val="00227F3B"/>
    <w:rsid w:val="00231C86"/>
    <w:rsid w:val="00232191"/>
    <w:rsid w:val="00232BAF"/>
    <w:rsid w:val="00233813"/>
    <w:rsid w:val="00235A17"/>
    <w:rsid w:val="00235E7C"/>
    <w:rsid w:val="00236D4A"/>
    <w:rsid w:val="002376EB"/>
    <w:rsid w:val="00237C83"/>
    <w:rsid w:val="002410FB"/>
    <w:rsid w:val="00242202"/>
    <w:rsid w:val="00243270"/>
    <w:rsid w:val="002464E4"/>
    <w:rsid w:val="00246BC4"/>
    <w:rsid w:val="00253161"/>
    <w:rsid w:val="00256317"/>
    <w:rsid w:val="00256B6A"/>
    <w:rsid w:val="00260A36"/>
    <w:rsid w:val="0026273F"/>
    <w:rsid w:val="00262E19"/>
    <w:rsid w:val="00265AF7"/>
    <w:rsid w:val="00267D08"/>
    <w:rsid w:val="002706FA"/>
    <w:rsid w:val="00270D85"/>
    <w:rsid w:val="002736C5"/>
    <w:rsid w:val="00274CA4"/>
    <w:rsid w:val="00277239"/>
    <w:rsid w:val="00277ED9"/>
    <w:rsid w:val="00281492"/>
    <w:rsid w:val="00284C1C"/>
    <w:rsid w:val="00284CDD"/>
    <w:rsid w:val="00287B97"/>
    <w:rsid w:val="002907CB"/>
    <w:rsid w:val="00290F1A"/>
    <w:rsid w:val="00291D38"/>
    <w:rsid w:val="00292EBD"/>
    <w:rsid w:val="00292ED5"/>
    <w:rsid w:val="00292F97"/>
    <w:rsid w:val="00294F91"/>
    <w:rsid w:val="00296584"/>
    <w:rsid w:val="00297500"/>
    <w:rsid w:val="002A0B48"/>
    <w:rsid w:val="002A1CD0"/>
    <w:rsid w:val="002A1CD5"/>
    <w:rsid w:val="002A1DA0"/>
    <w:rsid w:val="002A446F"/>
    <w:rsid w:val="002A4DE8"/>
    <w:rsid w:val="002A51D6"/>
    <w:rsid w:val="002A736A"/>
    <w:rsid w:val="002A751B"/>
    <w:rsid w:val="002B0049"/>
    <w:rsid w:val="002B0DCB"/>
    <w:rsid w:val="002B230F"/>
    <w:rsid w:val="002B2E90"/>
    <w:rsid w:val="002B3651"/>
    <w:rsid w:val="002B6A1B"/>
    <w:rsid w:val="002C0E13"/>
    <w:rsid w:val="002C23BF"/>
    <w:rsid w:val="002C61B8"/>
    <w:rsid w:val="002D0CE4"/>
    <w:rsid w:val="002D445E"/>
    <w:rsid w:val="002D44FC"/>
    <w:rsid w:val="002D4D9E"/>
    <w:rsid w:val="002D71C3"/>
    <w:rsid w:val="002D74A3"/>
    <w:rsid w:val="002E0633"/>
    <w:rsid w:val="002E08A7"/>
    <w:rsid w:val="002E248B"/>
    <w:rsid w:val="002E64EE"/>
    <w:rsid w:val="002E6C29"/>
    <w:rsid w:val="002E77FF"/>
    <w:rsid w:val="002F0D6B"/>
    <w:rsid w:val="002F1CDF"/>
    <w:rsid w:val="002F2643"/>
    <w:rsid w:val="002F4C56"/>
    <w:rsid w:val="002F562C"/>
    <w:rsid w:val="002F5655"/>
    <w:rsid w:val="002F6242"/>
    <w:rsid w:val="0030070A"/>
    <w:rsid w:val="00301741"/>
    <w:rsid w:val="0030355F"/>
    <w:rsid w:val="00304C32"/>
    <w:rsid w:val="00306312"/>
    <w:rsid w:val="0031060D"/>
    <w:rsid w:val="0031343B"/>
    <w:rsid w:val="00313566"/>
    <w:rsid w:val="0031376D"/>
    <w:rsid w:val="00313A87"/>
    <w:rsid w:val="00313E43"/>
    <w:rsid w:val="003174AB"/>
    <w:rsid w:val="00323292"/>
    <w:rsid w:val="00325650"/>
    <w:rsid w:val="00325B69"/>
    <w:rsid w:val="0032638F"/>
    <w:rsid w:val="00326790"/>
    <w:rsid w:val="00327206"/>
    <w:rsid w:val="00331114"/>
    <w:rsid w:val="00331CD2"/>
    <w:rsid w:val="00332E42"/>
    <w:rsid w:val="00333202"/>
    <w:rsid w:val="003357D6"/>
    <w:rsid w:val="00335E7D"/>
    <w:rsid w:val="003373F8"/>
    <w:rsid w:val="00337DAD"/>
    <w:rsid w:val="003423DC"/>
    <w:rsid w:val="00342737"/>
    <w:rsid w:val="00342760"/>
    <w:rsid w:val="003439B3"/>
    <w:rsid w:val="00343C22"/>
    <w:rsid w:val="003458FD"/>
    <w:rsid w:val="003531EC"/>
    <w:rsid w:val="00353ADD"/>
    <w:rsid w:val="00354E52"/>
    <w:rsid w:val="003555E6"/>
    <w:rsid w:val="003579DC"/>
    <w:rsid w:val="003612CA"/>
    <w:rsid w:val="00362882"/>
    <w:rsid w:val="003629C9"/>
    <w:rsid w:val="003641A9"/>
    <w:rsid w:val="00364AE7"/>
    <w:rsid w:val="00364DA4"/>
    <w:rsid w:val="0036537F"/>
    <w:rsid w:val="003665F4"/>
    <w:rsid w:val="00367AB9"/>
    <w:rsid w:val="003704A6"/>
    <w:rsid w:val="00370C38"/>
    <w:rsid w:val="0037186A"/>
    <w:rsid w:val="00374DC7"/>
    <w:rsid w:val="00376D85"/>
    <w:rsid w:val="003803B2"/>
    <w:rsid w:val="0038186C"/>
    <w:rsid w:val="00382DDC"/>
    <w:rsid w:val="00383A64"/>
    <w:rsid w:val="003854D0"/>
    <w:rsid w:val="00386B71"/>
    <w:rsid w:val="00393FDC"/>
    <w:rsid w:val="00394841"/>
    <w:rsid w:val="0039551E"/>
    <w:rsid w:val="00397273"/>
    <w:rsid w:val="003A138D"/>
    <w:rsid w:val="003A1D19"/>
    <w:rsid w:val="003A7621"/>
    <w:rsid w:val="003A7DD1"/>
    <w:rsid w:val="003B0002"/>
    <w:rsid w:val="003B10ED"/>
    <w:rsid w:val="003B1ADA"/>
    <w:rsid w:val="003B1C5C"/>
    <w:rsid w:val="003B2FF2"/>
    <w:rsid w:val="003B4C11"/>
    <w:rsid w:val="003B573D"/>
    <w:rsid w:val="003B5FDE"/>
    <w:rsid w:val="003B6C5A"/>
    <w:rsid w:val="003C0D54"/>
    <w:rsid w:val="003C110D"/>
    <w:rsid w:val="003C1646"/>
    <w:rsid w:val="003C27FA"/>
    <w:rsid w:val="003C3CDC"/>
    <w:rsid w:val="003C3DC5"/>
    <w:rsid w:val="003C4319"/>
    <w:rsid w:val="003C74D7"/>
    <w:rsid w:val="003D08FC"/>
    <w:rsid w:val="003D1C65"/>
    <w:rsid w:val="003D2427"/>
    <w:rsid w:val="003D2BF2"/>
    <w:rsid w:val="003D3D67"/>
    <w:rsid w:val="003D3DD1"/>
    <w:rsid w:val="003D473D"/>
    <w:rsid w:val="003D50CB"/>
    <w:rsid w:val="003D69BB"/>
    <w:rsid w:val="003D73C2"/>
    <w:rsid w:val="003E13CB"/>
    <w:rsid w:val="003E4CD5"/>
    <w:rsid w:val="003E57A8"/>
    <w:rsid w:val="003E6CE2"/>
    <w:rsid w:val="003E6FAA"/>
    <w:rsid w:val="003F153C"/>
    <w:rsid w:val="003F1C4B"/>
    <w:rsid w:val="003F278D"/>
    <w:rsid w:val="003F2999"/>
    <w:rsid w:val="003F4DF8"/>
    <w:rsid w:val="003F70C7"/>
    <w:rsid w:val="003F7997"/>
    <w:rsid w:val="00400561"/>
    <w:rsid w:val="004005B6"/>
    <w:rsid w:val="00400B7E"/>
    <w:rsid w:val="00400B97"/>
    <w:rsid w:val="00401B80"/>
    <w:rsid w:val="004032E5"/>
    <w:rsid w:val="004045A8"/>
    <w:rsid w:val="004047EC"/>
    <w:rsid w:val="004070B1"/>
    <w:rsid w:val="004107FB"/>
    <w:rsid w:val="00411CA2"/>
    <w:rsid w:val="00414C9D"/>
    <w:rsid w:val="004155BD"/>
    <w:rsid w:val="00416009"/>
    <w:rsid w:val="004226A0"/>
    <w:rsid w:val="0042595F"/>
    <w:rsid w:val="0042742D"/>
    <w:rsid w:val="004307D5"/>
    <w:rsid w:val="00430B35"/>
    <w:rsid w:val="00430F11"/>
    <w:rsid w:val="00436772"/>
    <w:rsid w:val="004444BC"/>
    <w:rsid w:val="00445DB5"/>
    <w:rsid w:val="0044714F"/>
    <w:rsid w:val="0044755C"/>
    <w:rsid w:val="00451352"/>
    <w:rsid w:val="00452A18"/>
    <w:rsid w:val="004537D5"/>
    <w:rsid w:val="0045477D"/>
    <w:rsid w:val="00455104"/>
    <w:rsid w:val="00456595"/>
    <w:rsid w:val="004668B1"/>
    <w:rsid w:val="00466BFA"/>
    <w:rsid w:val="004670A3"/>
    <w:rsid w:val="004676E1"/>
    <w:rsid w:val="00472789"/>
    <w:rsid w:val="0047313F"/>
    <w:rsid w:val="00476F0F"/>
    <w:rsid w:val="004811B9"/>
    <w:rsid w:val="004813A3"/>
    <w:rsid w:val="00483CFB"/>
    <w:rsid w:val="00483D19"/>
    <w:rsid w:val="0048540E"/>
    <w:rsid w:val="0048622A"/>
    <w:rsid w:val="004916CC"/>
    <w:rsid w:val="00493179"/>
    <w:rsid w:val="00495E91"/>
    <w:rsid w:val="004978F6"/>
    <w:rsid w:val="004A1443"/>
    <w:rsid w:val="004A2960"/>
    <w:rsid w:val="004A543E"/>
    <w:rsid w:val="004A5E0F"/>
    <w:rsid w:val="004A711B"/>
    <w:rsid w:val="004A7398"/>
    <w:rsid w:val="004A7F7B"/>
    <w:rsid w:val="004B25C1"/>
    <w:rsid w:val="004B2D13"/>
    <w:rsid w:val="004B6215"/>
    <w:rsid w:val="004B65DF"/>
    <w:rsid w:val="004B7E55"/>
    <w:rsid w:val="004C0580"/>
    <w:rsid w:val="004C1EF3"/>
    <w:rsid w:val="004C34CE"/>
    <w:rsid w:val="004C5E01"/>
    <w:rsid w:val="004C6C6B"/>
    <w:rsid w:val="004D23E0"/>
    <w:rsid w:val="004D2B1A"/>
    <w:rsid w:val="004D3386"/>
    <w:rsid w:val="004D7F22"/>
    <w:rsid w:val="004E03C6"/>
    <w:rsid w:val="004E3DDA"/>
    <w:rsid w:val="004F340C"/>
    <w:rsid w:val="004F4048"/>
    <w:rsid w:val="004F42F5"/>
    <w:rsid w:val="004F4985"/>
    <w:rsid w:val="004F5BCB"/>
    <w:rsid w:val="004F6032"/>
    <w:rsid w:val="004F6C2F"/>
    <w:rsid w:val="005027A7"/>
    <w:rsid w:val="00505F48"/>
    <w:rsid w:val="005110E3"/>
    <w:rsid w:val="00512E23"/>
    <w:rsid w:val="00514EC3"/>
    <w:rsid w:val="0051705C"/>
    <w:rsid w:val="00517BFB"/>
    <w:rsid w:val="005204E9"/>
    <w:rsid w:val="00523885"/>
    <w:rsid w:val="00524AE4"/>
    <w:rsid w:val="005332B6"/>
    <w:rsid w:val="0053389A"/>
    <w:rsid w:val="005359C2"/>
    <w:rsid w:val="00535B8B"/>
    <w:rsid w:val="00536034"/>
    <w:rsid w:val="0053623F"/>
    <w:rsid w:val="00541872"/>
    <w:rsid w:val="00541E19"/>
    <w:rsid w:val="00541F36"/>
    <w:rsid w:val="00542E68"/>
    <w:rsid w:val="00542F9B"/>
    <w:rsid w:val="00542FE5"/>
    <w:rsid w:val="0054384B"/>
    <w:rsid w:val="005461D8"/>
    <w:rsid w:val="00546417"/>
    <w:rsid w:val="00546B97"/>
    <w:rsid w:val="005515FF"/>
    <w:rsid w:val="005517F0"/>
    <w:rsid w:val="00552A62"/>
    <w:rsid w:val="0055360C"/>
    <w:rsid w:val="005544C7"/>
    <w:rsid w:val="0055641C"/>
    <w:rsid w:val="00556FA5"/>
    <w:rsid w:val="00557160"/>
    <w:rsid w:val="00557B54"/>
    <w:rsid w:val="00561621"/>
    <w:rsid w:val="00563FEC"/>
    <w:rsid w:val="00566F7A"/>
    <w:rsid w:val="0056762F"/>
    <w:rsid w:val="00571D5E"/>
    <w:rsid w:val="00577F2C"/>
    <w:rsid w:val="00580536"/>
    <w:rsid w:val="00580F23"/>
    <w:rsid w:val="0058294C"/>
    <w:rsid w:val="005840FF"/>
    <w:rsid w:val="00590952"/>
    <w:rsid w:val="005934B5"/>
    <w:rsid w:val="00594B29"/>
    <w:rsid w:val="005A0378"/>
    <w:rsid w:val="005A1F3A"/>
    <w:rsid w:val="005A4334"/>
    <w:rsid w:val="005A4C8D"/>
    <w:rsid w:val="005A6E7B"/>
    <w:rsid w:val="005A7294"/>
    <w:rsid w:val="005A7783"/>
    <w:rsid w:val="005B047F"/>
    <w:rsid w:val="005B06C1"/>
    <w:rsid w:val="005B5660"/>
    <w:rsid w:val="005B6C1C"/>
    <w:rsid w:val="005B7A43"/>
    <w:rsid w:val="005C0692"/>
    <w:rsid w:val="005C1111"/>
    <w:rsid w:val="005C1ECD"/>
    <w:rsid w:val="005C45CF"/>
    <w:rsid w:val="005C49D2"/>
    <w:rsid w:val="005C640C"/>
    <w:rsid w:val="005C7E9F"/>
    <w:rsid w:val="005D319D"/>
    <w:rsid w:val="005D529B"/>
    <w:rsid w:val="005D6B76"/>
    <w:rsid w:val="005E2920"/>
    <w:rsid w:val="005E2C8F"/>
    <w:rsid w:val="005E4512"/>
    <w:rsid w:val="005E7FE0"/>
    <w:rsid w:val="005F1448"/>
    <w:rsid w:val="005F5954"/>
    <w:rsid w:val="005F5BAB"/>
    <w:rsid w:val="005F6F69"/>
    <w:rsid w:val="005F78EF"/>
    <w:rsid w:val="00600665"/>
    <w:rsid w:val="006033FF"/>
    <w:rsid w:val="00603642"/>
    <w:rsid w:val="00603CEA"/>
    <w:rsid w:val="006047B7"/>
    <w:rsid w:val="0061145D"/>
    <w:rsid w:val="00613996"/>
    <w:rsid w:val="006148D9"/>
    <w:rsid w:val="00614D54"/>
    <w:rsid w:val="00616F70"/>
    <w:rsid w:val="00620BF4"/>
    <w:rsid w:val="00620E28"/>
    <w:rsid w:val="00625F59"/>
    <w:rsid w:val="00626BA8"/>
    <w:rsid w:val="00627780"/>
    <w:rsid w:val="0063127A"/>
    <w:rsid w:val="00631FA8"/>
    <w:rsid w:val="006324A2"/>
    <w:rsid w:val="0063394A"/>
    <w:rsid w:val="0063460A"/>
    <w:rsid w:val="00635177"/>
    <w:rsid w:val="0063690C"/>
    <w:rsid w:val="00641036"/>
    <w:rsid w:val="006475AD"/>
    <w:rsid w:val="0065001D"/>
    <w:rsid w:val="006502C3"/>
    <w:rsid w:val="006508D5"/>
    <w:rsid w:val="00651E83"/>
    <w:rsid w:val="006537D4"/>
    <w:rsid w:val="00656596"/>
    <w:rsid w:val="006567BD"/>
    <w:rsid w:val="00657A7F"/>
    <w:rsid w:val="00660E3C"/>
    <w:rsid w:val="0066150E"/>
    <w:rsid w:val="0066183D"/>
    <w:rsid w:val="00661DB6"/>
    <w:rsid w:val="00662D5C"/>
    <w:rsid w:val="00663AF4"/>
    <w:rsid w:val="00665949"/>
    <w:rsid w:val="00665E21"/>
    <w:rsid w:val="0066608F"/>
    <w:rsid w:val="00666D20"/>
    <w:rsid w:val="00666E44"/>
    <w:rsid w:val="006674EA"/>
    <w:rsid w:val="006700B6"/>
    <w:rsid w:val="006715D7"/>
    <w:rsid w:val="0067211F"/>
    <w:rsid w:val="00673573"/>
    <w:rsid w:val="006817C0"/>
    <w:rsid w:val="00683D52"/>
    <w:rsid w:val="00684DDD"/>
    <w:rsid w:val="0068602E"/>
    <w:rsid w:val="00686329"/>
    <w:rsid w:val="006920D0"/>
    <w:rsid w:val="00692D0E"/>
    <w:rsid w:val="00694E4D"/>
    <w:rsid w:val="0069524C"/>
    <w:rsid w:val="006962AC"/>
    <w:rsid w:val="006966CA"/>
    <w:rsid w:val="00696953"/>
    <w:rsid w:val="006A23A9"/>
    <w:rsid w:val="006A2AF0"/>
    <w:rsid w:val="006A3ECD"/>
    <w:rsid w:val="006A440A"/>
    <w:rsid w:val="006B5344"/>
    <w:rsid w:val="006B7534"/>
    <w:rsid w:val="006C126B"/>
    <w:rsid w:val="006C1E12"/>
    <w:rsid w:val="006C23A6"/>
    <w:rsid w:val="006C2D90"/>
    <w:rsid w:val="006C7AFF"/>
    <w:rsid w:val="006D0AB2"/>
    <w:rsid w:val="006D1847"/>
    <w:rsid w:val="006D1B4A"/>
    <w:rsid w:val="006D1ECF"/>
    <w:rsid w:val="006D2813"/>
    <w:rsid w:val="006D29FF"/>
    <w:rsid w:val="006D3174"/>
    <w:rsid w:val="006D4282"/>
    <w:rsid w:val="006D4896"/>
    <w:rsid w:val="006D5658"/>
    <w:rsid w:val="006D781F"/>
    <w:rsid w:val="006E129A"/>
    <w:rsid w:val="006E1536"/>
    <w:rsid w:val="006E303C"/>
    <w:rsid w:val="006E42A5"/>
    <w:rsid w:val="006E52A6"/>
    <w:rsid w:val="006E649D"/>
    <w:rsid w:val="006E799E"/>
    <w:rsid w:val="006F02D3"/>
    <w:rsid w:val="006F0711"/>
    <w:rsid w:val="006F2D2E"/>
    <w:rsid w:val="006F31AD"/>
    <w:rsid w:val="006F35FC"/>
    <w:rsid w:val="006F5061"/>
    <w:rsid w:val="006F5F18"/>
    <w:rsid w:val="006F60AC"/>
    <w:rsid w:val="006F7002"/>
    <w:rsid w:val="0070128A"/>
    <w:rsid w:val="00703238"/>
    <w:rsid w:val="00704ED6"/>
    <w:rsid w:val="00706B6B"/>
    <w:rsid w:val="00706C03"/>
    <w:rsid w:val="007102FA"/>
    <w:rsid w:val="0071042C"/>
    <w:rsid w:val="00710C19"/>
    <w:rsid w:val="0071210F"/>
    <w:rsid w:val="0071488B"/>
    <w:rsid w:val="00715B4B"/>
    <w:rsid w:val="007169BD"/>
    <w:rsid w:val="00717C45"/>
    <w:rsid w:val="00721503"/>
    <w:rsid w:val="007219A7"/>
    <w:rsid w:val="00722AD3"/>
    <w:rsid w:val="007244F4"/>
    <w:rsid w:val="0072602E"/>
    <w:rsid w:val="00726B4A"/>
    <w:rsid w:val="007324D4"/>
    <w:rsid w:val="00732715"/>
    <w:rsid w:val="00733120"/>
    <w:rsid w:val="00734883"/>
    <w:rsid w:val="007348D7"/>
    <w:rsid w:val="007363C8"/>
    <w:rsid w:val="0073766B"/>
    <w:rsid w:val="00744C57"/>
    <w:rsid w:val="00747794"/>
    <w:rsid w:val="00747B12"/>
    <w:rsid w:val="00750E9D"/>
    <w:rsid w:val="0075154C"/>
    <w:rsid w:val="00760141"/>
    <w:rsid w:val="00760984"/>
    <w:rsid w:val="007613E0"/>
    <w:rsid w:val="007633FB"/>
    <w:rsid w:val="007660A2"/>
    <w:rsid w:val="007704A0"/>
    <w:rsid w:val="00770B07"/>
    <w:rsid w:val="00770E62"/>
    <w:rsid w:val="00771BB1"/>
    <w:rsid w:val="00773A8F"/>
    <w:rsid w:val="007755C5"/>
    <w:rsid w:val="00780753"/>
    <w:rsid w:val="00782255"/>
    <w:rsid w:val="00783723"/>
    <w:rsid w:val="0078464C"/>
    <w:rsid w:val="00784C7F"/>
    <w:rsid w:val="00787061"/>
    <w:rsid w:val="00790AAE"/>
    <w:rsid w:val="00790F3E"/>
    <w:rsid w:val="00792AE5"/>
    <w:rsid w:val="00792DB0"/>
    <w:rsid w:val="007932FA"/>
    <w:rsid w:val="007942E7"/>
    <w:rsid w:val="00796305"/>
    <w:rsid w:val="00797298"/>
    <w:rsid w:val="00797537"/>
    <w:rsid w:val="007A0E9C"/>
    <w:rsid w:val="007A286D"/>
    <w:rsid w:val="007A437D"/>
    <w:rsid w:val="007A4962"/>
    <w:rsid w:val="007A4FA6"/>
    <w:rsid w:val="007A5513"/>
    <w:rsid w:val="007A587C"/>
    <w:rsid w:val="007A63F6"/>
    <w:rsid w:val="007A6989"/>
    <w:rsid w:val="007A72FC"/>
    <w:rsid w:val="007A7D50"/>
    <w:rsid w:val="007B0010"/>
    <w:rsid w:val="007B04DF"/>
    <w:rsid w:val="007B10D1"/>
    <w:rsid w:val="007B1765"/>
    <w:rsid w:val="007B1865"/>
    <w:rsid w:val="007B1A73"/>
    <w:rsid w:val="007B3469"/>
    <w:rsid w:val="007B3CF0"/>
    <w:rsid w:val="007B4503"/>
    <w:rsid w:val="007B4C43"/>
    <w:rsid w:val="007B62B5"/>
    <w:rsid w:val="007B681B"/>
    <w:rsid w:val="007B7524"/>
    <w:rsid w:val="007C0326"/>
    <w:rsid w:val="007C047D"/>
    <w:rsid w:val="007C4CCF"/>
    <w:rsid w:val="007C5290"/>
    <w:rsid w:val="007C6037"/>
    <w:rsid w:val="007C7149"/>
    <w:rsid w:val="007D24BB"/>
    <w:rsid w:val="007D40AE"/>
    <w:rsid w:val="007D697B"/>
    <w:rsid w:val="007D6DC9"/>
    <w:rsid w:val="007D733C"/>
    <w:rsid w:val="007D7BFD"/>
    <w:rsid w:val="007E0F1F"/>
    <w:rsid w:val="007E1253"/>
    <w:rsid w:val="007E129F"/>
    <w:rsid w:val="007E56F6"/>
    <w:rsid w:val="007E6691"/>
    <w:rsid w:val="007E7157"/>
    <w:rsid w:val="007E7B6A"/>
    <w:rsid w:val="007F1878"/>
    <w:rsid w:val="007F21B2"/>
    <w:rsid w:val="007F355B"/>
    <w:rsid w:val="007F3706"/>
    <w:rsid w:val="007F4CE1"/>
    <w:rsid w:val="008007B1"/>
    <w:rsid w:val="00800FBC"/>
    <w:rsid w:val="00802DC0"/>
    <w:rsid w:val="008034F1"/>
    <w:rsid w:val="008037D6"/>
    <w:rsid w:val="00805CF5"/>
    <w:rsid w:val="00810150"/>
    <w:rsid w:val="008109EF"/>
    <w:rsid w:val="008117F8"/>
    <w:rsid w:val="0081628A"/>
    <w:rsid w:val="00816BF9"/>
    <w:rsid w:val="00822780"/>
    <w:rsid w:val="008272A3"/>
    <w:rsid w:val="00830710"/>
    <w:rsid w:val="008309F0"/>
    <w:rsid w:val="00831DF5"/>
    <w:rsid w:val="008333A6"/>
    <w:rsid w:val="00833E9C"/>
    <w:rsid w:val="00834B1B"/>
    <w:rsid w:val="00835B4A"/>
    <w:rsid w:val="0083674C"/>
    <w:rsid w:val="00840188"/>
    <w:rsid w:val="00841CCF"/>
    <w:rsid w:val="00842541"/>
    <w:rsid w:val="00845319"/>
    <w:rsid w:val="00850535"/>
    <w:rsid w:val="008532BC"/>
    <w:rsid w:val="008536C2"/>
    <w:rsid w:val="008542A4"/>
    <w:rsid w:val="0085526F"/>
    <w:rsid w:val="00856F81"/>
    <w:rsid w:val="00857F8E"/>
    <w:rsid w:val="0086018B"/>
    <w:rsid w:val="008601C8"/>
    <w:rsid w:val="008645DE"/>
    <w:rsid w:val="008674B5"/>
    <w:rsid w:val="008678D5"/>
    <w:rsid w:val="00867E36"/>
    <w:rsid w:val="008709CC"/>
    <w:rsid w:val="00871B13"/>
    <w:rsid w:val="00872884"/>
    <w:rsid w:val="00875715"/>
    <w:rsid w:val="0087679A"/>
    <w:rsid w:val="008768CD"/>
    <w:rsid w:val="0087782B"/>
    <w:rsid w:val="00877E6A"/>
    <w:rsid w:val="008845EF"/>
    <w:rsid w:val="008929FF"/>
    <w:rsid w:val="00894586"/>
    <w:rsid w:val="008951E0"/>
    <w:rsid w:val="0089538C"/>
    <w:rsid w:val="008A3D89"/>
    <w:rsid w:val="008B26CF"/>
    <w:rsid w:val="008B2704"/>
    <w:rsid w:val="008B2A91"/>
    <w:rsid w:val="008B4A0C"/>
    <w:rsid w:val="008B4CA9"/>
    <w:rsid w:val="008B59F5"/>
    <w:rsid w:val="008B6534"/>
    <w:rsid w:val="008B6CD3"/>
    <w:rsid w:val="008C0C40"/>
    <w:rsid w:val="008C0D29"/>
    <w:rsid w:val="008C0EB2"/>
    <w:rsid w:val="008C22F6"/>
    <w:rsid w:val="008C2A31"/>
    <w:rsid w:val="008C3480"/>
    <w:rsid w:val="008C3483"/>
    <w:rsid w:val="008C4986"/>
    <w:rsid w:val="008D04D3"/>
    <w:rsid w:val="008D07F1"/>
    <w:rsid w:val="008D2AB9"/>
    <w:rsid w:val="008D352D"/>
    <w:rsid w:val="008D5C79"/>
    <w:rsid w:val="008E191C"/>
    <w:rsid w:val="008E3DCA"/>
    <w:rsid w:val="008E55A9"/>
    <w:rsid w:val="008E5CDB"/>
    <w:rsid w:val="008E6C05"/>
    <w:rsid w:val="008E6DE4"/>
    <w:rsid w:val="008E7419"/>
    <w:rsid w:val="008F508A"/>
    <w:rsid w:val="008F5C9F"/>
    <w:rsid w:val="008F63D0"/>
    <w:rsid w:val="00903832"/>
    <w:rsid w:val="00903DAD"/>
    <w:rsid w:val="009058CF"/>
    <w:rsid w:val="00906C34"/>
    <w:rsid w:val="00907AA0"/>
    <w:rsid w:val="00910C92"/>
    <w:rsid w:val="00913E0A"/>
    <w:rsid w:val="009158C2"/>
    <w:rsid w:val="0091744A"/>
    <w:rsid w:val="0092054E"/>
    <w:rsid w:val="009207AB"/>
    <w:rsid w:val="009246CA"/>
    <w:rsid w:val="009357A1"/>
    <w:rsid w:val="00935802"/>
    <w:rsid w:val="00936694"/>
    <w:rsid w:val="00937CDA"/>
    <w:rsid w:val="00940BEA"/>
    <w:rsid w:val="009431DD"/>
    <w:rsid w:val="00950DAE"/>
    <w:rsid w:val="00952944"/>
    <w:rsid w:val="00954E25"/>
    <w:rsid w:val="00955A55"/>
    <w:rsid w:val="00955C1D"/>
    <w:rsid w:val="0095612C"/>
    <w:rsid w:val="0095696D"/>
    <w:rsid w:val="00961580"/>
    <w:rsid w:val="00963C66"/>
    <w:rsid w:val="009643FA"/>
    <w:rsid w:val="009646EA"/>
    <w:rsid w:val="00966380"/>
    <w:rsid w:val="0096660C"/>
    <w:rsid w:val="00966D50"/>
    <w:rsid w:val="00971CCE"/>
    <w:rsid w:val="0097273B"/>
    <w:rsid w:val="00973F72"/>
    <w:rsid w:val="00974E04"/>
    <w:rsid w:val="0097505E"/>
    <w:rsid w:val="009772DB"/>
    <w:rsid w:val="0097744D"/>
    <w:rsid w:val="00977DE0"/>
    <w:rsid w:val="00981DEC"/>
    <w:rsid w:val="00982DDF"/>
    <w:rsid w:val="00984A37"/>
    <w:rsid w:val="00986F2B"/>
    <w:rsid w:val="00987C37"/>
    <w:rsid w:val="00990A49"/>
    <w:rsid w:val="00990C99"/>
    <w:rsid w:val="00992665"/>
    <w:rsid w:val="00992721"/>
    <w:rsid w:val="009953BC"/>
    <w:rsid w:val="00995A11"/>
    <w:rsid w:val="009968CA"/>
    <w:rsid w:val="0099739F"/>
    <w:rsid w:val="009A1361"/>
    <w:rsid w:val="009A35E0"/>
    <w:rsid w:val="009A3A5F"/>
    <w:rsid w:val="009A51BD"/>
    <w:rsid w:val="009A5267"/>
    <w:rsid w:val="009A6901"/>
    <w:rsid w:val="009B0C50"/>
    <w:rsid w:val="009B190D"/>
    <w:rsid w:val="009B3D9D"/>
    <w:rsid w:val="009B3E37"/>
    <w:rsid w:val="009C1DA4"/>
    <w:rsid w:val="009C21E0"/>
    <w:rsid w:val="009C3675"/>
    <w:rsid w:val="009C3822"/>
    <w:rsid w:val="009C4792"/>
    <w:rsid w:val="009C4FB4"/>
    <w:rsid w:val="009C5292"/>
    <w:rsid w:val="009D108C"/>
    <w:rsid w:val="009D3DF3"/>
    <w:rsid w:val="009D40EA"/>
    <w:rsid w:val="009D540B"/>
    <w:rsid w:val="009D5E39"/>
    <w:rsid w:val="009E1B3D"/>
    <w:rsid w:val="009E522C"/>
    <w:rsid w:val="009E69AC"/>
    <w:rsid w:val="009E74ED"/>
    <w:rsid w:val="009F05D6"/>
    <w:rsid w:val="009F211E"/>
    <w:rsid w:val="009F271E"/>
    <w:rsid w:val="009F298C"/>
    <w:rsid w:val="009F2D0A"/>
    <w:rsid w:val="009F4FDB"/>
    <w:rsid w:val="009F6AEB"/>
    <w:rsid w:val="009F75E7"/>
    <w:rsid w:val="00A00122"/>
    <w:rsid w:val="00A00D47"/>
    <w:rsid w:val="00A00FEF"/>
    <w:rsid w:val="00A01E52"/>
    <w:rsid w:val="00A02644"/>
    <w:rsid w:val="00A03A90"/>
    <w:rsid w:val="00A0517B"/>
    <w:rsid w:val="00A052EA"/>
    <w:rsid w:val="00A06C72"/>
    <w:rsid w:val="00A153D6"/>
    <w:rsid w:val="00A153DF"/>
    <w:rsid w:val="00A15752"/>
    <w:rsid w:val="00A170C9"/>
    <w:rsid w:val="00A206FB"/>
    <w:rsid w:val="00A21F2D"/>
    <w:rsid w:val="00A22ADD"/>
    <w:rsid w:val="00A23E08"/>
    <w:rsid w:val="00A24779"/>
    <w:rsid w:val="00A25784"/>
    <w:rsid w:val="00A26F6B"/>
    <w:rsid w:val="00A273B6"/>
    <w:rsid w:val="00A32972"/>
    <w:rsid w:val="00A33D68"/>
    <w:rsid w:val="00A33DF7"/>
    <w:rsid w:val="00A34399"/>
    <w:rsid w:val="00A34A5A"/>
    <w:rsid w:val="00A35E87"/>
    <w:rsid w:val="00A372A2"/>
    <w:rsid w:val="00A3760F"/>
    <w:rsid w:val="00A4078A"/>
    <w:rsid w:val="00A40A46"/>
    <w:rsid w:val="00A47180"/>
    <w:rsid w:val="00A479B0"/>
    <w:rsid w:val="00A577C0"/>
    <w:rsid w:val="00A62ECD"/>
    <w:rsid w:val="00A638FC"/>
    <w:rsid w:val="00A6434A"/>
    <w:rsid w:val="00A64EA6"/>
    <w:rsid w:val="00A66B17"/>
    <w:rsid w:val="00A70335"/>
    <w:rsid w:val="00A70EC4"/>
    <w:rsid w:val="00A72A9E"/>
    <w:rsid w:val="00A7680D"/>
    <w:rsid w:val="00A81140"/>
    <w:rsid w:val="00A841AA"/>
    <w:rsid w:val="00A84521"/>
    <w:rsid w:val="00A85406"/>
    <w:rsid w:val="00A85D2E"/>
    <w:rsid w:val="00A85FAD"/>
    <w:rsid w:val="00A910B4"/>
    <w:rsid w:val="00A911BB"/>
    <w:rsid w:val="00A91E77"/>
    <w:rsid w:val="00A924B1"/>
    <w:rsid w:val="00A94505"/>
    <w:rsid w:val="00A95D6E"/>
    <w:rsid w:val="00AA1352"/>
    <w:rsid w:val="00AA2582"/>
    <w:rsid w:val="00AA2D9C"/>
    <w:rsid w:val="00AA5D47"/>
    <w:rsid w:val="00AA6390"/>
    <w:rsid w:val="00AA7617"/>
    <w:rsid w:val="00AB09EC"/>
    <w:rsid w:val="00AB1AED"/>
    <w:rsid w:val="00AB3716"/>
    <w:rsid w:val="00AB3C48"/>
    <w:rsid w:val="00AB7DB2"/>
    <w:rsid w:val="00AC2E5C"/>
    <w:rsid w:val="00AC3896"/>
    <w:rsid w:val="00AC5656"/>
    <w:rsid w:val="00AC635F"/>
    <w:rsid w:val="00AC74F7"/>
    <w:rsid w:val="00AD10D7"/>
    <w:rsid w:val="00AD2DB2"/>
    <w:rsid w:val="00AD3863"/>
    <w:rsid w:val="00AD4157"/>
    <w:rsid w:val="00AD432E"/>
    <w:rsid w:val="00AD6796"/>
    <w:rsid w:val="00AD6E4F"/>
    <w:rsid w:val="00AE06C5"/>
    <w:rsid w:val="00AE0790"/>
    <w:rsid w:val="00AE0B61"/>
    <w:rsid w:val="00AE0B74"/>
    <w:rsid w:val="00AE3EA4"/>
    <w:rsid w:val="00AE4370"/>
    <w:rsid w:val="00AE548E"/>
    <w:rsid w:val="00AE78CA"/>
    <w:rsid w:val="00AE798F"/>
    <w:rsid w:val="00AF3815"/>
    <w:rsid w:val="00AF4F73"/>
    <w:rsid w:val="00AF73C3"/>
    <w:rsid w:val="00B0136B"/>
    <w:rsid w:val="00B01B15"/>
    <w:rsid w:val="00B02EC6"/>
    <w:rsid w:val="00B0303B"/>
    <w:rsid w:val="00B039D9"/>
    <w:rsid w:val="00B04189"/>
    <w:rsid w:val="00B050E4"/>
    <w:rsid w:val="00B057B2"/>
    <w:rsid w:val="00B15027"/>
    <w:rsid w:val="00B152C6"/>
    <w:rsid w:val="00B15547"/>
    <w:rsid w:val="00B156B9"/>
    <w:rsid w:val="00B15FB8"/>
    <w:rsid w:val="00B169DC"/>
    <w:rsid w:val="00B173E0"/>
    <w:rsid w:val="00B17650"/>
    <w:rsid w:val="00B204D1"/>
    <w:rsid w:val="00B21CB9"/>
    <w:rsid w:val="00B2270B"/>
    <w:rsid w:val="00B22E5A"/>
    <w:rsid w:val="00B23C88"/>
    <w:rsid w:val="00B24A12"/>
    <w:rsid w:val="00B26605"/>
    <w:rsid w:val="00B26A05"/>
    <w:rsid w:val="00B27E81"/>
    <w:rsid w:val="00B357A4"/>
    <w:rsid w:val="00B37609"/>
    <w:rsid w:val="00B40378"/>
    <w:rsid w:val="00B40D8D"/>
    <w:rsid w:val="00B42CBF"/>
    <w:rsid w:val="00B42F60"/>
    <w:rsid w:val="00B43931"/>
    <w:rsid w:val="00B44DBA"/>
    <w:rsid w:val="00B451F8"/>
    <w:rsid w:val="00B45E61"/>
    <w:rsid w:val="00B460E8"/>
    <w:rsid w:val="00B46443"/>
    <w:rsid w:val="00B46BE0"/>
    <w:rsid w:val="00B473C7"/>
    <w:rsid w:val="00B521A1"/>
    <w:rsid w:val="00B52E0F"/>
    <w:rsid w:val="00B53076"/>
    <w:rsid w:val="00B552B2"/>
    <w:rsid w:val="00B558CF"/>
    <w:rsid w:val="00B56BDF"/>
    <w:rsid w:val="00B61C4C"/>
    <w:rsid w:val="00B62E3F"/>
    <w:rsid w:val="00B63325"/>
    <w:rsid w:val="00B64D59"/>
    <w:rsid w:val="00B6746F"/>
    <w:rsid w:val="00B70735"/>
    <w:rsid w:val="00B736CF"/>
    <w:rsid w:val="00B73EB0"/>
    <w:rsid w:val="00B77ABE"/>
    <w:rsid w:val="00B80126"/>
    <w:rsid w:val="00B80F06"/>
    <w:rsid w:val="00B8185C"/>
    <w:rsid w:val="00B82AA9"/>
    <w:rsid w:val="00B844AF"/>
    <w:rsid w:val="00B858FE"/>
    <w:rsid w:val="00B85A64"/>
    <w:rsid w:val="00B85AD6"/>
    <w:rsid w:val="00B85F99"/>
    <w:rsid w:val="00B863F4"/>
    <w:rsid w:val="00B86E59"/>
    <w:rsid w:val="00B87293"/>
    <w:rsid w:val="00B90656"/>
    <w:rsid w:val="00B90A02"/>
    <w:rsid w:val="00B92378"/>
    <w:rsid w:val="00B9303B"/>
    <w:rsid w:val="00B93429"/>
    <w:rsid w:val="00B9361D"/>
    <w:rsid w:val="00B94088"/>
    <w:rsid w:val="00B94203"/>
    <w:rsid w:val="00B947E3"/>
    <w:rsid w:val="00B956D2"/>
    <w:rsid w:val="00BA04FB"/>
    <w:rsid w:val="00BA0988"/>
    <w:rsid w:val="00BA19C1"/>
    <w:rsid w:val="00BA3A34"/>
    <w:rsid w:val="00BA3A48"/>
    <w:rsid w:val="00BA6A60"/>
    <w:rsid w:val="00BA78D3"/>
    <w:rsid w:val="00BB11BC"/>
    <w:rsid w:val="00BB30AE"/>
    <w:rsid w:val="00BB32D1"/>
    <w:rsid w:val="00BB3E3E"/>
    <w:rsid w:val="00BB40F7"/>
    <w:rsid w:val="00BB4FEF"/>
    <w:rsid w:val="00BB58DB"/>
    <w:rsid w:val="00BB732D"/>
    <w:rsid w:val="00BC0459"/>
    <w:rsid w:val="00BC12B1"/>
    <w:rsid w:val="00BC16D1"/>
    <w:rsid w:val="00BC1D7F"/>
    <w:rsid w:val="00BC2B9B"/>
    <w:rsid w:val="00BC2D18"/>
    <w:rsid w:val="00BC3CC1"/>
    <w:rsid w:val="00BC49D5"/>
    <w:rsid w:val="00BC5043"/>
    <w:rsid w:val="00BC5859"/>
    <w:rsid w:val="00BC5C62"/>
    <w:rsid w:val="00BC629B"/>
    <w:rsid w:val="00BD2D7F"/>
    <w:rsid w:val="00BD6CC6"/>
    <w:rsid w:val="00BD71D3"/>
    <w:rsid w:val="00BE0DCD"/>
    <w:rsid w:val="00BE26F0"/>
    <w:rsid w:val="00BE4480"/>
    <w:rsid w:val="00BE7A65"/>
    <w:rsid w:val="00BE7A91"/>
    <w:rsid w:val="00BF023F"/>
    <w:rsid w:val="00BF1D29"/>
    <w:rsid w:val="00BF254E"/>
    <w:rsid w:val="00BF26A1"/>
    <w:rsid w:val="00BF4325"/>
    <w:rsid w:val="00C02BF1"/>
    <w:rsid w:val="00C05415"/>
    <w:rsid w:val="00C070FA"/>
    <w:rsid w:val="00C07D6A"/>
    <w:rsid w:val="00C1040B"/>
    <w:rsid w:val="00C123E2"/>
    <w:rsid w:val="00C12EED"/>
    <w:rsid w:val="00C131C0"/>
    <w:rsid w:val="00C148D6"/>
    <w:rsid w:val="00C24BA9"/>
    <w:rsid w:val="00C25154"/>
    <w:rsid w:val="00C25EB6"/>
    <w:rsid w:val="00C26BC2"/>
    <w:rsid w:val="00C3152D"/>
    <w:rsid w:val="00C31A4E"/>
    <w:rsid w:val="00C36B92"/>
    <w:rsid w:val="00C40000"/>
    <w:rsid w:val="00C42216"/>
    <w:rsid w:val="00C43353"/>
    <w:rsid w:val="00C44511"/>
    <w:rsid w:val="00C46416"/>
    <w:rsid w:val="00C469BA"/>
    <w:rsid w:val="00C47A1B"/>
    <w:rsid w:val="00C50C29"/>
    <w:rsid w:val="00C51C72"/>
    <w:rsid w:val="00C52AB0"/>
    <w:rsid w:val="00C54985"/>
    <w:rsid w:val="00C56C6E"/>
    <w:rsid w:val="00C57557"/>
    <w:rsid w:val="00C609B1"/>
    <w:rsid w:val="00C6166A"/>
    <w:rsid w:val="00C65483"/>
    <w:rsid w:val="00C73611"/>
    <w:rsid w:val="00C75743"/>
    <w:rsid w:val="00C767D9"/>
    <w:rsid w:val="00C768D8"/>
    <w:rsid w:val="00C76EC6"/>
    <w:rsid w:val="00C80DAE"/>
    <w:rsid w:val="00C8134E"/>
    <w:rsid w:val="00C82980"/>
    <w:rsid w:val="00C84C30"/>
    <w:rsid w:val="00C8654A"/>
    <w:rsid w:val="00C916D2"/>
    <w:rsid w:val="00CA06A3"/>
    <w:rsid w:val="00CA1F65"/>
    <w:rsid w:val="00CA3F08"/>
    <w:rsid w:val="00CA49A4"/>
    <w:rsid w:val="00CA49E1"/>
    <w:rsid w:val="00CA5027"/>
    <w:rsid w:val="00CA6345"/>
    <w:rsid w:val="00CA6E2F"/>
    <w:rsid w:val="00CB042E"/>
    <w:rsid w:val="00CB10C2"/>
    <w:rsid w:val="00CB12DB"/>
    <w:rsid w:val="00CB157E"/>
    <w:rsid w:val="00CB491B"/>
    <w:rsid w:val="00CB4DBE"/>
    <w:rsid w:val="00CB5F86"/>
    <w:rsid w:val="00CC2176"/>
    <w:rsid w:val="00CC4885"/>
    <w:rsid w:val="00CC5AB2"/>
    <w:rsid w:val="00CC5E90"/>
    <w:rsid w:val="00CC6B5D"/>
    <w:rsid w:val="00CC78C8"/>
    <w:rsid w:val="00CC7EB0"/>
    <w:rsid w:val="00CD2D83"/>
    <w:rsid w:val="00CD37CD"/>
    <w:rsid w:val="00CD38DF"/>
    <w:rsid w:val="00CD5F08"/>
    <w:rsid w:val="00CE0BDD"/>
    <w:rsid w:val="00CE122B"/>
    <w:rsid w:val="00CE188A"/>
    <w:rsid w:val="00CE24BD"/>
    <w:rsid w:val="00CE60D5"/>
    <w:rsid w:val="00CE744B"/>
    <w:rsid w:val="00CF0599"/>
    <w:rsid w:val="00CF149E"/>
    <w:rsid w:val="00CF3111"/>
    <w:rsid w:val="00CF3D61"/>
    <w:rsid w:val="00CF49B8"/>
    <w:rsid w:val="00CF75C1"/>
    <w:rsid w:val="00D025D2"/>
    <w:rsid w:val="00D043A3"/>
    <w:rsid w:val="00D047F1"/>
    <w:rsid w:val="00D0614B"/>
    <w:rsid w:val="00D067B4"/>
    <w:rsid w:val="00D06F5F"/>
    <w:rsid w:val="00D0733E"/>
    <w:rsid w:val="00D117AD"/>
    <w:rsid w:val="00D122CD"/>
    <w:rsid w:val="00D1325F"/>
    <w:rsid w:val="00D13364"/>
    <w:rsid w:val="00D13E25"/>
    <w:rsid w:val="00D16C10"/>
    <w:rsid w:val="00D174ED"/>
    <w:rsid w:val="00D20432"/>
    <w:rsid w:val="00D2094A"/>
    <w:rsid w:val="00D227C0"/>
    <w:rsid w:val="00D23409"/>
    <w:rsid w:val="00D2352C"/>
    <w:rsid w:val="00D23D2D"/>
    <w:rsid w:val="00D3197D"/>
    <w:rsid w:val="00D31C8E"/>
    <w:rsid w:val="00D32052"/>
    <w:rsid w:val="00D34891"/>
    <w:rsid w:val="00D35EBB"/>
    <w:rsid w:val="00D42502"/>
    <w:rsid w:val="00D46E64"/>
    <w:rsid w:val="00D46E8E"/>
    <w:rsid w:val="00D4721C"/>
    <w:rsid w:val="00D50A9D"/>
    <w:rsid w:val="00D519B4"/>
    <w:rsid w:val="00D530B7"/>
    <w:rsid w:val="00D536BF"/>
    <w:rsid w:val="00D55AF6"/>
    <w:rsid w:val="00D56194"/>
    <w:rsid w:val="00D561B2"/>
    <w:rsid w:val="00D60A35"/>
    <w:rsid w:val="00D61DBB"/>
    <w:rsid w:val="00D64584"/>
    <w:rsid w:val="00D64C33"/>
    <w:rsid w:val="00D65D59"/>
    <w:rsid w:val="00D72586"/>
    <w:rsid w:val="00D800DA"/>
    <w:rsid w:val="00D83157"/>
    <w:rsid w:val="00D83948"/>
    <w:rsid w:val="00D83FD8"/>
    <w:rsid w:val="00D84AF3"/>
    <w:rsid w:val="00D8721B"/>
    <w:rsid w:val="00D96D0F"/>
    <w:rsid w:val="00DA33DE"/>
    <w:rsid w:val="00DA34E7"/>
    <w:rsid w:val="00DA5D53"/>
    <w:rsid w:val="00DB04A4"/>
    <w:rsid w:val="00DB07B5"/>
    <w:rsid w:val="00DB0AA5"/>
    <w:rsid w:val="00DB1EA1"/>
    <w:rsid w:val="00DB578E"/>
    <w:rsid w:val="00DC022D"/>
    <w:rsid w:val="00DC224F"/>
    <w:rsid w:val="00DC248A"/>
    <w:rsid w:val="00DC2AB9"/>
    <w:rsid w:val="00DC39E0"/>
    <w:rsid w:val="00DC4064"/>
    <w:rsid w:val="00DC6CF3"/>
    <w:rsid w:val="00DD32EB"/>
    <w:rsid w:val="00DD474B"/>
    <w:rsid w:val="00DE4064"/>
    <w:rsid w:val="00DF00A6"/>
    <w:rsid w:val="00DF141A"/>
    <w:rsid w:val="00DF443B"/>
    <w:rsid w:val="00DF56AA"/>
    <w:rsid w:val="00E0010B"/>
    <w:rsid w:val="00E005F8"/>
    <w:rsid w:val="00E02D1D"/>
    <w:rsid w:val="00E031B9"/>
    <w:rsid w:val="00E03ED9"/>
    <w:rsid w:val="00E043F9"/>
    <w:rsid w:val="00E1066B"/>
    <w:rsid w:val="00E1299A"/>
    <w:rsid w:val="00E17C9B"/>
    <w:rsid w:val="00E17D66"/>
    <w:rsid w:val="00E2585F"/>
    <w:rsid w:val="00E2595D"/>
    <w:rsid w:val="00E2656C"/>
    <w:rsid w:val="00E32882"/>
    <w:rsid w:val="00E33CB0"/>
    <w:rsid w:val="00E33D5B"/>
    <w:rsid w:val="00E364D8"/>
    <w:rsid w:val="00E368D6"/>
    <w:rsid w:val="00E371C7"/>
    <w:rsid w:val="00E37898"/>
    <w:rsid w:val="00E43AB7"/>
    <w:rsid w:val="00E43CBA"/>
    <w:rsid w:val="00E4414F"/>
    <w:rsid w:val="00E46115"/>
    <w:rsid w:val="00E463DA"/>
    <w:rsid w:val="00E51214"/>
    <w:rsid w:val="00E52E24"/>
    <w:rsid w:val="00E57BDF"/>
    <w:rsid w:val="00E6064E"/>
    <w:rsid w:val="00E64CC6"/>
    <w:rsid w:val="00E66A97"/>
    <w:rsid w:val="00E67B60"/>
    <w:rsid w:val="00E71ABB"/>
    <w:rsid w:val="00E7351B"/>
    <w:rsid w:val="00E739BA"/>
    <w:rsid w:val="00E73FD7"/>
    <w:rsid w:val="00E74992"/>
    <w:rsid w:val="00E75C01"/>
    <w:rsid w:val="00E75D9F"/>
    <w:rsid w:val="00E76019"/>
    <w:rsid w:val="00E7676D"/>
    <w:rsid w:val="00E76797"/>
    <w:rsid w:val="00E80613"/>
    <w:rsid w:val="00E83A15"/>
    <w:rsid w:val="00E84CB7"/>
    <w:rsid w:val="00E84EFF"/>
    <w:rsid w:val="00E8580C"/>
    <w:rsid w:val="00E85EE6"/>
    <w:rsid w:val="00E870ED"/>
    <w:rsid w:val="00E90AE8"/>
    <w:rsid w:val="00E91168"/>
    <w:rsid w:val="00E93899"/>
    <w:rsid w:val="00E94A45"/>
    <w:rsid w:val="00E959CB"/>
    <w:rsid w:val="00E964E7"/>
    <w:rsid w:val="00EA0769"/>
    <w:rsid w:val="00EA1D9F"/>
    <w:rsid w:val="00EA25C0"/>
    <w:rsid w:val="00EA29D3"/>
    <w:rsid w:val="00EA2B36"/>
    <w:rsid w:val="00EA7AB9"/>
    <w:rsid w:val="00EB209F"/>
    <w:rsid w:val="00EB4049"/>
    <w:rsid w:val="00EB5E82"/>
    <w:rsid w:val="00EB6053"/>
    <w:rsid w:val="00EB61C0"/>
    <w:rsid w:val="00EC121C"/>
    <w:rsid w:val="00EC175B"/>
    <w:rsid w:val="00EC1C9C"/>
    <w:rsid w:val="00EC1CD2"/>
    <w:rsid w:val="00EC29B9"/>
    <w:rsid w:val="00EC2AB7"/>
    <w:rsid w:val="00EC2DC3"/>
    <w:rsid w:val="00EC30D6"/>
    <w:rsid w:val="00EC35C5"/>
    <w:rsid w:val="00EC3A15"/>
    <w:rsid w:val="00EC573F"/>
    <w:rsid w:val="00ED091A"/>
    <w:rsid w:val="00ED0BE1"/>
    <w:rsid w:val="00ED1809"/>
    <w:rsid w:val="00ED307A"/>
    <w:rsid w:val="00ED43C9"/>
    <w:rsid w:val="00ED4740"/>
    <w:rsid w:val="00ED5097"/>
    <w:rsid w:val="00ED65B9"/>
    <w:rsid w:val="00ED6E49"/>
    <w:rsid w:val="00EE23E3"/>
    <w:rsid w:val="00EE40B7"/>
    <w:rsid w:val="00EE56DE"/>
    <w:rsid w:val="00EE5BA8"/>
    <w:rsid w:val="00EF5218"/>
    <w:rsid w:val="00EF7C16"/>
    <w:rsid w:val="00F00A20"/>
    <w:rsid w:val="00F0408F"/>
    <w:rsid w:val="00F0695A"/>
    <w:rsid w:val="00F07F1C"/>
    <w:rsid w:val="00F126B5"/>
    <w:rsid w:val="00F12815"/>
    <w:rsid w:val="00F12F66"/>
    <w:rsid w:val="00F16CAD"/>
    <w:rsid w:val="00F17E2E"/>
    <w:rsid w:val="00F206DA"/>
    <w:rsid w:val="00F21FDA"/>
    <w:rsid w:val="00F2293B"/>
    <w:rsid w:val="00F22F7E"/>
    <w:rsid w:val="00F25C2C"/>
    <w:rsid w:val="00F26D0C"/>
    <w:rsid w:val="00F274CD"/>
    <w:rsid w:val="00F30DDC"/>
    <w:rsid w:val="00F32B67"/>
    <w:rsid w:val="00F3425A"/>
    <w:rsid w:val="00F373D0"/>
    <w:rsid w:val="00F3787F"/>
    <w:rsid w:val="00F40226"/>
    <w:rsid w:val="00F40973"/>
    <w:rsid w:val="00F4186B"/>
    <w:rsid w:val="00F4401B"/>
    <w:rsid w:val="00F4416F"/>
    <w:rsid w:val="00F45355"/>
    <w:rsid w:val="00F45BCC"/>
    <w:rsid w:val="00F5020A"/>
    <w:rsid w:val="00F5644E"/>
    <w:rsid w:val="00F56FD2"/>
    <w:rsid w:val="00F576C6"/>
    <w:rsid w:val="00F60414"/>
    <w:rsid w:val="00F61F5D"/>
    <w:rsid w:val="00F62775"/>
    <w:rsid w:val="00F62995"/>
    <w:rsid w:val="00F652D9"/>
    <w:rsid w:val="00F65330"/>
    <w:rsid w:val="00F67C52"/>
    <w:rsid w:val="00F70E8C"/>
    <w:rsid w:val="00F70F10"/>
    <w:rsid w:val="00F72368"/>
    <w:rsid w:val="00F72612"/>
    <w:rsid w:val="00F825CB"/>
    <w:rsid w:val="00F83798"/>
    <w:rsid w:val="00F83A6E"/>
    <w:rsid w:val="00F83CC4"/>
    <w:rsid w:val="00F8522A"/>
    <w:rsid w:val="00F87539"/>
    <w:rsid w:val="00F9162E"/>
    <w:rsid w:val="00F92804"/>
    <w:rsid w:val="00F930E3"/>
    <w:rsid w:val="00F94261"/>
    <w:rsid w:val="00FA1DD0"/>
    <w:rsid w:val="00FA2B9F"/>
    <w:rsid w:val="00FA34A8"/>
    <w:rsid w:val="00FA66F1"/>
    <w:rsid w:val="00FA6EA6"/>
    <w:rsid w:val="00FB1DA1"/>
    <w:rsid w:val="00FB5A8F"/>
    <w:rsid w:val="00FB6264"/>
    <w:rsid w:val="00FB6766"/>
    <w:rsid w:val="00FC01CF"/>
    <w:rsid w:val="00FC1ED7"/>
    <w:rsid w:val="00FC3390"/>
    <w:rsid w:val="00FC3BE9"/>
    <w:rsid w:val="00FC3E49"/>
    <w:rsid w:val="00FC7E4A"/>
    <w:rsid w:val="00FD1D3C"/>
    <w:rsid w:val="00FD1FCF"/>
    <w:rsid w:val="00FD3307"/>
    <w:rsid w:val="00FD3CB2"/>
    <w:rsid w:val="00FD42AA"/>
    <w:rsid w:val="00FD4F78"/>
    <w:rsid w:val="00FD55BB"/>
    <w:rsid w:val="00FD5A74"/>
    <w:rsid w:val="00FD5BE4"/>
    <w:rsid w:val="00FD6122"/>
    <w:rsid w:val="00FE0825"/>
    <w:rsid w:val="00FE233B"/>
    <w:rsid w:val="00FE2AB4"/>
    <w:rsid w:val="00FE49F5"/>
    <w:rsid w:val="00FE6767"/>
    <w:rsid w:val="00FF15D6"/>
    <w:rsid w:val="00FF3695"/>
    <w:rsid w:val="00FF4808"/>
    <w:rsid w:val="00FF7110"/>
    <w:rsid w:val="00FF7C9D"/>
    <w:rsid w:val="0139FBE5"/>
    <w:rsid w:val="015D55A7"/>
    <w:rsid w:val="019DA1A2"/>
    <w:rsid w:val="02194F25"/>
    <w:rsid w:val="02A79980"/>
    <w:rsid w:val="0358C628"/>
    <w:rsid w:val="03D42916"/>
    <w:rsid w:val="06E5B283"/>
    <w:rsid w:val="0795CAD0"/>
    <w:rsid w:val="082CEBE3"/>
    <w:rsid w:val="084ABCF7"/>
    <w:rsid w:val="092FED79"/>
    <w:rsid w:val="0937A01C"/>
    <w:rsid w:val="09414B5B"/>
    <w:rsid w:val="09EE40F3"/>
    <w:rsid w:val="0A1F12D9"/>
    <w:rsid w:val="0A2C7A77"/>
    <w:rsid w:val="0BEDD347"/>
    <w:rsid w:val="0D5DFE83"/>
    <w:rsid w:val="0E6DABE2"/>
    <w:rsid w:val="0EEC55D7"/>
    <w:rsid w:val="0EEFECC1"/>
    <w:rsid w:val="11111FEE"/>
    <w:rsid w:val="1174C1DF"/>
    <w:rsid w:val="12566A05"/>
    <w:rsid w:val="144368F8"/>
    <w:rsid w:val="14584FB8"/>
    <w:rsid w:val="14866DAC"/>
    <w:rsid w:val="14CBD350"/>
    <w:rsid w:val="15228D98"/>
    <w:rsid w:val="1577AEBF"/>
    <w:rsid w:val="162099FE"/>
    <w:rsid w:val="17661036"/>
    <w:rsid w:val="18673690"/>
    <w:rsid w:val="18A18A84"/>
    <w:rsid w:val="19C2C86C"/>
    <w:rsid w:val="1A0EA715"/>
    <w:rsid w:val="1A3EF994"/>
    <w:rsid w:val="1A5C5918"/>
    <w:rsid w:val="1AD652AC"/>
    <w:rsid w:val="1AE83763"/>
    <w:rsid w:val="1B0DF60E"/>
    <w:rsid w:val="1B942047"/>
    <w:rsid w:val="1BB7DEA7"/>
    <w:rsid w:val="1C31ABC0"/>
    <w:rsid w:val="1C3FC5A3"/>
    <w:rsid w:val="1C6AAFE2"/>
    <w:rsid w:val="1DEE830E"/>
    <w:rsid w:val="1DF68847"/>
    <w:rsid w:val="1EDD1C79"/>
    <w:rsid w:val="1EE13244"/>
    <w:rsid w:val="1EFD6B48"/>
    <w:rsid w:val="1F3941A1"/>
    <w:rsid w:val="1F91A94A"/>
    <w:rsid w:val="1FDADDF1"/>
    <w:rsid w:val="206AA6FF"/>
    <w:rsid w:val="215A1765"/>
    <w:rsid w:val="22B38794"/>
    <w:rsid w:val="22DDC6D8"/>
    <w:rsid w:val="236C96FC"/>
    <w:rsid w:val="23D10F6C"/>
    <w:rsid w:val="24958FF3"/>
    <w:rsid w:val="24C74CB3"/>
    <w:rsid w:val="251582B9"/>
    <w:rsid w:val="256F16B5"/>
    <w:rsid w:val="259286B6"/>
    <w:rsid w:val="2598FA26"/>
    <w:rsid w:val="262EF661"/>
    <w:rsid w:val="265765D1"/>
    <w:rsid w:val="26B90A09"/>
    <w:rsid w:val="2722BBF4"/>
    <w:rsid w:val="27B93F81"/>
    <w:rsid w:val="28033654"/>
    <w:rsid w:val="28D9848D"/>
    <w:rsid w:val="2928E44A"/>
    <w:rsid w:val="295578C5"/>
    <w:rsid w:val="295E2BBF"/>
    <w:rsid w:val="298607D0"/>
    <w:rsid w:val="29D84F0C"/>
    <w:rsid w:val="2A7D1897"/>
    <w:rsid w:val="2BA31357"/>
    <w:rsid w:val="2BC1D9D3"/>
    <w:rsid w:val="2C86293A"/>
    <w:rsid w:val="2C9317D4"/>
    <w:rsid w:val="2E002245"/>
    <w:rsid w:val="2F7E7DE5"/>
    <w:rsid w:val="2F910426"/>
    <w:rsid w:val="2FE03DC9"/>
    <w:rsid w:val="3098629B"/>
    <w:rsid w:val="310F9985"/>
    <w:rsid w:val="3126BE98"/>
    <w:rsid w:val="3137EA5C"/>
    <w:rsid w:val="31802F05"/>
    <w:rsid w:val="31B501AE"/>
    <w:rsid w:val="3250087B"/>
    <w:rsid w:val="3311194E"/>
    <w:rsid w:val="3341C247"/>
    <w:rsid w:val="3350F612"/>
    <w:rsid w:val="33FEF5A6"/>
    <w:rsid w:val="342A4ADD"/>
    <w:rsid w:val="34A0DACC"/>
    <w:rsid w:val="352FC5FE"/>
    <w:rsid w:val="363DB279"/>
    <w:rsid w:val="364F7F4D"/>
    <w:rsid w:val="367BCE24"/>
    <w:rsid w:val="36A524A2"/>
    <w:rsid w:val="37F23271"/>
    <w:rsid w:val="37F83F6E"/>
    <w:rsid w:val="37F922DD"/>
    <w:rsid w:val="381794F5"/>
    <w:rsid w:val="38A621C3"/>
    <w:rsid w:val="3A690E2F"/>
    <w:rsid w:val="3AD9C171"/>
    <w:rsid w:val="3AF5932D"/>
    <w:rsid w:val="3B1A00E9"/>
    <w:rsid w:val="3C2FDB82"/>
    <w:rsid w:val="3C31C65E"/>
    <w:rsid w:val="3D8DAA84"/>
    <w:rsid w:val="3E1ACC19"/>
    <w:rsid w:val="3F414E07"/>
    <w:rsid w:val="3F7111A7"/>
    <w:rsid w:val="3FB3367F"/>
    <w:rsid w:val="3FD2BD64"/>
    <w:rsid w:val="40FC7AF2"/>
    <w:rsid w:val="41308C73"/>
    <w:rsid w:val="418C55A7"/>
    <w:rsid w:val="41E13E0B"/>
    <w:rsid w:val="41EB0E6D"/>
    <w:rsid w:val="42C8E4F4"/>
    <w:rsid w:val="4387BFA6"/>
    <w:rsid w:val="43C2FD6E"/>
    <w:rsid w:val="43FFB643"/>
    <w:rsid w:val="443D8ECA"/>
    <w:rsid w:val="44819300"/>
    <w:rsid w:val="44BAA81D"/>
    <w:rsid w:val="44CF4199"/>
    <w:rsid w:val="44E369F8"/>
    <w:rsid w:val="45758059"/>
    <w:rsid w:val="457E1047"/>
    <w:rsid w:val="464A6165"/>
    <w:rsid w:val="466D909D"/>
    <w:rsid w:val="467CD81C"/>
    <w:rsid w:val="468E03E2"/>
    <w:rsid w:val="47F3421C"/>
    <w:rsid w:val="48FA4BD1"/>
    <w:rsid w:val="48FBCE59"/>
    <w:rsid w:val="49217BB2"/>
    <w:rsid w:val="4AA55EA6"/>
    <w:rsid w:val="4B297AE8"/>
    <w:rsid w:val="4B71CF57"/>
    <w:rsid w:val="4BC8DD90"/>
    <w:rsid w:val="4C53F1CE"/>
    <w:rsid w:val="4C8738B6"/>
    <w:rsid w:val="4D05FFB5"/>
    <w:rsid w:val="4D4A5BB1"/>
    <w:rsid w:val="4D67FF63"/>
    <w:rsid w:val="4DC26C4C"/>
    <w:rsid w:val="4EE2EF08"/>
    <w:rsid w:val="4EE74970"/>
    <w:rsid w:val="4EF9C613"/>
    <w:rsid w:val="4F877027"/>
    <w:rsid w:val="50664475"/>
    <w:rsid w:val="50810054"/>
    <w:rsid w:val="50C38255"/>
    <w:rsid w:val="51116264"/>
    <w:rsid w:val="512281FD"/>
    <w:rsid w:val="51DFAF1A"/>
    <w:rsid w:val="52903CE8"/>
    <w:rsid w:val="52DD8413"/>
    <w:rsid w:val="53A39006"/>
    <w:rsid w:val="552D86E8"/>
    <w:rsid w:val="554B8CB5"/>
    <w:rsid w:val="55BC6B8D"/>
    <w:rsid w:val="5632BCE5"/>
    <w:rsid w:val="568C8629"/>
    <w:rsid w:val="56D1BCA6"/>
    <w:rsid w:val="582058DF"/>
    <w:rsid w:val="59A00C9E"/>
    <w:rsid w:val="59EE287F"/>
    <w:rsid w:val="5B0F732B"/>
    <w:rsid w:val="5B47FAF1"/>
    <w:rsid w:val="5B9ECFCF"/>
    <w:rsid w:val="5C772DC4"/>
    <w:rsid w:val="5CF17959"/>
    <w:rsid w:val="5D6B8D26"/>
    <w:rsid w:val="5D81EF70"/>
    <w:rsid w:val="5DAC7FA3"/>
    <w:rsid w:val="5E667B5D"/>
    <w:rsid w:val="5E73D9C6"/>
    <w:rsid w:val="5EC764D4"/>
    <w:rsid w:val="5F2CC106"/>
    <w:rsid w:val="6040C645"/>
    <w:rsid w:val="607540E6"/>
    <w:rsid w:val="6138473F"/>
    <w:rsid w:val="6251663F"/>
    <w:rsid w:val="62CAFF62"/>
    <w:rsid w:val="63336CF9"/>
    <w:rsid w:val="63F46C54"/>
    <w:rsid w:val="6450D776"/>
    <w:rsid w:val="645BF309"/>
    <w:rsid w:val="649CB804"/>
    <w:rsid w:val="64C43192"/>
    <w:rsid w:val="659A8154"/>
    <w:rsid w:val="65A5CE88"/>
    <w:rsid w:val="6638147F"/>
    <w:rsid w:val="66B2C9B1"/>
    <w:rsid w:val="6738242B"/>
    <w:rsid w:val="676405E9"/>
    <w:rsid w:val="679D0816"/>
    <w:rsid w:val="67C5622A"/>
    <w:rsid w:val="680EE29F"/>
    <w:rsid w:val="683C1A5C"/>
    <w:rsid w:val="685655F0"/>
    <w:rsid w:val="68601BE0"/>
    <w:rsid w:val="692B90CA"/>
    <w:rsid w:val="69839E40"/>
    <w:rsid w:val="6A8EB4A9"/>
    <w:rsid w:val="6B17A3F9"/>
    <w:rsid w:val="6B5EECAF"/>
    <w:rsid w:val="6B77C284"/>
    <w:rsid w:val="6B8E8D01"/>
    <w:rsid w:val="6BA9030A"/>
    <w:rsid w:val="6C742931"/>
    <w:rsid w:val="6CA72700"/>
    <w:rsid w:val="6D07C6C6"/>
    <w:rsid w:val="6E0A1012"/>
    <w:rsid w:val="6E8565C0"/>
    <w:rsid w:val="6EAA44E4"/>
    <w:rsid w:val="6F8D4C5B"/>
    <w:rsid w:val="6F900748"/>
    <w:rsid w:val="6FB09B50"/>
    <w:rsid w:val="6FC1D20A"/>
    <w:rsid w:val="6FF1F778"/>
    <w:rsid w:val="714AAD43"/>
    <w:rsid w:val="71FC951E"/>
    <w:rsid w:val="721138E4"/>
    <w:rsid w:val="7258F879"/>
    <w:rsid w:val="729CAA79"/>
    <w:rsid w:val="72DDFC1C"/>
    <w:rsid w:val="72ED870F"/>
    <w:rsid w:val="73048F48"/>
    <w:rsid w:val="73A248A8"/>
    <w:rsid w:val="740225F3"/>
    <w:rsid w:val="7497ABE8"/>
    <w:rsid w:val="75424C1B"/>
    <w:rsid w:val="7586CA6C"/>
    <w:rsid w:val="75963835"/>
    <w:rsid w:val="759A827D"/>
    <w:rsid w:val="75B26B44"/>
    <w:rsid w:val="75C57EE8"/>
    <w:rsid w:val="75D21F66"/>
    <w:rsid w:val="75FE9616"/>
    <w:rsid w:val="774AC0F9"/>
    <w:rsid w:val="775C110F"/>
    <w:rsid w:val="775C7526"/>
    <w:rsid w:val="781C88FA"/>
    <w:rsid w:val="7892FBF3"/>
    <w:rsid w:val="78E69D21"/>
    <w:rsid w:val="7928C9B8"/>
    <w:rsid w:val="793F747E"/>
    <w:rsid w:val="7952A0A4"/>
    <w:rsid w:val="7979CC06"/>
    <w:rsid w:val="7AB0FC7C"/>
    <w:rsid w:val="7B00D941"/>
    <w:rsid w:val="7B171966"/>
    <w:rsid w:val="7B32DC40"/>
    <w:rsid w:val="7C28984C"/>
    <w:rsid w:val="7C782205"/>
    <w:rsid w:val="7C80F228"/>
    <w:rsid w:val="7D348578"/>
    <w:rsid w:val="7DA96556"/>
    <w:rsid w:val="7E17782D"/>
    <w:rsid w:val="7EEAAE04"/>
    <w:rsid w:val="7F6EE917"/>
    <w:rsid w:val="7F761923"/>
    <w:rsid w:val="7F880AE3"/>
    <w:rsid w:val="7FBB1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449CBE"/>
  <w15:docId w15:val="{DD72F7EB-8B3C-414A-8D89-7B917C26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9"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97"/>
      <w:ind w:left="10" w:hanging="10"/>
      <w:outlineLvl w:val="1"/>
    </w:pPr>
    <w:rPr>
      <w:rFonts w:ascii="Calibri" w:eastAsia="Calibri" w:hAnsi="Calibri" w:cs="Calibri"/>
      <w:b/>
      <w:color w:val="538135"/>
    </w:rPr>
  </w:style>
  <w:style w:type="paragraph" w:styleId="Heading3">
    <w:name w:val="heading 3"/>
    <w:next w:val="Normal"/>
    <w:link w:val="Heading3Char"/>
    <w:uiPriority w:val="9"/>
    <w:unhideWhenUsed/>
    <w:qFormat/>
    <w:pPr>
      <w:keepNext/>
      <w:keepLines/>
      <w:spacing w:after="97"/>
      <w:ind w:left="716" w:hanging="10"/>
      <w:outlineLvl w:val="2"/>
    </w:pPr>
    <w:rPr>
      <w:rFonts w:ascii="Calibri" w:eastAsia="Calibri" w:hAnsi="Calibri" w:cs="Calibri"/>
      <w:color w:val="5381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uiPriority w:val="9"/>
    <w:rPr>
      <w:rFonts w:ascii="Calibri" w:eastAsia="Calibri" w:hAnsi="Calibri" w:cs="Calibri"/>
      <w:b/>
      <w:color w:val="538135"/>
      <w:sz w:val="22"/>
    </w:rPr>
  </w:style>
  <w:style w:type="character" w:customStyle="1" w:styleId="Heading3Char">
    <w:name w:val="Heading 3 Char"/>
    <w:link w:val="Heading3"/>
    <w:rPr>
      <w:rFonts w:ascii="Calibri" w:eastAsia="Calibri" w:hAnsi="Calibri" w:cs="Calibri"/>
      <w:color w:val="538135"/>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01"/>
    <w:rPr>
      <w:rFonts w:ascii="Calibri" w:eastAsia="Calibri" w:hAnsi="Calibri" w:cs="Calibri"/>
      <w:color w:val="000000"/>
    </w:rPr>
  </w:style>
  <w:style w:type="paragraph" w:styleId="ListParagraph">
    <w:name w:val="List Paragraph"/>
    <w:aliases w:val="Bullets,Citation List,List Paragraph (numbered (a)),List Paragraph 1,List Paragraph1,List_Paragraph,Liste 1,MC Paragraphe Liste,Multilevel para_II,NUMBERED PARAGRAPH,Normal 2,References,Resume Title,Title Style 1,Use Case List Paragraph,l"/>
    <w:basedOn w:val="Normal"/>
    <w:link w:val="ListParagraphChar"/>
    <w:uiPriority w:val="34"/>
    <w:qFormat/>
    <w:rsid w:val="00A170C9"/>
    <w:pPr>
      <w:ind w:left="720"/>
      <w:contextualSpacing/>
    </w:pPr>
  </w:style>
  <w:style w:type="table" w:customStyle="1" w:styleId="TableGrid10">
    <w:name w:val="Table Grid10"/>
    <w:basedOn w:val="TableNormal"/>
    <w:next w:val="TableGrid0"/>
    <w:rsid w:val="00331114"/>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Normal"/>
    <w:uiPriority w:val="39"/>
    <w:rsid w:val="0033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Boston 10,FOOTNOTES,Font: Geneva 9,Footnote,Footnote Text Char Char,Footnote Text Char1,Footnote Text Char1 Char Char,Footnote Text Char2 Char,Footnote text,Geneva 9,Texto nota pie Car,f,fn,footnote text,ft,single space,text"/>
    <w:basedOn w:val="Normal"/>
    <w:link w:val="FootnoteTextChar"/>
    <w:uiPriority w:val="99"/>
    <w:unhideWhenUsed/>
    <w:qFormat/>
    <w:rsid w:val="00195D2C"/>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aliases w:val="Boston 10 Char,FOOTNOTES Char,Font: Geneva 9 Char,Footnote Char,Footnote Text Char Char Char,Footnote Text Char1 Char,Footnote Text Char1 Char Char Char,Footnote Text Char2 Char Char,Footnote text Char,Geneva 9 Char,f Char,fn Char"/>
    <w:basedOn w:val="DefaultParagraphFont"/>
    <w:link w:val="FootnoteText"/>
    <w:uiPriority w:val="99"/>
    <w:rsid w:val="00195D2C"/>
    <w:rPr>
      <w:rFonts w:eastAsiaTheme="minorHAnsi"/>
      <w:sz w:val="20"/>
      <w:szCs w:val="20"/>
    </w:rPr>
  </w:style>
  <w:style w:type="character" w:styleId="FootnoteReference">
    <w:name w:val="footnote reference"/>
    <w:aliases w:val="ftref,fr,16 Point,Superscript 6 Point,BVI fnr,Carattere Char Carattere Carattere Char Carattere Char Carattere Char Char Char Char Char Char,ftref Char"/>
    <w:basedOn w:val="DefaultParagraphFont"/>
    <w:link w:val="CarattereCharCarattereCarattereCharCarattereCharCarattereCharCharCharCharChar"/>
    <w:uiPriority w:val="99"/>
    <w:unhideWhenUsed/>
    <w:qFormat/>
    <w:rsid w:val="00195D2C"/>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195D2C"/>
    <w:pPr>
      <w:spacing w:before="120" w:after="160" w:line="240" w:lineRule="exact"/>
      <w:ind w:left="0" w:firstLine="0"/>
      <w:jc w:val="left"/>
    </w:pPr>
    <w:rPr>
      <w:rFonts w:asciiTheme="minorHAnsi" w:eastAsiaTheme="minorEastAsia" w:hAnsiTheme="minorHAnsi" w:cstheme="minorBidi"/>
      <w:color w:val="auto"/>
      <w:vertAlign w:val="superscript"/>
    </w:rPr>
  </w:style>
  <w:style w:type="paragraph" w:styleId="BalloonText">
    <w:name w:val="Balloon Text"/>
    <w:basedOn w:val="Normal"/>
    <w:link w:val="BalloonTextChar"/>
    <w:uiPriority w:val="99"/>
    <w:semiHidden/>
    <w:unhideWhenUsed/>
    <w:rsid w:val="00B6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59"/>
    <w:rPr>
      <w:rFonts w:ascii="Segoe UI" w:eastAsia="Calibri" w:hAnsi="Segoe UI" w:cs="Segoe UI"/>
      <w:color w:val="000000"/>
      <w:sz w:val="18"/>
      <w:szCs w:val="18"/>
    </w:rPr>
  </w:style>
  <w:style w:type="table" w:customStyle="1" w:styleId="TableGrid11">
    <w:name w:val="Table Grid11"/>
    <w:basedOn w:val="TableNormal"/>
    <w:next w:val="TableGrid0"/>
    <w:uiPriority w:val="39"/>
    <w:rsid w:val="00B93429"/>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72A2"/>
    <w:rPr>
      <w:rFonts w:cs="Times New Roman"/>
      <w:color w:val="0000FF"/>
      <w:u w:val="single"/>
    </w:rPr>
  </w:style>
  <w:style w:type="character" w:styleId="FollowedHyperlink">
    <w:name w:val="FollowedHyperlink"/>
    <w:basedOn w:val="DefaultParagraphFont"/>
    <w:uiPriority w:val="99"/>
    <w:semiHidden/>
    <w:unhideWhenUsed/>
    <w:rsid w:val="00A372A2"/>
    <w:rPr>
      <w:color w:val="954F72" w:themeColor="followedHyperlink"/>
      <w:u w:val="single"/>
    </w:rPr>
  </w:style>
  <w:style w:type="character" w:customStyle="1" w:styleId="ListParagraphChar">
    <w:name w:val="List Paragraph Char"/>
    <w:aliases w:val="Bullets Char,Citation List Char,List Paragraph (numbered (a)) Char,List Paragraph 1 Char,List Paragraph1 Char,List_Paragraph Char,Liste 1 Char,MC Paragraphe Liste Char,Multilevel para_II Char,NUMBERED PARAGRAPH Char,Normal 2 Char"/>
    <w:link w:val="ListParagraph"/>
    <w:uiPriority w:val="34"/>
    <w:qFormat/>
    <w:locked/>
    <w:rsid w:val="00620E28"/>
    <w:rPr>
      <w:rFonts w:ascii="Calibri" w:eastAsia="Calibri" w:hAnsi="Calibri" w:cs="Calibri"/>
      <w:color w:val="000000"/>
    </w:rPr>
  </w:style>
  <w:style w:type="character" w:styleId="CommentReference">
    <w:name w:val="annotation reference"/>
    <w:basedOn w:val="DefaultParagraphFont"/>
    <w:uiPriority w:val="99"/>
    <w:semiHidden/>
    <w:unhideWhenUsed/>
    <w:rsid w:val="00802DC0"/>
    <w:rPr>
      <w:sz w:val="16"/>
      <w:szCs w:val="16"/>
    </w:rPr>
  </w:style>
  <w:style w:type="paragraph" w:styleId="CommentText">
    <w:name w:val="annotation text"/>
    <w:basedOn w:val="Normal"/>
    <w:link w:val="CommentTextChar"/>
    <w:uiPriority w:val="99"/>
    <w:unhideWhenUsed/>
    <w:rsid w:val="00802DC0"/>
    <w:pPr>
      <w:spacing w:line="240" w:lineRule="auto"/>
    </w:pPr>
    <w:rPr>
      <w:sz w:val="20"/>
      <w:szCs w:val="20"/>
    </w:rPr>
  </w:style>
  <w:style w:type="character" w:customStyle="1" w:styleId="CommentTextChar">
    <w:name w:val="Comment Text Char"/>
    <w:basedOn w:val="DefaultParagraphFont"/>
    <w:link w:val="CommentText"/>
    <w:uiPriority w:val="99"/>
    <w:rsid w:val="00802DC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02DC0"/>
    <w:rPr>
      <w:b/>
      <w:bCs/>
    </w:rPr>
  </w:style>
  <w:style w:type="character" w:customStyle="1" w:styleId="CommentSubjectChar">
    <w:name w:val="Comment Subject Char"/>
    <w:basedOn w:val="CommentTextChar"/>
    <w:link w:val="CommentSubject"/>
    <w:uiPriority w:val="99"/>
    <w:semiHidden/>
    <w:rsid w:val="00802DC0"/>
    <w:rPr>
      <w:rFonts w:ascii="Calibri" w:eastAsia="Calibri" w:hAnsi="Calibri" w:cs="Calibri"/>
      <w:b/>
      <w:bCs/>
      <w:color w:val="000000"/>
      <w:sz w:val="20"/>
      <w:szCs w:val="20"/>
    </w:rPr>
  </w:style>
  <w:style w:type="paragraph" w:styleId="NoSpacing">
    <w:name w:val="No Spacing"/>
    <w:uiPriority w:val="1"/>
    <w:qFormat/>
    <w:rsid w:val="003458FD"/>
    <w:pPr>
      <w:spacing w:after="0" w:line="240" w:lineRule="auto"/>
    </w:pPr>
    <w:rPr>
      <w:rFonts w:eastAsiaTheme="minorHAnsi"/>
      <w:sz w:val="24"/>
      <w:szCs w:val="24"/>
    </w:rPr>
  </w:style>
  <w:style w:type="table" w:customStyle="1" w:styleId="SLRTable">
    <w:name w:val="SLR Table"/>
    <w:basedOn w:val="TableNormal"/>
    <w:rsid w:val="003458FD"/>
    <w:pPr>
      <w:spacing w:after="0" w:line="240" w:lineRule="auto"/>
    </w:pPr>
    <w:rPr>
      <w:rFonts w:ascii="Calibri" w:eastAsia="Times New Roman" w:hAnsi="Calibri" w:cs="Times New Roman"/>
      <w:color w:val="A5A5A5" w:themeColor="accent3"/>
      <w:sz w:val="20"/>
      <w:szCs w:val="20"/>
      <w:lang w:eastAsia="en-GB"/>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28" w:type="dxa"/>
        <w:bottom w:w="28" w:type="dxa"/>
      </w:tblCellMar>
    </w:tblPr>
    <w:tcPr>
      <w:shd w:val="clear" w:color="auto" w:fill="auto"/>
    </w:tcPr>
    <w:tblStylePr w:type="firstRow">
      <w:pPr>
        <w:wordWrap/>
        <w:spacing w:beforeLines="0" w:before="0" w:beforeAutospacing="0" w:afterLines="0" w:after="0" w:afterAutospacing="0" w:line="240" w:lineRule="auto"/>
      </w:pPr>
      <w:rPr>
        <w:color w:val="FFFFFF" w:themeColor="background1"/>
      </w:rPr>
      <w:tblPr/>
      <w:trPr>
        <w:tblHeader/>
      </w:trPr>
      <w:tcPr>
        <w:shd w:val="clear" w:color="auto" w:fill="538135" w:themeFill="accent6" w:themeFillShade="BF"/>
      </w:tcPr>
    </w:tblStylePr>
  </w:style>
  <w:style w:type="table" w:customStyle="1" w:styleId="TABLANUEVA2504">
    <w:name w:val="TABLA NUEVA 2504"/>
    <w:basedOn w:val="TableNormal"/>
    <w:uiPriority w:val="99"/>
    <w:rsid w:val="009C3675"/>
    <w:pPr>
      <w:snapToGrid w:val="0"/>
      <w:spacing w:after="0" w:line="240" w:lineRule="auto"/>
    </w:pPr>
    <w:rPr>
      <w:rFonts w:ascii="Calibri Light" w:eastAsiaTheme="minorHAnsi" w:hAnsi="Calibri Light" w:cs="Calibri (Cuerpo)"/>
      <w:color w:val="000000" w:themeColor="text1"/>
      <w:sz w:val="15"/>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right w:w="28" w:type="dxa"/>
      </w:tblCellMar>
    </w:tblPr>
    <w:tcPr>
      <w:shd w:val="clear" w:color="auto" w:fill="auto"/>
    </w:tcPr>
    <w:tblStylePr w:type="firstRow">
      <w:rPr>
        <w:color w:val="E7E6E6" w:themeColor="background2"/>
      </w:rPr>
      <w:tblPr/>
      <w:tcPr>
        <w:tcBorders>
          <w:top w:val="nil"/>
          <w:left w:val="nil"/>
          <w:bottom w:val="nil"/>
          <w:right w:val="nil"/>
          <w:insideH w:val="nil"/>
          <w:insideV w:val="single" w:sz="4" w:space="0" w:color="E7E6E6" w:themeColor="background2"/>
        </w:tcBorders>
        <w:shd w:val="clear" w:color="auto" w:fill="44546A" w:themeFill="text2"/>
      </w:tcPr>
    </w:tblStylePr>
  </w:style>
  <w:style w:type="paragraph" w:customStyle="1" w:styleId="INTERIORTABLA">
    <w:name w:val="INTERIOR TABLA"/>
    <w:basedOn w:val="Normal"/>
    <w:qFormat/>
    <w:rsid w:val="009C3675"/>
    <w:pPr>
      <w:snapToGrid w:val="0"/>
      <w:spacing w:after="120" w:line="240" w:lineRule="auto"/>
      <w:ind w:left="0" w:firstLine="0"/>
      <w:jc w:val="left"/>
    </w:pPr>
    <w:rPr>
      <w:rFonts w:ascii="Calibri Light" w:eastAsiaTheme="minorHAnsi" w:hAnsi="Calibri Light" w:cs="Calibri Light"/>
      <w:color w:val="auto"/>
      <w:sz w:val="15"/>
      <w:szCs w:val="15"/>
      <w:u w:color="FFFFFF"/>
    </w:rPr>
  </w:style>
  <w:style w:type="table" w:styleId="TableGrid">
    <w:name w:val="Table Grid"/>
    <w:aliases w:val="Table Grid (Appendix list)"/>
    <w:basedOn w:val="TableNormal"/>
    <w:uiPriority w:val="39"/>
    <w:rsid w:val="009C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26D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D0C"/>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F26D0C"/>
    <w:rPr>
      <w:vertAlign w:val="superscript"/>
    </w:rPr>
  </w:style>
  <w:style w:type="paragraph" w:styleId="Footer">
    <w:name w:val="footer"/>
    <w:basedOn w:val="Normal"/>
    <w:link w:val="FooterChar"/>
    <w:uiPriority w:val="99"/>
    <w:semiHidden/>
    <w:unhideWhenUsed/>
    <w:rsid w:val="000B1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169F"/>
    <w:rPr>
      <w:rFonts w:ascii="Calibri" w:eastAsia="Calibri" w:hAnsi="Calibri" w:cs="Calibri"/>
      <w:color w:val="000000"/>
    </w:rPr>
  </w:style>
  <w:style w:type="table" w:customStyle="1" w:styleId="TableGrid100">
    <w:name w:val="Table Grid100"/>
    <w:basedOn w:val="TableNormal"/>
    <w:next w:val="TableGrid0"/>
    <w:rsid w:val="009C4FB4"/>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0">
    <w:name w:val="Table Grid1000"/>
    <w:basedOn w:val="TableNormal"/>
    <w:next w:val="TableGrid0"/>
    <w:uiPriority w:val="39"/>
    <w:rsid w:val="00091ADD"/>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A711B"/>
    <w:rPr>
      <w:color w:val="605E5C"/>
      <w:shd w:val="clear" w:color="auto" w:fill="E1DFDD"/>
    </w:rPr>
  </w:style>
  <w:style w:type="character" w:styleId="Mention">
    <w:name w:val="Mention"/>
    <w:basedOn w:val="DefaultParagraphFont"/>
    <w:uiPriority w:val="99"/>
    <w:unhideWhenUsed/>
    <w:rsid w:val="004A711B"/>
    <w:rPr>
      <w:color w:val="2B579A"/>
      <w:shd w:val="clear" w:color="auto" w:fill="E1DFDD"/>
    </w:rPr>
  </w:style>
  <w:style w:type="paragraph" w:styleId="Revision">
    <w:name w:val="Revision"/>
    <w:hidden/>
    <w:uiPriority w:val="99"/>
    <w:semiHidden/>
    <w:rsid w:val="002C61B8"/>
    <w:pPr>
      <w:spacing w:after="0" w:line="240" w:lineRule="auto"/>
    </w:pPr>
    <w:rPr>
      <w:rFonts w:ascii="Calibri" w:eastAsia="Calibri" w:hAnsi="Calibri" w:cs="Calibri"/>
      <w:color w:val="000000"/>
    </w:rPr>
  </w:style>
  <w:style w:type="character" w:customStyle="1" w:styleId="cf01">
    <w:name w:val="cf01"/>
    <w:basedOn w:val="DefaultParagraphFont"/>
    <w:rsid w:val="006C126B"/>
    <w:rPr>
      <w:rFonts w:ascii="Segoe UI" w:hAnsi="Segoe UI" w:cs="Segoe UI" w:hint="default"/>
      <w:i/>
      <w:iCs/>
      <w:sz w:val="18"/>
      <w:szCs w:val="18"/>
    </w:rPr>
  </w:style>
  <w:style w:type="paragraph" w:styleId="Caption">
    <w:name w:val="caption"/>
    <w:basedOn w:val="Normal"/>
    <w:next w:val="Normal"/>
    <w:uiPriority w:val="35"/>
    <w:unhideWhenUsed/>
    <w:qFormat/>
    <w:rsid w:val="00D2094A"/>
    <w:pPr>
      <w:spacing w:after="200" w:line="240" w:lineRule="auto"/>
      <w:ind w:left="0" w:firstLine="0"/>
      <w:jc w:val="left"/>
    </w:pPr>
    <w:rPr>
      <w:rFonts w:asciiTheme="minorHAnsi" w:eastAsiaTheme="minorHAnsi" w:hAnsiTheme="minorHAnsi" w:cstheme="minorBidi"/>
      <w:i/>
      <w:iCs/>
      <w:color w:val="44546A" w:themeColor="text2"/>
      <w:sz w:val="18"/>
      <w:szCs w:val="18"/>
    </w:rPr>
  </w:style>
  <w:style w:type="paragraph" w:customStyle="1" w:styleId="pf0">
    <w:name w:val="pf0"/>
    <w:basedOn w:val="Normal"/>
    <w:rsid w:val="007A7D5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cf11">
    <w:name w:val="cf11"/>
    <w:basedOn w:val="DefaultParagraphFont"/>
    <w:rsid w:val="00075286"/>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6755">
      <w:bodyDiv w:val="1"/>
      <w:marLeft w:val="0"/>
      <w:marRight w:val="0"/>
      <w:marTop w:val="0"/>
      <w:marBottom w:val="0"/>
      <w:divBdr>
        <w:top w:val="none" w:sz="0" w:space="0" w:color="auto"/>
        <w:left w:val="none" w:sz="0" w:space="0" w:color="auto"/>
        <w:bottom w:val="none" w:sz="0" w:space="0" w:color="auto"/>
        <w:right w:val="none" w:sz="0" w:space="0" w:color="auto"/>
      </w:divBdr>
    </w:div>
    <w:div w:id="179395277">
      <w:bodyDiv w:val="1"/>
      <w:marLeft w:val="0"/>
      <w:marRight w:val="0"/>
      <w:marTop w:val="0"/>
      <w:marBottom w:val="0"/>
      <w:divBdr>
        <w:top w:val="none" w:sz="0" w:space="0" w:color="auto"/>
        <w:left w:val="none" w:sz="0" w:space="0" w:color="auto"/>
        <w:bottom w:val="none" w:sz="0" w:space="0" w:color="auto"/>
        <w:right w:val="none" w:sz="0" w:space="0" w:color="auto"/>
      </w:divBdr>
    </w:div>
    <w:div w:id="301235912">
      <w:bodyDiv w:val="1"/>
      <w:marLeft w:val="0"/>
      <w:marRight w:val="0"/>
      <w:marTop w:val="0"/>
      <w:marBottom w:val="0"/>
      <w:divBdr>
        <w:top w:val="none" w:sz="0" w:space="0" w:color="auto"/>
        <w:left w:val="none" w:sz="0" w:space="0" w:color="auto"/>
        <w:bottom w:val="none" w:sz="0" w:space="0" w:color="auto"/>
        <w:right w:val="none" w:sz="0" w:space="0" w:color="auto"/>
      </w:divBdr>
    </w:div>
    <w:div w:id="310059309">
      <w:bodyDiv w:val="1"/>
      <w:marLeft w:val="0"/>
      <w:marRight w:val="0"/>
      <w:marTop w:val="0"/>
      <w:marBottom w:val="0"/>
      <w:divBdr>
        <w:top w:val="none" w:sz="0" w:space="0" w:color="auto"/>
        <w:left w:val="none" w:sz="0" w:space="0" w:color="auto"/>
        <w:bottom w:val="none" w:sz="0" w:space="0" w:color="auto"/>
        <w:right w:val="none" w:sz="0" w:space="0" w:color="auto"/>
      </w:divBdr>
    </w:div>
    <w:div w:id="451560815">
      <w:bodyDiv w:val="1"/>
      <w:marLeft w:val="0"/>
      <w:marRight w:val="0"/>
      <w:marTop w:val="0"/>
      <w:marBottom w:val="0"/>
      <w:divBdr>
        <w:top w:val="none" w:sz="0" w:space="0" w:color="auto"/>
        <w:left w:val="none" w:sz="0" w:space="0" w:color="auto"/>
        <w:bottom w:val="none" w:sz="0" w:space="0" w:color="auto"/>
        <w:right w:val="none" w:sz="0" w:space="0" w:color="auto"/>
      </w:divBdr>
    </w:div>
    <w:div w:id="605388542">
      <w:bodyDiv w:val="1"/>
      <w:marLeft w:val="0"/>
      <w:marRight w:val="0"/>
      <w:marTop w:val="0"/>
      <w:marBottom w:val="0"/>
      <w:divBdr>
        <w:top w:val="none" w:sz="0" w:space="0" w:color="auto"/>
        <w:left w:val="none" w:sz="0" w:space="0" w:color="auto"/>
        <w:bottom w:val="none" w:sz="0" w:space="0" w:color="auto"/>
        <w:right w:val="none" w:sz="0" w:space="0" w:color="auto"/>
      </w:divBdr>
    </w:div>
    <w:div w:id="923297909">
      <w:bodyDiv w:val="1"/>
      <w:marLeft w:val="0"/>
      <w:marRight w:val="0"/>
      <w:marTop w:val="0"/>
      <w:marBottom w:val="0"/>
      <w:divBdr>
        <w:top w:val="none" w:sz="0" w:space="0" w:color="auto"/>
        <w:left w:val="none" w:sz="0" w:space="0" w:color="auto"/>
        <w:bottom w:val="none" w:sz="0" w:space="0" w:color="auto"/>
        <w:right w:val="none" w:sz="0" w:space="0" w:color="auto"/>
      </w:divBdr>
    </w:div>
    <w:div w:id="1037046621">
      <w:bodyDiv w:val="1"/>
      <w:marLeft w:val="0"/>
      <w:marRight w:val="0"/>
      <w:marTop w:val="0"/>
      <w:marBottom w:val="0"/>
      <w:divBdr>
        <w:top w:val="none" w:sz="0" w:space="0" w:color="auto"/>
        <w:left w:val="none" w:sz="0" w:space="0" w:color="auto"/>
        <w:bottom w:val="none" w:sz="0" w:space="0" w:color="auto"/>
        <w:right w:val="none" w:sz="0" w:space="0" w:color="auto"/>
      </w:divBdr>
    </w:div>
    <w:div w:id="1101990814">
      <w:bodyDiv w:val="1"/>
      <w:marLeft w:val="0"/>
      <w:marRight w:val="0"/>
      <w:marTop w:val="0"/>
      <w:marBottom w:val="0"/>
      <w:divBdr>
        <w:top w:val="none" w:sz="0" w:space="0" w:color="auto"/>
        <w:left w:val="none" w:sz="0" w:space="0" w:color="auto"/>
        <w:bottom w:val="none" w:sz="0" w:space="0" w:color="auto"/>
        <w:right w:val="none" w:sz="0" w:space="0" w:color="auto"/>
      </w:divBdr>
    </w:div>
    <w:div w:id="1901674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thedocs.worldbank.org/en/doc/0563ec70abe4769e5615c57036f618c3-0290032023/original/SEA-SH-GPN-for-HD-Operations-French-translation.pdf" TargetMode="External"/><Relationship Id="rId1" Type="http://schemas.openxmlformats.org/officeDocument/2006/relationships/hyperlink" Target="https://thedocs.worldbank.org/en/doc/b3e4f9273f676308274e8831538d9f91-0290032023/original/SEA-SH-Civil-Works-GPN-Third-Edition-French-translation.pdf" TargetMode="External"/></Relationships>
</file>

<file path=word/documenttasks/documenttasks1.xml><?xml version="1.0" encoding="utf-8"?>
<t:Tasks xmlns:t="http://schemas.microsoft.com/office/tasks/2019/documenttasks" xmlns:oel="http://schemas.microsoft.com/office/2019/extlst">
  <t:Task id="{C0D38889-CE22-4042-A323-EBDAB1DA554A}">
    <t:Anchor>
      <t:Comment id="682719494"/>
    </t:Anchor>
    <t:History>
      <t:Event id="{F8DB3B33-6C5E-46C7-B1C9-B0BB1AB82AC2}" time="2023-09-25T21:20:52.729Z">
        <t:Attribution userId="S::agurkan@worldbank.org::7358d9f4-2750-4c38-bab4-4be0a1246d71" userProvider="AD" userName="Asli Gurkan"/>
        <t:Anchor>
          <t:Comment id="2070935814"/>
        </t:Anchor>
        <t:Create/>
      </t:Event>
      <t:Event id="{8FC56B91-62BE-4D52-8448-41E971D58252}" time="2023-09-25T21:20:52.729Z">
        <t:Attribution userId="S::agurkan@worldbank.org::7358d9f4-2750-4c38-bab4-4be0a1246d71" userProvider="AD" userName="Asli Gurkan"/>
        <t:Anchor>
          <t:Comment id="2070935814"/>
        </t:Anchor>
        <t:Assign userId="S::jfizzarotti@worldbank.org::a91f5ede-7d52-4d22-88f0-eea6c061e658" userProvider="AD" userName="Joseph Fizzarotti"/>
      </t:Event>
      <t:Event id="{2E674A78-EBBF-4651-80CC-C4F2E3816EBD}" time="2023-09-25T21:20:52.729Z">
        <t:Attribution userId="S::agurkan@worldbank.org::7358d9f4-2750-4c38-bab4-4be0a1246d71" userProvider="AD" userName="Asli Gurkan"/>
        <t:Anchor>
          <t:Comment id="2070935814"/>
        </t:Anchor>
        <t:SetTitle title="@Joseph Fizzarotti - Hi Joe, this comment from Maninder was targeted to you. Could you let us know if this is possible?"/>
      </t:Event>
      <t:Event id="{257526C6-9483-4E09-BE64-9AE5962AB654}" time="2023-09-28T14:16:34.617Z">
        <t:Attribution userId="S::agurkan@worldbank.org::7358d9f4-2750-4c38-bab4-4be0a1246d71" userProvider="AD" userName="Asli Gurkan"/>
        <t:Anchor>
          <t:Comment id="787758323"/>
        </t:Anchor>
        <t:UnassignAll/>
      </t:Event>
      <t:Event id="{385BDC3A-6C14-4E53-A69B-72E9B6CDD7EF}" time="2023-09-28T14:16:34.617Z">
        <t:Attribution userId="S::agurkan@worldbank.org::7358d9f4-2750-4c38-bab4-4be0a1246d71" userProvider="AD" userName="Asli Gurkan"/>
        <t:Anchor>
          <t:Comment id="787758323"/>
        </t:Anchor>
        <t:Assign userId="S::sagarwal2@worldbank.org::9ecaa150-a536-4e83-9bae-06b2b84bc358" userProvider="AD" userName="Sanjay Agarwal"/>
      </t:Event>
    </t:History>
  </t:Task>
  <t:Task id="{9E938108-0812-4807-84C8-9D0C16287E28}">
    <t:Anchor>
      <t:Comment id="682721602"/>
    </t:Anchor>
    <t:History>
      <t:Event id="{636634F6-D534-42B8-B91A-6A1141967DB4}" time="2023-10-02T15:58:19.086Z">
        <t:Attribution userId="S::agurkan@worldbank.org::7358d9f4-2750-4c38-bab4-4be0a1246d71" userProvider="AD" userName="Asli Gurkan"/>
        <t:Anchor>
          <t:Comment id="960749598"/>
        </t:Anchor>
        <t:Create/>
      </t:Event>
      <t:Event id="{2E1A873F-E539-49C9-81DD-B82E174665F3}" time="2023-10-02T15:58:19.086Z">
        <t:Attribution userId="S::agurkan@worldbank.org::7358d9f4-2750-4c38-bab4-4be0a1246d71" userProvider="AD" userName="Asli Gurkan"/>
        <t:Anchor>
          <t:Comment id="960749598"/>
        </t:Anchor>
        <t:Assign userId="S::megilmezler@worldbank.org::544e3b53-daec-4f7a-8de7-fda1dd3f9ac2" userProvider="AD" userName="Melike Egilmezler"/>
      </t:Event>
      <t:Event id="{4BFBDF54-4951-4AF5-B053-9AB4834E4A85}" time="2023-10-02T15:58:19.086Z">
        <t:Attribution userId="S::agurkan@worldbank.org::7358d9f4-2750-4c38-bab4-4be0a1246d71" userProvider="AD" userName="Asli Gurkan"/>
        <t:Anchor>
          <t:Comment id="960749598"/>
        </t:Anchor>
        <t:SetTitle title="@Melike Egilmezler- Meli what was revised here based on Maninder's comment? I agree with Helene and that this can be moved to the guidance document., but I want to understand what you revised here?"/>
      </t:Event>
    </t:History>
  </t:Task>
  <t:Task id="{9A401736-31D0-477E-9DCB-650B55850647}">
    <t:Anchor>
      <t:Comment id="682721186"/>
    </t:Anchor>
    <t:History>
      <t:Event id="{518635EE-7858-4B27-A2A8-C9F80505F6E1}" time="2023-10-02T15:55:59.1Z">
        <t:Attribution userId="S::agurkan@worldbank.org::7358d9f4-2750-4c38-bab4-4be0a1246d71" userProvider="AD" userName="Asli Gurkan"/>
        <t:Anchor>
          <t:Comment id="388298303"/>
        </t:Anchor>
        <t:Create/>
      </t:Event>
      <t:Event id="{D790BC1A-30C1-49E6-81B0-D1E1CF3BDD89}" time="2023-10-02T15:55:59.1Z">
        <t:Attribution userId="S::agurkan@worldbank.org::7358d9f4-2750-4c38-bab4-4be0a1246d71" userProvider="AD" userName="Asli Gurkan"/>
        <t:Anchor>
          <t:Comment id="388298303"/>
        </t:Anchor>
        <t:Assign userId="S::sagarwal2@worldbank.org::9ecaa150-a536-4e83-9bae-06b2b84bc358" userProvider="AD" userName="Sanjay Agarwal"/>
      </t:Event>
      <t:Event id="{3BB8F93D-F56B-4F44-A0E1-F22E8F178866}" time="2023-10-02T15:55:59.1Z">
        <t:Attribution userId="S::agurkan@worldbank.org::7358d9f4-2750-4c38-bab4-4be0a1246d71" userProvider="AD" userName="Asli Gurkan"/>
        <t:Anchor>
          <t:Comment id="388298303"/>
        </t:Anchor>
        <t:SetTitle title="@Sanjay Agarwal - Sanjay, could you please see Maninder's question above? Could you please help us address it"/>
      </t:Event>
      <t:Event id="{1CFA53F5-E177-4793-B123-B921A9395020}" time="2023-10-02T16:04:41.383Z">
        <t:Attribution userId="S::agurkan@worldbank.org::7358d9f4-2750-4c38-bab4-4be0a1246d71" userProvider="AD" userName="Asli Gurkan"/>
        <t:Progress percentComplete="100"/>
      </t:Event>
    </t:History>
  </t:Task>
  <t:Task id="{FB152F87-709C-411C-89A1-B8A27DD55469}">
    <t:Anchor>
      <t:Comment id="682721963"/>
    </t:Anchor>
    <t:History>
      <t:Event id="{AD41C94A-C052-4EF8-B694-5BC442280F54}" time="2023-10-02T16:01:13.77Z">
        <t:Attribution userId="S::agurkan@worldbank.org::7358d9f4-2750-4c38-bab4-4be0a1246d71" userProvider="AD" userName="Asli Gurkan"/>
        <t:Anchor>
          <t:Comment id="662595872"/>
        </t:Anchor>
        <t:Create/>
      </t:Event>
      <t:Event id="{B1557266-E037-49A8-B92F-FE3D5C7496E3}" time="2023-10-02T16:01:13.77Z">
        <t:Attribution userId="S::agurkan@worldbank.org::7358d9f4-2750-4c38-bab4-4be0a1246d71" userProvider="AD" userName="Asli Gurkan"/>
        <t:Anchor>
          <t:Comment id="662595872"/>
        </t:Anchor>
        <t:Assign userId="S::megilmezler@worldbank.org::544e3b53-daec-4f7a-8de7-fda1dd3f9ac2" userProvider="AD" userName="Melike Egilmezler"/>
      </t:Event>
      <t:Event id="{008711B5-9DE5-47D4-9A58-62A3F15A77BC}" time="2023-10-02T16:01:13.77Z">
        <t:Attribution userId="S::agurkan@worldbank.org::7358d9f4-2750-4c38-bab4-4be0a1246d71" userProvider="AD" userName="Asli Gurkan"/>
        <t:Anchor>
          <t:Comment id="662595872"/>
        </t:Anchor>
        <t:SetTitle title="@Melike Egilmezler - what did this section say, before Maninder commented on it? I think this para still needs a bit of work to respond to this comment."/>
      </t:Event>
    </t:History>
  </t:Task>
  <t:Task id="{30B5A401-9EAA-45E9-A93A-3EC128F3396C}">
    <t:Anchor>
      <t:Comment id="953303757"/>
    </t:Anchor>
    <t:History>
      <t:Event id="{9D6D6761-5250-46ED-91AA-60F8DF5683B7}" time="2023-10-02T16:02:53.768Z">
        <t:Attribution userId="S::agurkan@worldbank.org::7358d9f4-2750-4c38-bab4-4be0a1246d71" userProvider="AD" userName="Asli Gurkan"/>
        <t:Anchor>
          <t:Comment id="953303757"/>
        </t:Anchor>
        <t:Create/>
      </t:Event>
      <t:Event id="{CB4CADF3-4C45-4E85-9D89-266C02DBBC51}" time="2023-10-02T16:02:53.768Z">
        <t:Attribution userId="S::agurkan@worldbank.org::7358d9f4-2750-4c38-bab4-4be0a1246d71" userProvider="AD" userName="Asli Gurkan"/>
        <t:Anchor>
          <t:Comment id="953303757"/>
        </t:Anchor>
        <t:Assign userId="S::megilmezler@worldbank.org::544e3b53-daec-4f7a-8de7-fda1dd3f9ac2" userProvider="AD" userName="Melike Egilmezler"/>
      </t:Event>
      <t:Event id="{4D5F3E7D-4635-4B66-8521-BEB03CDEEF1E}" time="2023-10-02T16:02:53.768Z">
        <t:Attribution userId="S::agurkan@worldbank.org::7358d9f4-2750-4c38-bab4-4be0a1246d71" userProvider="AD" userName="Asli Gurkan"/>
        <t:Anchor>
          <t:Comment id="953303757"/>
        </t:Anchor>
        <t:SetTitle title="@Melike Egilmezler - Melicim,, Can you please make sure that the tables are not cut off."/>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a6c10d7-b926-4fc0-945e-3cbf5049f6bd" ContentTypeId="0x010100AF87B42F0C344341B239E919EB90A36701" PreviousValue="false"/>
</file>

<file path=customXml/item2.xml><?xml version="1.0" encoding="utf-8"?>
<ct:contentTypeSchema xmlns:ct="http://schemas.microsoft.com/office/2006/metadata/contentType" xmlns:ma="http://schemas.microsoft.com/office/2006/metadata/properties/metaAttributes" ct:_="" ma:_="" ma:contentTypeName="OneCMS_Document" ma:contentTypeID="0x010100AF87B42F0C344341B239E919EB90A367010079A48321D840D94C8351435BBDA165BF" ma:contentTypeVersion="25" ma:contentTypeDescription="OneCMS_Document" ma:contentTypeScope="" ma:versionID="717049e642f26b80ec20ad620acb9897">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fb1ff8b636edc11dea44993554366b47"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element ref="ns2:_dlc_DocId" minOccurs="0"/>
                <xsd:element ref="ns2:_dlc_DocIdUrl" minOccurs="0"/>
                <xsd:element ref="ns2:_dlc_DocIdPersistId" minOccurs="0"/>
                <xsd:element ref="ns2:Com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readOnly="false"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b17f8ac-1d64-4550-8475-0835d8b38d52}" ma:internalName="TaxCatchAll" ma:readOnly="false" ma:showField="CatchAllData" ma:web="a300b66f-a285-40ba-a127-fe8737f27b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b17f8ac-1d64-4550-8475-0835d8b38d52}" ma:internalName="TaxCatchAllLabel" ma:readOnly="false" ma:showField="CatchAllDataLabel" ma:web="a300b66f-a285-40ba-a127-fe8737f27b8c">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readOnly="false"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readOnly="false"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readOnly="false" ma:default="-1;#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readOnly="false" ma:default="-1;#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readOnly="false" ma:default="-1;#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readOnly="false" ma:default="-1;#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ma:readOnly="false">
      <xsd:simpleType>
        <xsd:restriction base="dms:Note"/>
      </xsd:simpleType>
    </xsd:element>
    <xsd:element name="Authors" ma:index="25" nillable="true" ma:displayName="Authors" ma:internalName="Authors" ma:readOnly="false">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readOnly="false" ma:default="-1;#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ma:readOnly="false">
      <xsd:simpleType>
        <xsd:restriction base="dms:DateTime"/>
      </xsd:simpleType>
    </xsd:element>
    <xsd:element name="ExternalURL" ma:index="32" nillable="true" ma:displayName="External URL" ma:internalName="ExternalURL" ma:readOnly="false">
      <xsd:simpleType>
        <xsd:restriction base="dms:Text"/>
      </xsd:simpleType>
    </xsd:element>
    <xsd:element name="Feature" ma:index="33" nillable="true" ma:displayName="Add to Featured" ma:default="0" ma:internalName="Feature">
      <xsd:simpleType>
        <xsd:restriction base="dms:Boolean"/>
      </xsd:simpleType>
    </xsd:element>
    <xsd:element name="FeatureToTile" ma:index="34" nillable="true" ma:displayName="Feature To Tile" ma:internalName="FeatureToTile" ma:readOnly="false">
      <xsd:simpleType>
        <xsd:restriction base="dms:Boolean"/>
      </xsd:simpleType>
    </xsd:element>
    <xsd:element name="SystemData" ma:index="35" nillable="true" ma:displayName="SystemData" ma:internalName="SystemData" ma:readOnly="false">
      <xsd:simpleType>
        <xsd:restriction base="dms:Note"/>
      </xsd:simpleType>
    </xsd:element>
    <xsd:element name="UserData" ma:index="36" nillable="true" ma:displayName="UserData" ma:internalName="UserData" ma:readOnly="false">
      <xsd:simpleType>
        <xsd:restriction base="dms:Note"/>
      </xsd:simpleType>
    </xsd:element>
    <xsd:element name="o8e900f321d24bb18bb65b4f51774acf" ma:index="37" nillable="true" ma:taxonomy="true" ma:internalName="o8e900f321d24bb18bb65b4f51774acf" ma:taxonomyFieldName="DocumentType" ma:displayName="Document Type" ma:readOnly="false"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ma:readOnly="false">
      <xsd:simpleType>
        <xsd:restriction base="dms:Boolean"/>
      </xsd:simpleType>
    </xsd:element>
    <xsd:element name="EnableRating" ma:index="42" nillable="true" ma:displayName="Enable Rating" ma:internalName="EnableRating" ma:readOnly="false">
      <xsd:simpleType>
        <xsd:restriction base="dms:Boolean"/>
      </xsd:simpleType>
    </xsd:element>
    <xsd:element name="PageInfo" ma:index="43" nillable="true" ma:displayName="PageInfo" ma:internalName="PageInfo" ma:readOnly="false">
      <xsd:simpleType>
        <xsd:restriction base="dms:Note">
          <xsd:maxLength value="255"/>
        </xsd:restriction>
      </xsd:simpleType>
    </xsd:element>
    <xsd:element name="DocumentCategory" ma:index="45" nillable="true" ma:displayName="Document Category" ma:default="Document" ma:format="Dropdown" ma:internalName="DocumentCategory" ma:readOnly="false">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readOnly="false"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readOnly="false"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ma:readOnly="false">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element name="CommentID" ma:index="62" nillable="true" ma:displayName="CommentID" ma:internalName="Com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ystemData xmlns="3e02667f-0271-471b-bd6e-11a2e16def1d" xsi:nil="true"/>
    <PageInfo xmlns="3e02667f-0271-471b-bd6e-11a2e16def1d" xsi:nil="true"/>
    <TaxCatchAllLabel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ProjectID xmlns="3e02667f-0271-471b-bd6e-11a2e16def1d" xsi:nil="true"/>
    <TaxKeywordTaxHTField xmlns="3e02667f-0271-471b-bd6e-11a2e16def1d">
      <Terms xmlns="http://schemas.microsoft.com/office/infopath/2007/PartnerControls"/>
    </TaxKeywordTaxHTField>
    <h40645383bce4db190f92f65d69cf557 xmlns="3e02667f-0271-471b-bd6e-11a2e16def1d">
      <Terms xmlns="http://schemas.microsoft.com/office/infopath/2007/PartnerControls">
        <TermInfo xmlns="http://schemas.microsoft.com/office/infopath/2007/PartnerControls">
          <TermName xmlns="http://schemas.microsoft.com/office/infopath/2007/PartnerControls">Operations Policy ＆ Country Services VP (OPS)</TermName>
          <TermId xmlns="http://schemas.microsoft.com/office/infopath/2007/PartnerControls">db476ba0-ec71-4b53-8c80-eca6e3887ba4</TermId>
        </TermInfo>
      </Terms>
    </h40645383bce4db190f92f65d69cf557>
    <UserData xmlns="3e02667f-0271-471b-bd6e-11a2e16def1d" xsi:nil="true"/>
    <EnableRating xmlns="3e02667f-0271-471b-bd6e-11a2e16def1d">false</EnableRating>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e7fed2b567784b7fb4115fec76c3b6ef xmlns="3e02667f-0271-471b-bd6e-11a2e16def1d">
      <Terms xmlns="http://schemas.microsoft.com/office/infopath/2007/PartnerControls"/>
    </e7fed2b567784b7fb4115fec76c3b6ef>
    <SubCategory xmlns="3e02667f-0271-471b-bd6e-11a2e16def1d" xsi:nil="true"/>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Contact_x0028_s_x0029_ xmlns="3e02667f-0271-471b-bd6e-11a2e16def1d">
      <UserInfo>
        <DisplayName>0</DisplayName>
        <AccountId>0</AccountId>
        <AccountType/>
      </UserInfo>
    </Contact_x0028_s_x0029_>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m30f5f85ad26449189da578bd9e06217>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FeatureToTile xmlns="3e02667f-0271-471b-bd6e-11a2e16def1d" xsi:nil="true"/>
    <ArticleStartDate xmlns="http://schemas.microsoft.com/sharepoint/v3">2020-12-15T14:00:00+00:00</ArticleStartDate>
    <AddToKnowledgeBase xmlns="3e02667f-0271-471b-bd6e-11a2e16def1d">false</AddToKnowledgeBase>
    <Abstract xmlns="3e02667f-0271-471b-bd6e-11a2e16def1d">(docx, updated 9:30am, 12/15)</Abstract>
    <ncc44d6e437c4ee18d4e35566604faa7 xmlns="3e02667f-0271-471b-bd6e-11a2e16def1d">
      <Terms xmlns="http://schemas.microsoft.com/office/infopath/2007/PartnerControls"/>
    </ncc44d6e437c4ee18d4e35566604faa7>
    <PublishingPageImage xmlns="http://schemas.microsoft.com/sharepoint/v3" xsi:nil="true"/>
    <DocumentCategory xmlns="3e02667f-0271-471b-bd6e-11a2e16def1d">Document</DocumentCategory>
    <KBcollectionType xmlns="3e02667f-0271-471b-bd6e-11a2e16def1d" xsi:nil="true"/>
    <KBAssetType xmlns="3e02667f-0271-471b-bd6e-11a2e16def1d" xsi:nil="true"/>
    <TaxCatchAll xmlns="3e02667f-0271-471b-bd6e-11a2e16def1d">
      <Value>559</Value>
      <Value>43</Value>
      <Value>4</Value>
      <Value>3</Value>
      <Value>2</Value>
      <Value>1</Value>
    </TaxCatchAll>
    <Feature xmlns="3e02667f-0271-471b-bd6e-11a2e16def1d">false</Feature>
    <EnableComments xmlns="3e02667f-0271-471b-bd6e-11a2e16def1d">false</EnableComments>
    <Authors xmlns="3e02667f-0271-471b-bd6e-11a2e16def1d" xsi:nil="true"/>
    <g24ce987e2a14cd88b1be8bba67dc4d6 xmlns="3e02667f-0271-471b-bd6e-11a2e16def1d">
      <Terms xmlns="http://schemas.microsoft.com/office/infopath/2007/PartnerControls"/>
    </g24ce987e2a14cd88b1be8bba67dc4d6>
    <PublishingContact xmlns="http://schemas.microsoft.com/sharepoint/v3">
      <UserInfo>
        <DisplayName/>
        <AccountId>-1</AccountId>
        <AccountType/>
      </UserInfo>
    </PublishingContact>
    <DateLaunch xmlns="3e02667f-0271-471b-bd6e-11a2e16def1d">2020-12-15T14:00:00+00:00</DateLaunch>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40f42753-b98b-4f13-b293-c0fe5f4c7006</TermId>
        </TermInfo>
      </Terms>
    </o8e900f321d24bb18bb65b4f51774acf>
    <CommentID xmlns="3e02667f-0271-471b-bd6e-11a2e16def1d" xsi:nil="true"/>
  </documentManagement>
</p: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60BD12D-4D08-471D-9BB4-DD45E76AEB61}">
  <ds:schemaRefs>
    <ds:schemaRef ds:uri="Microsoft.SharePoint.Taxonomy.ContentTypeSync"/>
  </ds:schemaRefs>
</ds:datastoreItem>
</file>

<file path=customXml/itemProps2.xml><?xml version="1.0" encoding="utf-8"?>
<ds:datastoreItem xmlns:ds="http://schemas.openxmlformats.org/officeDocument/2006/customXml" ds:itemID="{AF81A039-DF8B-4986-ADFE-4694DD9B3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AE8A4-2C9F-4ED2-9BE6-C4E2A00F3ED8}">
  <ds:schemaRefs>
    <ds:schemaRef ds:uri="http://schemas.microsoft.com/sharepoint/v3/contenttype/forms"/>
  </ds:schemaRefs>
</ds:datastoreItem>
</file>

<file path=customXml/itemProps4.xml><?xml version="1.0" encoding="utf-8"?>
<ds:datastoreItem xmlns:ds="http://schemas.openxmlformats.org/officeDocument/2006/customXml" ds:itemID="{D151E402-A3C7-474F-8FBA-6CB3884C08C9}">
  <ds:schemaRefs>
    <ds:schemaRef ds:uri="http://schemas.openxmlformats.org/officeDocument/2006/bibliography"/>
  </ds:schemaRefs>
</ds:datastoreItem>
</file>

<file path=customXml/itemProps5.xml><?xml version="1.0" encoding="utf-8"?>
<ds:datastoreItem xmlns:ds="http://schemas.openxmlformats.org/officeDocument/2006/customXml" ds:itemID="{0BB07705-5943-4BF2-9563-513603634812}">
  <ds:schemaRefs>
    <ds:schemaRef ds:uri="http://schemas.microsoft.com/office/2006/metadata/properties"/>
    <ds:schemaRef ds:uri="http://schemas.microsoft.com/office/infopath/2007/PartnerControls"/>
    <ds:schemaRef ds:uri="3e02667f-0271-471b-bd6e-11a2e16def1d"/>
    <ds:schemaRef ds:uri="http://schemas.microsoft.com/sharepoint/v3"/>
  </ds:schemaRefs>
</ds:datastoreItem>
</file>

<file path=customXml/itemProps6.xml><?xml version="1.0" encoding="utf-8"?>
<ds:datastoreItem xmlns:ds="http://schemas.openxmlformats.org/officeDocument/2006/customXml" ds:itemID="{0207E60C-B108-41E2-AED9-D99809BDE6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2800</Words>
  <Characters>15966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Stakeholder Engagement Plan Template for Emergency Projects in Response to COVID-19</vt:lpstr>
    </vt:vector>
  </TitlesOfParts>
  <Company/>
  <LinksUpToDate>false</LinksUpToDate>
  <CharactersWithSpaces>18729</CharactersWithSpaces>
  <SharedDoc>false</SharedDoc>
  <HLinks>
    <vt:vector size="36" baseType="variant">
      <vt:variant>
        <vt:i4>1835047</vt:i4>
      </vt:variant>
      <vt:variant>
        <vt:i4>15</vt:i4>
      </vt:variant>
      <vt:variant>
        <vt:i4>0</vt:i4>
      </vt:variant>
      <vt:variant>
        <vt:i4>5</vt:i4>
      </vt:variant>
      <vt:variant>
        <vt:lpwstr>mailto:megilmezler@worldbank.org</vt:lpwstr>
      </vt:variant>
      <vt:variant>
        <vt:lpwstr/>
      </vt:variant>
      <vt:variant>
        <vt:i4>1048621</vt:i4>
      </vt:variant>
      <vt:variant>
        <vt:i4>12</vt:i4>
      </vt:variant>
      <vt:variant>
        <vt:i4>0</vt:i4>
      </vt:variant>
      <vt:variant>
        <vt:i4>5</vt:i4>
      </vt:variant>
      <vt:variant>
        <vt:lpwstr>mailto:agurkan@worldbank.org</vt:lpwstr>
      </vt:variant>
      <vt:variant>
        <vt:lpwstr/>
      </vt:variant>
      <vt:variant>
        <vt:i4>1835047</vt:i4>
      </vt:variant>
      <vt:variant>
        <vt:i4>9</vt:i4>
      </vt:variant>
      <vt:variant>
        <vt:i4>0</vt:i4>
      </vt:variant>
      <vt:variant>
        <vt:i4>5</vt:i4>
      </vt:variant>
      <vt:variant>
        <vt:lpwstr>mailto:megilmezler@worldbank.org</vt:lpwstr>
      </vt:variant>
      <vt:variant>
        <vt:lpwstr/>
      </vt:variant>
      <vt:variant>
        <vt:i4>1048621</vt:i4>
      </vt:variant>
      <vt:variant>
        <vt:i4>6</vt:i4>
      </vt:variant>
      <vt:variant>
        <vt:i4>0</vt:i4>
      </vt:variant>
      <vt:variant>
        <vt:i4>5</vt:i4>
      </vt:variant>
      <vt:variant>
        <vt:lpwstr>mailto:agurkan@worldbank.org</vt:lpwstr>
      </vt:variant>
      <vt:variant>
        <vt:lpwstr/>
      </vt:variant>
      <vt:variant>
        <vt:i4>3407938</vt:i4>
      </vt:variant>
      <vt:variant>
        <vt:i4>3</vt:i4>
      </vt:variant>
      <vt:variant>
        <vt:i4>0</vt:i4>
      </vt:variant>
      <vt:variant>
        <vt:i4>5</vt:i4>
      </vt:variant>
      <vt:variant>
        <vt:lpwstr>mailto:sagarwal2@worldbank.org</vt:lpwstr>
      </vt:variant>
      <vt:variant>
        <vt:lpwstr/>
      </vt:variant>
      <vt:variant>
        <vt:i4>1048621</vt:i4>
      </vt:variant>
      <vt:variant>
        <vt:i4>0</vt:i4>
      </vt:variant>
      <vt:variant>
        <vt:i4>0</vt:i4>
      </vt:variant>
      <vt:variant>
        <vt:i4>5</vt:i4>
      </vt:variant>
      <vt:variant>
        <vt:lpwstr>mailto:agurkan@worldbank.org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Template for Emergency Projects in Response to COVID-19</dc:title>
  <dc:subject/>
  <dc:creator>Anne-Katrin Arnold</dc:creator>
  <cp:keywords/>
  <dc:description/>
  <cp:lastModifiedBy>Caroline van Kampen</cp:lastModifiedBy>
  <cp:revision>2</cp:revision>
  <cp:lastPrinted>2023-01-31T22:49:00Z</cp:lastPrinted>
  <dcterms:created xsi:type="dcterms:W3CDTF">2024-01-08T18:21:00Z</dcterms:created>
  <dcterms:modified xsi:type="dcterms:W3CDTF">2024-01-08T18:21:00Z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0x010100AF87B42F0C344341B239E919EB90A367010079A48321D840D94C8351435BBDA165BF</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559;#Fact Sheet|40f42753-b98b-4f13-b293-c0fe5f4c7006</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