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125D" w14:textId="7AC39A14" w:rsidR="002D57E0" w:rsidRPr="00EC6102" w:rsidRDefault="00A259B5" w:rsidP="00F273D6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EC6102">
        <w:rPr>
          <w:rFonts w:asciiTheme="minorHAnsi" w:hAnsiTheme="minorHAnsi" w:cstheme="minorHAnsi"/>
          <w:b/>
          <w:bCs/>
          <w:sz w:val="28"/>
          <w:szCs w:val="28"/>
          <w:lang w:val="fr-FR"/>
        </w:rPr>
        <w:t>Cadre de gestion environnementale et sociale</w:t>
      </w:r>
      <w:r w:rsidR="005C0801" w:rsidRPr="00EC6102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(CGES)</w:t>
      </w:r>
    </w:p>
    <w:p w14:paraId="00596E01" w14:textId="77777777" w:rsidR="005C0801" w:rsidRPr="00EC6102" w:rsidRDefault="005C0801" w:rsidP="00F273D6">
      <w:pPr>
        <w:jc w:val="center"/>
        <w:rPr>
          <w:rFonts w:asciiTheme="minorHAnsi" w:hAnsiTheme="minorHAnsi" w:cstheme="minorHAnsi"/>
          <w:color w:val="FF0000"/>
          <w:sz w:val="28"/>
          <w:szCs w:val="28"/>
          <w:lang w:val="fr-FR"/>
        </w:rPr>
      </w:pPr>
    </w:p>
    <w:p w14:paraId="682A794D" w14:textId="1004D345" w:rsidR="002D57E0" w:rsidRPr="00EC6102" w:rsidRDefault="00A259B5" w:rsidP="00F273D6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EC6102">
        <w:rPr>
          <w:rFonts w:asciiTheme="minorHAnsi" w:hAnsiTheme="minorHAnsi" w:cstheme="minorHAnsi"/>
          <w:b/>
          <w:bCs/>
          <w:sz w:val="28"/>
          <w:szCs w:val="28"/>
          <w:lang w:val="fr-FR"/>
        </w:rPr>
        <w:t>Modèle pour les projets à risque faible ou modéré</w:t>
      </w:r>
    </w:p>
    <w:p w14:paraId="68E332AA" w14:textId="77777777" w:rsidR="0084196F" w:rsidRPr="00EC6102" w:rsidRDefault="0084196F" w:rsidP="00F273D6">
      <w:pPr>
        <w:jc w:val="center"/>
        <w:rPr>
          <w:rFonts w:asciiTheme="minorHAnsi" w:hAnsiTheme="minorHAnsi" w:cstheme="minorHAnsi"/>
          <w:sz w:val="28"/>
          <w:szCs w:val="28"/>
          <w:lang w:val="fr-FR"/>
        </w:rPr>
      </w:pPr>
    </w:p>
    <w:p w14:paraId="551F47E0" w14:textId="7127D529" w:rsidR="002D57E0" w:rsidRPr="00EC6102" w:rsidRDefault="002A32CA" w:rsidP="002D57E0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fr-FR"/>
        </w:rPr>
      </w:pPr>
      <w:r w:rsidRPr="00EC6102">
        <w:rPr>
          <w:rFonts w:asciiTheme="minorHAnsi" w:hAnsiTheme="minorHAnsi" w:cstheme="minorHAnsi"/>
          <w:b/>
          <w:bCs/>
          <w:sz w:val="28"/>
          <w:szCs w:val="28"/>
          <w:lang w:val="fr-FR"/>
        </w:rPr>
        <w:t>A</w:t>
      </w:r>
      <w:r w:rsidR="00A259B5" w:rsidRPr="00EC6102">
        <w:rPr>
          <w:rFonts w:asciiTheme="minorHAnsi" w:hAnsiTheme="minorHAnsi" w:cstheme="minorHAnsi"/>
          <w:b/>
          <w:bCs/>
          <w:sz w:val="28"/>
          <w:szCs w:val="28"/>
          <w:lang w:val="fr-FR"/>
        </w:rPr>
        <w:t>v</w:t>
      </w:r>
      <w:r w:rsidRPr="00EC6102">
        <w:rPr>
          <w:rFonts w:asciiTheme="minorHAnsi" w:hAnsiTheme="minorHAnsi" w:cstheme="minorHAnsi"/>
          <w:b/>
          <w:bCs/>
          <w:sz w:val="28"/>
          <w:szCs w:val="28"/>
          <w:lang w:val="fr-FR"/>
        </w:rPr>
        <w:t>ril</w:t>
      </w:r>
      <w:r w:rsidR="004D6D1C" w:rsidRPr="00EC6102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2023</w:t>
      </w:r>
    </w:p>
    <w:p w14:paraId="7E426B67" w14:textId="77777777" w:rsidR="002D57E0" w:rsidRPr="00EC6102" w:rsidRDefault="002D57E0" w:rsidP="002D57E0">
      <w:pPr>
        <w:rPr>
          <w:rFonts w:asciiTheme="minorHAnsi" w:hAnsiTheme="minorHAnsi" w:cstheme="minorHAnsi"/>
          <w:color w:val="FF0000"/>
          <w:sz w:val="28"/>
          <w:szCs w:val="28"/>
          <w:lang w:val="fr-FR"/>
        </w:rPr>
      </w:pPr>
    </w:p>
    <w:p w14:paraId="21ED7473" w14:textId="69C1EA86" w:rsidR="007E3B6D" w:rsidRPr="00EC6102" w:rsidRDefault="00A259B5" w:rsidP="004316A2">
      <w:pPr>
        <w:jc w:val="both"/>
        <w:rPr>
          <w:rFonts w:asciiTheme="minorHAnsi" w:hAnsiTheme="minorHAnsi" w:cstheme="minorHAnsi"/>
          <w:color w:val="C00000"/>
          <w:lang w:val="fr-FR"/>
        </w:rPr>
      </w:pPr>
      <w:r w:rsidRPr="00EC6102">
        <w:rPr>
          <w:rFonts w:asciiTheme="minorHAnsi" w:hAnsiTheme="minorHAnsi" w:cstheme="minorHAnsi"/>
          <w:b/>
          <w:bCs/>
          <w:color w:val="C00000"/>
          <w:lang w:val="fr-FR"/>
        </w:rPr>
        <w:t>Instructions relatives au modèle </w:t>
      </w:r>
      <w:r w:rsidR="00401E8B" w:rsidRPr="00EC6102">
        <w:rPr>
          <w:rFonts w:asciiTheme="minorHAnsi" w:hAnsiTheme="minorHAnsi" w:cstheme="minorHAnsi"/>
          <w:b/>
          <w:bCs/>
          <w:color w:val="C00000"/>
          <w:lang w:val="fr-FR"/>
        </w:rPr>
        <w:t>:</w:t>
      </w:r>
      <w:r w:rsidR="00401E8B" w:rsidRPr="00EC6102">
        <w:rPr>
          <w:rFonts w:asciiTheme="minorHAnsi" w:hAnsiTheme="minorHAnsi" w:cstheme="minorHAnsi"/>
          <w:color w:val="C00000"/>
          <w:lang w:val="fr-FR"/>
        </w:rPr>
        <w:t xml:space="preserve"> </w:t>
      </w:r>
      <w:r w:rsidRPr="00EC6102">
        <w:rPr>
          <w:rFonts w:asciiTheme="minorHAnsi" w:hAnsiTheme="minorHAnsi" w:cstheme="minorHAnsi"/>
          <w:color w:val="C00000"/>
          <w:lang w:val="fr-FR"/>
        </w:rPr>
        <w:t xml:space="preserve">Un cadre de gestion environnementale et sociale (CGES) est un instrument qui examine les risques et les </w:t>
      </w:r>
      <w:r w:rsidR="00564013" w:rsidRPr="00EC6102">
        <w:rPr>
          <w:rFonts w:asciiTheme="minorHAnsi" w:hAnsiTheme="minorHAnsi" w:cstheme="minorHAnsi"/>
          <w:color w:val="C00000"/>
          <w:lang w:val="fr-FR"/>
        </w:rPr>
        <w:t xml:space="preserve">effets </w:t>
      </w:r>
      <w:r w:rsidR="00AB3581" w:rsidRPr="00EC6102">
        <w:rPr>
          <w:rFonts w:asciiTheme="minorHAnsi" w:hAnsiTheme="minorHAnsi" w:cstheme="minorHAnsi"/>
          <w:color w:val="C00000"/>
          <w:lang w:val="fr-FR"/>
        </w:rPr>
        <w:t>que présente un projet lorsqu</w:t>
      </w:r>
      <w:r w:rsidR="00C65D7C" w:rsidRPr="00EC6102">
        <w:rPr>
          <w:rFonts w:asciiTheme="minorHAnsi" w:hAnsiTheme="minorHAnsi" w:cstheme="minorHAnsi"/>
          <w:color w:val="C00000"/>
          <w:lang w:val="fr-FR"/>
        </w:rPr>
        <w:t>e celui-ci se compose d’</w:t>
      </w:r>
      <w:r w:rsidRPr="00EC6102">
        <w:rPr>
          <w:rFonts w:asciiTheme="minorHAnsi" w:hAnsiTheme="minorHAnsi" w:cstheme="minorHAnsi"/>
          <w:color w:val="C00000"/>
          <w:lang w:val="fr-FR"/>
        </w:rPr>
        <w:t xml:space="preserve">un programme et/ou </w:t>
      </w:r>
      <w:r w:rsidR="00C65D7C" w:rsidRPr="00EC6102">
        <w:rPr>
          <w:rFonts w:asciiTheme="minorHAnsi" w:hAnsiTheme="minorHAnsi" w:cstheme="minorHAnsi"/>
          <w:color w:val="C00000"/>
          <w:lang w:val="fr-FR"/>
        </w:rPr>
        <w:t>d’</w:t>
      </w:r>
      <w:r w:rsidRPr="00EC6102">
        <w:rPr>
          <w:rFonts w:asciiTheme="minorHAnsi" w:hAnsiTheme="minorHAnsi" w:cstheme="minorHAnsi"/>
          <w:color w:val="C00000"/>
          <w:lang w:val="fr-FR"/>
        </w:rPr>
        <w:t xml:space="preserve">une série de sous-projets, et que </w:t>
      </w:r>
      <w:r w:rsidR="00CE241A" w:rsidRPr="00EC6102">
        <w:rPr>
          <w:rFonts w:asciiTheme="minorHAnsi" w:hAnsiTheme="minorHAnsi" w:cstheme="minorHAnsi"/>
          <w:color w:val="C00000"/>
          <w:lang w:val="fr-FR"/>
        </w:rPr>
        <w:t xml:space="preserve">ces </w:t>
      </w:r>
      <w:r w:rsidRPr="00EC6102">
        <w:rPr>
          <w:rFonts w:asciiTheme="minorHAnsi" w:hAnsiTheme="minorHAnsi" w:cstheme="minorHAnsi"/>
          <w:color w:val="C00000"/>
          <w:lang w:val="fr-FR"/>
        </w:rPr>
        <w:t xml:space="preserve">risques et </w:t>
      </w:r>
      <w:r w:rsidR="00CE241A" w:rsidRPr="00EC6102">
        <w:rPr>
          <w:rFonts w:asciiTheme="minorHAnsi" w:hAnsiTheme="minorHAnsi" w:cstheme="minorHAnsi"/>
          <w:color w:val="C00000"/>
          <w:lang w:val="fr-FR"/>
        </w:rPr>
        <w:t>effets</w:t>
      </w:r>
      <w:r w:rsidRPr="00EC6102">
        <w:rPr>
          <w:rFonts w:asciiTheme="minorHAnsi" w:hAnsiTheme="minorHAnsi" w:cstheme="minorHAnsi"/>
          <w:color w:val="C00000"/>
          <w:lang w:val="fr-FR"/>
        </w:rPr>
        <w:t xml:space="preserve"> ne peuvent être déterminés tant que les détails du programme ou des sous-projets n</w:t>
      </w:r>
      <w:r w:rsidR="00491B1F" w:rsidRPr="00EC6102">
        <w:rPr>
          <w:rFonts w:asciiTheme="minorHAnsi" w:hAnsiTheme="minorHAnsi" w:cstheme="minorHAnsi"/>
          <w:color w:val="C00000"/>
          <w:lang w:val="fr-FR"/>
        </w:rPr>
        <w:t>’</w:t>
      </w:r>
      <w:r w:rsidRPr="00EC6102">
        <w:rPr>
          <w:rFonts w:asciiTheme="minorHAnsi" w:hAnsiTheme="minorHAnsi" w:cstheme="minorHAnsi"/>
          <w:color w:val="C00000"/>
          <w:lang w:val="fr-FR"/>
        </w:rPr>
        <w:t xml:space="preserve">ont pas été identifiés. Le CGES définit les principes, les règles, les </w:t>
      </w:r>
      <w:r w:rsidR="00CF7831" w:rsidRPr="00EC6102">
        <w:rPr>
          <w:rFonts w:asciiTheme="minorHAnsi" w:hAnsiTheme="minorHAnsi" w:cstheme="minorHAnsi"/>
          <w:color w:val="C00000"/>
          <w:lang w:val="fr-FR"/>
        </w:rPr>
        <w:t>directives</w:t>
      </w:r>
      <w:r w:rsidRPr="00EC6102">
        <w:rPr>
          <w:rFonts w:asciiTheme="minorHAnsi" w:hAnsiTheme="minorHAnsi" w:cstheme="minorHAnsi"/>
          <w:color w:val="C00000"/>
          <w:lang w:val="fr-FR"/>
        </w:rPr>
        <w:t xml:space="preserve"> et les procédures permettant d</w:t>
      </w:r>
      <w:r w:rsidR="00491B1F" w:rsidRPr="00EC6102">
        <w:rPr>
          <w:rFonts w:asciiTheme="minorHAnsi" w:hAnsiTheme="minorHAnsi" w:cstheme="minorHAnsi"/>
          <w:color w:val="C00000"/>
          <w:lang w:val="fr-FR"/>
        </w:rPr>
        <w:t>’</w:t>
      </w:r>
      <w:r w:rsidRPr="00EC6102">
        <w:rPr>
          <w:rFonts w:asciiTheme="minorHAnsi" w:hAnsiTheme="minorHAnsi" w:cstheme="minorHAnsi"/>
          <w:color w:val="C00000"/>
          <w:lang w:val="fr-FR"/>
        </w:rPr>
        <w:t xml:space="preserve">évaluer les risques et les </w:t>
      </w:r>
      <w:r w:rsidR="00463C54" w:rsidRPr="00EC6102">
        <w:rPr>
          <w:rFonts w:asciiTheme="minorHAnsi" w:hAnsiTheme="minorHAnsi" w:cstheme="minorHAnsi"/>
          <w:color w:val="C00000"/>
          <w:lang w:val="fr-FR"/>
        </w:rPr>
        <w:t xml:space="preserve">effets </w:t>
      </w:r>
      <w:r w:rsidRPr="00EC6102">
        <w:rPr>
          <w:rFonts w:asciiTheme="minorHAnsi" w:hAnsiTheme="minorHAnsi" w:cstheme="minorHAnsi"/>
          <w:color w:val="C00000"/>
          <w:lang w:val="fr-FR"/>
        </w:rPr>
        <w:t>environnementaux et sociaux (</w:t>
      </w:r>
      <w:r w:rsidR="00F518E3" w:rsidRPr="00EC6102">
        <w:rPr>
          <w:rFonts w:asciiTheme="minorHAnsi" w:hAnsiTheme="minorHAnsi" w:cstheme="minorHAnsi"/>
          <w:color w:val="C00000"/>
          <w:lang w:val="fr-FR"/>
        </w:rPr>
        <w:t>page</w:t>
      </w:r>
      <w:r w:rsidR="00082DDA" w:rsidRPr="00EC6102">
        <w:rPr>
          <w:rFonts w:asciiTheme="minorHAnsi" w:hAnsiTheme="minorHAnsi" w:cstheme="minorHAnsi"/>
          <w:color w:val="C00000"/>
          <w:lang w:val="fr-FR"/>
        </w:rPr>
        <w:t> </w:t>
      </w:r>
      <w:r w:rsidR="00F518E3" w:rsidRPr="00EC6102">
        <w:rPr>
          <w:rFonts w:asciiTheme="minorHAnsi" w:hAnsiTheme="minorHAnsi" w:cstheme="minorHAnsi"/>
          <w:color w:val="C00000"/>
          <w:lang w:val="fr-FR"/>
        </w:rPr>
        <w:t xml:space="preserve">24 de la </w:t>
      </w:r>
      <w:r w:rsidRPr="00EC6102">
        <w:rPr>
          <w:rFonts w:asciiTheme="minorHAnsi" w:hAnsiTheme="minorHAnsi" w:cstheme="minorHAnsi"/>
          <w:color w:val="C00000"/>
          <w:lang w:val="fr-FR"/>
        </w:rPr>
        <w:t>NES n</w:t>
      </w:r>
      <w:r w:rsidR="00463C54" w:rsidRPr="00EC6102">
        <w:rPr>
          <w:rFonts w:asciiTheme="minorHAnsi" w:hAnsiTheme="minorHAnsi" w:cstheme="minorHAnsi"/>
          <w:color w:val="C00000"/>
          <w:vertAlign w:val="superscript"/>
          <w:lang w:val="fr-FR"/>
        </w:rPr>
        <w:t>o</w:t>
      </w:r>
      <w:r w:rsidR="00463C54" w:rsidRPr="00EC6102">
        <w:rPr>
          <w:rFonts w:asciiTheme="minorHAnsi" w:hAnsiTheme="minorHAnsi" w:cstheme="minorHAnsi"/>
          <w:color w:val="C00000"/>
          <w:lang w:val="fr-FR"/>
        </w:rPr>
        <w:t> </w:t>
      </w:r>
      <w:r w:rsidRPr="00EC6102">
        <w:rPr>
          <w:rFonts w:asciiTheme="minorHAnsi" w:hAnsiTheme="minorHAnsi" w:cstheme="minorHAnsi"/>
          <w:color w:val="C00000"/>
          <w:lang w:val="fr-FR"/>
        </w:rPr>
        <w:t>1)</w:t>
      </w:r>
      <w:r w:rsidR="00F518E3" w:rsidRPr="00EC6102">
        <w:rPr>
          <w:rFonts w:asciiTheme="minorHAnsi" w:hAnsiTheme="minorHAnsi" w:cstheme="minorHAnsi"/>
          <w:color w:val="C00000"/>
          <w:lang w:val="fr-FR"/>
        </w:rPr>
        <w:t>.</w:t>
      </w:r>
    </w:p>
    <w:p w14:paraId="1F343A94" w14:textId="77777777" w:rsidR="00D720EA" w:rsidRPr="00EC6102" w:rsidRDefault="00D720EA" w:rsidP="004316A2">
      <w:pPr>
        <w:jc w:val="both"/>
        <w:rPr>
          <w:rFonts w:asciiTheme="minorHAnsi" w:hAnsiTheme="minorHAnsi" w:cstheme="minorHAnsi"/>
          <w:color w:val="C00000"/>
          <w:lang w:val="fr-FR"/>
        </w:rPr>
      </w:pPr>
    </w:p>
    <w:p w14:paraId="0C176F25" w14:textId="7D77CB0D" w:rsidR="004316A2" w:rsidRPr="00EC6102" w:rsidRDefault="00A259B5" w:rsidP="004316A2">
      <w:pPr>
        <w:jc w:val="both"/>
        <w:rPr>
          <w:rFonts w:asciiTheme="minorHAnsi" w:hAnsiTheme="minorHAnsi" w:cstheme="minorHAnsi"/>
          <w:color w:val="C00000"/>
          <w:lang w:val="fr-FR"/>
        </w:rPr>
        <w:sectPr w:rsidR="004316A2" w:rsidRPr="00EC6102" w:rsidSect="004316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EC6102">
        <w:rPr>
          <w:rFonts w:asciiTheme="minorHAnsi" w:hAnsiTheme="minorHAnsi" w:cstheme="minorHAnsi"/>
          <w:color w:val="C00000"/>
          <w:lang w:val="fr-FR"/>
        </w:rPr>
        <w:t xml:space="preserve">Le présent modèle de CGES peut être utilisé pour </w:t>
      </w:r>
      <w:r w:rsidR="00CF7831" w:rsidRPr="00EC6102">
        <w:rPr>
          <w:rFonts w:asciiTheme="minorHAnsi" w:hAnsiTheme="minorHAnsi" w:cstheme="minorHAnsi"/>
          <w:color w:val="C00000"/>
          <w:lang w:val="fr-FR"/>
        </w:rPr>
        <w:t xml:space="preserve">des </w:t>
      </w:r>
      <w:r w:rsidRPr="00EC6102">
        <w:rPr>
          <w:rFonts w:asciiTheme="minorHAnsi" w:hAnsiTheme="minorHAnsi" w:cstheme="minorHAnsi"/>
          <w:color w:val="C00000"/>
          <w:lang w:val="fr-FR"/>
        </w:rPr>
        <w:t>projets à risque faible ou modéré.</w:t>
      </w:r>
      <w:r w:rsidR="007E3B6D" w:rsidRPr="00EC6102">
        <w:rPr>
          <w:rFonts w:asciiTheme="minorHAnsi" w:hAnsiTheme="minorHAnsi" w:cstheme="minorHAnsi"/>
          <w:color w:val="C00000"/>
          <w:lang w:val="fr-FR"/>
        </w:rPr>
        <w:t xml:space="preserve"> (</w:t>
      </w:r>
      <w:r w:rsidRPr="00EC6102">
        <w:rPr>
          <w:rFonts w:asciiTheme="minorHAnsi" w:hAnsiTheme="minorHAnsi" w:cstheme="minorHAnsi"/>
          <w:color w:val="C00000"/>
          <w:lang w:val="fr-FR"/>
        </w:rPr>
        <w:t>Voir</w:t>
      </w:r>
      <w:r w:rsidR="007E3B6D" w:rsidRPr="00EC6102">
        <w:rPr>
          <w:rFonts w:asciiTheme="minorHAnsi" w:hAnsiTheme="minorHAnsi" w:cstheme="minorHAnsi"/>
          <w:color w:val="C00000"/>
          <w:lang w:val="fr-FR"/>
        </w:rPr>
        <w:t xml:space="preserve"> </w:t>
      </w:r>
      <w:r w:rsidR="006B0531" w:rsidRPr="00EC6102">
        <w:rPr>
          <w:rFonts w:asciiTheme="minorHAnsi" w:hAnsiTheme="minorHAnsi" w:cstheme="minorHAnsi"/>
          <w:color w:val="C00000"/>
          <w:lang w:val="fr-FR"/>
        </w:rPr>
        <w:t xml:space="preserve">les </w:t>
      </w:r>
      <w:r w:rsidR="007E3B6D" w:rsidRPr="00EC6102">
        <w:rPr>
          <w:rFonts w:asciiTheme="minorHAnsi" w:hAnsiTheme="minorHAnsi" w:cstheme="minorHAnsi"/>
          <w:color w:val="C00000"/>
          <w:lang w:val="fr-FR"/>
        </w:rPr>
        <w:t>note</w:t>
      </w:r>
      <w:r w:rsidR="00542E54" w:rsidRPr="00EC6102">
        <w:rPr>
          <w:rFonts w:asciiTheme="minorHAnsi" w:hAnsiTheme="minorHAnsi" w:cstheme="minorHAnsi"/>
          <w:color w:val="C00000"/>
          <w:lang w:val="fr-FR"/>
        </w:rPr>
        <w:t>s</w:t>
      </w:r>
      <w:r w:rsidR="0054610D" w:rsidRPr="00EC6102">
        <w:rPr>
          <w:rFonts w:asciiTheme="minorHAnsi" w:hAnsiTheme="minorHAnsi" w:cstheme="minorHAnsi"/>
          <w:color w:val="C00000"/>
          <w:lang w:val="fr-FR"/>
        </w:rPr>
        <w:t xml:space="preserve"> </w:t>
      </w:r>
      <w:r w:rsidRPr="00EC6102">
        <w:rPr>
          <w:rFonts w:asciiTheme="minorHAnsi" w:hAnsiTheme="minorHAnsi" w:cstheme="minorHAnsi"/>
          <w:color w:val="C00000"/>
          <w:lang w:val="fr-FR"/>
        </w:rPr>
        <w:t>de bas de page</w:t>
      </w:r>
      <w:r w:rsidR="00082DDA" w:rsidRPr="00EC6102">
        <w:rPr>
          <w:rFonts w:asciiTheme="minorHAnsi" w:hAnsiTheme="minorHAnsi" w:cstheme="minorHAnsi"/>
          <w:color w:val="C00000"/>
          <w:lang w:val="fr-FR"/>
        </w:rPr>
        <w:t> </w:t>
      </w:r>
      <w:r w:rsidR="0054610D" w:rsidRPr="00EC6102">
        <w:rPr>
          <w:rFonts w:asciiTheme="minorHAnsi" w:hAnsiTheme="minorHAnsi" w:cstheme="minorHAnsi"/>
          <w:color w:val="C00000"/>
          <w:lang w:val="fr-FR"/>
        </w:rPr>
        <w:t>1</w:t>
      </w:r>
      <w:r w:rsidR="004316A2" w:rsidRPr="00EC6102">
        <w:rPr>
          <w:rStyle w:val="EndnoteReference"/>
          <w:rFonts w:asciiTheme="minorHAnsi" w:hAnsiTheme="minorHAnsi" w:cstheme="minorHAnsi"/>
          <w:color w:val="C00000"/>
          <w:lang w:val="fr-FR"/>
        </w:rPr>
        <w:endnoteReference w:id="1"/>
      </w:r>
      <w:r w:rsidR="004316A2" w:rsidRPr="00EC6102">
        <w:rPr>
          <w:rFonts w:asciiTheme="minorHAnsi" w:hAnsiTheme="minorHAnsi" w:cstheme="minorHAnsi"/>
          <w:color w:val="C00000"/>
          <w:lang w:val="fr-FR"/>
        </w:rPr>
        <w:t xml:space="preserve"> </w:t>
      </w:r>
      <w:r w:rsidRPr="00EC6102">
        <w:rPr>
          <w:rFonts w:asciiTheme="minorHAnsi" w:hAnsiTheme="minorHAnsi" w:cstheme="minorHAnsi"/>
          <w:color w:val="C00000"/>
          <w:lang w:val="fr-FR"/>
        </w:rPr>
        <w:t>et</w:t>
      </w:r>
      <w:r w:rsidR="004316A2" w:rsidRPr="00EC6102">
        <w:rPr>
          <w:rFonts w:asciiTheme="minorHAnsi" w:hAnsiTheme="minorHAnsi" w:cstheme="minorHAnsi"/>
          <w:color w:val="C00000"/>
          <w:lang w:val="fr-FR"/>
        </w:rPr>
        <w:t xml:space="preserve"> 2</w:t>
      </w:r>
      <w:r w:rsidR="004316A2" w:rsidRPr="00EC6102">
        <w:rPr>
          <w:rStyle w:val="EndnoteReference"/>
          <w:rFonts w:asciiTheme="minorHAnsi" w:hAnsiTheme="minorHAnsi" w:cstheme="minorHAnsi"/>
          <w:color w:val="C00000"/>
          <w:lang w:val="fr-FR"/>
        </w:rPr>
        <w:endnoteReference w:id="2"/>
      </w:r>
      <w:r w:rsidR="00E55F0A" w:rsidRPr="00EC6102">
        <w:rPr>
          <w:rFonts w:asciiTheme="minorHAnsi" w:hAnsiTheme="minorHAnsi" w:cstheme="minorHAnsi"/>
          <w:color w:val="C00000"/>
          <w:lang w:val="fr-FR"/>
        </w:rPr>
        <w:t xml:space="preserve"> pour certains projets à risque faible ou </w:t>
      </w:r>
      <w:r w:rsidR="006B0531" w:rsidRPr="00EC6102">
        <w:rPr>
          <w:rFonts w:asciiTheme="minorHAnsi" w:hAnsiTheme="minorHAnsi" w:cstheme="minorHAnsi"/>
          <w:color w:val="C00000"/>
          <w:lang w:val="fr-FR"/>
        </w:rPr>
        <w:t>substantiel</w:t>
      </w:r>
      <w:r w:rsidR="00C65BD9" w:rsidRPr="00EC6102">
        <w:rPr>
          <w:rFonts w:asciiTheme="minorHAnsi" w:hAnsiTheme="minorHAnsi" w:cstheme="minorHAnsi"/>
          <w:color w:val="C00000"/>
          <w:lang w:val="fr-FR"/>
        </w:rPr>
        <w:t>.</w:t>
      </w:r>
      <w:r w:rsidR="003817EF" w:rsidRPr="00EC6102">
        <w:rPr>
          <w:rFonts w:asciiTheme="minorHAnsi" w:hAnsiTheme="minorHAnsi" w:cstheme="minorHAnsi"/>
          <w:color w:val="C00000"/>
          <w:lang w:val="fr-FR"/>
        </w:rPr>
        <w:t>)</w:t>
      </w:r>
      <w:r w:rsidR="00C65BD9" w:rsidRPr="00EC6102">
        <w:rPr>
          <w:rFonts w:asciiTheme="minorHAnsi" w:hAnsiTheme="minorHAnsi" w:cstheme="minorHAnsi"/>
          <w:color w:val="C00000"/>
          <w:lang w:val="fr-FR"/>
        </w:rPr>
        <w:t xml:space="preserve"> </w:t>
      </w:r>
      <w:r w:rsidR="00E55F0A" w:rsidRPr="00EC6102">
        <w:rPr>
          <w:rFonts w:asciiTheme="minorHAnsi" w:hAnsiTheme="minorHAnsi" w:cstheme="minorHAnsi"/>
          <w:color w:val="C00000"/>
          <w:lang w:val="fr-FR"/>
        </w:rPr>
        <w:t>L</w:t>
      </w:r>
      <w:r w:rsidR="00491B1F" w:rsidRPr="00EC6102">
        <w:rPr>
          <w:rFonts w:asciiTheme="minorHAnsi" w:hAnsiTheme="minorHAnsi" w:cstheme="minorHAnsi"/>
          <w:color w:val="C00000"/>
          <w:lang w:val="fr-FR"/>
        </w:rPr>
        <w:t>’</w:t>
      </w:r>
      <w:r w:rsidR="00E55F0A" w:rsidRPr="00EC6102">
        <w:rPr>
          <w:rFonts w:asciiTheme="minorHAnsi" w:hAnsiTheme="minorHAnsi" w:cstheme="minorHAnsi"/>
          <w:color w:val="C00000"/>
          <w:lang w:val="fr-FR"/>
        </w:rPr>
        <w:t xml:space="preserve">utilisation de ce modèle est facultative et </w:t>
      </w:r>
      <w:r w:rsidR="00413A17" w:rsidRPr="00EC6102">
        <w:rPr>
          <w:rFonts w:asciiTheme="minorHAnsi" w:hAnsiTheme="minorHAnsi" w:cstheme="minorHAnsi"/>
          <w:color w:val="C00000"/>
          <w:lang w:val="fr-FR"/>
        </w:rPr>
        <w:t>devrait</w:t>
      </w:r>
      <w:r w:rsidR="00E55F0A" w:rsidRPr="00EC6102">
        <w:rPr>
          <w:rFonts w:asciiTheme="minorHAnsi" w:hAnsiTheme="minorHAnsi" w:cstheme="minorHAnsi"/>
          <w:color w:val="C00000"/>
          <w:lang w:val="fr-FR"/>
        </w:rPr>
        <w:t xml:space="preserve"> être associée à la </w:t>
      </w:r>
      <w:r w:rsidR="002A6F7F">
        <w:rPr>
          <w:rFonts w:asciiTheme="minorHAnsi" w:hAnsiTheme="minorHAnsi" w:cstheme="minorHAnsi"/>
          <w:color w:val="C00000"/>
          <w:lang w:val="fr-FR"/>
        </w:rPr>
        <w:t>note explicative</w:t>
      </w:r>
      <w:r w:rsidR="007E523C" w:rsidRPr="00EC6102">
        <w:rPr>
          <w:rFonts w:asciiTheme="minorHAnsi" w:hAnsiTheme="minorHAnsi" w:cstheme="minorHAnsi"/>
          <w:color w:val="C00000"/>
          <w:lang w:val="fr-FR"/>
        </w:rPr>
        <w:t xml:space="preserve"> </w:t>
      </w:r>
      <w:r w:rsidR="00E55F0A" w:rsidRPr="00EC6102">
        <w:rPr>
          <w:rFonts w:asciiTheme="minorHAnsi" w:hAnsiTheme="minorHAnsi" w:cstheme="minorHAnsi"/>
          <w:color w:val="C00000"/>
          <w:lang w:val="fr-FR"/>
        </w:rPr>
        <w:t xml:space="preserve">pour </w:t>
      </w:r>
      <w:r w:rsidR="00D806F1" w:rsidRPr="00EC6102">
        <w:rPr>
          <w:rFonts w:asciiTheme="minorHAnsi" w:hAnsiTheme="minorHAnsi" w:cstheme="minorHAnsi"/>
          <w:color w:val="C00000"/>
          <w:lang w:val="fr-FR"/>
        </w:rPr>
        <w:t xml:space="preserve">des </w:t>
      </w:r>
      <w:r w:rsidR="00E55F0A" w:rsidRPr="00EC6102">
        <w:rPr>
          <w:rFonts w:asciiTheme="minorHAnsi" w:hAnsiTheme="minorHAnsi" w:cstheme="minorHAnsi"/>
          <w:color w:val="C00000"/>
          <w:lang w:val="fr-FR"/>
        </w:rPr>
        <w:t xml:space="preserve">projets à risque faible </w:t>
      </w:r>
      <w:r w:rsidR="0088474A" w:rsidRPr="00EC6102">
        <w:rPr>
          <w:rFonts w:asciiTheme="minorHAnsi" w:hAnsiTheme="minorHAnsi" w:cstheme="minorHAnsi"/>
          <w:color w:val="C00000"/>
          <w:lang w:val="fr-FR"/>
        </w:rPr>
        <w:t>ou</w:t>
      </w:r>
      <w:r w:rsidR="00C65BD9" w:rsidRPr="00EC6102">
        <w:rPr>
          <w:rFonts w:asciiTheme="minorHAnsi" w:hAnsiTheme="minorHAnsi" w:cstheme="minorHAnsi"/>
          <w:color w:val="C00000"/>
          <w:lang w:val="fr-FR"/>
        </w:rPr>
        <w:t xml:space="preserve"> </w:t>
      </w:r>
      <w:r w:rsidR="00E55F0A" w:rsidRPr="00EC6102">
        <w:rPr>
          <w:rFonts w:asciiTheme="minorHAnsi" w:hAnsiTheme="minorHAnsi" w:cstheme="minorHAnsi"/>
          <w:color w:val="C00000"/>
          <w:lang w:val="fr-FR"/>
        </w:rPr>
        <w:t xml:space="preserve">modéré </w:t>
      </w:r>
      <w:r w:rsidR="00A87518" w:rsidRPr="00EC6102">
        <w:rPr>
          <w:rFonts w:asciiTheme="minorHAnsi" w:hAnsiTheme="minorHAnsi" w:cstheme="minorHAnsi"/>
          <w:color w:val="C00000"/>
          <w:lang w:val="fr-FR"/>
        </w:rPr>
        <w:t xml:space="preserve">qui l’accompagne </w:t>
      </w:r>
      <w:r w:rsidR="00E55F0A" w:rsidRPr="00EC6102">
        <w:rPr>
          <w:rFonts w:asciiTheme="minorHAnsi" w:hAnsiTheme="minorHAnsi" w:cstheme="minorHAnsi"/>
          <w:color w:val="C00000"/>
          <w:lang w:val="fr-FR"/>
        </w:rPr>
        <w:t xml:space="preserve">(document </w:t>
      </w:r>
      <w:r w:rsidR="007E523C" w:rsidRPr="00EC6102">
        <w:rPr>
          <w:rFonts w:asciiTheme="minorHAnsi" w:hAnsiTheme="minorHAnsi" w:cstheme="minorHAnsi"/>
          <w:color w:val="C00000"/>
          <w:lang w:val="fr-FR"/>
        </w:rPr>
        <w:t>distinct</w:t>
      </w:r>
      <w:r w:rsidR="00E55F0A" w:rsidRPr="00EC6102">
        <w:rPr>
          <w:rFonts w:asciiTheme="minorHAnsi" w:hAnsiTheme="minorHAnsi" w:cstheme="minorHAnsi"/>
          <w:color w:val="C00000"/>
          <w:lang w:val="fr-FR"/>
        </w:rPr>
        <w:t>).</w:t>
      </w:r>
    </w:p>
    <w:p w14:paraId="19526775" w14:textId="77777777" w:rsidR="00D17A1A" w:rsidRPr="00EC6102" w:rsidRDefault="00D17A1A" w:rsidP="004316A2">
      <w:pPr>
        <w:jc w:val="both"/>
        <w:rPr>
          <w:rFonts w:asciiTheme="minorHAnsi" w:hAnsiTheme="minorHAnsi" w:cstheme="minorHAnsi"/>
          <w:color w:val="C00000"/>
          <w:lang w:val="fr-FR"/>
        </w:rPr>
      </w:pPr>
    </w:p>
    <w:p w14:paraId="73D04C7D" w14:textId="2CB8E64A" w:rsidR="007E3B6D" w:rsidRPr="00EC6102" w:rsidRDefault="00E55F0A" w:rsidP="002D57E0">
      <w:pPr>
        <w:jc w:val="both"/>
        <w:rPr>
          <w:rFonts w:asciiTheme="minorHAnsi" w:hAnsiTheme="minorHAnsi" w:cstheme="minorHAnsi"/>
          <w:color w:val="C00000"/>
          <w:lang w:val="fr-FR"/>
        </w:rPr>
      </w:pPr>
      <w:r w:rsidRPr="00EC6102">
        <w:rPr>
          <w:rFonts w:asciiTheme="minorHAnsi" w:hAnsiTheme="minorHAnsi" w:cstheme="minorHAnsi"/>
          <w:color w:val="C00000"/>
          <w:lang w:val="fr-FR"/>
        </w:rPr>
        <w:t>Le CGES doit être clair et concis</w:t>
      </w:r>
      <w:r w:rsidR="00122F6C" w:rsidRPr="00EC6102">
        <w:rPr>
          <w:rFonts w:asciiTheme="minorHAnsi" w:hAnsiTheme="minorHAnsi" w:cstheme="minorHAnsi"/>
          <w:color w:val="C00000"/>
          <w:lang w:val="fr-FR"/>
        </w:rPr>
        <w:t xml:space="preserve"> : </w:t>
      </w:r>
      <w:r w:rsidR="001A6650" w:rsidRPr="00EC6102">
        <w:rPr>
          <w:rFonts w:asciiTheme="minorHAnsi" w:hAnsiTheme="minorHAnsi" w:cstheme="minorHAnsi"/>
          <w:color w:val="C00000"/>
          <w:lang w:val="fr-FR"/>
        </w:rPr>
        <w:t xml:space="preserve">il est recommandé que le </w:t>
      </w:r>
      <w:r w:rsidR="00122F6C" w:rsidRPr="00EC6102">
        <w:rPr>
          <w:rFonts w:asciiTheme="minorHAnsi" w:hAnsiTheme="minorHAnsi" w:cstheme="minorHAnsi"/>
          <w:color w:val="C00000"/>
          <w:lang w:val="fr-FR"/>
        </w:rPr>
        <w:t>corps</w:t>
      </w:r>
      <w:r w:rsidRPr="00EC6102">
        <w:rPr>
          <w:rFonts w:asciiTheme="minorHAnsi" w:hAnsiTheme="minorHAnsi" w:cstheme="minorHAnsi"/>
          <w:color w:val="C00000"/>
          <w:lang w:val="fr-FR"/>
        </w:rPr>
        <w:t xml:space="preserve"> du </w:t>
      </w:r>
      <w:r w:rsidR="00122F6C" w:rsidRPr="00EC6102">
        <w:rPr>
          <w:rFonts w:asciiTheme="minorHAnsi" w:hAnsiTheme="minorHAnsi" w:cstheme="minorHAnsi"/>
          <w:color w:val="C00000"/>
          <w:lang w:val="fr-FR"/>
        </w:rPr>
        <w:t>texte</w:t>
      </w:r>
      <w:r w:rsidRPr="00EC6102">
        <w:rPr>
          <w:rFonts w:asciiTheme="minorHAnsi" w:hAnsiTheme="minorHAnsi" w:cstheme="minorHAnsi"/>
          <w:color w:val="C00000"/>
          <w:lang w:val="fr-FR"/>
        </w:rPr>
        <w:t xml:space="preserve"> final ne dépasse</w:t>
      </w:r>
      <w:r w:rsidR="001A6650" w:rsidRPr="00EC6102">
        <w:rPr>
          <w:rFonts w:asciiTheme="minorHAnsi" w:hAnsiTheme="minorHAnsi" w:cstheme="minorHAnsi"/>
          <w:color w:val="C00000"/>
          <w:lang w:val="fr-FR"/>
        </w:rPr>
        <w:t xml:space="preserve"> pas</w:t>
      </w:r>
      <w:r w:rsidRPr="00EC6102">
        <w:rPr>
          <w:rFonts w:asciiTheme="minorHAnsi" w:hAnsiTheme="minorHAnsi" w:cstheme="minorHAnsi"/>
          <w:color w:val="C00000"/>
          <w:lang w:val="fr-FR"/>
        </w:rPr>
        <w:t xml:space="preserve"> </w:t>
      </w:r>
      <w:r w:rsidRPr="00EC6102">
        <w:rPr>
          <w:rFonts w:asciiTheme="minorHAnsi" w:hAnsiTheme="minorHAnsi" w:cstheme="minorHAnsi"/>
          <w:b/>
          <w:bCs/>
          <w:color w:val="C00000"/>
          <w:lang w:val="fr-FR"/>
        </w:rPr>
        <w:t>25</w:t>
      </w:r>
      <w:r w:rsidR="001A6650" w:rsidRPr="00EC6102">
        <w:rPr>
          <w:rFonts w:asciiTheme="minorHAnsi" w:hAnsiTheme="minorHAnsi" w:cstheme="minorHAnsi"/>
          <w:b/>
          <w:bCs/>
          <w:color w:val="C00000"/>
          <w:lang w:val="fr-FR"/>
        </w:rPr>
        <w:t> </w:t>
      </w:r>
      <w:r w:rsidRPr="00EC6102">
        <w:rPr>
          <w:rFonts w:asciiTheme="minorHAnsi" w:hAnsiTheme="minorHAnsi" w:cstheme="minorHAnsi"/>
          <w:b/>
          <w:bCs/>
          <w:color w:val="C00000"/>
          <w:lang w:val="fr-FR"/>
        </w:rPr>
        <w:t>pages</w:t>
      </w:r>
      <w:r w:rsidRPr="00EC6102">
        <w:rPr>
          <w:rFonts w:asciiTheme="minorHAnsi" w:hAnsiTheme="minorHAnsi" w:cstheme="minorHAnsi"/>
          <w:color w:val="C00000"/>
          <w:lang w:val="fr-FR"/>
        </w:rPr>
        <w:t xml:space="preserve"> (hormis la page de couverture, la table des matières, le résumé </w:t>
      </w:r>
      <w:r w:rsidR="00B64166" w:rsidRPr="00EC6102">
        <w:rPr>
          <w:rFonts w:asciiTheme="minorHAnsi" w:hAnsiTheme="minorHAnsi" w:cstheme="minorHAnsi"/>
          <w:color w:val="C00000"/>
          <w:lang w:val="fr-FR"/>
        </w:rPr>
        <w:t xml:space="preserve">analytique </w:t>
      </w:r>
      <w:r w:rsidRPr="00EC6102">
        <w:rPr>
          <w:rFonts w:asciiTheme="minorHAnsi" w:hAnsiTheme="minorHAnsi" w:cstheme="minorHAnsi"/>
          <w:color w:val="C00000"/>
          <w:lang w:val="fr-FR"/>
        </w:rPr>
        <w:t>et les annexes). Chaque section est assortie d</w:t>
      </w:r>
      <w:r w:rsidR="00491B1F" w:rsidRPr="00EC6102">
        <w:rPr>
          <w:rFonts w:asciiTheme="minorHAnsi" w:hAnsiTheme="minorHAnsi" w:cstheme="minorHAnsi"/>
          <w:color w:val="C00000"/>
          <w:lang w:val="fr-FR"/>
        </w:rPr>
        <w:t>’</w:t>
      </w:r>
      <w:r w:rsidRPr="00EC6102">
        <w:rPr>
          <w:rFonts w:asciiTheme="minorHAnsi" w:hAnsiTheme="minorHAnsi" w:cstheme="minorHAnsi"/>
          <w:color w:val="C00000"/>
          <w:lang w:val="fr-FR"/>
        </w:rPr>
        <w:t>une limite indicative</w:t>
      </w:r>
      <w:r w:rsidR="00C65BD9" w:rsidRPr="00EC6102">
        <w:rPr>
          <w:rFonts w:asciiTheme="minorHAnsi" w:hAnsiTheme="minorHAnsi" w:cstheme="minorHAnsi"/>
          <w:color w:val="C00000"/>
          <w:lang w:val="fr-FR"/>
        </w:rPr>
        <w:t xml:space="preserve"> du nombre de pages</w:t>
      </w:r>
      <w:r w:rsidRPr="00EC6102">
        <w:rPr>
          <w:rFonts w:asciiTheme="minorHAnsi" w:hAnsiTheme="minorHAnsi" w:cstheme="minorHAnsi"/>
          <w:color w:val="C00000"/>
          <w:lang w:val="fr-FR"/>
        </w:rPr>
        <w:t>.</w:t>
      </w:r>
    </w:p>
    <w:p w14:paraId="19135B23" w14:textId="77777777" w:rsidR="007E3B6D" w:rsidRPr="00EC6102" w:rsidRDefault="007E3B6D" w:rsidP="002D57E0">
      <w:pPr>
        <w:jc w:val="both"/>
        <w:rPr>
          <w:rFonts w:asciiTheme="minorHAnsi" w:hAnsiTheme="minorHAnsi" w:cstheme="minorHAnsi"/>
          <w:color w:val="C00000"/>
          <w:lang w:val="fr-FR"/>
        </w:rPr>
      </w:pPr>
    </w:p>
    <w:p w14:paraId="34A5435B" w14:textId="193DDE86" w:rsidR="00F273D6" w:rsidRPr="00EC6102" w:rsidRDefault="00652D3F" w:rsidP="002D57E0">
      <w:pPr>
        <w:jc w:val="both"/>
        <w:rPr>
          <w:rFonts w:asciiTheme="minorHAnsi" w:hAnsiTheme="minorHAnsi" w:cstheme="minorHAnsi"/>
          <w:color w:val="C00000"/>
          <w:lang w:val="fr-FR"/>
        </w:rPr>
      </w:pPr>
      <w:r w:rsidRPr="00EC6102">
        <w:rPr>
          <w:rFonts w:asciiTheme="minorHAnsi" w:hAnsiTheme="minorHAnsi" w:cstheme="minorHAnsi"/>
          <w:color w:val="C00000"/>
          <w:lang w:val="fr-FR"/>
        </w:rPr>
        <w:t xml:space="preserve">Une </w:t>
      </w:r>
      <w:r w:rsidRPr="00EC6102">
        <w:rPr>
          <w:rFonts w:asciiTheme="minorHAnsi" w:hAnsiTheme="minorHAnsi" w:cstheme="minorHAnsi"/>
          <w:b/>
          <w:bCs/>
          <w:color w:val="C00000"/>
          <w:lang w:val="fr-FR"/>
        </w:rPr>
        <w:t>liste d</w:t>
      </w:r>
      <w:r w:rsidR="00491B1F" w:rsidRPr="00EC6102">
        <w:rPr>
          <w:rFonts w:asciiTheme="minorHAnsi" w:hAnsiTheme="minorHAnsi" w:cstheme="minorHAnsi"/>
          <w:b/>
          <w:bCs/>
          <w:color w:val="C00000"/>
          <w:lang w:val="fr-FR"/>
        </w:rPr>
        <w:t>’</w:t>
      </w:r>
      <w:r w:rsidRPr="00EC6102">
        <w:rPr>
          <w:rFonts w:asciiTheme="minorHAnsi" w:hAnsiTheme="minorHAnsi" w:cstheme="minorHAnsi"/>
          <w:b/>
          <w:bCs/>
          <w:color w:val="C00000"/>
          <w:lang w:val="fr-FR"/>
        </w:rPr>
        <w:t>annexes</w:t>
      </w:r>
      <w:r w:rsidRPr="00EC6102">
        <w:rPr>
          <w:rFonts w:asciiTheme="minorHAnsi" w:hAnsiTheme="minorHAnsi" w:cstheme="minorHAnsi"/>
          <w:color w:val="C00000"/>
          <w:lang w:val="fr-FR"/>
        </w:rPr>
        <w:t xml:space="preserve"> accompagne également le modèle</w:t>
      </w:r>
      <w:r w:rsidR="00C65BD9" w:rsidRPr="00EC6102">
        <w:rPr>
          <w:rFonts w:asciiTheme="minorHAnsi" w:hAnsiTheme="minorHAnsi" w:cstheme="minorHAnsi"/>
          <w:color w:val="C00000"/>
          <w:lang w:val="fr-FR"/>
        </w:rPr>
        <w:t xml:space="preserve"> de</w:t>
      </w:r>
      <w:r w:rsidRPr="00EC6102">
        <w:rPr>
          <w:rFonts w:asciiTheme="minorHAnsi" w:hAnsiTheme="minorHAnsi" w:cstheme="minorHAnsi"/>
          <w:color w:val="C00000"/>
          <w:lang w:val="fr-FR"/>
        </w:rPr>
        <w:t xml:space="preserve"> CGES (document </w:t>
      </w:r>
      <w:r w:rsidR="006B787D" w:rsidRPr="00EC6102">
        <w:rPr>
          <w:rFonts w:asciiTheme="minorHAnsi" w:hAnsiTheme="minorHAnsi" w:cstheme="minorHAnsi"/>
          <w:color w:val="C00000"/>
          <w:lang w:val="fr-FR"/>
        </w:rPr>
        <w:t>distinct</w:t>
      </w:r>
      <w:r w:rsidRPr="00EC6102">
        <w:rPr>
          <w:rFonts w:asciiTheme="minorHAnsi" w:hAnsiTheme="minorHAnsi" w:cstheme="minorHAnsi"/>
          <w:color w:val="C00000"/>
          <w:lang w:val="fr-FR"/>
        </w:rPr>
        <w:t xml:space="preserve">). Ces annexes peuvent </w:t>
      </w:r>
      <w:r w:rsidR="00C65BD9" w:rsidRPr="00EC6102">
        <w:rPr>
          <w:rFonts w:asciiTheme="minorHAnsi" w:hAnsiTheme="minorHAnsi" w:cstheme="minorHAnsi"/>
          <w:color w:val="C00000"/>
          <w:lang w:val="fr-FR"/>
        </w:rPr>
        <w:t>présenter un intérêt</w:t>
      </w:r>
      <w:r w:rsidRPr="00EC6102">
        <w:rPr>
          <w:rFonts w:asciiTheme="minorHAnsi" w:hAnsiTheme="minorHAnsi" w:cstheme="minorHAnsi"/>
          <w:color w:val="C00000"/>
          <w:lang w:val="fr-FR"/>
        </w:rPr>
        <w:t xml:space="preserve"> ou non pour le projet. Les annexes pertinentes doivent être adaptées au projet et ajoutées au CGES.</w:t>
      </w:r>
      <w:r w:rsidR="00C65BD9" w:rsidRPr="00EC6102">
        <w:rPr>
          <w:rFonts w:asciiTheme="minorHAnsi" w:hAnsiTheme="minorHAnsi" w:cstheme="minorHAnsi"/>
          <w:color w:val="C00000"/>
          <w:lang w:val="fr-FR"/>
        </w:rPr>
        <w:t xml:space="preserve"> Elles</w:t>
      </w:r>
      <w:r w:rsidRPr="00EC6102">
        <w:rPr>
          <w:rFonts w:asciiTheme="minorHAnsi" w:hAnsiTheme="minorHAnsi" w:cstheme="minorHAnsi"/>
          <w:color w:val="C00000"/>
          <w:lang w:val="fr-FR"/>
        </w:rPr>
        <w:t xml:space="preserve"> </w:t>
      </w:r>
      <w:r w:rsidRPr="00EC6102">
        <w:rPr>
          <w:rFonts w:asciiTheme="minorHAnsi" w:hAnsiTheme="minorHAnsi" w:cstheme="minorHAnsi"/>
          <w:b/>
          <w:bCs/>
          <w:color w:val="C00000"/>
          <w:lang w:val="fr-FR"/>
        </w:rPr>
        <w:t>ne doivent pas dépasser 25 pages</w:t>
      </w:r>
      <w:r w:rsidRPr="00EC6102">
        <w:rPr>
          <w:rFonts w:asciiTheme="minorHAnsi" w:hAnsiTheme="minorHAnsi" w:cstheme="minorHAnsi"/>
          <w:color w:val="C00000"/>
          <w:lang w:val="fr-FR"/>
        </w:rPr>
        <w:t>.</w:t>
      </w:r>
    </w:p>
    <w:p w14:paraId="1510242F" w14:textId="2748E270" w:rsidR="002D57E0" w:rsidRPr="00EC6102" w:rsidRDefault="002D57E0" w:rsidP="00141FF2">
      <w:pPr>
        <w:jc w:val="both"/>
        <w:rPr>
          <w:rFonts w:asciiTheme="minorHAnsi" w:hAnsiTheme="minorHAnsi" w:cstheme="minorHAnsi"/>
          <w:color w:val="C00000"/>
          <w:sz w:val="22"/>
          <w:szCs w:val="22"/>
          <w:lang w:val="fr-FR"/>
        </w:rPr>
      </w:pPr>
    </w:p>
    <w:p w14:paraId="27F82EA7" w14:textId="102FC628" w:rsidR="000C1A5E" w:rsidRPr="00EC6102" w:rsidRDefault="000E18B3" w:rsidP="000C1A5E">
      <w:pPr>
        <w:jc w:val="both"/>
        <w:rPr>
          <w:rFonts w:asciiTheme="minorHAnsi" w:hAnsiTheme="minorHAnsi" w:cstheme="minorHAnsi"/>
          <w:color w:val="C00000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color w:val="C00000"/>
          <w:lang w:val="fr-FR"/>
        </w:rPr>
        <w:t>Tout au long</w:t>
      </w:r>
      <w:r w:rsidR="001B0C05" w:rsidRPr="00EC6102">
        <w:rPr>
          <w:rFonts w:asciiTheme="minorHAnsi" w:hAnsiTheme="minorHAnsi" w:cstheme="minorHAnsi"/>
          <w:color w:val="C00000"/>
          <w:lang w:val="fr-FR"/>
        </w:rPr>
        <w:t xml:space="preserve"> du document, les instructions sont en rouge et doivent être supprimées </w:t>
      </w:r>
      <w:r w:rsidR="002A6F7F">
        <w:rPr>
          <w:rFonts w:asciiTheme="minorHAnsi" w:hAnsiTheme="minorHAnsi" w:cstheme="minorHAnsi"/>
          <w:color w:val="C00000"/>
          <w:lang w:val="fr-FR"/>
        </w:rPr>
        <w:t>lors de la finalisation du document</w:t>
      </w:r>
      <w:r w:rsidR="001B0C05" w:rsidRPr="00EC6102">
        <w:rPr>
          <w:rFonts w:asciiTheme="minorHAnsi" w:hAnsiTheme="minorHAnsi" w:cstheme="minorHAnsi"/>
          <w:color w:val="C00000"/>
          <w:lang w:val="fr-FR"/>
        </w:rPr>
        <w:t>. Les informations spécifiques au projet doivent être insérées là où il y a</w:t>
      </w:r>
      <w:r w:rsidR="00C65BD9" w:rsidRPr="00EC6102">
        <w:rPr>
          <w:rFonts w:asciiTheme="minorHAnsi" w:hAnsiTheme="minorHAnsi" w:cstheme="minorHAnsi"/>
          <w:color w:val="C00000"/>
          <w:lang w:val="fr-FR"/>
        </w:rPr>
        <w:t xml:space="preserve"> des</w:t>
      </w:r>
      <w:r w:rsidR="001B0C05" w:rsidRPr="00EC6102">
        <w:rPr>
          <w:rFonts w:asciiTheme="minorHAnsi" w:hAnsiTheme="minorHAnsi" w:cstheme="minorHAnsi"/>
          <w:color w:val="C00000"/>
          <w:lang w:val="fr-FR"/>
        </w:rPr>
        <w:t xml:space="preserve"> </w:t>
      </w:r>
      <w:r w:rsidR="001B0C05" w:rsidRPr="00EC6102">
        <w:rPr>
          <w:rFonts w:asciiTheme="minorHAnsi" w:hAnsiTheme="minorHAnsi" w:cstheme="minorHAnsi"/>
          <w:lang w:val="fr-FR"/>
        </w:rPr>
        <w:t>[</w:t>
      </w:r>
      <w:r w:rsidR="00915E57" w:rsidRPr="00EC6102">
        <w:rPr>
          <w:rFonts w:asciiTheme="minorHAnsi" w:hAnsiTheme="minorHAnsi" w:cstheme="minorHAnsi"/>
          <w:lang w:val="fr-FR"/>
        </w:rPr>
        <w:t xml:space="preserve"> </w:t>
      </w:r>
      <w:r w:rsidR="001B0C05" w:rsidRPr="00EC6102">
        <w:rPr>
          <w:rFonts w:asciiTheme="minorHAnsi" w:hAnsiTheme="minorHAnsi" w:cstheme="minorHAnsi"/>
          <w:lang w:val="fr-FR"/>
        </w:rPr>
        <w:t xml:space="preserve">] </w:t>
      </w:r>
      <w:r w:rsidR="001B0C05" w:rsidRPr="00EC6102">
        <w:rPr>
          <w:rFonts w:asciiTheme="minorHAnsi" w:hAnsiTheme="minorHAnsi" w:cstheme="minorHAnsi"/>
          <w:color w:val="C00000"/>
          <w:lang w:val="fr-FR"/>
        </w:rPr>
        <w:t xml:space="preserve">(par exemple, </w:t>
      </w:r>
      <w:r w:rsidRPr="00EC6102">
        <w:rPr>
          <w:rFonts w:asciiTheme="minorHAnsi" w:hAnsiTheme="minorHAnsi" w:cstheme="minorHAnsi"/>
          <w:lang w:val="fr-FR"/>
        </w:rPr>
        <w:t>«</w:t>
      </w:r>
      <w:r w:rsidR="00082DDA" w:rsidRPr="00EC6102">
        <w:rPr>
          <w:rFonts w:asciiTheme="minorHAnsi" w:hAnsiTheme="minorHAnsi" w:cstheme="minorHAnsi"/>
          <w:lang w:val="fr-FR"/>
        </w:rPr>
        <w:t> </w:t>
      </w:r>
      <w:r w:rsidR="001B0C05" w:rsidRPr="00EC6102">
        <w:rPr>
          <w:rFonts w:asciiTheme="minorHAnsi" w:hAnsiTheme="minorHAnsi" w:cstheme="minorHAnsi"/>
          <w:lang w:val="fr-FR"/>
        </w:rPr>
        <w:t>[nom du projet]</w:t>
      </w:r>
      <w:r w:rsidR="00082DDA" w:rsidRPr="00EC6102">
        <w:rPr>
          <w:rFonts w:asciiTheme="minorHAnsi" w:hAnsiTheme="minorHAnsi" w:cstheme="minorHAnsi"/>
          <w:lang w:val="fr-FR"/>
        </w:rPr>
        <w:t> </w:t>
      </w:r>
      <w:r w:rsidRPr="00EC6102">
        <w:rPr>
          <w:rFonts w:asciiTheme="minorHAnsi" w:hAnsiTheme="minorHAnsi" w:cstheme="minorHAnsi"/>
          <w:lang w:val="fr-FR"/>
        </w:rPr>
        <w:t>»</w:t>
      </w:r>
      <w:r w:rsidR="001B0C05" w:rsidRPr="00EC6102">
        <w:rPr>
          <w:rFonts w:asciiTheme="minorHAnsi" w:hAnsiTheme="minorHAnsi" w:cstheme="minorHAnsi"/>
          <w:color w:val="C00000"/>
          <w:lang w:val="fr-FR"/>
        </w:rPr>
        <w:t>).</w:t>
      </w:r>
      <w:r w:rsidR="0084290C" w:rsidRPr="00EC6102">
        <w:rPr>
          <w:lang w:val="fr-FR"/>
        </w:rPr>
        <w:t xml:space="preserve"> </w:t>
      </w:r>
      <w:r w:rsidR="0084290C" w:rsidRPr="00EC6102">
        <w:rPr>
          <w:rFonts w:asciiTheme="minorHAnsi" w:hAnsiTheme="minorHAnsi" w:cstheme="minorHAnsi"/>
          <w:color w:val="C00000"/>
          <w:lang w:val="fr-FR"/>
        </w:rPr>
        <w:t xml:space="preserve">Supprimez les </w:t>
      </w:r>
      <w:r w:rsidR="0084290C" w:rsidRPr="00EC6102">
        <w:rPr>
          <w:rFonts w:asciiTheme="minorHAnsi" w:hAnsiTheme="minorHAnsi" w:cstheme="minorHAnsi"/>
          <w:lang w:val="fr-FR"/>
        </w:rPr>
        <w:t>[</w:t>
      </w:r>
      <w:r w:rsidR="00087D7A" w:rsidRPr="00EC6102">
        <w:rPr>
          <w:rFonts w:asciiTheme="minorHAnsi" w:hAnsiTheme="minorHAnsi" w:cstheme="minorHAnsi"/>
          <w:lang w:val="fr-FR"/>
        </w:rPr>
        <w:t xml:space="preserve"> </w:t>
      </w:r>
      <w:r w:rsidR="0084290C" w:rsidRPr="00EC6102">
        <w:rPr>
          <w:rFonts w:asciiTheme="minorHAnsi" w:hAnsiTheme="minorHAnsi" w:cstheme="minorHAnsi"/>
          <w:lang w:val="fr-FR"/>
        </w:rPr>
        <w:t xml:space="preserve">] </w:t>
      </w:r>
      <w:r w:rsidR="0084290C" w:rsidRPr="00EC6102">
        <w:rPr>
          <w:rFonts w:asciiTheme="minorHAnsi" w:hAnsiTheme="minorHAnsi" w:cstheme="minorHAnsi"/>
          <w:color w:val="C00000"/>
          <w:lang w:val="fr-FR"/>
        </w:rPr>
        <w:t>au moment d</w:t>
      </w:r>
      <w:r w:rsidR="00491B1F" w:rsidRPr="00EC6102">
        <w:rPr>
          <w:rFonts w:asciiTheme="minorHAnsi" w:hAnsiTheme="minorHAnsi" w:cstheme="minorHAnsi"/>
          <w:color w:val="C00000"/>
          <w:lang w:val="fr-FR"/>
        </w:rPr>
        <w:t>’</w:t>
      </w:r>
      <w:r w:rsidR="0084290C" w:rsidRPr="00EC6102">
        <w:rPr>
          <w:rFonts w:asciiTheme="minorHAnsi" w:hAnsiTheme="minorHAnsi" w:cstheme="minorHAnsi"/>
          <w:color w:val="C00000"/>
          <w:lang w:val="fr-FR"/>
        </w:rPr>
        <w:t xml:space="preserve">insérer </w:t>
      </w:r>
      <w:r w:rsidR="00087D7A" w:rsidRPr="00EC6102">
        <w:rPr>
          <w:rFonts w:asciiTheme="minorHAnsi" w:hAnsiTheme="minorHAnsi" w:cstheme="minorHAnsi"/>
          <w:color w:val="C00000"/>
          <w:lang w:val="fr-FR"/>
        </w:rPr>
        <w:t xml:space="preserve">lesdites </w:t>
      </w:r>
      <w:r w:rsidR="0084290C" w:rsidRPr="00EC6102">
        <w:rPr>
          <w:rFonts w:asciiTheme="minorHAnsi" w:hAnsiTheme="minorHAnsi" w:cstheme="minorHAnsi"/>
          <w:color w:val="C00000"/>
          <w:lang w:val="fr-FR"/>
        </w:rPr>
        <w:t>informations.</w:t>
      </w:r>
    </w:p>
    <w:p w14:paraId="105E29AC" w14:textId="0771743E" w:rsidR="002D57E0" w:rsidRPr="00EC6102" w:rsidRDefault="002D57E0" w:rsidP="00141FF2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fr-FR"/>
        </w:rPr>
      </w:pPr>
    </w:p>
    <w:p w14:paraId="55B3C02D" w14:textId="6BE07123" w:rsidR="002D57E0" w:rsidRPr="00EC6102" w:rsidRDefault="002D57E0" w:rsidP="00141FF2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fr-FR"/>
        </w:rPr>
      </w:pPr>
    </w:p>
    <w:p w14:paraId="1C61300C" w14:textId="577CF83A" w:rsidR="002D57E0" w:rsidRPr="00EC6102" w:rsidRDefault="002D57E0" w:rsidP="00141FF2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fr-FR"/>
        </w:rPr>
      </w:pPr>
    </w:p>
    <w:p w14:paraId="704BA7ED" w14:textId="21762DA7" w:rsidR="002D57E0" w:rsidRPr="00EC6102" w:rsidRDefault="002D57E0" w:rsidP="00141FF2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fr-FR"/>
        </w:rPr>
      </w:pPr>
    </w:p>
    <w:p w14:paraId="4DC23190" w14:textId="2DF44F9C" w:rsidR="002D57E0" w:rsidRPr="00EC6102" w:rsidRDefault="002D57E0" w:rsidP="00141FF2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fr-FR"/>
        </w:rPr>
      </w:pPr>
    </w:p>
    <w:p w14:paraId="13A267CB" w14:textId="5874A1AC" w:rsidR="002D57E0" w:rsidRPr="00EC6102" w:rsidRDefault="002D57E0" w:rsidP="00141FF2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fr-FR"/>
        </w:rPr>
      </w:pPr>
    </w:p>
    <w:p w14:paraId="0D6B35E7" w14:textId="51042284" w:rsidR="00687D8D" w:rsidRPr="00EC6102" w:rsidRDefault="00687D8D">
      <w:pPr>
        <w:rPr>
          <w:rFonts w:asciiTheme="minorHAnsi" w:hAnsiTheme="minorHAnsi" w:cstheme="minorHAnsi"/>
          <w:color w:val="FF0000"/>
          <w:lang w:val="fr-FR"/>
        </w:rPr>
      </w:pPr>
      <w:r w:rsidRPr="00EC6102">
        <w:rPr>
          <w:rFonts w:asciiTheme="minorHAnsi" w:hAnsiTheme="minorHAnsi" w:cstheme="minorHAnsi"/>
          <w:color w:val="FF0000"/>
          <w:lang w:val="fr-FR"/>
        </w:rPr>
        <w:br w:type="page"/>
      </w:r>
    </w:p>
    <w:p w14:paraId="26ACF25A" w14:textId="77777777" w:rsidR="002D57E0" w:rsidRPr="00EC6102" w:rsidRDefault="002D57E0" w:rsidP="00141FF2">
      <w:pPr>
        <w:jc w:val="both"/>
        <w:rPr>
          <w:rFonts w:asciiTheme="minorHAnsi" w:hAnsiTheme="minorHAnsi" w:cstheme="minorHAnsi"/>
          <w:color w:val="FF0000"/>
          <w:lang w:val="fr-FR"/>
        </w:rPr>
      </w:pPr>
    </w:p>
    <w:p w14:paraId="2CCC7B64" w14:textId="77777777" w:rsidR="002D57E0" w:rsidRPr="00EC6102" w:rsidRDefault="002D57E0" w:rsidP="002D57E0">
      <w:pPr>
        <w:jc w:val="center"/>
        <w:rPr>
          <w:rFonts w:asciiTheme="minorHAnsi" w:hAnsiTheme="minorHAnsi" w:cstheme="minorHAnsi"/>
          <w:color w:val="FF0000"/>
          <w:sz w:val="32"/>
          <w:szCs w:val="32"/>
          <w:lang w:val="fr-FR"/>
        </w:rPr>
      </w:pPr>
    </w:p>
    <w:p w14:paraId="3BA670CA" w14:textId="77777777" w:rsidR="002D57E0" w:rsidRPr="00EC6102" w:rsidRDefault="002D57E0" w:rsidP="002D57E0">
      <w:pPr>
        <w:jc w:val="center"/>
        <w:rPr>
          <w:rFonts w:asciiTheme="minorHAnsi" w:hAnsiTheme="minorHAnsi" w:cstheme="minorHAnsi"/>
          <w:color w:val="FF0000"/>
          <w:sz w:val="32"/>
          <w:szCs w:val="32"/>
          <w:lang w:val="fr-FR"/>
        </w:rPr>
      </w:pPr>
    </w:p>
    <w:p w14:paraId="7B41B777" w14:textId="77777777" w:rsidR="002D57E0" w:rsidRPr="00EC6102" w:rsidRDefault="002D57E0" w:rsidP="002D57E0">
      <w:pPr>
        <w:jc w:val="center"/>
        <w:rPr>
          <w:rFonts w:asciiTheme="minorHAnsi" w:hAnsiTheme="minorHAnsi" w:cstheme="minorHAnsi"/>
          <w:color w:val="FF0000"/>
          <w:sz w:val="32"/>
          <w:szCs w:val="32"/>
          <w:lang w:val="fr-FR"/>
        </w:rPr>
      </w:pPr>
    </w:p>
    <w:p w14:paraId="23285861" w14:textId="5D9EEA75" w:rsidR="002D57E0" w:rsidRPr="00EC6102" w:rsidRDefault="002D57E0" w:rsidP="002D57E0">
      <w:pPr>
        <w:jc w:val="center"/>
        <w:rPr>
          <w:rFonts w:asciiTheme="minorHAnsi" w:hAnsiTheme="minorHAnsi" w:cstheme="minorHAnsi"/>
          <w:sz w:val="32"/>
          <w:szCs w:val="32"/>
          <w:lang w:val="fr-FR"/>
        </w:rPr>
      </w:pPr>
      <w:r w:rsidRPr="00EC6102">
        <w:rPr>
          <w:rFonts w:asciiTheme="minorHAnsi" w:hAnsiTheme="minorHAnsi" w:cstheme="minorHAnsi"/>
          <w:sz w:val="32"/>
          <w:szCs w:val="32"/>
          <w:lang w:val="fr-FR"/>
        </w:rPr>
        <w:t>[</w:t>
      </w:r>
      <w:r w:rsidR="001B0C05" w:rsidRPr="00EC6102">
        <w:rPr>
          <w:rFonts w:asciiTheme="minorHAnsi" w:hAnsiTheme="minorHAnsi" w:cstheme="minorHAnsi"/>
          <w:sz w:val="32"/>
          <w:szCs w:val="32"/>
          <w:lang w:val="fr-FR"/>
        </w:rPr>
        <w:t>NOM DU PAYS</w:t>
      </w:r>
      <w:r w:rsidRPr="00EC6102">
        <w:rPr>
          <w:rFonts w:asciiTheme="minorHAnsi" w:hAnsiTheme="minorHAnsi" w:cstheme="minorHAnsi"/>
          <w:sz w:val="32"/>
          <w:szCs w:val="32"/>
          <w:lang w:val="fr-FR"/>
        </w:rPr>
        <w:t>]</w:t>
      </w:r>
    </w:p>
    <w:p w14:paraId="5DD3365C" w14:textId="77777777" w:rsidR="002D57E0" w:rsidRPr="00EC6102" w:rsidRDefault="002D57E0" w:rsidP="002D57E0">
      <w:pPr>
        <w:jc w:val="center"/>
        <w:rPr>
          <w:rFonts w:asciiTheme="minorHAnsi" w:hAnsiTheme="minorHAnsi" w:cstheme="minorHAnsi"/>
          <w:sz w:val="32"/>
          <w:szCs w:val="32"/>
          <w:lang w:val="fr-FR"/>
        </w:rPr>
      </w:pPr>
    </w:p>
    <w:p w14:paraId="0AD95F50" w14:textId="366CC520" w:rsidR="002D57E0" w:rsidRPr="00EC6102" w:rsidRDefault="002D57E0" w:rsidP="002D57E0">
      <w:pPr>
        <w:jc w:val="center"/>
        <w:rPr>
          <w:rFonts w:asciiTheme="minorHAnsi" w:hAnsiTheme="minorHAnsi" w:cstheme="minorHAnsi"/>
          <w:sz w:val="32"/>
          <w:szCs w:val="32"/>
          <w:lang w:val="fr-FR"/>
        </w:rPr>
      </w:pPr>
      <w:r w:rsidRPr="00EC6102">
        <w:rPr>
          <w:rFonts w:asciiTheme="minorHAnsi" w:hAnsiTheme="minorHAnsi" w:cstheme="minorHAnsi"/>
          <w:sz w:val="32"/>
          <w:szCs w:val="32"/>
          <w:lang w:val="fr-FR"/>
        </w:rPr>
        <w:t>[</w:t>
      </w:r>
      <w:r w:rsidR="001B0C05" w:rsidRPr="00EC6102">
        <w:rPr>
          <w:rFonts w:asciiTheme="minorHAnsi" w:hAnsiTheme="minorHAnsi" w:cstheme="minorHAnsi"/>
          <w:sz w:val="32"/>
          <w:szCs w:val="32"/>
          <w:lang w:val="fr-FR"/>
        </w:rPr>
        <w:t>NOM DU MINISTÈRE/DE L</w:t>
      </w:r>
      <w:r w:rsidR="00491B1F" w:rsidRPr="00EC6102">
        <w:rPr>
          <w:rFonts w:asciiTheme="minorHAnsi" w:hAnsiTheme="minorHAnsi" w:cstheme="minorHAnsi"/>
          <w:sz w:val="32"/>
          <w:szCs w:val="32"/>
          <w:lang w:val="fr-FR"/>
        </w:rPr>
        <w:t>’</w:t>
      </w:r>
      <w:r w:rsidR="001B0C05" w:rsidRPr="00EC6102">
        <w:rPr>
          <w:rFonts w:asciiTheme="minorHAnsi" w:hAnsiTheme="minorHAnsi" w:cstheme="minorHAnsi"/>
          <w:sz w:val="32"/>
          <w:szCs w:val="32"/>
          <w:lang w:val="fr-FR"/>
        </w:rPr>
        <w:t>ORGANISME D</w:t>
      </w:r>
      <w:r w:rsidR="00491B1F" w:rsidRPr="00EC6102">
        <w:rPr>
          <w:rFonts w:asciiTheme="minorHAnsi" w:hAnsiTheme="minorHAnsi" w:cstheme="minorHAnsi"/>
          <w:sz w:val="32"/>
          <w:szCs w:val="32"/>
          <w:lang w:val="fr-FR"/>
        </w:rPr>
        <w:t>’</w:t>
      </w:r>
      <w:r w:rsidR="001B0C05" w:rsidRPr="00EC6102">
        <w:rPr>
          <w:rFonts w:asciiTheme="minorHAnsi" w:hAnsiTheme="minorHAnsi" w:cstheme="minorHAnsi"/>
          <w:sz w:val="32"/>
          <w:szCs w:val="32"/>
          <w:lang w:val="fr-FR"/>
        </w:rPr>
        <w:t>EXÉCUTION</w:t>
      </w:r>
      <w:r w:rsidRPr="00EC6102">
        <w:rPr>
          <w:rFonts w:asciiTheme="minorHAnsi" w:hAnsiTheme="minorHAnsi" w:cstheme="minorHAnsi"/>
          <w:sz w:val="32"/>
          <w:szCs w:val="32"/>
          <w:lang w:val="fr-FR"/>
        </w:rPr>
        <w:t>]</w:t>
      </w:r>
    </w:p>
    <w:p w14:paraId="502A2527" w14:textId="77777777" w:rsidR="002D57E0" w:rsidRPr="00EC6102" w:rsidRDefault="002D57E0" w:rsidP="002D57E0">
      <w:pPr>
        <w:jc w:val="center"/>
        <w:rPr>
          <w:rFonts w:asciiTheme="minorHAnsi" w:hAnsiTheme="minorHAnsi" w:cstheme="minorHAnsi"/>
          <w:sz w:val="32"/>
          <w:szCs w:val="32"/>
          <w:lang w:val="fr-FR"/>
        </w:rPr>
      </w:pPr>
    </w:p>
    <w:p w14:paraId="7BE01FA2" w14:textId="77777777" w:rsidR="002D57E0" w:rsidRPr="00EC6102" w:rsidRDefault="002D57E0" w:rsidP="002D57E0">
      <w:pPr>
        <w:jc w:val="center"/>
        <w:rPr>
          <w:rFonts w:asciiTheme="minorHAnsi" w:hAnsiTheme="minorHAnsi" w:cstheme="minorHAnsi"/>
          <w:sz w:val="32"/>
          <w:szCs w:val="32"/>
          <w:lang w:val="fr-FR"/>
        </w:rPr>
      </w:pPr>
    </w:p>
    <w:p w14:paraId="602A7B37" w14:textId="77777777" w:rsidR="002D57E0" w:rsidRPr="00EC6102" w:rsidRDefault="002D57E0" w:rsidP="002D57E0">
      <w:pPr>
        <w:jc w:val="center"/>
        <w:rPr>
          <w:rFonts w:asciiTheme="minorHAnsi" w:hAnsiTheme="minorHAnsi" w:cstheme="minorHAnsi"/>
          <w:sz w:val="32"/>
          <w:szCs w:val="32"/>
          <w:lang w:val="fr-FR"/>
        </w:rPr>
      </w:pPr>
    </w:p>
    <w:p w14:paraId="58C5E670" w14:textId="30836967" w:rsidR="002D57E0" w:rsidRPr="00EC6102" w:rsidRDefault="002D57E0" w:rsidP="002D57E0">
      <w:pPr>
        <w:jc w:val="center"/>
        <w:rPr>
          <w:rFonts w:asciiTheme="minorHAnsi" w:hAnsiTheme="minorHAnsi" w:cstheme="minorHAnsi"/>
          <w:sz w:val="32"/>
          <w:szCs w:val="32"/>
          <w:lang w:val="fr-FR"/>
        </w:rPr>
      </w:pPr>
      <w:r w:rsidRPr="00EC6102">
        <w:rPr>
          <w:rFonts w:asciiTheme="minorHAnsi" w:hAnsiTheme="minorHAnsi" w:cstheme="minorHAnsi"/>
          <w:sz w:val="32"/>
          <w:szCs w:val="32"/>
          <w:lang w:val="fr-FR"/>
        </w:rPr>
        <w:t>[</w:t>
      </w:r>
      <w:r w:rsidR="001B0C05" w:rsidRPr="00EC6102">
        <w:rPr>
          <w:rFonts w:asciiTheme="minorHAnsi" w:hAnsiTheme="minorHAnsi" w:cstheme="minorHAnsi"/>
          <w:sz w:val="32"/>
          <w:szCs w:val="32"/>
          <w:lang w:val="fr-FR"/>
        </w:rPr>
        <w:t>LOGO DU MINISTÈRE</w:t>
      </w:r>
      <w:r w:rsidRPr="00EC6102">
        <w:rPr>
          <w:rFonts w:asciiTheme="minorHAnsi" w:hAnsiTheme="minorHAnsi" w:cstheme="minorHAnsi"/>
          <w:sz w:val="32"/>
          <w:szCs w:val="32"/>
          <w:lang w:val="fr-FR"/>
        </w:rPr>
        <w:t>]</w:t>
      </w:r>
    </w:p>
    <w:p w14:paraId="3B264163" w14:textId="77777777" w:rsidR="002D57E0" w:rsidRPr="00EC6102" w:rsidRDefault="002D57E0" w:rsidP="002D57E0">
      <w:pPr>
        <w:jc w:val="center"/>
        <w:rPr>
          <w:rFonts w:asciiTheme="minorHAnsi" w:hAnsiTheme="minorHAnsi" w:cstheme="minorHAnsi"/>
          <w:sz w:val="32"/>
          <w:szCs w:val="32"/>
          <w:lang w:val="fr-FR"/>
        </w:rPr>
      </w:pPr>
    </w:p>
    <w:p w14:paraId="45A73F9E" w14:textId="77777777" w:rsidR="002D57E0" w:rsidRPr="00EC6102" w:rsidRDefault="002D57E0" w:rsidP="002D57E0">
      <w:pPr>
        <w:jc w:val="center"/>
        <w:rPr>
          <w:rFonts w:asciiTheme="minorHAnsi" w:hAnsiTheme="minorHAnsi" w:cstheme="minorHAnsi"/>
          <w:sz w:val="32"/>
          <w:szCs w:val="32"/>
          <w:lang w:val="fr-FR"/>
        </w:rPr>
      </w:pPr>
    </w:p>
    <w:p w14:paraId="3C406345" w14:textId="77777777" w:rsidR="002D57E0" w:rsidRPr="00EC6102" w:rsidRDefault="002D57E0" w:rsidP="002D57E0">
      <w:pPr>
        <w:jc w:val="center"/>
        <w:rPr>
          <w:rFonts w:asciiTheme="minorHAnsi" w:hAnsiTheme="minorHAnsi" w:cstheme="minorHAnsi"/>
          <w:sz w:val="32"/>
          <w:szCs w:val="32"/>
          <w:lang w:val="fr-FR"/>
        </w:rPr>
      </w:pPr>
    </w:p>
    <w:p w14:paraId="0D2D23DD" w14:textId="3ACA5D07" w:rsidR="002D57E0" w:rsidRPr="00EC6102" w:rsidRDefault="002D57E0" w:rsidP="002D57E0">
      <w:pPr>
        <w:jc w:val="center"/>
        <w:rPr>
          <w:rFonts w:asciiTheme="minorHAnsi" w:hAnsiTheme="minorHAnsi" w:cstheme="minorHAnsi"/>
          <w:sz w:val="32"/>
          <w:szCs w:val="32"/>
          <w:lang w:val="fr-FR"/>
        </w:rPr>
      </w:pPr>
      <w:r w:rsidRPr="00EC6102">
        <w:rPr>
          <w:rFonts w:asciiTheme="minorHAnsi" w:hAnsiTheme="minorHAnsi" w:cstheme="minorHAnsi"/>
          <w:sz w:val="32"/>
          <w:szCs w:val="32"/>
          <w:lang w:val="fr-FR"/>
        </w:rPr>
        <w:t>[</w:t>
      </w:r>
      <w:r w:rsidR="001B0C05" w:rsidRPr="00EC6102">
        <w:rPr>
          <w:rFonts w:asciiTheme="minorHAnsi" w:hAnsiTheme="minorHAnsi" w:cstheme="minorHAnsi"/>
          <w:sz w:val="32"/>
          <w:szCs w:val="32"/>
          <w:lang w:val="fr-FR"/>
        </w:rPr>
        <w:t>NOM DU PROJET</w:t>
      </w:r>
      <w:r w:rsidRPr="00EC6102">
        <w:rPr>
          <w:rFonts w:asciiTheme="minorHAnsi" w:hAnsiTheme="minorHAnsi" w:cstheme="minorHAnsi"/>
          <w:sz w:val="32"/>
          <w:szCs w:val="32"/>
          <w:lang w:val="fr-FR"/>
        </w:rPr>
        <w:t>]</w:t>
      </w:r>
    </w:p>
    <w:p w14:paraId="17C587F1" w14:textId="77777777" w:rsidR="002D57E0" w:rsidRPr="00EC6102" w:rsidRDefault="002D57E0" w:rsidP="002D57E0">
      <w:pPr>
        <w:jc w:val="center"/>
        <w:rPr>
          <w:rFonts w:asciiTheme="minorHAnsi" w:hAnsiTheme="minorHAnsi" w:cstheme="minorHAnsi"/>
          <w:sz w:val="32"/>
          <w:szCs w:val="32"/>
          <w:lang w:val="fr-FR"/>
        </w:rPr>
      </w:pPr>
    </w:p>
    <w:p w14:paraId="0FFCD3F0" w14:textId="638C6AD8" w:rsidR="002D57E0" w:rsidRPr="00EC6102" w:rsidRDefault="002D57E0" w:rsidP="002D57E0">
      <w:pPr>
        <w:jc w:val="center"/>
        <w:rPr>
          <w:rFonts w:asciiTheme="minorHAnsi" w:hAnsiTheme="minorHAnsi" w:cstheme="minorHAnsi"/>
          <w:sz w:val="32"/>
          <w:szCs w:val="32"/>
          <w:lang w:val="fr-FR"/>
        </w:rPr>
      </w:pPr>
      <w:r w:rsidRPr="00EC6102">
        <w:rPr>
          <w:rFonts w:asciiTheme="minorHAnsi" w:hAnsiTheme="minorHAnsi" w:cstheme="minorHAnsi"/>
          <w:sz w:val="32"/>
          <w:szCs w:val="32"/>
          <w:lang w:val="fr-FR"/>
        </w:rPr>
        <w:t>[</w:t>
      </w:r>
      <w:r w:rsidR="001B0C05" w:rsidRPr="00EC6102">
        <w:rPr>
          <w:rFonts w:asciiTheme="minorHAnsi" w:hAnsiTheme="minorHAnsi" w:cstheme="minorHAnsi"/>
          <w:sz w:val="32"/>
          <w:szCs w:val="32"/>
          <w:lang w:val="fr-FR"/>
        </w:rPr>
        <w:t>CODE DU PROJET</w:t>
      </w:r>
      <w:r w:rsidRPr="00EC6102">
        <w:rPr>
          <w:rFonts w:asciiTheme="minorHAnsi" w:hAnsiTheme="minorHAnsi" w:cstheme="minorHAnsi"/>
          <w:sz w:val="32"/>
          <w:szCs w:val="32"/>
          <w:lang w:val="fr-FR"/>
        </w:rPr>
        <w:t>]</w:t>
      </w:r>
    </w:p>
    <w:p w14:paraId="715B582E" w14:textId="77777777" w:rsidR="002D57E0" w:rsidRPr="00EC6102" w:rsidRDefault="002D57E0" w:rsidP="002D57E0">
      <w:pPr>
        <w:jc w:val="center"/>
        <w:rPr>
          <w:rFonts w:asciiTheme="minorHAnsi" w:hAnsiTheme="minorHAnsi" w:cstheme="minorHAnsi"/>
          <w:color w:val="FF0000"/>
          <w:sz w:val="32"/>
          <w:szCs w:val="32"/>
          <w:lang w:val="fr-FR"/>
        </w:rPr>
      </w:pPr>
    </w:p>
    <w:p w14:paraId="5852CD2D" w14:textId="77777777" w:rsidR="002D57E0" w:rsidRPr="00EC6102" w:rsidRDefault="002D57E0" w:rsidP="002D57E0">
      <w:pPr>
        <w:jc w:val="center"/>
        <w:rPr>
          <w:rFonts w:asciiTheme="minorHAnsi" w:hAnsiTheme="minorHAnsi" w:cstheme="minorHAnsi"/>
          <w:color w:val="FF0000"/>
          <w:sz w:val="32"/>
          <w:szCs w:val="32"/>
          <w:lang w:val="fr-FR"/>
        </w:rPr>
      </w:pPr>
    </w:p>
    <w:p w14:paraId="7B9629E9" w14:textId="3927608E" w:rsidR="002D57E0" w:rsidRPr="00EC6102" w:rsidRDefault="001B0C05" w:rsidP="002D57E0">
      <w:pPr>
        <w:jc w:val="center"/>
        <w:rPr>
          <w:rFonts w:asciiTheme="minorHAnsi" w:hAnsiTheme="minorHAnsi" w:cstheme="minorHAnsi"/>
          <w:b/>
          <w:bCs/>
          <w:color w:val="000000" w:themeColor="text1"/>
          <w:sz w:val="52"/>
          <w:szCs w:val="52"/>
          <w:lang w:val="fr-FR"/>
        </w:rPr>
      </w:pPr>
      <w:r w:rsidRPr="00EC6102">
        <w:rPr>
          <w:rFonts w:asciiTheme="minorHAnsi" w:hAnsiTheme="minorHAnsi" w:cstheme="minorHAnsi"/>
          <w:b/>
          <w:bCs/>
          <w:color w:val="000000" w:themeColor="text1"/>
          <w:sz w:val="52"/>
          <w:szCs w:val="52"/>
          <w:lang w:val="fr-FR"/>
        </w:rPr>
        <w:t>CADRE DE GESTION ENVIRONNEMENTALE ET SOCIALE</w:t>
      </w:r>
      <w:r w:rsidR="00F96759" w:rsidRPr="00EC6102">
        <w:rPr>
          <w:rFonts w:asciiTheme="minorHAnsi" w:hAnsiTheme="minorHAnsi" w:cstheme="minorHAnsi"/>
          <w:b/>
          <w:bCs/>
          <w:color w:val="000000" w:themeColor="text1"/>
          <w:sz w:val="52"/>
          <w:szCs w:val="52"/>
          <w:lang w:val="fr-FR"/>
        </w:rPr>
        <w:t xml:space="preserve"> </w:t>
      </w:r>
    </w:p>
    <w:p w14:paraId="4AD2C56E" w14:textId="42C77FE4" w:rsidR="002D57E0" w:rsidRPr="00EC6102" w:rsidRDefault="002D57E0" w:rsidP="002D57E0">
      <w:pPr>
        <w:jc w:val="center"/>
        <w:rPr>
          <w:rFonts w:asciiTheme="minorHAnsi" w:hAnsiTheme="minorHAnsi" w:cstheme="minorHAnsi"/>
          <w:b/>
          <w:bCs/>
          <w:color w:val="000000" w:themeColor="text1"/>
          <w:sz w:val="52"/>
          <w:szCs w:val="52"/>
          <w:lang w:val="fr-FR"/>
        </w:rPr>
      </w:pPr>
      <w:r w:rsidRPr="00EC6102">
        <w:rPr>
          <w:rFonts w:asciiTheme="minorHAnsi" w:hAnsiTheme="minorHAnsi" w:cstheme="minorHAnsi"/>
          <w:b/>
          <w:bCs/>
          <w:color w:val="000000" w:themeColor="text1"/>
          <w:sz w:val="52"/>
          <w:szCs w:val="52"/>
          <w:lang w:val="fr-FR"/>
        </w:rPr>
        <w:t>(</w:t>
      </w:r>
      <w:r w:rsidR="001B0C05" w:rsidRPr="00EC6102">
        <w:rPr>
          <w:rFonts w:asciiTheme="minorHAnsi" w:hAnsiTheme="minorHAnsi" w:cstheme="minorHAnsi"/>
          <w:b/>
          <w:bCs/>
          <w:color w:val="000000" w:themeColor="text1"/>
          <w:sz w:val="52"/>
          <w:szCs w:val="52"/>
          <w:lang w:val="fr-FR"/>
        </w:rPr>
        <w:t>CG</w:t>
      </w:r>
      <w:r w:rsidRPr="00EC6102">
        <w:rPr>
          <w:rFonts w:asciiTheme="minorHAnsi" w:hAnsiTheme="minorHAnsi" w:cstheme="minorHAnsi"/>
          <w:b/>
          <w:bCs/>
          <w:color w:val="000000" w:themeColor="text1"/>
          <w:sz w:val="52"/>
          <w:szCs w:val="52"/>
          <w:lang w:val="fr-FR"/>
        </w:rPr>
        <w:t>ES)</w:t>
      </w:r>
    </w:p>
    <w:p w14:paraId="12ECFB7C" w14:textId="77777777" w:rsidR="002D57E0" w:rsidRPr="00EC6102" w:rsidRDefault="002D57E0" w:rsidP="002D57E0">
      <w:pPr>
        <w:jc w:val="center"/>
        <w:rPr>
          <w:rFonts w:asciiTheme="minorHAnsi" w:hAnsiTheme="minorHAnsi" w:cstheme="minorHAnsi"/>
          <w:sz w:val="32"/>
          <w:szCs w:val="32"/>
          <w:lang w:val="fr-FR"/>
        </w:rPr>
      </w:pPr>
    </w:p>
    <w:p w14:paraId="28787474" w14:textId="6B741430" w:rsidR="002D57E0" w:rsidRPr="00EC6102" w:rsidRDefault="002D57E0" w:rsidP="002D57E0">
      <w:pPr>
        <w:jc w:val="center"/>
        <w:rPr>
          <w:sz w:val="32"/>
          <w:szCs w:val="32"/>
          <w:lang w:val="fr-FR"/>
        </w:rPr>
      </w:pPr>
      <w:r w:rsidRPr="00EC6102">
        <w:rPr>
          <w:rFonts w:asciiTheme="minorHAnsi" w:hAnsiTheme="minorHAnsi" w:cstheme="minorHAnsi"/>
          <w:sz w:val="32"/>
          <w:szCs w:val="32"/>
          <w:lang w:val="fr-FR"/>
        </w:rPr>
        <w:t>[</w:t>
      </w:r>
      <w:r w:rsidR="001B0C05" w:rsidRPr="00EC6102">
        <w:rPr>
          <w:rFonts w:asciiTheme="minorHAnsi" w:hAnsiTheme="minorHAnsi" w:cstheme="minorHAnsi"/>
          <w:sz w:val="32"/>
          <w:szCs w:val="32"/>
          <w:lang w:val="fr-FR"/>
        </w:rPr>
        <w:t>DATE D</w:t>
      </w:r>
      <w:r w:rsidR="00491B1F" w:rsidRPr="00EC6102">
        <w:rPr>
          <w:rFonts w:asciiTheme="minorHAnsi" w:hAnsiTheme="minorHAnsi" w:cstheme="minorHAnsi"/>
          <w:sz w:val="32"/>
          <w:szCs w:val="32"/>
          <w:lang w:val="fr-FR"/>
        </w:rPr>
        <w:t>’</w:t>
      </w:r>
      <w:r w:rsidR="001B0C05" w:rsidRPr="00EC6102">
        <w:rPr>
          <w:rFonts w:asciiTheme="minorHAnsi" w:hAnsiTheme="minorHAnsi" w:cstheme="minorHAnsi"/>
          <w:sz w:val="32"/>
          <w:szCs w:val="32"/>
          <w:lang w:val="fr-FR"/>
        </w:rPr>
        <w:t xml:space="preserve">APPROBATION </w:t>
      </w:r>
      <w:r w:rsidR="001B0C05" w:rsidRPr="00EC6102">
        <w:rPr>
          <w:rFonts w:asciiTheme="minorHAnsi" w:hAnsiTheme="minorHAnsi" w:cstheme="minorHAnsi"/>
          <w:caps/>
          <w:sz w:val="32"/>
          <w:szCs w:val="32"/>
          <w:lang w:val="fr-FR"/>
        </w:rPr>
        <w:t>ET D</w:t>
      </w:r>
      <w:r w:rsidR="00AA3491" w:rsidRPr="00EC6102">
        <w:rPr>
          <w:rFonts w:asciiTheme="minorHAnsi" w:hAnsiTheme="minorHAnsi" w:cstheme="minorHAnsi"/>
          <w:caps/>
          <w:sz w:val="32"/>
          <w:szCs w:val="32"/>
          <w:lang w:val="fr-FR"/>
        </w:rPr>
        <w:t xml:space="preserve">e publication par </w:t>
      </w:r>
      <w:r w:rsidR="001B0C05" w:rsidRPr="00EC6102">
        <w:rPr>
          <w:rFonts w:asciiTheme="minorHAnsi" w:hAnsiTheme="minorHAnsi" w:cstheme="minorHAnsi"/>
          <w:sz w:val="32"/>
          <w:szCs w:val="32"/>
          <w:lang w:val="fr-FR"/>
        </w:rPr>
        <w:t>L</w:t>
      </w:r>
      <w:r w:rsidR="00491B1F" w:rsidRPr="00EC6102">
        <w:rPr>
          <w:rFonts w:asciiTheme="minorHAnsi" w:hAnsiTheme="minorHAnsi" w:cstheme="minorHAnsi"/>
          <w:sz w:val="32"/>
          <w:szCs w:val="32"/>
          <w:lang w:val="fr-FR"/>
        </w:rPr>
        <w:t>’</w:t>
      </w:r>
      <w:r w:rsidR="001B0C05" w:rsidRPr="00EC6102">
        <w:rPr>
          <w:rFonts w:asciiTheme="minorHAnsi" w:hAnsiTheme="minorHAnsi" w:cstheme="minorHAnsi"/>
          <w:sz w:val="32"/>
          <w:szCs w:val="32"/>
          <w:lang w:val="fr-FR"/>
        </w:rPr>
        <w:t>EMPRUNTEUR</w:t>
      </w:r>
      <w:r w:rsidRPr="00EC6102">
        <w:rPr>
          <w:rFonts w:asciiTheme="minorHAnsi" w:hAnsiTheme="minorHAnsi" w:cstheme="minorHAnsi"/>
          <w:sz w:val="32"/>
          <w:szCs w:val="32"/>
          <w:lang w:val="fr-FR"/>
        </w:rPr>
        <w:t>]</w:t>
      </w:r>
    </w:p>
    <w:p w14:paraId="301846A8" w14:textId="77777777" w:rsidR="002D57E0" w:rsidRPr="00EC6102" w:rsidRDefault="002D57E0" w:rsidP="002D57E0">
      <w:pPr>
        <w:jc w:val="center"/>
        <w:rPr>
          <w:sz w:val="32"/>
          <w:szCs w:val="32"/>
          <w:lang w:val="fr-FR"/>
        </w:rPr>
      </w:pPr>
    </w:p>
    <w:p w14:paraId="2E5B5D92" w14:textId="77777777" w:rsidR="002D57E0" w:rsidRPr="00EC6102" w:rsidRDefault="002D57E0" w:rsidP="002D57E0">
      <w:pPr>
        <w:jc w:val="center"/>
        <w:rPr>
          <w:color w:val="FF0000"/>
          <w:sz w:val="32"/>
          <w:szCs w:val="32"/>
          <w:lang w:val="fr-FR"/>
        </w:rPr>
      </w:pPr>
    </w:p>
    <w:p w14:paraId="022168E8" w14:textId="77777777" w:rsidR="002D57E0" w:rsidRPr="00EC6102" w:rsidRDefault="002D57E0" w:rsidP="002D57E0">
      <w:pPr>
        <w:jc w:val="center"/>
        <w:rPr>
          <w:color w:val="FF0000"/>
          <w:sz w:val="32"/>
          <w:szCs w:val="32"/>
          <w:lang w:val="fr-FR"/>
        </w:rPr>
      </w:pPr>
    </w:p>
    <w:p w14:paraId="56C24EF7" w14:textId="77777777" w:rsidR="002D57E0" w:rsidRPr="00EC6102" w:rsidRDefault="002D57E0" w:rsidP="002D57E0">
      <w:pPr>
        <w:jc w:val="center"/>
        <w:rPr>
          <w:color w:val="FF0000"/>
          <w:sz w:val="32"/>
          <w:szCs w:val="32"/>
          <w:lang w:val="fr-FR"/>
        </w:rPr>
      </w:pPr>
    </w:p>
    <w:p w14:paraId="2056101C" w14:textId="20B4B68D" w:rsidR="002D57E0" w:rsidRPr="00EC6102" w:rsidRDefault="002D57E0" w:rsidP="00141FF2">
      <w:pPr>
        <w:jc w:val="both"/>
        <w:rPr>
          <w:rFonts w:asciiTheme="minorHAnsi" w:hAnsiTheme="minorHAnsi" w:cstheme="minorHAnsi"/>
          <w:color w:val="FF0000"/>
          <w:lang w:val="fr-FR"/>
        </w:rPr>
      </w:pPr>
    </w:p>
    <w:p w14:paraId="4FCBF16D" w14:textId="5DF9B0E5" w:rsidR="002D57E0" w:rsidRPr="00EC6102" w:rsidRDefault="002D57E0" w:rsidP="00141FF2">
      <w:pPr>
        <w:jc w:val="both"/>
        <w:rPr>
          <w:rFonts w:asciiTheme="minorHAnsi" w:hAnsiTheme="minorHAnsi" w:cstheme="minorHAnsi"/>
          <w:color w:val="FF0000"/>
          <w:lang w:val="fr-FR"/>
        </w:rPr>
      </w:pPr>
    </w:p>
    <w:p w14:paraId="4F043A46" w14:textId="187E6DEE" w:rsidR="004316A2" w:rsidRPr="00EC6102" w:rsidRDefault="004316A2">
      <w:pPr>
        <w:rPr>
          <w:rFonts w:asciiTheme="minorHAnsi" w:hAnsiTheme="minorHAnsi" w:cstheme="minorHAnsi"/>
          <w:color w:val="FF0000"/>
          <w:lang w:val="fr-FR"/>
        </w:rPr>
      </w:pPr>
      <w:r w:rsidRPr="00EC6102">
        <w:rPr>
          <w:rFonts w:asciiTheme="minorHAnsi" w:hAnsiTheme="minorHAnsi" w:cstheme="minorHAnsi"/>
          <w:color w:val="FF0000"/>
          <w:lang w:val="fr-FR"/>
        </w:rPr>
        <w:br w:type="page"/>
      </w:r>
    </w:p>
    <w:p w14:paraId="454BFC8E" w14:textId="77777777" w:rsidR="002D57E0" w:rsidRPr="00EC6102" w:rsidRDefault="002D57E0" w:rsidP="00141FF2">
      <w:pPr>
        <w:jc w:val="both"/>
        <w:rPr>
          <w:rFonts w:asciiTheme="minorHAnsi" w:hAnsiTheme="minorHAnsi" w:cstheme="minorHAnsi"/>
          <w:color w:val="FF0000"/>
          <w:lang w:val="fr-FR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fr-FR"/>
        </w:rPr>
        <w:id w:val="6490278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C67A9DA" w14:textId="77777777" w:rsidR="00B4098F" w:rsidRPr="00EC6102" w:rsidRDefault="001B0C05" w:rsidP="001B0C05">
          <w:pPr>
            <w:pStyle w:val="TOCHeading"/>
            <w:rPr>
              <w:lang w:val="fr-FR"/>
            </w:rPr>
          </w:pPr>
          <w:r w:rsidRPr="00EC6102">
            <w:rPr>
              <w:rFonts w:asciiTheme="minorHAnsi" w:hAnsiTheme="minorHAnsi" w:cstheme="minorHAnsi"/>
              <w:color w:val="auto"/>
              <w:lang w:val="fr-FR"/>
            </w:rPr>
            <w:t>Table des matières</w:t>
          </w:r>
          <w:r w:rsidR="00F273D6" w:rsidRPr="00EC6102">
            <w:rPr>
              <w:rFonts w:asciiTheme="minorHAnsi" w:hAnsiTheme="minorHAnsi"/>
              <w:i/>
              <w:iCs/>
              <w:sz w:val="22"/>
              <w:szCs w:val="22"/>
              <w:lang w:val="fr-FR"/>
            </w:rPr>
            <w:fldChar w:fldCharType="begin"/>
          </w:r>
          <w:r w:rsidR="00F273D6" w:rsidRPr="00EC6102">
            <w:rPr>
              <w:rFonts w:asciiTheme="minorHAnsi" w:hAnsiTheme="minorHAnsi"/>
              <w:sz w:val="22"/>
              <w:szCs w:val="22"/>
              <w:lang w:val="fr-FR"/>
            </w:rPr>
            <w:instrText xml:space="preserve"> TOC \o "1-3" \h \z \u </w:instrText>
          </w:r>
          <w:r w:rsidR="00F273D6" w:rsidRPr="00EC6102">
            <w:rPr>
              <w:rFonts w:asciiTheme="minorHAnsi" w:hAnsiTheme="minorHAnsi"/>
              <w:i/>
              <w:iCs/>
              <w:sz w:val="22"/>
              <w:szCs w:val="22"/>
              <w:lang w:val="fr-FR"/>
            </w:rPr>
            <w:fldChar w:fldCharType="separate"/>
          </w:r>
        </w:p>
        <w:p w14:paraId="6FEBD367" w14:textId="466230A0" w:rsidR="00B4098F" w:rsidRPr="00EC6102" w:rsidRDefault="00626F3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  <w:lang w:val="fr-FR"/>
            </w:rPr>
          </w:pPr>
          <w:hyperlink w:anchor="_Toc137121326" w:history="1">
            <w:r w:rsidR="00B4098F" w:rsidRPr="00EC6102">
              <w:rPr>
                <w:rStyle w:val="Hyperlink"/>
                <w:lang w:val="fr-FR"/>
              </w:rPr>
              <w:t>Liste des tableaux</w:t>
            </w:r>
            <w:r w:rsidR="00B4098F" w:rsidRPr="00EC6102">
              <w:rPr>
                <w:webHidden/>
                <w:lang w:val="fr-FR"/>
              </w:rPr>
              <w:tab/>
            </w:r>
            <w:r w:rsidR="00B4098F" w:rsidRPr="00EC6102">
              <w:rPr>
                <w:webHidden/>
                <w:lang w:val="fr-FR"/>
              </w:rPr>
              <w:fldChar w:fldCharType="begin"/>
            </w:r>
            <w:r w:rsidR="00B4098F" w:rsidRPr="00EC6102">
              <w:rPr>
                <w:webHidden/>
                <w:lang w:val="fr-FR"/>
              </w:rPr>
              <w:instrText xml:space="preserve"> PAGEREF _Toc137121326 \h </w:instrText>
            </w:r>
            <w:r w:rsidR="00B4098F" w:rsidRPr="00EC6102">
              <w:rPr>
                <w:webHidden/>
                <w:lang w:val="fr-FR"/>
              </w:rPr>
            </w:r>
            <w:r w:rsidR="00B4098F" w:rsidRPr="00EC6102">
              <w:rPr>
                <w:webHidden/>
                <w:lang w:val="fr-FR"/>
              </w:rPr>
              <w:fldChar w:fldCharType="separate"/>
            </w:r>
            <w:r w:rsidR="00B4098F" w:rsidRPr="00EC6102">
              <w:rPr>
                <w:webHidden/>
                <w:lang w:val="fr-FR"/>
              </w:rPr>
              <w:t>3</w:t>
            </w:r>
            <w:r w:rsidR="00B4098F" w:rsidRPr="00EC6102">
              <w:rPr>
                <w:webHidden/>
                <w:lang w:val="fr-FR"/>
              </w:rPr>
              <w:fldChar w:fldCharType="end"/>
            </w:r>
          </w:hyperlink>
        </w:p>
        <w:p w14:paraId="451A13FF" w14:textId="00F199C7" w:rsidR="00B4098F" w:rsidRPr="00EC6102" w:rsidRDefault="00626F3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  <w:lang w:val="fr-FR"/>
            </w:rPr>
          </w:pPr>
          <w:hyperlink w:anchor="_Toc137121327" w:history="1">
            <w:r w:rsidR="00B4098F" w:rsidRPr="00EC6102">
              <w:rPr>
                <w:rStyle w:val="Hyperlink"/>
                <w:lang w:val="fr-FR"/>
              </w:rPr>
              <w:t>Sigles et abréviations</w:t>
            </w:r>
            <w:r w:rsidR="00B4098F" w:rsidRPr="00EC6102">
              <w:rPr>
                <w:webHidden/>
                <w:lang w:val="fr-FR"/>
              </w:rPr>
              <w:tab/>
            </w:r>
            <w:r w:rsidR="00B4098F" w:rsidRPr="00EC6102">
              <w:rPr>
                <w:webHidden/>
                <w:lang w:val="fr-FR"/>
              </w:rPr>
              <w:fldChar w:fldCharType="begin"/>
            </w:r>
            <w:r w:rsidR="00B4098F" w:rsidRPr="00EC6102">
              <w:rPr>
                <w:webHidden/>
                <w:lang w:val="fr-FR"/>
              </w:rPr>
              <w:instrText xml:space="preserve"> PAGEREF _Toc137121327 \h </w:instrText>
            </w:r>
            <w:r w:rsidR="00B4098F" w:rsidRPr="00EC6102">
              <w:rPr>
                <w:webHidden/>
                <w:lang w:val="fr-FR"/>
              </w:rPr>
            </w:r>
            <w:r w:rsidR="00B4098F" w:rsidRPr="00EC6102">
              <w:rPr>
                <w:webHidden/>
                <w:lang w:val="fr-FR"/>
              </w:rPr>
              <w:fldChar w:fldCharType="separate"/>
            </w:r>
            <w:r w:rsidR="00B4098F" w:rsidRPr="00EC6102">
              <w:rPr>
                <w:webHidden/>
                <w:lang w:val="fr-FR"/>
              </w:rPr>
              <w:t>4</w:t>
            </w:r>
            <w:r w:rsidR="00B4098F" w:rsidRPr="00EC6102">
              <w:rPr>
                <w:webHidden/>
                <w:lang w:val="fr-FR"/>
              </w:rPr>
              <w:fldChar w:fldCharType="end"/>
            </w:r>
          </w:hyperlink>
        </w:p>
        <w:p w14:paraId="147E07F7" w14:textId="2C281B03" w:rsidR="00B4098F" w:rsidRPr="00EC6102" w:rsidRDefault="00626F3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  <w:lang w:val="fr-FR"/>
            </w:rPr>
          </w:pPr>
          <w:hyperlink w:anchor="_Toc137121328" w:history="1">
            <w:r w:rsidR="00B4098F" w:rsidRPr="00EC6102">
              <w:rPr>
                <w:rStyle w:val="Hyperlink"/>
                <w:lang w:val="fr-FR"/>
              </w:rPr>
              <w:t>Résumé analytique (3 pages maximum)</w:t>
            </w:r>
            <w:r w:rsidR="00B4098F" w:rsidRPr="00EC6102">
              <w:rPr>
                <w:webHidden/>
                <w:lang w:val="fr-FR"/>
              </w:rPr>
              <w:tab/>
            </w:r>
            <w:r w:rsidR="00B4098F" w:rsidRPr="00EC6102">
              <w:rPr>
                <w:webHidden/>
                <w:lang w:val="fr-FR"/>
              </w:rPr>
              <w:fldChar w:fldCharType="begin"/>
            </w:r>
            <w:r w:rsidR="00B4098F" w:rsidRPr="00EC6102">
              <w:rPr>
                <w:webHidden/>
                <w:lang w:val="fr-FR"/>
              </w:rPr>
              <w:instrText xml:space="preserve"> PAGEREF _Toc137121328 \h </w:instrText>
            </w:r>
            <w:r w:rsidR="00B4098F" w:rsidRPr="00EC6102">
              <w:rPr>
                <w:webHidden/>
                <w:lang w:val="fr-FR"/>
              </w:rPr>
            </w:r>
            <w:r w:rsidR="00B4098F" w:rsidRPr="00EC6102">
              <w:rPr>
                <w:webHidden/>
                <w:lang w:val="fr-FR"/>
              </w:rPr>
              <w:fldChar w:fldCharType="separate"/>
            </w:r>
            <w:r w:rsidR="00B4098F" w:rsidRPr="00EC6102">
              <w:rPr>
                <w:webHidden/>
                <w:lang w:val="fr-FR"/>
              </w:rPr>
              <w:t>5</w:t>
            </w:r>
            <w:r w:rsidR="00B4098F" w:rsidRPr="00EC6102">
              <w:rPr>
                <w:webHidden/>
                <w:lang w:val="fr-FR"/>
              </w:rPr>
              <w:fldChar w:fldCharType="end"/>
            </w:r>
          </w:hyperlink>
        </w:p>
        <w:p w14:paraId="4204388A" w14:textId="7D8F155A" w:rsidR="00B4098F" w:rsidRPr="00EC6102" w:rsidRDefault="00626F30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  <w:lang w:val="fr-FR"/>
            </w:rPr>
          </w:pPr>
          <w:hyperlink w:anchor="_Toc137121329" w:history="1">
            <w:r w:rsidR="00B4098F" w:rsidRPr="00EC6102">
              <w:rPr>
                <w:rStyle w:val="Hyperlink"/>
                <w:lang w:val="fr-FR"/>
              </w:rPr>
              <w:t>1.</w:t>
            </w:r>
            <w:r w:rsidR="00B4098F" w:rsidRPr="00EC6102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2"/>
                <w:szCs w:val="22"/>
                <w:lang w:val="fr-FR"/>
              </w:rPr>
              <w:tab/>
            </w:r>
            <w:r w:rsidR="00B4098F" w:rsidRPr="00EC6102">
              <w:rPr>
                <w:rStyle w:val="Hyperlink"/>
                <w:lang w:val="fr-FR"/>
              </w:rPr>
              <w:t>Introduction (1 page maximum)</w:t>
            </w:r>
            <w:r w:rsidR="00B4098F" w:rsidRPr="00EC6102">
              <w:rPr>
                <w:webHidden/>
                <w:lang w:val="fr-FR"/>
              </w:rPr>
              <w:tab/>
            </w:r>
            <w:r w:rsidR="00B4098F" w:rsidRPr="00EC6102">
              <w:rPr>
                <w:webHidden/>
                <w:lang w:val="fr-FR"/>
              </w:rPr>
              <w:fldChar w:fldCharType="begin"/>
            </w:r>
            <w:r w:rsidR="00B4098F" w:rsidRPr="00EC6102">
              <w:rPr>
                <w:webHidden/>
                <w:lang w:val="fr-FR"/>
              </w:rPr>
              <w:instrText xml:space="preserve"> PAGEREF _Toc137121329 \h </w:instrText>
            </w:r>
            <w:r w:rsidR="00B4098F" w:rsidRPr="00EC6102">
              <w:rPr>
                <w:webHidden/>
                <w:lang w:val="fr-FR"/>
              </w:rPr>
            </w:r>
            <w:r w:rsidR="00B4098F" w:rsidRPr="00EC6102">
              <w:rPr>
                <w:webHidden/>
                <w:lang w:val="fr-FR"/>
              </w:rPr>
              <w:fldChar w:fldCharType="separate"/>
            </w:r>
            <w:r w:rsidR="00B4098F" w:rsidRPr="00EC6102">
              <w:rPr>
                <w:webHidden/>
                <w:lang w:val="fr-FR"/>
              </w:rPr>
              <w:t>7</w:t>
            </w:r>
            <w:r w:rsidR="00B4098F" w:rsidRPr="00EC6102">
              <w:rPr>
                <w:webHidden/>
                <w:lang w:val="fr-FR"/>
              </w:rPr>
              <w:fldChar w:fldCharType="end"/>
            </w:r>
          </w:hyperlink>
        </w:p>
        <w:p w14:paraId="36F9ED9C" w14:textId="0A6637D3" w:rsidR="00B4098F" w:rsidRPr="00EC6102" w:rsidRDefault="00626F30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  <w:lang w:val="fr-FR"/>
            </w:rPr>
          </w:pPr>
          <w:hyperlink w:anchor="_Toc137121330" w:history="1">
            <w:r w:rsidR="00B4098F" w:rsidRPr="00EC6102">
              <w:rPr>
                <w:rStyle w:val="Hyperlink"/>
                <w:lang w:val="fr-FR"/>
              </w:rPr>
              <w:t>2.</w:t>
            </w:r>
            <w:r w:rsidR="00B4098F" w:rsidRPr="00EC6102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2"/>
                <w:szCs w:val="22"/>
                <w:lang w:val="fr-FR"/>
              </w:rPr>
              <w:tab/>
            </w:r>
            <w:r w:rsidR="00B4098F" w:rsidRPr="00EC6102">
              <w:rPr>
                <w:rStyle w:val="Hyperlink"/>
                <w:lang w:val="fr-FR"/>
              </w:rPr>
              <w:t>Description du projet (3 pages maximum)</w:t>
            </w:r>
            <w:r w:rsidR="00B4098F" w:rsidRPr="00EC6102">
              <w:rPr>
                <w:webHidden/>
                <w:lang w:val="fr-FR"/>
              </w:rPr>
              <w:tab/>
            </w:r>
            <w:r w:rsidR="00B4098F" w:rsidRPr="00EC6102">
              <w:rPr>
                <w:webHidden/>
                <w:lang w:val="fr-FR"/>
              </w:rPr>
              <w:fldChar w:fldCharType="begin"/>
            </w:r>
            <w:r w:rsidR="00B4098F" w:rsidRPr="00EC6102">
              <w:rPr>
                <w:webHidden/>
                <w:lang w:val="fr-FR"/>
              </w:rPr>
              <w:instrText xml:space="preserve"> PAGEREF _Toc137121330 \h </w:instrText>
            </w:r>
            <w:r w:rsidR="00B4098F" w:rsidRPr="00EC6102">
              <w:rPr>
                <w:webHidden/>
                <w:lang w:val="fr-FR"/>
              </w:rPr>
            </w:r>
            <w:r w:rsidR="00B4098F" w:rsidRPr="00EC6102">
              <w:rPr>
                <w:webHidden/>
                <w:lang w:val="fr-FR"/>
              </w:rPr>
              <w:fldChar w:fldCharType="separate"/>
            </w:r>
            <w:r w:rsidR="00B4098F" w:rsidRPr="00EC6102">
              <w:rPr>
                <w:webHidden/>
                <w:lang w:val="fr-FR"/>
              </w:rPr>
              <w:t>7</w:t>
            </w:r>
            <w:r w:rsidR="00B4098F" w:rsidRPr="00EC6102">
              <w:rPr>
                <w:webHidden/>
                <w:lang w:val="fr-FR"/>
              </w:rPr>
              <w:fldChar w:fldCharType="end"/>
            </w:r>
          </w:hyperlink>
        </w:p>
        <w:p w14:paraId="2D1D4D98" w14:textId="7790D7A9" w:rsidR="00B4098F" w:rsidRPr="00EC6102" w:rsidRDefault="00626F30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  <w:lang w:val="fr-FR"/>
            </w:rPr>
          </w:pPr>
          <w:hyperlink w:anchor="_Toc137121331" w:history="1">
            <w:r w:rsidR="00B4098F" w:rsidRPr="00EC6102">
              <w:rPr>
                <w:rStyle w:val="Hyperlink"/>
                <w:lang w:val="fr-FR"/>
              </w:rPr>
              <w:t>3.</w:t>
            </w:r>
            <w:r w:rsidR="00B4098F" w:rsidRPr="00EC6102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2"/>
                <w:szCs w:val="22"/>
                <w:lang w:val="fr-FR"/>
              </w:rPr>
              <w:tab/>
            </w:r>
            <w:r w:rsidR="00B4098F" w:rsidRPr="00EC6102">
              <w:rPr>
                <w:rStyle w:val="Hyperlink"/>
                <w:lang w:val="fr-FR"/>
              </w:rPr>
              <w:t>Politiques, réglementations et lois environnementales et sociales (4 pages maximum)</w:t>
            </w:r>
            <w:r w:rsidR="00B4098F" w:rsidRPr="00EC6102">
              <w:rPr>
                <w:webHidden/>
                <w:lang w:val="fr-FR"/>
              </w:rPr>
              <w:tab/>
            </w:r>
            <w:r w:rsidR="00B4098F" w:rsidRPr="00EC6102">
              <w:rPr>
                <w:webHidden/>
                <w:lang w:val="fr-FR"/>
              </w:rPr>
              <w:fldChar w:fldCharType="begin"/>
            </w:r>
            <w:r w:rsidR="00B4098F" w:rsidRPr="00EC6102">
              <w:rPr>
                <w:webHidden/>
                <w:lang w:val="fr-FR"/>
              </w:rPr>
              <w:instrText xml:space="preserve"> PAGEREF _Toc137121331 \h </w:instrText>
            </w:r>
            <w:r w:rsidR="00B4098F" w:rsidRPr="00EC6102">
              <w:rPr>
                <w:webHidden/>
                <w:lang w:val="fr-FR"/>
              </w:rPr>
            </w:r>
            <w:r w:rsidR="00B4098F" w:rsidRPr="00EC6102">
              <w:rPr>
                <w:webHidden/>
                <w:lang w:val="fr-FR"/>
              </w:rPr>
              <w:fldChar w:fldCharType="separate"/>
            </w:r>
            <w:r w:rsidR="00B4098F" w:rsidRPr="00EC6102">
              <w:rPr>
                <w:webHidden/>
                <w:lang w:val="fr-FR"/>
              </w:rPr>
              <w:t>8</w:t>
            </w:r>
            <w:r w:rsidR="00B4098F" w:rsidRPr="00EC6102">
              <w:rPr>
                <w:webHidden/>
                <w:lang w:val="fr-FR"/>
              </w:rPr>
              <w:fldChar w:fldCharType="end"/>
            </w:r>
          </w:hyperlink>
        </w:p>
        <w:p w14:paraId="5836847A" w14:textId="364D9D09" w:rsidR="00B4098F" w:rsidRPr="00EC6102" w:rsidRDefault="00626F30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  <w:lang w:val="fr-FR"/>
            </w:rPr>
          </w:pPr>
          <w:hyperlink w:anchor="_Toc137121332" w:history="1">
            <w:r w:rsidR="00B4098F" w:rsidRPr="00EC6102">
              <w:rPr>
                <w:rStyle w:val="Hyperlink"/>
                <w:lang w:val="fr-FR"/>
              </w:rPr>
              <w:t>4.</w:t>
            </w:r>
            <w:r w:rsidR="00B4098F" w:rsidRPr="00EC6102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2"/>
                <w:szCs w:val="22"/>
                <w:lang w:val="fr-FR"/>
              </w:rPr>
              <w:tab/>
            </w:r>
            <w:r w:rsidR="00B4098F" w:rsidRPr="00EC6102">
              <w:rPr>
                <w:rStyle w:val="Hyperlink"/>
                <w:lang w:val="fr-FR"/>
              </w:rPr>
              <w:t>4. Effets potentiels des risques environnementaux et sociaux et mesures d’atténuation standard (6 pages maximum)</w:t>
            </w:r>
            <w:r w:rsidR="00B4098F" w:rsidRPr="00EC6102">
              <w:rPr>
                <w:webHidden/>
                <w:lang w:val="fr-FR"/>
              </w:rPr>
              <w:tab/>
            </w:r>
            <w:r w:rsidR="00B4098F" w:rsidRPr="00EC6102">
              <w:rPr>
                <w:webHidden/>
                <w:lang w:val="fr-FR"/>
              </w:rPr>
              <w:fldChar w:fldCharType="begin"/>
            </w:r>
            <w:r w:rsidR="00B4098F" w:rsidRPr="00EC6102">
              <w:rPr>
                <w:webHidden/>
                <w:lang w:val="fr-FR"/>
              </w:rPr>
              <w:instrText xml:space="preserve"> PAGEREF _Toc137121332 \h </w:instrText>
            </w:r>
            <w:r w:rsidR="00B4098F" w:rsidRPr="00EC6102">
              <w:rPr>
                <w:webHidden/>
                <w:lang w:val="fr-FR"/>
              </w:rPr>
            </w:r>
            <w:r w:rsidR="00B4098F" w:rsidRPr="00EC6102">
              <w:rPr>
                <w:webHidden/>
                <w:lang w:val="fr-FR"/>
              </w:rPr>
              <w:fldChar w:fldCharType="separate"/>
            </w:r>
            <w:r w:rsidR="00B4098F" w:rsidRPr="00EC6102">
              <w:rPr>
                <w:webHidden/>
                <w:lang w:val="fr-FR"/>
              </w:rPr>
              <w:t>9</w:t>
            </w:r>
            <w:r w:rsidR="00B4098F" w:rsidRPr="00EC6102">
              <w:rPr>
                <w:webHidden/>
                <w:lang w:val="fr-FR"/>
              </w:rPr>
              <w:fldChar w:fldCharType="end"/>
            </w:r>
          </w:hyperlink>
        </w:p>
        <w:p w14:paraId="3E85285E" w14:textId="7B5112BD" w:rsidR="00B4098F" w:rsidRPr="00EC6102" w:rsidRDefault="00626F30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  <w:lang w:val="fr-FR"/>
            </w:rPr>
          </w:pPr>
          <w:hyperlink w:anchor="_Toc137121333" w:history="1">
            <w:r w:rsidR="00B4098F" w:rsidRPr="00EC6102">
              <w:rPr>
                <w:rStyle w:val="Hyperlink"/>
                <w:lang w:val="fr-FR"/>
              </w:rPr>
              <w:t>5.</w:t>
            </w:r>
            <w:r w:rsidR="00B4098F" w:rsidRPr="00EC6102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2"/>
                <w:szCs w:val="22"/>
                <w:lang w:val="fr-FR"/>
              </w:rPr>
              <w:tab/>
            </w:r>
            <w:r w:rsidR="00B4098F" w:rsidRPr="00EC6102">
              <w:rPr>
                <w:rStyle w:val="Hyperlink"/>
                <w:lang w:val="fr-FR"/>
              </w:rPr>
              <w:t>Procédures et modalités de mise en œuvre (10 pages maximum)</w:t>
            </w:r>
            <w:r w:rsidR="00B4098F" w:rsidRPr="00EC6102">
              <w:rPr>
                <w:webHidden/>
                <w:lang w:val="fr-FR"/>
              </w:rPr>
              <w:tab/>
            </w:r>
            <w:r w:rsidR="00B4098F" w:rsidRPr="00EC6102">
              <w:rPr>
                <w:webHidden/>
                <w:lang w:val="fr-FR"/>
              </w:rPr>
              <w:fldChar w:fldCharType="begin"/>
            </w:r>
            <w:r w:rsidR="00B4098F" w:rsidRPr="00EC6102">
              <w:rPr>
                <w:webHidden/>
                <w:lang w:val="fr-FR"/>
              </w:rPr>
              <w:instrText xml:space="preserve"> PAGEREF _Toc137121333 \h </w:instrText>
            </w:r>
            <w:r w:rsidR="00B4098F" w:rsidRPr="00EC6102">
              <w:rPr>
                <w:webHidden/>
                <w:lang w:val="fr-FR"/>
              </w:rPr>
            </w:r>
            <w:r w:rsidR="00B4098F" w:rsidRPr="00EC6102">
              <w:rPr>
                <w:webHidden/>
                <w:lang w:val="fr-FR"/>
              </w:rPr>
              <w:fldChar w:fldCharType="separate"/>
            </w:r>
            <w:r w:rsidR="00B4098F" w:rsidRPr="00EC6102">
              <w:rPr>
                <w:webHidden/>
                <w:lang w:val="fr-FR"/>
              </w:rPr>
              <w:t>12</w:t>
            </w:r>
            <w:r w:rsidR="00B4098F" w:rsidRPr="00EC6102">
              <w:rPr>
                <w:webHidden/>
                <w:lang w:val="fr-FR"/>
              </w:rPr>
              <w:fldChar w:fldCharType="end"/>
            </w:r>
          </w:hyperlink>
        </w:p>
        <w:p w14:paraId="156A7525" w14:textId="48203443" w:rsidR="00B4098F" w:rsidRPr="00EC6102" w:rsidRDefault="00626F30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  <w:lang w:val="fr-FR"/>
            </w:rPr>
          </w:pPr>
          <w:hyperlink w:anchor="_Toc137121334" w:history="1">
            <w:r w:rsidR="00B4098F" w:rsidRPr="00EC6102">
              <w:rPr>
                <w:rStyle w:val="Hyperlink"/>
                <w:lang w:val="fr-FR"/>
              </w:rPr>
              <w:t>6.</w:t>
            </w:r>
            <w:r w:rsidR="00B4098F" w:rsidRPr="00EC6102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2"/>
                <w:szCs w:val="22"/>
                <w:lang w:val="fr-FR"/>
              </w:rPr>
              <w:tab/>
            </w:r>
            <w:r w:rsidR="00B4098F" w:rsidRPr="00EC6102">
              <w:rPr>
                <w:rStyle w:val="Hyperlink"/>
                <w:lang w:val="fr-FR"/>
              </w:rPr>
              <w:t>Mobilisation, information et consultations des parties prenantes (1 page maximum)</w:t>
            </w:r>
            <w:r w:rsidR="00B4098F" w:rsidRPr="00EC6102">
              <w:rPr>
                <w:webHidden/>
                <w:lang w:val="fr-FR"/>
              </w:rPr>
              <w:tab/>
            </w:r>
            <w:r w:rsidR="00B4098F" w:rsidRPr="00EC6102">
              <w:rPr>
                <w:webHidden/>
                <w:lang w:val="fr-FR"/>
              </w:rPr>
              <w:fldChar w:fldCharType="begin"/>
            </w:r>
            <w:r w:rsidR="00B4098F" w:rsidRPr="00EC6102">
              <w:rPr>
                <w:webHidden/>
                <w:lang w:val="fr-FR"/>
              </w:rPr>
              <w:instrText xml:space="preserve"> PAGEREF _Toc137121334 \h </w:instrText>
            </w:r>
            <w:r w:rsidR="00B4098F" w:rsidRPr="00EC6102">
              <w:rPr>
                <w:webHidden/>
                <w:lang w:val="fr-FR"/>
              </w:rPr>
            </w:r>
            <w:r w:rsidR="00B4098F" w:rsidRPr="00EC6102">
              <w:rPr>
                <w:webHidden/>
                <w:lang w:val="fr-FR"/>
              </w:rPr>
              <w:fldChar w:fldCharType="separate"/>
            </w:r>
            <w:r w:rsidR="00B4098F" w:rsidRPr="00EC6102">
              <w:rPr>
                <w:webHidden/>
                <w:lang w:val="fr-FR"/>
              </w:rPr>
              <w:t>20</w:t>
            </w:r>
            <w:r w:rsidR="00B4098F" w:rsidRPr="00EC6102">
              <w:rPr>
                <w:webHidden/>
                <w:lang w:val="fr-FR"/>
              </w:rPr>
              <w:fldChar w:fldCharType="end"/>
            </w:r>
          </w:hyperlink>
        </w:p>
        <w:p w14:paraId="60A895D5" w14:textId="77777777" w:rsidR="004D6D1C" w:rsidRPr="00EC6102" w:rsidRDefault="00F273D6" w:rsidP="004D6D1C">
          <w:pPr>
            <w:rPr>
              <w:rFonts w:asciiTheme="minorHAnsi" w:hAnsiTheme="minorHAnsi" w:cstheme="minorHAnsi"/>
              <w:sz w:val="22"/>
              <w:szCs w:val="22"/>
              <w:lang w:val="fr-FR"/>
            </w:rPr>
          </w:pPr>
          <w:r w:rsidRPr="00EC6102">
            <w:rPr>
              <w:rFonts w:asciiTheme="minorHAnsi" w:hAnsiTheme="minorHAnsi" w:cstheme="minorHAnsi"/>
              <w:sz w:val="22"/>
              <w:szCs w:val="22"/>
              <w:lang w:val="fr-FR"/>
            </w:rPr>
            <w:fldChar w:fldCharType="end"/>
          </w:r>
        </w:p>
        <w:p w14:paraId="35418F31" w14:textId="7C4E85D2" w:rsidR="00F10B22" w:rsidRPr="00EC6102" w:rsidRDefault="004D6D1C" w:rsidP="004D6D1C">
          <w:pPr>
            <w:rPr>
              <w:b/>
              <w:bCs/>
              <w:lang w:val="fr-FR"/>
            </w:rPr>
          </w:pPr>
          <w:r w:rsidRPr="00EC6102">
            <w:rPr>
              <w:rFonts w:asciiTheme="minorHAnsi" w:hAnsiTheme="minorHAnsi" w:cstheme="minorHAnsi"/>
              <w:b/>
              <w:bCs/>
              <w:sz w:val="22"/>
              <w:szCs w:val="22"/>
              <w:lang w:val="fr-FR"/>
            </w:rPr>
            <w:t>ANNEXES</w:t>
          </w:r>
        </w:p>
      </w:sdtContent>
    </w:sdt>
    <w:bookmarkStart w:id="0" w:name="_Toc112314477" w:displacedByCustomXml="prev"/>
    <w:p w14:paraId="1629CB32" w14:textId="77777777" w:rsidR="00F10B22" w:rsidRPr="00EC6102" w:rsidRDefault="00F10B22" w:rsidP="00D300FC">
      <w:pPr>
        <w:pStyle w:val="Heading1"/>
        <w:rPr>
          <w:lang w:val="fr-FR"/>
        </w:rPr>
      </w:pPr>
    </w:p>
    <w:p w14:paraId="7DF4D031" w14:textId="3E5FA9A6" w:rsidR="002D57E0" w:rsidRPr="00EC6102" w:rsidRDefault="002D57E0" w:rsidP="00D300FC">
      <w:pPr>
        <w:pStyle w:val="Heading1"/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</w:pPr>
      <w:bookmarkStart w:id="1" w:name="_Toc130401318"/>
      <w:bookmarkStart w:id="2" w:name="_Toc137121326"/>
      <w:r w:rsidRPr="00EC6102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>List</w:t>
      </w:r>
      <w:r w:rsidR="001B0C05" w:rsidRPr="00EC6102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>e</w:t>
      </w:r>
      <w:r w:rsidRPr="00EC6102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 xml:space="preserve"> </w:t>
      </w:r>
      <w:r w:rsidR="001B0C05" w:rsidRPr="00EC6102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>des</w:t>
      </w:r>
      <w:r w:rsidRPr="00EC6102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 xml:space="preserve"> </w:t>
      </w:r>
      <w:r w:rsidR="001B0C05" w:rsidRPr="00EC6102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>t</w:t>
      </w:r>
      <w:r w:rsidRPr="00EC6102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>able</w:t>
      </w:r>
      <w:r w:rsidR="001B0C05" w:rsidRPr="00EC6102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>aux</w:t>
      </w:r>
      <w:bookmarkEnd w:id="1"/>
      <w:bookmarkEnd w:id="2"/>
    </w:p>
    <w:p w14:paraId="39596279" w14:textId="35237BDF" w:rsidR="002D57E0" w:rsidRPr="00EC6102" w:rsidRDefault="002D57E0" w:rsidP="002D57E0">
      <w:pPr>
        <w:rPr>
          <w:lang w:val="fr-FR"/>
        </w:rPr>
      </w:pPr>
    </w:p>
    <w:p w14:paraId="2D53F188" w14:textId="13D1A182" w:rsidR="002D57E0" w:rsidRPr="00EC6102" w:rsidRDefault="008875CC" w:rsidP="002D57E0">
      <w:pPr>
        <w:rPr>
          <w:rFonts w:asciiTheme="minorHAnsi" w:hAnsiTheme="minorHAnsi" w:cstheme="minorHAnsi"/>
          <w:color w:val="C00000"/>
          <w:lang w:val="fr-FR"/>
        </w:rPr>
      </w:pPr>
      <w:r w:rsidRPr="00EC6102">
        <w:rPr>
          <w:rFonts w:asciiTheme="minorHAnsi" w:hAnsiTheme="minorHAnsi" w:cstheme="minorHAnsi"/>
          <w:color w:val="C00000"/>
          <w:lang w:val="fr-FR"/>
        </w:rPr>
        <w:t>In</w:t>
      </w:r>
      <w:r w:rsidR="0084290C" w:rsidRPr="00EC6102">
        <w:rPr>
          <w:rFonts w:asciiTheme="minorHAnsi" w:hAnsiTheme="minorHAnsi" w:cstheme="minorHAnsi"/>
          <w:color w:val="C00000"/>
          <w:lang w:val="fr-FR"/>
        </w:rPr>
        <w:t>sérez</w:t>
      </w:r>
      <w:r w:rsidRPr="00EC6102">
        <w:rPr>
          <w:rFonts w:asciiTheme="minorHAnsi" w:hAnsiTheme="minorHAnsi" w:cstheme="minorHAnsi"/>
          <w:color w:val="C00000"/>
          <w:lang w:val="fr-FR"/>
        </w:rPr>
        <w:t xml:space="preserve"> une liste numérotée des tableaux qui figurent dans le CGES</w:t>
      </w:r>
      <w:r w:rsidR="002D57E0" w:rsidRPr="00EC6102">
        <w:rPr>
          <w:rFonts w:asciiTheme="minorHAnsi" w:hAnsiTheme="minorHAnsi" w:cstheme="minorHAnsi"/>
          <w:color w:val="C00000"/>
          <w:lang w:val="fr-FR"/>
        </w:rPr>
        <w:t>.</w:t>
      </w:r>
    </w:p>
    <w:p w14:paraId="283E805E" w14:textId="00CF5EE8" w:rsidR="00E20513" w:rsidRPr="00EC6102" w:rsidRDefault="00E20513">
      <w:pPr>
        <w:rPr>
          <w:rFonts w:asciiTheme="minorHAnsi" w:eastAsiaTheme="majorEastAsia" w:hAnsiTheme="minorHAnsi" w:cstheme="minorHAnsi"/>
          <w:b/>
          <w:bCs/>
          <w:color w:val="C00000"/>
          <w:lang w:val="fr-FR"/>
        </w:rPr>
      </w:pPr>
      <w:bookmarkStart w:id="3" w:name="_Toc130401319"/>
      <w:r w:rsidRPr="00EC6102">
        <w:rPr>
          <w:rFonts w:asciiTheme="minorHAnsi" w:hAnsiTheme="minorHAnsi" w:cstheme="minorHAnsi"/>
          <w:b/>
          <w:bCs/>
          <w:color w:val="C00000"/>
          <w:lang w:val="fr-FR"/>
        </w:rPr>
        <w:br w:type="page"/>
      </w:r>
    </w:p>
    <w:p w14:paraId="2E78AC12" w14:textId="77777777" w:rsidR="00E20513" w:rsidRPr="00EC6102" w:rsidRDefault="00E20513" w:rsidP="00D300FC">
      <w:pPr>
        <w:pStyle w:val="Heading1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</w:p>
    <w:p w14:paraId="48D82514" w14:textId="265E3F75" w:rsidR="002D57E0" w:rsidRPr="00EC6102" w:rsidRDefault="00982C86" w:rsidP="00D300FC">
      <w:pPr>
        <w:pStyle w:val="Heading1"/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</w:pPr>
      <w:bookmarkStart w:id="4" w:name="_Toc137121327"/>
      <w:bookmarkEnd w:id="3"/>
      <w:r w:rsidRPr="00EC6102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>Sigles et a</w:t>
      </w:r>
      <w:r w:rsidR="008875CC" w:rsidRPr="00EC6102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>bréviations</w:t>
      </w:r>
      <w:bookmarkEnd w:id="4"/>
    </w:p>
    <w:p w14:paraId="7F85E996" w14:textId="4F5F2C48" w:rsidR="002D57E0" w:rsidRPr="00EC6102" w:rsidRDefault="002D57E0" w:rsidP="002D57E0">
      <w:pPr>
        <w:rPr>
          <w:lang w:val="fr-FR"/>
        </w:rPr>
      </w:pPr>
    </w:p>
    <w:p w14:paraId="17AC00A3" w14:textId="08B53610" w:rsidR="00061E0A" w:rsidRPr="00EC6102" w:rsidRDefault="008875CC" w:rsidP="002D57E0">
      <w:pPr>
        <w:rPr>
          <w:rFonts w:asciiTheme="minorHAnsi" w:hAnsiTheme="minorHAnsi" w:cstheme="minorHAnsi"/>
          <w:color w:val="FF0000"/>
          <w:lang w:val="fr-FR"/>
        </w:rPr>
      </w:pPr>
      <w:r w:rsidRPr="00EC6102">
        <w:rPr>
          <w:rFonts w:asciiTheme="minorHAnsi" w:hAnsiTheme="minorHAnsi" w:cstheme="minorHAnsi"/>
          <w:color w:val="C00000"/>
          <w:lang w:val="fr-FR"/>
        </w:rPr>
        <w:t>In</w:t>
      </w:r>
      <w:r w:rsidR="0084290C" w:rsidRPr="00EC6102">
        <w:rPr>
          <w:rFonts w:asciiTheme="minorHAnsi" w:hAnsiTheme="minorHAnsi" w:cstheme="minorHAnsi"/>
          <w:color w:val="C00000"/>
          <w:lang w:val="fr-FR"/>
        </w:rPr>
        <w:t>sérez</w:t>
      </w:r>
      <w:r w:rsidRPr="00EC6102">
        <w:rPr>
          <w:rFonts w:asciiTheme="minorHAnsi" w:hAnsiTheme="minorHAnsi" w:cstheme="minorHAnsi"/>
          <w:color w:val="C00000"/>
          <w:lang w:val="fr-FR"/>
        </w:rPr>
        <w:t xml:space="preserve"> une liste alphabétique de toutes les abréviations et de tous les </w:t>
      </w:r>
      <w:r w:rsidR="003A5237" w:rsidRPr="00EC6102">
        <w:rPr>
          <w:rFonts w:asciiTheme="minorHAnsi" w:hAnsiTheme="minorHAnsi" w:cstheme="minorHAnsi"/>
          <w:color w:val="C00000"/>
          <w:lang w:val="fr-FR"/>
        </w:rPr>
        <w:t xml:space="preserve">sigles </w:t>
      </w:r>
      <w:r w:rsidRPr="00EC6102">
        <w:rPr>
          <w:rFonts w:asciiTheme="minorHAnsi" w:hAnsiTheme="minorHAnsi" w:cstheme="minorHAnsi"/>
          <w:color w:val="C00000"/>
          <w:lang w:val="fr-FR"/>
        </w:rPr>
        <w:t>utilisés dans le document.</w:t>
      </w:r>
    </w:p>
    <w:p w14:paraId="554D1F82" w14:textId="5141BD3A" w:rsidR="00061E0A" w:rsidRPr="00EC6102" w:rsidRDefault="00061E0A" w:rsidP="002D57E0">
      <w:pPr>
        <w:rPr>
          <w:rFonts w:asciiTheme="minorHAnsi" w:hAnsiTheme="minorHAnsi" w:cstheme="minorHAnsi"/>
          <w:color w:val="FF0000"/>
          <w:lang w:val="fr-FR"/>
        </w:rPr>
      </w:pPr>
    </w:p>
    <w:p w14:paraId="62054118" w14:textId="4A576AEA" w:rsidR="00A67E73" w:rsidRPr="00EC6102" w:rsidRDefault="00A67E73" w:rsidP="002D57E0">
      <w:pPr>
        <w:rPr>
          <w:rFonts w:asciiTheme="minorHAnsi" w:hAnsiTheme="minorHAnsi" w:cstheme="minorHAnsi"/>
          <w:color w:val="FF0000"/>
          <w:lang w:val="fr-FR"/>
        </w:rPr>
      </w:pPr>
    </w:p>
    <w:p w14:paraId="16AD5FBD" w14:textId="664A105A" w:rsidR="00A67E73" w:rsidRPr="00EC6102" w:rsidRDefault="00A67E73" w:rsidP="002D57E0">
      <w:pPr>
        <w:rPr>
          <w:rFonts w:asciiTheme="minorHAnsi" w:hAnsiTheme="minorHAnsi" w:cstheme="minorHAnsi"/>
          <w:color w:val="FF0000"/>
          <w:lang w:val="fr-FR"/>
        </w:rPr>
      </w:pPr>
    </w:p>
    <w:p w14:paraId="42624149" w14:textId="6B035C22" w:rsidR="00264FD7" w:rsidRPr="00EC6102" w:rsidRDefault="00264FD7">
      <w:pPr>
        <w:rPr>
          <w:rFonts w:asciiTheme="minorHAnsi" w:hAnsiTheme="minorHAnsi" w:cstheme="minorHAnsi"/>
          <w:color w:val="FF0000"/>
          <w:lang w:val="fr-FR"/>
        </w:rPr>
      </w:pPr>
      <w:r w:rsidRPr="00EC6102">
        <w:rPr>
          <w:rFonts w:asciiTheme="minorHAnsi" w:hAnsiTheme="minorHAnsi" w:cstheme="minorHAnsi"/>
          <w:color w:val="FF0000"/>
          <w:lang w:val="fr-FR"/>
        </w:rPr>
        <w:br w:type="page"/>
      </w:r>
    </w:p>
    <w:p w14:paraId="0EFF2529" w14:textId="2B92D9A2" w:rsidR="002D57E0" w:rsidRPr="00EC6102" w:rsidRDefault="008875CC" w:rsidP="002D57E0">
      <w:pPr>
        <w:pStyle w:val="Heading1"/>
        <w:rPr>
          <w:color w:val="C00000"/>
          <w:lang w:val="fr-FR"/>
        </w:rPr>
      </w:pPr>
      <w:bookmarkStart w:id="5" w:name="_Toc137121328"/>
      <w:bookmarkEnd w:id="0"/>
      <w:r w:rsidRPr="00EC6102"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lastRenderedPageBreak/>
        <w:t xml:space="preserve">Résumé analytique </w:t>
      </w:r>
      <w:r w:rsidR="002D57E0" w:rsidRPr="00EC6102">
        <w:rPr>
          <w:color w:val="C00000"/>
          <w:lang w:val="fr-FR"/>
        </w:rPr>
        <w:t>(3 pages maximum)</w:t>
      </w:r>
      <w:bookmarkEnd w:id="5"/>
    </w:p>
    <w:p w14:paraId="50C7BBB9" w14:textId="5378D983" w:rsidR="0029377C" w:rsidRPr="00EC6102" w:rsidRDefault="008875CC" w:rsidP="00D300FC">
      <w:pPr>
        <w:pStyle w:val="NormalWeb"/>
        <w:jc w:val="both"/>
        <w:rPr>
          <w:rFonts w:asciiTheme="minorHAnsi" w:hAnsiTheme="minorHAnsi" w:cstheme="minorHAnsi"/>
          <w:color w:val="C00000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Le résumé analytique ne doit pas dépasser 3 pages. Il doit être rédigé dans un langage simple et </w:t>
      </w:r>
      <w:r w:rsidR="007E7A42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accessible à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un large éventail de parties prenantes.</w:t>
      </w:r>
    </w:p>
    <w:p w14:paraId="4A4B86D7" w14:textId="615D4567" w:rsidR="00D300FC" w:rsidRPr="00EC6102" w:rsidRDefault="00881FE1" w:rsidP="00D300FC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La Banque mondiale </w:t>
      </w:r>
      <w:r w:rsidR="0084290C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apporte son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soutien</w:t>
      </w:r>
      <w:r w:rsidR="0084290C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à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[l</w:t>
      </w:r>
      <w:r w:rsidR="00491B1F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organisme d</w:t>
      </w:r>
      <w:r w:rsidR="00491B1F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exécution] dans la mise en œuvre du [nom du projet]. L</w:t>
      </w:r>
      <w:r w:rsidR="00491B1F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objectif du projet est de [objectif de développement du projet </w:t>
      </w:r>
      <w:r w:rsidR="009707C5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tiré du </w:t>
      </w:r>
      <w:r w:rsidR="009B3D76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document </w:t>
      </w:r>
      <w:r w:rsidR="009707C5" w:rsidRPr="00EC6102">
        <w:rPr>
          <w:rFonts w:asciiTheme="minorHAnsi" w:hAnsiTheme="minorHAnsi" w:cstheme="minorHAnsi"/>
          <w:sz w:val="22"/>
          <w:szCs w:val="22"/>
          <w:lang w:val="fr-FR"/>
        </w:rPr>
        <w:t>d’évaluation du projet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]. Le projet </w:t>
      </w:r>
      <w:r w:rsidR="004472D2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appuiera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les activités suivantes</w:t>
      </w:r>
      <w:r w:rsidR="00050858" w:rsidRPr="00EC6102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: [</w:t>
      </w:r>
      <w:r w:rsidR="004472D2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décrire sommairement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les composantes et activités du projet en fonction des risques environnementaux et sociaux, dans un langage simple et accessible aux parties prenantes du projet].</w:t>
      </w:r>
    </w:p>
    <w:p w14:paraId="28A8BC71" w14:textId="461E901D" w:rsidR="00EF0D92" w:rsidRPr="00EC6102" w:rsidRDefault="00881FE1" w:rsidP="00D300FC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sz w:val="22"/>
          <w:szCs w:val="22"/>
          <w:lang w:val="fr-FR"/>
        </w:rPr>
        <w:t>Les activités du projet se dérouleront à [localisation générale des activités du projet</w:t>
      </w:r>
      <w:r w:rsidR="00050858" w:rsidRPr="00EC6102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: à l</w:t>
      </w:r>
      <w:r w:rsidR="00491B1F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échelle nationale ou dans une certaine région, etc.]</w:t>
      </w:r>
      <w:r w:rsidR="00BB4270" w:rsidRPr="00EC6102">
        <w:rPr>
          <w:rFonts w:asciiTheme="minorHAnsi" w:hAnsiTheme="minorHAnsi" w:cstheme="minorHAnsi"/>
          <w:sz w:val="22"/>
          <w:szCs w:val="22"/>
          <w:lang w:val="fr-FR"/>
        </w:rPr>
        <w:t>.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L</w:t>
      </w:r>
      <w:r w:rsidR="009707C5" w:rsidRPr="00EC6102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9707C5" w:rsidRPr="00EC6102">
        <w:rPr>
          <w:rFonts w:asciiTheme="minorHAnsi" w:hAnsiTheme="minorHAnsi" w:cstheme="minorHAnsi"/>
          <w:sz w:val="22"/>
          <w:szCs w:val="22"/>
          <w:lang w:val="fr-FR"/>
        </w:rPr>
        <w:t>localisation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spécifique des activités des sous-projets n</w:t>
      </w:r>
      <w:r w:rsidR="009707C5" w:rsidRPr="00EC6102">
        <w:rPr>
          <w:rFonts w:asciiTheme="minorHAnsi" w:hAnsiTheme="minorHAnsi" w:cstheme="minorHAnsi"/>
          <w:sz w:val="22"/>
          <w:szCs w:val="22"/>
          <w:lang w:val="fr-FR"/>
        </w:rPr>
        <w:t>’est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pas connu</w:t>
      </w:r>
      <w:r w:rsidR="009707C5" w:rsidRPr="00EC6102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à ce stade, car [</w:t>
      </w:r>
      <w:r w:rsidR="00AF7A63" w:rsidRPr="00EC6102">
        <w:rPr>
          <w:rFonts w:asciiTheme="minorHAnsi" w:hAnsiTheme="minorHAnsi" w:cstheme="minorHAnsi"/>
          <w:sz w:val="22"/>
          <w:szCs w:val="22"/>
          <w:lang w:val="fr-FR"/>
        </w:rPr>
        <w:t>d</w:t>
      </w:r>
      <w:r w:rsidR="002F2006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écrire en détail pourquoi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les </w:t>
      </w:r>
      <w:r w:rsidR="009707C5" w:rsidRPr="00EC6102">
        <w:rPr>
          <w:rFonts w:asciiTheme="minorHAnsi" w:hAnsiTheme="minorHAnsi" w:cstheme="minorHAnsi"/>
          <w:sz w:val="22"/>
          <w:szCs w:val="22"/>
          <w:lang w:val="fr-FR"/>
        </w:rPr>
        <w:t>lieux d’implantation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des sous-projets ne sont pas connus à ce stade]. </w:t>
      </w:r>
      <w:r w:rsidR="00D230BA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Elle sera </w:t>
      </w:r>
      <w:r w:rsidR="004338AA" w:rsidRPr="00EC6102">
        <w:rPr>
          <w:rFonts w:asciiTheme="minorHAnsi" w:hAnsiTheme="minorHAnsi" w:cstheme="minorHAnsi"/>
          <w:sz w:val="22"/>
          <w:szCs w:val="22"/>
          <w:lang w:val="fr-FR"/>
        </w:rPr>
        <w:t>connue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[indiquer la date à laquelle </w:t>
      </w:r>
      <w:r w:rsidR="003E5A10" w:rsidRPr="00EC6102">
        <w:rPr>
          <w:rFonts w:asciiTheme="minorHAnsi" w:hAnsiTheme="minorHAnsi" w:cstheme="minorHAnsi"/>
          <w:sz w:val="22"/>
          <w:szCs w:val="22"/>
          <w:lang w:val="fr-FR"/>
        </w:rPr>
        <w:t>ces lieux</w:t>
      </w:r>
      <w:r w:rsidR="00D230BA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9707C5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le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seront].</w:t>
      </w:r>
    </w:p>
    <w:p w14:paraId="41F41F55" w14:textId="0AACEDBF" w:rsidR="00D300FC" w:rsidRPr="00EC6102" w:rsidRDefault="0031773D" w:rsidP="00D300FC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Le présent Cadre de gestion environnementale et sociale (CGES) a été </w:t>
      </w:r>
      <w:r w:rsidR="00E347DC" w:rsidRPr="00EC6102">
        <w:rPr>
          <w:rFonts w:asciiTheme="minorHAnsi" w:hAnsiTheme="minorHAnsi" w:cstheme="minorHAnsi"/>
          <w:sz w:val="22"/>
          <w:szCs w:val="22"/>
          <w:lang w:val="fr-FR"/>
        </w:rPr>
        <w:t>établi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pour </w:t>
      </w:r>
      <w:r w:rsidR="00EC70F3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décrire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les risques et </w:t>
      </w:r>
      <w:r w:rsidR="003E5A10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effets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environnementaux et sociaux potentiels des activités proposées </w:t>
      </w:r>
      <w:r w:rsidR="00407109" w:rsidRPr="00EC6102">
        <w:rPr>
          <w:rFonts w:asciiTheme="minorHAnsi" w:hAnsiTheme="minorHAnsi" w:cstheme="minorHAnsi"/>
          <w:sz w:val="22"/>
          <w:szCs w:val="22"/>
          <w:lang w:val="fr-FR"/>
        </w:rPr>
        <w:t>au titre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du projet et </w:t>
      </w:r>
      <w:r w:rsidR="00EC70F3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recommander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des mesures d</w:t>
      </w:r>
      <w:r w:rsidR="00491B1F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atténuation appropriées pour gérer</w:t>
      </w:r>
      <w:r w:rsidR="0025300B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ces risques et effets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. Il </w:t>
      </w:r>
      <w:r w:rsidR="0025300B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énonce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les lois et règlements du [pays emprunteur] et les politiques de la Banque mondiale </w:t>
      </w:r>
      <w:r w:rsidR="0025300B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qui s’appliquent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au projet, et </w:t>
      </w:r>
      <w:r w:rsidR="00E55D2D" w:rsidRPr="00EC6102">
        <w:rPr>
          <w:rFonts w:asciiTheme="minorHAnsi" w:hAnsiTheme="minorHAnsi" w:cstheme="minorHAnsi"/>
          <w:sz w:val="22"/>
          <w:szCs w:val="22"/>
          <w:lang w:val="fr-FR"/>
        </w:rPr>
        <w:t>détaille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les principes, les approches, les modalités de mise en œuvre et les mesures d</w:t>
      </w:r>
      <w:r w:rsidR="00491B1F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atténuation environnementale et sociale à suivre.</w:t>
      </w:r>
    </w:p>
    <w:p w14:paraId="4D62E867" w14:textId="77777777" w:rsidR="00D300FC" w:rsidRPr="00EC6102" w:rsidRDefault="00D300FC" w:rsidP="00D300FC">
      <w:pPr>
        <w:jc w:val="both"/>
        <w:rPr>
          <w:rFonts w:cstheme="minorHAnsi"/>
          <w:sz w:val="22"/>
          <w:szCs w:val="22"/>
          <w:lang w:val="fr-FR"/>
        </w:rPr>
      </w:pPr>
    </w:p>
    <w:p w14:paraId="667AA02A" w14:textId="70092B87" w:rsidR="00D300FC" w:rsidRPr="00EC6102" w:rsidRDefault="0031773D" w:rsidP="00D300FC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Les risques environnementaux et sociaux </w:t>
      </w:r>
      <w:r w:rsidR="000F33D7" w:rsidRPr="00EC6102">
        <w:rPr>
          <w:rFonts w:asciiTheme="minorHAnsi" w:hAnsiTheme="minorHAnsi" w:cstheme="minorHAnsi"/>
          <w:sz w:val="22"/>
          <w:szCs w:val="22"/>
          <w:lang w:val="fr-FR"/>
        </w:rPr>
        <w:t>que pourraient poser</w:t>
      </w:r>
      <w:r w:rsidR="008F033F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les activités du projet </w:t>
      </w:r>
      <w:r w:rsidR="002A6F7F">
        <w:rPr>
          <w:rFonts w:asciiTheme="minorHAnsi" w:hAnsiTheme="minorHAnsi" w:cstheme="minorHAnsi"/>
          <w:sz w:val="22"/>
          <w:szCs w:val="22"/>
          <w:lang w:val="fr-FR"/>
        </w:rPr>
        <w:t>se présentent</w:t>
      </w:r>
      <w:r w:rsidR="00D1731D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comme suit</w:t>
      </w:r>
      <w:r w:rsidR="00854D0A" w:rsidRPr="00EC6102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:</w:t>
      </w:r>
      <w:r w:rsidR="00D300FC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4F28FFA1" w14:textId="59AF4827" w:rsidR="00EF0D92" w:rsidRPr="00EC6102" w:rsidRDefault="0031773D" w:rsidP="00EF0D92">
      <w:pPr>
        <w:pStyle w:val="NormalWeb"/>
        <w:jc w:val="both"/>
        <w:rPr>
          <w:rFonts w:asciiTheme="minorHAnsi" w:hAnsiTheme="minorHAnsi" w:cstheme="minorHAnsi"/>
          <w:color w:val="C00000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Résume</w:t>
      </w:r>
      <w:r w:rsidR="00854D0A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z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les principaux risques environnementaux et sociaux sous forme de puces, dans un langage simple et accessible aux parties prenantes du projet. </w:t>
      </w:r>
      <w:r w:rsidR="00695BE9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Faites un exposé succinct d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es mesures qui seront </w:t>
      </w:r>
      <w:r w:rsidR="002C2B6F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appliquées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dès les premières étapes de la planification et de la conception du sous-projet pour éviter et minimiser </w:t>
      </w:r>
      <w:r w:rsidR="00807813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les </w:t>
      </w:r>
      <w:r w:rsidR="00695BE9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effets</w:t>
      </w:r>
      <w:r w:rsidR="00807813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de ce dernier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, par exemple </w:t>
      </w:r>
      <w:r w:rsidR="00807813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en ayant recours à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une liste d</w:t>
      </w:r>
      <w:r w:rsidR="00491B1F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exclusion.</w:t>
      </w:r>
    </w:p>
    <w:p w14:paraId="1F39660D" w14:textId="509DEA7C" w:rsidR="00D300FC" w:rsidRPr="00EC6102" w:rsidRDefault="0031773D" w:rsidP="00D300FC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sz w:val="22"/>
          <w:szCs w:val="22"/>
          <w:lang w:val="fr-FR"/>
        </w:rPr>
        <w:t>Ces risques seront gérés et atténués par l</w:t>
      </w:r>
      <w:r w:rsidR="00491B1F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application des mesures suivantes :</w:t>
      </w:r>
    </w:p>
    <w:p w14:paraId="6239760D" w14:textId="69EB3057" w:rsidR="00D300FC" w:rsidRPr="00EC6102" w:rsidRDefault="009752A3" w:rsidP="002D57E0">
      <w:pPr>
        <w:pStyle w:val="NormalWeb"/>
        <w:jc w:val="both"/>
        <w:rPr>
          <w:rFonts w:asciiTheme="minorHAnsi" w:hAnsiTheme="minorHAnsi" w:cstheme="minorHAnsi"/>
          <w:color w:val="C00000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Résume</w:t>
      </w:r>
      <w:r w:rsidR="00854D0A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z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les principaux plans de gestion environnementale et sociale préparés ou dont la préparation est prévue, dans un langage simple et accessible aux parties prenantes du projet. Explique</w:t>
      </w:r>
      <w:r w:rsidR="00854D0A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z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quand et/ou dans quelles circonstances </w:t>
      </w:r>
      <w:r w:rsidR="002F54BA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ces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plans seront préparés.</w:t>
      </w:r>
    </w:p>
    <w:p w14:paraId="57C0B0C7" w14:textId="38300A5A" w:rsidR="00DF143C" w:rsidRPr="00EC6102" w:rsidRDefault="009752A3" w:rsidP="00D300FC">
      <w:pPr>
        <w:pStyle w:val="NormalWeb"/>
        <w:jc w:val="both"/>
        <w:rPr>
          <w:rFonts w:asciiTheme="minorHAnsi" w:hAnsiTheme="minorHAnsi" w:cstheme="minorHAnsi"/>
          <w:color w:val="C00000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b/>
          <w:bCs/>
          <w:sz w:val="22"/>
          <w:szCs w:val="22"/>
          <w:lang w:val="fr-FR"/>
        </w:rPr>
        <w:t>Modalités de mise en œuvre</w:t>
      </w:r>
      <w:r w:rsidR="00D300FC" w:rsidRPr="00EC6102">
        <w:rPr>
          <w:rFonts w:asciiTheme="minorHAnsi" w:hAnsiTheme="minorHAnsi" w:cstheme="minorHAnsi"/>
          <w:b/>
          <w:bCs/>
          <w:sz w:val="22"/>
          <w:szCs w:val="22"/>
          <w:lang w:val="fr-FR"/>
        </w:rPr>
        <w:t>.</w:t>
      </w:r>
      <w:r w:rsidR="00D300FC" w:rsidRPr="00EC6102">
        <w:rPr>
          <w:rFonts w:asciiTheme="minorHAnsi" w:hAnsiTheme="minorHAnsi" w:cstheme="minorHAnsi"/>
          <w:color w:val="FF0000"/>
          <w:sz w:val="22"/>
          <w:szCs w:val="22"/>
          <w:lang w:val="fr-FR"/>
        </w:rPr>
        <w:t xml:space="preserve"> </w:t>
      </w:r>
      <w:r w:rsidR="002F54BA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Présentez brièvement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les modalités de mise en œuvre et les parties responsables des différentes composantes ou activités, à différents niveaux, le cas échéant (site, district, région, </w:t>
      </w:r>
      <w:r w:rsidR="00C44D88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territoire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national, etc.). Décri</w:t>
      </w:r>
      <w:r w:rsidR="00854D0A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vez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</w:t>
      </w:r>
      <w:r w:rsidR="00A21835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de quelle manière seront formées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toutes les parties responsables de la mise en œuvre du </w:t>
      </w:r>
      <w:r w:rsidR="00B938E5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CGES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, y compris les </w:t>
      </w:r>
      <w:r w:rsidR="00854D0A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fournisseurs et prestataires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. In</w:t>
      </w:r>
      <w:r w:rsidR="00854D0A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diquez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le budget </w:t>
      </w:r>
      <w:r w:rsidR="00854D0A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prévisionnel global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proposé pour la mise en œuvre du CGES.</w:t>
      </w:r>
      <w:r w:rsidR="00C405B1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</w:t>
      </w:r>
    </w:p>
    <w:p w14:paraId="0D18D1E2" w14:textId="175EE9A2" w:rsidR="00DF143C" w:rsidRPr="00EC6102" w:rsidRDefault="009752A3" w:rsidP="00D300FC">
      <w:pPr>
        <w:jc w:val="both"/>
        <w:rPr>
          <w:rFonts w:asciiTheme="minorHAnsi" w:hAnsiTheme="minorHAnsi" w:cstheme="minorHAnsi"/>
          <w:color w:val="C00000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b/>
          <w:bCs/>
          <w:sz w:val="22"/>
          <w:szCs w:val="22"/>
          <w:lang w:val="fr-FR"/>
        </w:rPr>
        <w:t>Suivi</w:t>
      </w:r>
      <w:r w:rsidR="00D300FC" w:rsidRPr="00EC6102">
        <w:rPr>
          <w:rFonts w:asciiTheme="minorHAnsi" w:hAnsiTheme="minorHAnsi" w:cstheme="minorHAnsi"/>
          <w:b/>
          <w:bCs/>
          <w:sz w:val="22"/>
          <w:szCs w:val="22"/>
          <w:lang w:val="fr-FR"/>
        </w:rPr>
        <w:t>.</w:t>
      </w:r>
      <w:r w:rsidR="00D300FC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Décri</w:t>
      </w:r>
      <w:r w:rsidR="004A1B95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vez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brièvement qui sera responsable du suivi, quelles méthodes de suivi seront utilisées (visites sur le terrain, applications </w:t>
      </w:r>
      <w:r w:rsidR="004A1B95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sur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téléphone portable, rapports écrits mensuels provenant du terrain, d</w:t>
      </w:r>
      <w:r w:rsidR="00491B1F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une tierce partie, etc.</w:t>
      </w:r>
      <w:r w:rsidR="004A1B95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)</w:t>
      </w:r>
      <w:r w:rsidR="004A1B95" w:rsidRPr="00EC6102">
        <w:rPr>
          <w:lang w:val="fr-FR"/>
        </w:rPr>
        <w:t xml:space="preserve"> </w:t>
      </w:r>
      <w:r w:rsidR="004A1B95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et la fréquence du suivi et des rapports.</w:t>
      </w:r>
    </w:p>
    <w:p w14:paraId="370832F2" w14:textId="77777777" w:rsidR="00D300FC" w:rsidRPr="00EC6102" w:rsidRDefault="00D300FC" w:rsidP="00D300FC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014411C4" w14:textId="43B9AEF8" w:rsidR="002D57E0" w:rsidRPr="00EC6102" w:rsidRDefault="00774D54" w:rsidP="007E5BC5">
      <w:pPr>
        <w:jc w:val="both"/>
        <w:rPr>
          <w:rFonts w:asciiTheme="minorHAnsi" w:hAnsiTheme="minorHAnsi" w:cstheme="minorHAnsi"/>
          <w:color w:val="C00000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sz w:val="22"/>
          <w:szCs w:val="22"/>
          <w:lang w:val="fr-FR"/>
        </w:rPr>
        <w:lastRenderedPageBreak/>
        <w:t xml:space="preserve">Un </w:t>
      </w:r>
      <w:r w:rsidR="00493057" w:rsidRPr="00EC6102">
        <w:rPr>
          <w:rFonts w:asciiTheme="minorHAnsi" w:hAnsiTheme="minorHAnsi" w:cstheme="minorHAnsi"/>
          <w:b/>
          <w:bCs/>
          <w:sz w:val="22"/>
          <w:szCs w:val="22"/>
          <w:lang w:val="fr-FR"/>
        </w:rPr>
        <w:t>P</w:t>
      </w:r>
      <w:r w:rsidRPr="00EC6102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lan </w:t>
      </w:r>
      <w:r w:rsidR="004A1B95" w:rsidRPr="00EC6102">
        <w:rPr>
          <w:rFonts w:asciiTheme="minorHAnsi" w:hAnsiTheme="minorHAnsi" w:cstheme="minorHAnsi"/>
          <w:b/>
          <w:bCs/>
          <w:sz w:val="22"/>
          <w:szCs w:val="22"/>
          <w:lang w:val="fr-FR"/>
        </w:rPr>
        <w:t>de mobilisation</w:t>
      </w:r>
      <w:r w:rsidRPr="00EC6102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des parties prenantes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(P</w:t>
      </w:r>
      <w:r w:rsidR="004A1B95" w:rsidRPr="00EC6102">
        <w:rPr>
          <w:rFonts w:asciiTheme="minorHAnsi" w:hAnsiTheme="minorHAnsi" w:cstheme="minorHAnsi"/>
          <w:sz w:val="22"/>
          <w:szCs w:val="22"/>
          <w:lang w:val="fr-FR"/>
        </w:rPr>
        <w:t>M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PP) distinct a été préparé pour le projet, sur la base de la Norme environnementale et sociale n</w:t>
      </w:r>
      <w:r w:rsidR="002C5281" w:rsidRPr="00EC6102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o</w:t>
      </w:r>
      <w:r w:rsidR="002C5281" w:rsidRPr="00EC6102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10 de la Banque mondiale. </w:t>
      </w:r>
      <w:r w:rsidR="004A1B95" w:rsidRPr="00EC6102">
        <w:rPr>
          <w:rFonts w:asciiTheme="minorHAnsi" w:hAnsiTheme="minorHAnsi" w:cstheme="minorHAnsi"/>
          <w:sz w:val="22"/>
          <w:szCs w:val="22"/>
          <w:lang w:val="fr-FR"/>
        </w:rPr>
        <w:t>C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 plan est </w:t>
      </w:r>
      <w:r w:rsidR="004A1B95" w:rsidRPr="00EC6102">
        <w:rPr>
          <w:rFonts w:asciiTheme="minorHAnsi" w:hAnsiTheme="minorHAnsi" w:cstheme="minorHAnsi"/>
          <w:sz w:val="22"/>
          <w:szCs w:val="22"/>
          <w:lang w:val="fr-FR"/>
        </w:rPr>
        <w:t>accessible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4A1B95" w:rsidRPr="00EC6102">
        <w:rPr>
          <w:rFonts w:asciiTheme="minorHAnsi" w:hAnsiTheme="minorHAnsi" w:cstheme="minorHAnsi"/>
          <w:sz w:val="22"/>
          <w:szCs w:val="22"/>
          <w:lang w:val="fr-FR"/>
        </w:rPr>
        <w:t>à l’adresse suivante</w:t>
      </w:r>
      <w:r w:rsidR="00050858" w:rsidRPr="00EC6102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:</w:t>
      </w:r>
      <w:r w:rsidR="0029377C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29377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[</w:t>
      </w:r>
      <w:r w:rsidR="007126B1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indique</w:t>
      </w:r>
      <w:r w:rsidR="004A1B95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z</w:t>
      </w:r>
      <w:r w:rsidR="007126B1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un lien </w:t>
      </w:r>
      <w:r w:rsidR="004A1B95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vers le</w:t>
      </w:r>
      <w:r w:rsidR="007126B1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P</w:t>
      </w:r>
      <w:r w:rsidR="004A1B95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M</w:t>
      </w:r>
      <w:r w:rsidR="007126B1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PP</w:t>
      </w:r>
      <w:r w:rsidR="0029377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]</w:t>
      </w:r>
      <w:r w:rsidR="00037B93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.</w:t>
      </w:r>
      <w:r w:rsidR="00DF143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</w:t>
      </w:r>
    </w:p>
    <w:p w14:paraId="416185A5" w14:textId="5550D019" w:rsidR="00264FD7" w:rsidRPr="00EC6102" w:rsidRDefault="00264FD7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sz w:val="22"/>
          <w:szCs w:val="22"/>
          <w:lang w:val="fr-FR"/>
        </w:rPr>
        <w:br w:type="page"/>
      </w:r>
    </w:p>
    <w:p w14:paraId="184C4206" w14:textId="77777777" w:rsidR="00264FD7" w:rsidRPr="00EC6102" w:rsidRDefault="00264FD7" w:rsidP="007E5BC5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31A7353A" w14:textId="06E4D553" w:rsidR="002D57E0" w:rsidRPr="00EC6102" w:rsidRDefault="002D57E0" w:rsidP="002D57E0">
      <w:pPr>
        <w:pStyle w:val="Heading1"/>
        <w:numPr>
          <w:ilvl w:val="0"/>
          <w:numId w:val="2"/>
        </w:numPr>
        <w:rPr>
          <w:color w:val="C00000"/>
          <w:lang w:val="fr-FR"/>
        </w:rPr>
      </w:pPr>
      <w:bookmarkStart w:id="6" w:name="_Toc137121329"/>
      <w:r w:rsidRPr="00EC6102">
        <w:rPr>
          <w:b/>
          <w:bCs/>
          <w:color w:val="auto"/>
          <w:lang w:val="fr-FR"/>
        </w:rPr>
        <w:t>Introduction</w:t>
      </w:r>
      <w:r w:rsidRPr="00EC6102">
        <w:rPr>
          <w:lang w:val="fr-FR"/>
        </w:rPr>
        <w:t xml:space="preserve"> </w:t>
      </w:r>
      <w:r w:rsidRPr="00EC6102">
        <w:rPr>
          <w:color w:val="C00000"/>
          <w:lang w:val="fr-FR"/>
        </w:rPr>
        <w:t>(1 page maximum)</w:t>
      </w:r>
      <w:bookmarkEnd w:id="6"/>
    </w:p>
    <w:p w14:paraId="13D88288" w14:textId="741469C7" w:rsidR="002D57E0" w:rsidRPr="00EC6102" w:rsidRDefault="002D57E0" w:rsidP="002D57E0">
      <w:pPr>
        <w:rPr>
          <w:lang w:val="fr-FR"/>
        </w:rPr>
      </w:pPr>
    </w:p>
    <w:p w14:paraId="63B992AB" w14:textId="517219CC" w:rsidR="002D57E0" w:rsidRPr="00EC6102" w:rsidRDefault="002C34E2" w:rsidP="002D57E0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Le présent </w:t>
      </w:r>
      <w:r w:rsidR="00AE6034" w:rsidRPr="00EC6102">
        <w:rPr>
          <w:rFonts w:asciiTheme="minorHAnsi" w:hAnsiTheme="minorHAnsi" w:cstheme="minorHAnsi"/>
          <w:sz w:val="22"/>
          <w:szCs w:val="22"/>
          <w:lang w:val="fr-FR"/>
        </w:rPr>
        <w:t>C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adre de gestion environnementale et sociale (CGES) </w:t>
      </w:r>
      <w:r w:rsidR="00AF062C" w:rsidRPr="00EC6102">
        <w:rPr>
          <w:rFonts w:asciiTheme="minorHAnsi" w:hAnsiTheme="minorHAnsi" w:cstheme="minorHAnsi"/>
          <w:sz w:val="22"/>
          <w:szCs w:val="22"/>
          <w:lang w:val="fr-FR"/>
        </w:rPr>
        <w:t>est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élaboré </w:t>
      </w:r>
      <w:r w:rsidR="00626F30">
        <w:rPr>
          <w:rFonts w:asciiTheme="minorHAnsi" w:hAnsiTheme="minorHAnsi" w:cstheme="minorHAnsi"/>
          <w:sz w:val="22"/>
          <w:szCs w:val="22"/>
          <w:lang w:val="fr-FR"/>
        </w:rPr>
        <w:t xml:space="preserve">conformément </w:t>
      </w:r>
      <w:r w:rsidR="00626F30" w:rsidRPr="00EC6102">
        <w:rPr>
          <w:rFonts w:asciiTheme="minorHAnsi" w:hAnsiTheme="minorHAnsi" w:cstheme="minorHAnsi"/>
          <w:sz w:val="22"/>
          <w:szCs w:val="22"/>
          <w:lang w:val="fr-FR"/>
        </w:rPr>
        <w:t>aux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dispositions relatives </w:t>
      </w:r>
      <w:r w:rsidR="00E44CBB" w:rsidRPr="00EC6102">
        <w:rPr>
          <w:rFonts w:asciiTheme="minorHAnsi" w:hAnsiTheme="minorHAnsi" w:cstheme="minorHAnsi"/>
          <w:sz w:val="22"/>
          <w:szCs w:val="22"/>
          <w:lang w:val="fr-FR"/>
        </w:rPr>
        <w:t>aux vérifications préalables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en matière environnementale et sociale pour les activités financées par la Banque mondiale dans le cadre du [nom du projet]. </w:t>
      </w:r>
      <w:r w:rsidR="00CB7425" w:rsidRPr="00EC6102">
        <w:rPr>
          <w:rFonts w:asciiTheme="minorHAnsi" w:hAnsiTheme="minorHAnsi" w:cstheme="minorHAnsi"/>
          <w:sz w:val="22"/>
          <w:szCs w:val="22"/>
          <w:lang w:val="fr-FR"/>
        </w:rPr>
        <w:t>C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 projet </w:t>
      </w:r>
      <w:r w:rsidR="005867DA" w:rsidRPr="00EC6102">
        <w:rPr>
          <w:rFonts w:asciiTheme="minorHAnsi" w:hAnsiTheme="minorHAnsi" w:cstheme="minorHAnsi"/>
          <w:sz w:val="22"/>
          <w:szCs w:val="22"/>
          <w:lang w:val="fr-FR"/>
        </w:rPr>
        <w:t>va</w:t>
      </w:r>
      <w:r w:rsidR="00CB7425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appuyer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[indiquer l</w:t>
      </w:r>
      <w:r w:rsidR="00491B1F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objectif général et les activités du projet] </w:t>
      </w:r>
      <w:r w:rsidR="00CB7425" w:rsidRPr="00EC6102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[lieux</w:t>
      </w:r>
      <w:r w:rsidR="00050858" w:rsidRPr="00EC6102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: à l</w:t>
      </w:r>
      <w:r w:rsidR="007A15DC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échelle nationale ou régionale</w:t>
      </w:r>
      <w:r w:rsidR="00050858" w:rsidRPr="00EC6102">
        <w:rPr>
          <w:rFonts w:asciiTheme="minorHAnsi" w:hAnsiTheme="minorHAnsi" w:cstheme="minorHAnsi"/>
          <w:sz w:val="22"/>
          <w:szCs w:val="22"/>
          <w:lang w:val="fr-FR"/>
        </w:rPr>
        <w:t> 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?]</w:t>
      </w:r>
      <w:r w:rsidR="0047337B" w:rsidRPr="00EC6102">
        <w:rPr>
          <w:rFonts w:asciiTheme="minorHAnsi" w:hAnsiTheme="minorHAnsi" w:cstheme="minorHAnsi"/>
          <w:sz w:val="22"/>
          <w:szCs w:val="22"/>
          <w:lang w:val="fr-FR"/>
        </w:rPr>
        <w:t>.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Le [nom de l</w:t>
      </w:r>
      <w:r w:rsidR="007A15DC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organisme d</w:t>
      </w:r>
      <w:r w:rsidR="007A15DC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exécution] </w:t>
      </w:r>
      <w:r w:rsidR="00393B33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sera chargé de la mise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en œuvre </w:t>
      </w:r>
      <w:r w:rsidR="00393B33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des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activités du projet.</w:t>
      </w:r>
    </w:p>
    <w:p w14:paraId="0C37D999" w14:textId="77777777" w:rsidR="002D57E0" w:rsidRPr="00EC6102" w:rsidRDefault="002D57E0" w:rsidP="002D57E0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2CC3EF4F" w14:textId="7AD75CA2" w:rsidR="002D57E0" w:rsidRPr="00EC6102" w:rsidRDefault="00B853DB" w:rsidP="000818CF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Le présent </w:t>
      </w:r>
      <w:r w:rsidR="00226F6E" w:rsidRPr="00EC6102">
        <w:rPr>
          <w:rFonts w:asciiTheme="minorHAnsi" w:hAnsiTheme="minorHAnsi" w:cstheme="minorHAnsi"/>
          <w:sz w:val="22"/>
          <w:szCs w:val="22"/>
          <w:lang w:val="fr-FR"/>
        </w:rPr>
        <w:t>CGES</w:t>
      </w:r>
      <w:r w:rsidR="001E0BFC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C069C8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s’inspire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du Cadre environnemental et social (CES) de la Banque mondiale ainsi que </w:t>
      </w:r>
      <w:r w:rsidR="009E2694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des lois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et</w:t>
      </w:r>
      <w:r w:rsidR="009E2694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règlements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de [nom du pays]</w:t>
      </w:r>
      <w:r w:rsidR="009E2694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[et des États et des collectivités locales, le cas échéant]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r w:rsidR="00A6368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Il a pour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objectif d</w:t>
      </w:r>
      <w:r w:rsidR="007A15DC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évaluer et d</w:t>
      </w:r>
      <w:r w:rsidR="007A15DC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atténuer les risques et </w:t>
      </w:r>
      <w:r w:rsidR="00CD22B1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effets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environnementaux et sociaux négatifs potentiels du projet, conformément aux normes environnementales et sociales (NES) du C</w:t>
      </w:r>
      <w:r w:rsidR="008C74C6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ES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de la Banque mondiale et aux exigences nationales.</w:t>
      </w:r>
      <w:r w:rsidR="002D57E0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92E9D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Plus précisément, le </w:t>
      </w:r>
      <w:r w:rsidR="004B3DC1" w:rsidRPr="00EC6102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6031FC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GES </w:t>
      </w:r>
      <w:r w:rsidR="00792E9D" w:rsidRPr="00EC6102">
        <w:rPr>
          <w:rFonts w:asciiTheme="minorHAnsi" w:hAnsiTheme="minorHAnsi" w:cstheme="minorHAnsi"/>
          <w:sz w:val="22"/>
          <w:szCs w:val="22"/>
          <w:lang w:val="fr-FR"/>
        </w:rPr>
        <w:t>vise à</w:t>
      </w:r>
      <w:r w:rsidR="00802BB9" w:rsidRPr="00EC6102">
        <w:rPr>
          <w:rFonts w:asciiTheme="minorHAnsi" w:hAnsiTheme="minorHAnsi" w:cstheme="minorHAnsi"/>
          <w:sz w:val="22"/>
          <w:szCs w:val="22"/>
          <w:lang w:val="fr-FR"/>
        </w:rPr>
        <w:t> :</w:t>
      </w:r>
      <w:r w:rsidR="00792E9D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a) évaluer les risques et </w:t>
      </w:r>
      <w:r w:rsidR="00802BB9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effets </w:t>
      </w:r>
      <w:r w:rsidR="00792E9D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environnementaux et sociaux potentiels du projet proposé et </w:t>
      </w:r>
      <w:r w:rsidR="00802BB9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proposer </w:t>
      </w:r>
      <w:r w:rsidR="00792E9D" w:rsidRPr="00EC6102">
        <w:rPr>
          <w:rFonts w:asciiTheme="minorHAnsi" w:hAnsiTheme="minorHAnsi" w:cstheme="minorHAnsi"/>
          <w:sz w:val="22"/>
          <w:szCs w:val="22"/>
          <w:lang w:val="fr-FR"/>
        </w:rPr>
        <w:t>des mesures d</w:t>
      </w:r>
      <w:r w:rsidR="007A15DC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792E9D" w:rsidRPr="00EC6102">
        <w:rPr>
          <w:rFonts w:asciiTheme="minorHAnsi" w:hAnsiTheme="minorHAnsi" w:cstheme="minorHAnsi"/>
          <w:sz w:val="22"/>
          <w:szCs w:val="22"/>
          <w:lang w:val="fr-FR"/>
        </w:rPr>
        <w:t>atténuation</w:t>
      </w:r>
      <w:r w:rsidR="00050858" w:rsidRPr="00EC6102">
        <w:rPr>
          <w:rFonts w:asciiTheme="minorHAnsi" w:hAnsiTheme="minorHAnsi" w:cstheme="minorHAnsi"/>
          <w:sz w:val="22"/>
          <w:szCs w:val="22"/>
          <w:lang w:val="fr-FR"/>
        </w:rPr>
        <w:t> </w:t>
      </w:r>
      <w:r w:rsidR="00792E9D" w:rsidRPr="00EC6102">
        <w:rPr>
          <w:rFonts w:asciiTheme="minorHAnsi" w:hAnsiTheme="minorHAnsi" w:cstheme="minorHAnsi"/>
          <w:sz w:val="22"/>
          <w:szCs w:val="22"/>
          <w:lang w:val="fr-FR"/>
        </w:rPr>
        <w:t>; b)</w:t>
      </w:r>
      <w:r w:rsidR="009E2694" w:rsidRPr="00EC6102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792E9D" w:rsidRPr="00EC6102">
        <w:rPr>
          <w:rFonts w:asciiTheme="minorHAnsi" w:hAnsiTheme="minorHAnsi" w:cstheme="minorHAnsi"/>
          <w:sz w:val="22"/>
          <w:szCs w:val="22"/>
          <w:lang w:val="fr-FR"/>
        </w:rPr>
        <w:t>établir des procédures pour la sélection, l</w:t>
      </w:r>
      <w:r w:rsidR="007A15DC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792E9D" w:rsidRPr="00EC6102">
        <w:rPr>
          <w:rFonts w:asciiTheme="minorHAnsi" w:hAnsiTheme="minorHAnsi" w:cstheme="minorHAnsi"/>
          <w:sz w:val="22"/>
          <w:szCs w:val="22"/>
          <w:lang w:val="fr-FR"/>
        </w:rPr>
        <w:t>examen, l</w:t>
      </w:r>
      <w:r w:rsidR="007A15DC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792E9D" w:rsidRPr="00EC6102">
        <w:rPr>
          <w:rFonts w:asciiTheme="minorHAnsi" w:hAnsiTheme="minorHAnsi" w:cstheme="minorHAnsi"/>
          <w:sz w:val="22"/>
          <w:szCs w:val="22"/>
          <w:lang w:val="fr-FR"/>
        </w:rPr>
        <w:t>approbation et la mise en œuvre des activités sur le plan environnemental et social</w:t>
      </w:r>
      <w:r w:rsidR="00050858" w:rsidRPr="00EC6102">
        <w:rPr>
          <w:rFonts w:asciiTheme="minorHAnsi" w:hAnsiTheme="minorHAnsi" w:cstheme="minorHAnsi"/>
          <w:sz w:val="22"/>
          <w:szCs w:val="22"/>
          <w:lang w:val="fr-FR"/>
        </w:rPr>
        <w:t> </w:t>
      </w:r>
      <w:r w:rsidR="00792E9D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; c) spécifier les rôles et responsabilités appropriés, et décrire les </w:t>
      </w:r>
      <w:r w:rsidR="004749D3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nécessaires </w:t>
      </w:r>
      <w:r w:rsidR="00792E9D" w:rsidRPr="00EC6102">
        <w:rPr>
          <w:rFonts w:asciiTheme="minorHAnsi" w:hAnsiTheme="minorHAnsi" w:cstheme="minorHAnsi"/>
          <w:sz w:val="22"/>
          <w:szCs w:val="22"/>
          <w:lang w:val="fr-FR"/>
        </w:rPr>
        <w:t>procédures d</w:t>
      </w:r>
      <w:r w:rsidR="007A15DC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792E9D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établissement de rapports pour la gestion et le suivi des questions environnementales et sociales liées </w:t>
      </w:r>
      <w:r w:rsidR="009D0D7D" w:rsidRPr="00EC6102">
        <w:rPr>
          <w:rFonts w:asciiTheme="minorHAnsi" w:hAnsiTheme="minorHAnsi" w:cstheme="minorHAnsi"/>
          <w:sz w:val="22"/>
          <w:szCs w:val="22"/>
          <w:lang w:val="fr-FR"/>
        </w:rPr>
        <w:t>à ces</w:t>
      </w:r>
      <w:r w:rsidR="00792E9D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activités</w:t>
      </w:r>
      <w:r w:rsidR="00050858" w:rsidRPr="00EC6102">
        <w:rPr>
          <w:rFonts w:asciiTheme="minorHAnsi" w:hAnsiTheme="minorHAnsi" w:cstheme="minorHAnsi"/>
          <w:sz w:val="22"/>
          <w:szCs w:val="22"/>
          <w:lang w:val="fr-FR"/>
        </w:rPr>
        <w:t> </w:t>
      </w:r>
      <w:r w:rsidR="00792E9D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; d) </w:t>
      </w:r>
      <w:r w:rsidR="001B68EC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déterminer </w:t>
      </w:r>
      <w:r w:rsidR="00792E9D" w:rsidRPr="00EC6102">
        <w:rPr>
          <w:rFonts w:asciiTheme="minorHAnsi" w:hAnsiTheme="minorHAnsi" w:cstheme="minorHAnsi"/>
          <w:sz w:val="22"/>
          <w:szCs w:val="22"/>
          <w:lang w:val="fr-FR"/>
        </w:rPr>
        <w:t>les besoins en personnel, ainsi que l</w:t>
      </w:r>
      <w:r w:rsidR="009B0622" w:rsidRPr="00EC6102">
        <w:rPr>
          <w:rFonts w:asciiTheme="minorHAnsi" w:hAnsiTheme="minorHAnsi" w:cstheme="minorHAnsi"/>
          <w:sz w:val="22"/>
          <w:szCs w:val="22"/>
          <w:lang w:val="fr-FR"/>
        </w:rPr>
        <w:t>es</w:t>
      </w:r>
      <w:r w:rsidR="00792E9D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formation</w:t>
      </w:r>
      <w:r w:rsidR="009B0622" w:rsidRPr="00EC6102">
        <w:rPr>
          <w:rFonts w:asciiTheme="minorHAnsi" w:hAnsiTheme="minorHAnsi" w:cstheme="minorHAnsi"/>
          <w:sz w:val="22"/>
          <w:szCs w:val="22"/>
          <w:lang w:val="fr-FR"/>
        </w:rPr>
        <w:t>s</w:t>
      </w:r>
      <w:r w:rsidR="00792E9D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et le</w:t>
      </w:r>
      <w:r w:rsidR="00CF2A15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s </w:t>
      </w:r>
      <w:r w:rsidR="009B0622" w:rsidRPr="00EC6102">
        <w:rPr>
          <w:rFonts w:asciiTheme="minorHAnsi" w:hAnsiTheme="minorHAnsi" w:cstheme="minorHAnsi"/>
          <w:sz w:val="22"/>
          <w:szCs w:val="22"/>
          <w:lang w:val="fr-FR"/>
        </w:rPr>
        <w:t>actions</w:t>
      </w:r>
      <w:r w:rsidR="00CF2A15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de</w:t>
      </w:r>
      <w:r w:rsidR="00792E9D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renforcement des capacités nécessaires pour </w:t>
      </w:r>
      <w:r w:rsidR="00F71343" w:rsidRPr="00EC6102">
        <w:rPr>
          <w:rFonts w:asciiTheme="minorHAnsi" w:hAnsiTheme="minorHAnsi" w:cstheme="minorHAnsi"/>
          <w:sz w:val="22"/>
          <w:szCs w:val="22"/>
          <w:lang w:val="fr-FR"/>
        </w:rPr>
        <w:t>une bonne mise</w:t>
      </w:r>
      <w:r w:rsidR="00792E9D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en œuvre </w:t>
      </w:r>
      <w:r w:rsidR="00F71343" w:rsidRPr="00EC6102">
        <w:rPr>
          <w:rFonts w:asciiTheme="minorHAnsi" w:hAnsiTheme="minorHAnsi" w:cstheme="minorHAnsi"/>
          <w:sz w:val="22"/>
          <w:szCs w:val="22"/>
          <w:lang w:val="fr-FR"/>
        </w:rPr>
        <w:t>d</w:t>
      </w:r>
      <w:r w:rsidR="00792E9D" w:rsidRPr="00EC6102">
        <w:rPr>
          <w:rFonts w:asciiTheme="minorHAnsi" w:hAnsiTheme="minorHAnsi" w:cstheme="minorHAnsi"/>
          <w:sz w:val="22"/>
          <w:szCs w:val="22"/>
          <w:lang w:val="fr-FR"/>
        </w:rPr>
        <w:t>e</w:t>
      </w:r>
      <w:r w:rsidR="001A79A2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se</w:t>
      </w:r>
      <w:r w:rsidR="00792E9D" w:rsidRPr="00EC6102">
        <w:rPr>
          <w:rFonts w:asciiTheme="minorHAnsi" w:hAnsiTheme="minorHAnsi" w:cstheme="minorHAnsi"/>
          <w:sz w:val="22"/>
          <w:szCs w:val="22"/>
          <w:lang w:val="fr-FR"/>
        </w:rPr>
        <w:t>s dispositions</w:t>
      </w:r>
      <w:r w:rsidR="00082DDA" w:rsidRPr="00EC6102">
        <w:rPr>
          <w:rFonts w:asciiTheme="minorHAnsi" w:hAnsiTheme="minorHAnsi" w:cstheme="minorHAnsi"/>
          <w:sz w:val="22"/>
          <w:szCs w:val="22"/>
          <w:lang w:val="fr-FR"/>
        </w:rPr>
        <w:t> </w:t>
      </w:r>
      <w:r w:rsidR="00792E9D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; e) </w:t>
      </w:r>
      <w:r w:rsidR="001E242F" w:rsidRPr="00EC6102">
        <w:rPr>
          <w:rFonts w:asciiTheme="minorHAnsi" w:hAnsiTheme="minorHAnsi" w:cstheme="minorHAnsi"/>
          <w:sz w:val="22"/>
          <w:szCs w:val="22"/>
          <w:lang w:val="fr-FR"/>
        </w:rPr>
        <w:t>faire le point sur l</w:t>
      </w:r>
      <w:r w:rsidR="00792E9D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es </w:t>
      </w:r>
      <w:r w:rsidR="00F51BFF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dispositifs </w:t>
      </w:r>
      <w:r w:rsidR="00792E9D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de consultation publique et de </w:t>
      </w:r>
      <w:r w:rsidR="00E44CBB" w:rsidRPr="00EC6102">
        <w:rPr>
          <w:rFonts w:asciiTheme="minorHAnsi" w:hAnsiTheme="minorHAnsi" w:cstheme="minorHAnsi"/>
          <w:sz w:val="22"/>
          <w:szCs w:val="22"/>
          <w:lang w:val="fr-FR"/>
        </w:rPr>
        <w:t>diffusion</w:t>
      </w:r>
      <w:r w:rsidR="00792E9D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des documents du projet ainsi que </w:t>
      </w:r>
      <w:r w:rsidR="00F51BFF" w:rsidRPr="00EC6102">
        <w:rPr>
          <w:rFonts w:asciiTheme="minorHAnsi" w:hAnsiTheme="minorHAnsi" w:cstheme="minorHAnsi"/>
          <w:sz w:val="22"/>
          <w:szCs w:val="22"/>
          <w:lang w:val="fr-FR"/>
        </w:rPr>
        <w:t>sur les mécanismes</w:t>
      </w:r>
      <w:r w:rsidR="001E242F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A52F16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de </w:t>
      </w:r>
      <w:r w:rsidR="001E242F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gestion </w:t>
      </w:r>
      <w:r w:rsidR="001B66D6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des </w:t>
      </w:r>
      <w:r w:rsidR="00792E9D" w:rsidRPr="00EC6102">
        <w:rPr>
          <w:rFonts w:asciiTheme="minorHAnsi" w:hAnsiTheme="minorHAnsi" w:cstheme="minorHAnsi"/>
          <w:sz w:val="22"/>
          <w:szCs w:val="22"/>
          <w:lang w:val="fr-FR"/>
        </w:rPr>
        <w:t>plaintes</w:t>
      </w:r>
      <w:r w:rsidR="001B66D6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éventuelles</w:t>
      </w:r>
      <w:r w:rsidR="00082DDA" w:rsidRPr="00EC6102">
        <w:rPr>
          <w:rFonts w:asciiTheme="minorHAnsi" w:hAnsiTheme="minorHAnsi" w:cstheme="minorHAnsi"/>
          <w:sz w:val="22"/>
          <w:szCs w:val="22"/>
          <w:lang w:val="fr-FR"/>
        </w:rPr>
        <w:t> </w:t>
      </w:r>
      <w:r w:rsidR="00792E9D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; et f) établir les besoins </w:t>
      </w:r>
      <w:r w:rsidR="000E2636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financiers </w:t>
      </w:r>
      <w:r w:rsidR="00792E9D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pour </w:t>
      </w:r>
      <w:r w:rsidR="001B66D6" w:rsidRPr="00EC6102">
        <w:rPr>
          <w:rFonts w:asciiTheme="minorHAnsi" w:hAnsiTheme="minorHAnsi" w:cstheme="minorHAnsi"/>
          <w:sz w:val="22"/>
          <w:szCs w:val="22"/>
          <w:lang w:val="fr-FR"/>
        </w:rPr>
        <w:t>s</w:t>
      </w:r>
      <w:r w:rsidR="00792E9D" w:rsidRPr="00EC6102">
        <w:rPr>
          <w:rFonts w:asciiTheme="minorHAnsi" w:hAnsiTheme="minorHAnsi" w:cstheme="minorHAnsi"/>
          <w:sz w:val="22"/>
          <w:szCs w:val="22"/>
          <w:lang w:val="fr-FR"/>
        </w:rPr>
        <w:t>a mise en œuvre.</w:t>
      </w:r>
    </w:p>
    <w:p w14:paraId="73C07154" w14:textId="77777777" w:rsidR="002D57E0" w:rsidRPr="00EC6102" w:rsidRDefault="002D57E0" w:rsidP="002D57E0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31EE4773" w14:textId="6A03AC91" w:rsidR="000818CF" w:rsidRPr="00EC6102" w:rsidRDefault="00792E9D" w:rsidP="002D57E0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Le présent CGES doit être </w:t>
      </w:r>
      <w:r w:rsidR="00626F30">
        <w:rPr>
          <w:rFonts w:asciiTheme="minorHAnsi" w:hAnsiTheme="minorHAnsi" w:cstheme="minorHAnsi"/>
          <w:sz w:val="22"/>
          <w:szCs w:val="22"/>
          <w:lang w:val="fr-FR"/>
        </w:rPr>
        <w:t xml:space="preserve">considéré </w:t>
      </w:r>
      <w:r w:rsidR="00626F30" w:rsidRPr="00EC6102">
        <w:rPr>
          <w:rFonts w:asciiTheme="minorHAnsi" w:hAnsiTheme="minorHAnsi" w:cstheme="minorHAnsi"/>
          <w:sz w:val="22"/>
          <w:szCs w:val="22"/>
          <w:lang w:val="fr-FR"/>
        </w:rPr>
        <w:t>conjointement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avec les autres plans préparés pour le projet, notamment le P</w:t>
      </w:r>
      <w:r w:rsidR="00A17BD2" w:rsidRPr="00EC6102">
        <w:rPr>
          <w:rFonts w:asciiTheme="minorHAnsi" w:hAnsiTheme="minorHAnsi" w:cstheme="minorHAnsi"/>
          <w:sz w:val="22"/>
          <w:szCs w:val="22"/>
          <w:lang w:val="fr-FR"/>
        </w:rPr>
        <w:t>lan de mobilisation des parties prenantes (P</w:t>
      </w:r>
      <w:r w:rsidR="00FB7A61" w:rsidRPr="00EC6102">
        <w:rPr>
          <w:rFonts w:asciiTheme="minorHAnsi" w:hAnsiTheme="minorHAnsi" w:cstheme="minorHAnsi"/>
          <w:sz w:val="22"/>
          <w:szCs w:val="22"/>
          <w:lang w:val="fr-FR"/>
        </w:rPr>
        <w:t>M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PP</w:t>
      </w:r>
      <w:r w:rsidR="00A17BD2" w:rsidRPr="00EC6102">
        <w:rPr>
          <w:rFonts w:asciiTheme="minorHAnsi" w:hAnsiTheme="minorHAnsi" w:cstheme="minorHAnsi"/>
          <w:sz w:val="22"/>
          <w:szCs w:val="22"/>
          <w:lang w:val="fr-FR"/>
        </w:rPr>
        <w:t>)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, le plan d</w:t>
      </w:r>
      <w:r w:rsidR="007A15DC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engagement environnemental et social (PEES), [énumérer tous les autres plans qui ont été préparés pour le projet].</w:t>
      </w:r>
    </w:p>
    <w:p w14:paraId="2A010A89" w14:textId="4BF8F679" w:rsidR="003002A0" w:rsidRPr="00EC6102" w:rsidRDefault="00792E9D" w:rsidP="003002A0">
      <w:pPr>
        <w:pStyle w:val="Heading1"/>
        <w:numPr>
          <w:ilvl w:val="0"/>
          <w:numId w:val="2"/>
        </w:numPr>
        <w:rPr>
          <w:color w:val="C00000"/>
          <w:lang w:val="fr-FR"/>
        </w:rPr>
      </w:pPr>
      <w:bookmarkStart w:id="7" w:name="_Toc137121330"/>
      <w:r w:rsidRPr="00EC6102">
        <w:rPr>
          <w:b/>
          <w:bCs/>
          <w:color w:val="auto"/>
          <w:lang w:val="fr-FR"/>
        </w:rPr>
        <w:t>Description du projet</w:t>
      </w:r>
      <w:r w:rsidR="007E3B6D" w:rsidRPr="00EC6102">
        <w:rPr>
          <w:color w:val="auto"/>
          <w:lang w:val="fr-FR"/>
        </w:rPr>
        <w:t xml:space="preserve"> </w:t>
      </w:r>
      <w:r w:rsidR="007E3B6D" w:rsidRPr="00EC6102">
        <w:rPr>
          <w:color w:val="C00000"/>
          <w:lang w:val="fr-FR"/>
        </w:rPr>
        <w:t>(</w:t>
      </w:r>
      <w:r w:rsidR="00FE5413" w:rsidRPr="00EC6102">
        <w:rPr>
          <w:color w:val="C00000"/>
          <w:lang w:val="fr-FR"/>
        </w:rPr>
        <w:t>3</w:t>
      </w:r>
      <w:r w:rsidR="007E3B6D" w:rsidRPr="00EC6102">
        <w:rPr>
          <w:color w:val="C00000"/>
          <w:lang w:val="fr-FR"/>
        </w:rPr>
        <w:t xml:space="preserve"> page</w:t>
      </w:r>
      <w:r w:rsidR="00FE5413" w:rsidRPr="00EC6102">
        <w:rPr>
          <w:color w:val="C00000"/>
          <w:lang w:val="fr-FR"/>
        </w:rPr>
        <w:t>s</w:t>
      </w:r>
      <w:r w:rsidR="007E3B6D" w:rsidRPr="00EC6102">
        <w:rPr>
          <w:color w:val="C00000"/>
          <w:lang w:val="fr-FR"/>
        </w:rPr>
        <w:t xml:space="preserve"> maximum)</w:t>
      </w:r>
      <w:bookmarkEnd w:id="7"/>
    </w:p>
    <w:p w14:paraId="04FDE4D1" w14:textId="77777777" w:rsidR="003002A0" w:rsidRPr="00EC6102" w:rsidRDefault="003002A0" w:rsidP="003002A0">
      <w:pPr>
        <w:rPr>
          <w:color w:val="C00000"/>
          <w:sz w:val="22"/>
          <w:szCs w:val="22"/>
          <w:lang w:val="fr-FR"/>
        </w:rPr>
      </w:pPr>
    </w:p>
    <w:p w14:paraId="0C4A1E24" w14:textId="5696A2A4" w:rsidR="0036762E" w:rsidRPr="00EC6102" w:rsidRDefault="00CA5F61" w:rsidP="003002A0">
      <w:pPr>
        <w:tabs>
          <w:tab w:val="center" w:pos="4536"/>
        </w:tabs>
        <w:jc w:val="both"/>
        <w:rPr>
          <w:rFonts w:asciiTheme="minorHAnsi" w:hAnsiTheme="minorHAnsi" w:cstheme="minorHAnsi"/>
          <w:color w:val="C00000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Résumez les composantes et les activités du projet qui présentent des risques et des </w:t>
      </w:r>
      <w:r w:rsidR="005222ED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effets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environnementaux et sociaux pertinents, dans un langage simple et accessible aux parties prenantes du projet. Vous pouvez également fournir un lien vers le document d</w:t>
      </w:r>
      <w:r w:rsidR="007A15D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information </w:t>
      </w:r>
      <w:r w:rsidR="00445B37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sur le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projet. Pour </w:t>
      </w:r>
      <w:r w:rsidR="00445B37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en savoir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plus, voir la </w:t>
      </w:r>
      <w:r w:rsidR="002A6F7F">
        <w:rPr>
          <w:rFonts w:asciiTheme="minorHAnsi" w:hAnsiTheme="minorHAnsi" w:cstheme="minorHAnsi"/>
          <w:b/>
          <w:bCs/>
          <w:color w:val="C00000"/>
          <w:sz w:val="22"/>
          <w:szCs w:val="22"/>
          <w:lang w:val="fr-FR"/>
        </w:rPr>
        <w:t xml:space="preserve">note explicative </w:t>
      </w:r>
      <w:r w:rsidR="00D33FE5">
        <w:rPr>
          <w:rFonts w:asciiTheme="minorHAnsi" w:hAnsiTheme="minorHAnsi" w:cstheme="minorHAnsi"/>
          <w:b/>
          <w:bCs/>
          <w:color w:val="C00000"/>
          <w:sz w:val="22"/>
          <w:szCs w:val="22"/>
          <w:lang w:val="fr-FR"/>
        </w:rPr>
        <w:t>relative</w:t>
      </w:r>
      <w:r w:rsidR="002A6F7F">
        <w:rPr>
          <w:rFonts w:asciiTheme="minorHAnsi" w:hAnsiTheme="minorHAnsi" w:cstheme="minorHAnsi"/>
          <w:b/>
          <w:bCs/>
          <w:color w:val="C00000"/>
          <w:sz w:val="22"/>
          <w:szCs w:val="22"/>
          <w:lang w:val="fr-FR"/>
        </w:rPr>
        <w:t xml:space="preserve"> au présent document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.</w:t>
      </w:r>
    </w:p>
    <w:p w14:paraId="6D3DE761" w14:textId="7AE271F7" w:rsidR="000818CF" w:rsidRPr="00EC6102" w:rsidRDefault="000818CF" w:rsidP="003002A0">
      <w:pPr>
        <w:tabs>
          <w:tab w:val="center" w:pos="4536"/>
        </w:tabs>
        <w:jc w:val="both"/>
        <w:rPr>
          <w:rFonts w:asciiTheme="minorHAnsi" w:hAnsiTheme="minorHAnsi" w:cstheme="minorHAnsi"/>
          <w:color w:val="C00000"/>
          <w:sz w:val="22"/>
          <w:szCs w:val="22"/>
          <w:lang w:val="fr-FR"/>
        </w:rPr>
      </w:pPr>
    </w:p>
    <w:p w14:paraId="5C3B0924" w14:textId="0ED4CD99" w:rsidR="000818CF" w:rsidRPr="00EC6102" w:rsidRDefault="00EA4A0B" w:rsidP="003002A0">
      <w:pPr>
        <w:tabs>
          <w:tab w:val="center" w:pos="4536"/>
        </w:tabs>
        <w:jc w:val="both"/>
        <w:rPr>
          <w:rFonts w:asciiTheme="minorHAnsi" w:hAnsiTheme="minorHAnsi" w:cstheme="minorHAnsi"/>
          <w:color w:val="FF0000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Veuillez insérer une carte l</w:t>
      </w:r>
      <w:r w:rsidR="00FC3A39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orsque l</w:t>
      </w:r>
      <w:r w:rsidR="007A15D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="00FC3A39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emplacement </w:t>
      </w:r>
      <w:r w:rsidR="00266654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du </w:t>
      </w:r>
      <w:r w:rsidR="00FC3A39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projet est connu. Voir la </w:t>
      </w:r>
      <w:r w:rsidR="002A6F7F">
        <w:rPr>
          <w:rFonts w:asciiTheme="minorHAnsi" w:hAnsiTheme="minorHAnsi" w:cstheme="minorHAnsi"/>
          <w:b/>
          <w:bCs/>
          <w:color w:val="C00000"/>
          <w:sz w:val="22"/>
          <w:szCs w:val="22"/>
          <w:lang w:val="fr-FR"/>
        </w:rPr>
        <w:t xml:space="preserve">note </w:t>
      </w:r>
      <w:r w:rsidR="00D33FE5">
        <w:rPr>
          <w:rFonts w:asciiTheme="minorHAnsi" w:hAnsiTheme="minorHAnsi" w:cstheme="minorHAnsi"/>
          <w:b/>
          <w:bCs/>
          <w:color w:val="C00000"/>
          <w:sz w:val="22"/>
          <w:szCs w:val="22"/>
          <w:lang w:val="fr-FR"/>
        </w:rPr>
        <w:t xml:space="preserve">explicative </w:t>
      </w:r>
      <w:r w:rsidR="00D33FE5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pour</w:t>
      </w:r>
      <w:r w:rsidR="00FC3A39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la conception et le contenu d</w:t>
      </w:r>
      <w:r w:rsidR="007A15D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="00FC3A39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une bonne carte. Lorsque les informations </w:t>
      </w:r>
      <w:r w:rsidR="005D1949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nécessaires </w:t>
      </w:r>
      <w:r w:rsidR="00FC3A39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sont disponibles, </w:t>
      </w:r>
      <w:r w:rsidR="005D1949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exposez sommairement </w:t>
      </w:r>
      <w:r w:rsidR="00FC3A39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les plans de conception et de passation de</w:t>
      </w:r>
      <w:r w:rsidR="00FE71C2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s</w:t>
      </w:r>
      <w:r w:rsidR="00FC3A39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marchés </w:t>
      </w:r>
      <w:r w:rsidR="00FE71C2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relatifs aux </w:t>
      </w:r>
      <w:r w:rsidR="00FC3A39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sous-projets, y compris le calendrier et la préparation des études de faisabilité et de conception.</w:t>
      </w:r>
    </w:p>
    <w:p w14:paraId="54A1A879" w14:textId="58C91E52" w:rsidR="00074D5D" w:rsidRPr="00EC6102" w:rsidRDefault="00074D5D" w:rsidP="003002A0">
      <w:pPr>
        <w:tabs>
          <w:tab w:val="center" w:pos="4536"/>
        </w:tabs>
        <w:jc w:val="both"/>
        <w:rPr>
          <w:rFonts w:asciiTheme="minorHAnsi" w:hAnsiTheme="minorHAnsi" w:cstheme="minorHAnsi"/>
          <w:color w:val="FF0000"/>
          <w:sz w:val="22"/>
          <w:szCs w:val="22"/>
          <w:lang w:val="fr-FR"/>
        </w:rPr>
      </w:pPr>
    </w:p>
    <w:p w14:paraId="369D0D00" w14:textId="38436D12" w:rsidR="00074D5D" w:rsidRPr="00EC6102" w:rsidRDefault="00FC3A39" w:rsidP="003002A0">
      <w:pPr>
        <w:tabs>
          <w:tab w:val="center" w:pos="4536"/>
        </w:tabs>
        <w:jc w:val="both"/>
        <w:rPr>
          <w:rFonts w:asciiTheme="minorHAnsi" w:hAnsiTheme="minorHAnsi" w:cstheme="minorHAnsi"/>
          <w:color w:val="C00000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[</w:t>
      </w:r>
      <w:r w:rsidR="00521B71" w:rsidRPr="00EC610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N</w:t>
      </w:r>
      <w:r w:rsidRPr="00EC610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om de l</w:t>
      </w:r>
      <w:r w:rsidR="007A15DC" w:rsidRPr="00EC610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organisme d</w:t>
      </w:r>
      <w:r w:rsidR="007A15DC" w:rsidRPr="00EC610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exécution] </w:t>
      </w:r>
      <w:r w:rsidR="00A90B9C" w:rsidRPr="00EC610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assurera la </w:t>
      </w:r>
      <w:r w:rsidRPr="00EC610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coord</w:t>
      </w:r>
      <w:r w:rsidR="00A90B9C" w:rsidRPr="00EC610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ination des </w:t>
      </w:r>
      <w:r w:rsidRPr="00EC610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activités du projet </w:t>
      </w:r>
      <w:r w:rsidR="00955B4F" w:rsidRPr="00EC610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et s’occupera</w:t>
      </w:r>
      <w:r w:rsidR="00684462" w:rsidRPr="00EC610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 entre autres</w:t>
      </w:r>
      <w:r w:rsidRPr="00EC610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 </w:t>
      </w:r>
      <w:r w:rsidR="00A90B9C" w:rsidRPr="00EC610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de </w:t>
      </w:r>
      <w:r w:rsidR="00F82D07" w:rsidRPr="00EC610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leur</w:t>
      </w:r>
      <w:r w:rsidRPr="00EC610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 mise en œuvre quotidienne, l</w:t>
      </w:r>
      <w:r w:rsidR="00F82D07" w:rsidRPr="00EC610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eur organisation</w:t>
      </w:r>
      <w:r w:rsidRPr="00EC610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,</w:t>
      </w:r>
      <w:r w:rsidR="00F82D07" w:rsidRPr="00EC610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 leur </w:t>
      </w:r>
      <w:r w:rsidRPr="00EC610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supervision et </w:t>
      </w:r>
      <w:r w:rsidR="00F82D07" w:rsidRPr="00EC610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leur </w:t>
      </w:r>
      <w:r w:rsidRPr="00EC610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gestion globale.</w:t>
      </w:r>
      <w:r w:rsidR="00074D5D" w:rsidRPr="00EC610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Si </w:t>
      </w:r>
      <w:r w:rsidR="00781FB3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différentes </w:t>
      </w:r>
      <w:r w:rsidR="00521B71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entités </w:t>
      </w:r>
      <w:r w:rsidR="00684462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participent à</w:t>
      </w:r>
      <w:r w:rsidR="00521B71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la mise en œuvre du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projet, </w:t>
      </w:r>
      <w:r w:rsidR="00FF7764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indiquez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</w:t>
      </w:r>
      <w:r w:rsidR="00B726E8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les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responsabilité</w:t>
      </w:r>
      <w:r w:rsidR="00B726E8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s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de chacune d</w:t>
      </w:r>
      <w:r w:rsidR="007A15D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entre elles.</w:t>
      </w:r>
    </w:p>
    <w:p w14:paraId="6051A29E" w14:textId="77777777" w:rsidR="0036762E" w:rsidRPr="00EC6102" w:rsidRDefault="0036762E" w:rsidP="003002A0">
      <w:pPr>
        <w:tabs>
          <w:tab w:val="center" w:pos="4536"/>
        </w:tabs>
        <w:jc w:val="both"/>
        <w:rPr>
          <w:rFonts w:asciiTheme="minorHAnsi" w:hAnsiTheme="minorHAnsi" w:cstheme="minorHAnsi"/>
          <w:color w:val="FF0000"/>
          <w:sz w:val="22"/>
          <w:szCs w:val="22"/>
          <w:lang w:val="fr-FR"/>
        </w:rPr>
      </w:pPr>
    </w:p>
    <w:p w14:paraId="57232650" w14:textId="3E79F4F0" w:rsidR="0036762E" w:rsidRPr="00EC6102" w:rsidRDefault="00FC3A39" w:rsidP="0036762E">
      <w:pPr>
        <w:pStyle w:val="Heading1"/>
        <w:numPr>
          <w:ilvl w:val="0"/>
          <w:numId w:val="2"/>
        </w:numPr>
        <w:rPr>
          <w:color w:val="C00000"/>
          <w:lang w:val="fr-FR"/>
        </w:rPr>
      </w:pPr>
      <w:bookmarkStart w:id="8" w:name="_Toc137121331"/>
      <w:r w:rsidRPr="00EC6102">
        <w:rPr>
          <w:b/>
          <w:bCs/>
          <w:color w:val="auto"/>
          <w:lang w:val="fr-FR"/>
        </w:rPr>
        <w:lastRenderedPageBreak/>
        <w:t xml:space="preserve">Politiques, réglementations et </w:t>
      </w:r>
      <w:r w:rsidR="00C4747F" w:rsidRPr="00EC6102">
        <w:rPr>
          <w:b/>
          <w:bCs/>
          <w:color w:val="auto"/>
          <w:lang w:val="fr-FR"/>
        </w:rPr>
        <w:t>lois</w:t>
      </w:r>
      <w:r w:rsidRPr="00EC6102">
        <w:rPr>
          <w:b/>
          <w:bCs/>
          <w:color w:val="auto"/>
          <w:lang w:val="fr-FR"/>
        </w:rPr>
        <w:t xml:space="preserve"> environnementales et sociales</w:t>
      </w:r>
      <w:r w:rsidR="007E3B6D" w:rsidRPr="00EC6102">
        <w:rPr>
          <w:color w:val="auto"/>
          <w:lang w:val="fr-FR"/>
        </w:rPr>
        <w:t xml:space="preserve"> </w:t>
      </w:r>
      <w:r w:rsidR="007E3B6D" w:rsidRPr="00EC6102">
        <w:rPr>
          <w:color w:val="C00000"/>
          <w:lang w:val="fr-FR"/>
        </w:rPr>
        <w:t>(</w:t>
      </w:r>
      <w:r w:rsidR="00F10B22" w:rsidRPr="00EC6102">
        <w:rPr>
          <w:color w:val="C00000"/>
          <w:lang w:val="fr-FR"/>
        </w:rPr>
        <w:t>4</w:t>
      </w:r>
      <w:r w:rsidR="007E3B6D" w:rsidRPr="00EC6102">
        <w:rPr>
          <w:color w:val="C00000"/>
          <w:lang w:val="fr-FR"/>
        </w:rPr>
        <w:t xml:space="preserve"> pages maximum)</w:t>
      </w:r>
      <w:bookmarkEnd w:id="8"/>
    </w:p>
    <w:p w14:paraId="7A81A712" w14:textId="77777777" w:rsidR="0036762E" w:rsidRPr="00EC6102" w:rsidRDefault="0036762E" w:rsidP="0036762E">
      <w:pPr>
        <w:rPr>
          <w:rFonts w:asciiTheme="minorHAnsi" w:hAnsiTheme="minorHAnsi" w:cstheme="minorHAnsi"/>
          <w:lang w:val="fr-FR"/>
        </w:rPr>
      </w:pPr>
    </w:p>
    <w:p w14:paraId="5AF35FD7" w14:textId="7083E635" w:rsidR="0036762E" w:rsidRPr="00EC6102" w:rsidRDefault="00F01C20" w:rsidP="007E3B6D">
      <w:pPr>
        <w:rPr>
          <w:rStyle w:val="IntenseEmphasis"/>
          <w:rFonts w:asciiTheme="minorHAnsi" w:hAnsiTheme="minorHAnsi" w:cstheme="minorHAnsi"/>
          <w:b/>
          <w:bCs/>
          <w:i w:val="0"/>
          <w:iCs w:val="0"/>
          <w:sz w:val="22"/>
          <w:szCs w:val="22"/>
          <w:lang w:val="fr-FR"/>
        </w:rPr>
      </w:pPr>
      <w:bookmarkStart w:id="9" w:name="_Toc112314483"/>
      <w:r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3</w:t>
      </w:r>
      <w:r w:rsidR="0036762E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 xml:space="preserve">.1 </w:t>
      </w:r>
      <w:r w:rsidR="00012A23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 xml:space="preserve">Cadre juridique du </w:t>
      </w:r>
      <w:r w:rsidR="0036762E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[</w:t>
      </w:r>
      <w:r w:rsidR="007A08C4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p</w:t>
      </w:r>
      <w:r w:rsidR="00012A23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ays emprunteur</w:t>
      </w:r>
      <w:r w:rsidR="0036762E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]</w:t>
      </w:r>
      <w:r w:rsidR="0036762E" w:rsidRPr="00EC6102">
        <w:rPr>
          <w:rStyle w:val="IntenseEmphasis"/>
          <w:rFonts w:asciiTheme="minorHAnsi" w:hAnsiTheme="minorHAnsi" w:cstheme="minorHAnsi"/>
          <w:b/>
          <w:bCs/>
          <w:color w:val="auto"/>
          <w:sz w:val="22"/>
          <w:szCs w:val="22"/>
          <w:lang w:val="fr-FR"/>
        </w:rPr>
        <w:t xml:space="preserve"> </w:t>
      </w:r>
      <w:bookmarkEnd w:id="9"/>
    </w:p>
    <w:p w14:paraId="45B09026" w14:textId="77777777" w:rsidR="0036762E" w:rsidRPr="00EC6102" w:rsidRDefault="0036762E" w:rsidP="0036762E">
      <w:pPr>
        <w:rPr>
          <w:lang w:val="fr-FR"/>
        </w:rPr>
      </w:pPr>
    </w:p>
    <w:p w14:paraId="45DE3676" w14:textId="23A94A8E" w:rsidR="0036762E" w:rsidRPr="00EC6102" w:rsidRDefault="00012A23" w:rsidP="0036762E">
      <w:pPr>
        <w:jc w:val="both"/>
        <w:rPr>
          <w:rFonts w:asciiTheme="minorHAnsi" w:hAnsiTheme="minorHAnsi" w:cstheme="minorHAnsi"/>
          <w:color w:val="C00000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Complétez le tableau</w:t>
      </w:r>
      <w:r w:rsidR="00082DDA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 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1 ci-dessous. Dresse</w:t>
      </w:r>
      <w:r w:rsidR="00521B71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z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la liste des politiques, lois et réglementations nationales, étatiques et locales du </w:t>
      </w:r>
      <w:r w:rsidR="007A08C4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p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ays emprunteur qui </w:t>
      </w:r>
      <w:r w:rsidR="00AF4ADB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se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</w:t>
      </w:r>
      <w:r w:rsidR="00AF4ADB" w:rsidRPr="00EC6102">
        <w:rPr>
          <w:rFonts w:asciiTheme="minorHAnsi" w:hAnsiTheme="minorHAnsi" w:cstheme="minorHAnsi"/>
          <w:b/>
          <w:bCs/>
          <w:color w:val="C00000"/>
          <w:sz w:val="22"/>
          <w:szCs w:val="22"/>
          <w:lang w:val="fr-FR"/>
        </w:rPr>
        <w:t>rapportent</w:t>
      </w:r>
      <w:r w:rsidRPr="00EC6102">
        <w:rPr>
          <w:rFonts w:asciiTheme="minorHAnsi" w:hAnsiTheme="minorHAnsi" w:cstheme="minorHAnsi"/>
          <w:b/>
          <w:bCs/>
          <w:color w:val="C00000"/>
          <w:sz w:val="22"/>
          <w:szCs w:val="22"/>
          <w:lang w:val="fr-FR"/>
        </w:rPr>
        <w:t xml:space="preserve"> et </w:t>
      </w:r>
      <w:r w:rsidR="002B5329" w:rsidRPr="00EC6102">
        <w:rPr>
          <w:rFonts w:asciiTheme="minorHAnsi" w:hAnsiTheme="minorHAnsi" w:cstheme="minorHAnsi"/>
          <w:b/>
          <w:bCs/>
          <w:color w:val="C00000"/>
          <w:sz w:val="22"/>
          <w:szCs w:val="22"/>
          <w:lang w:val="fr-FR"/>
        </w:rPr>
        <w:t xml:space="preserve">s’appliquent </w:t>
      </w:r>
      <w:r w:rsidRPr="00EC6102">
        <w:rPr>
          <w:rFonts w:asciiTheme="minorHAnsi" w:hAnsiTheme="minorHAnsi" w:cstheme="minorHAnsi"/>
          <w:b/>
          <w:bCs/>
          <w:color w:val="C00000"/>
          <w:sz w:val="22"/>
          <w:szCs w:val="22"/>
          <w:lang w:val="fr-FR"/>
        </w:rPr>
        <w:t xml:space="preserve">directement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aux risques et </w:t>
      </w:r>
      <w:r w:rsidR="005A14BD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effets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environnementaux et sociaux des activités du sous-projet. Les descriptions des lois et réglementations doivent être brèves et n</w:t>
      </w:r>
      <w:r w:rsidR="005A14BD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’exposer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que les éléments applicables aux activités du sous-projet. La liste </w:t>
      </w:r>
      <w:r w:rsidR="008C15E9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établie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doit </w:t>
      </w:r>
      <w:r w:rsidR="008C15E9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indiquer s’il existe ou non des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lois et réglementations qui interdisent la discrimination fondée sur des caractéristiques personnelles telles que le sexe, le handicap, la race, l</w:t>
      </w:r>
      <w:r w:rsidR="007A15D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orientation sexuelle ou l</w:t>
      </w:r>
      <w:r w:rsidR="007A15D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identité de genre (indique</w:t>
      </w:r>
      <w:r w:rsidR="00521B71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z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si ces lois </w:t>
      </w:r>
      <w:r w:rsidR="00C25699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ou réglementations </w:t>
      </w:r>
      <w:r w:rsidR="00443CE6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s’appliquent à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tous de la même manière ou seulement </w:t>
      </w:r>
      <w:r w:rsidR="00443CE6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à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certains groupes).</w:t>
      </w:r>
    </w:p>
    <w:p w14:paraId="52F200FE" w14:textId="77777777" w:rsidR="0054356A" w:rsidRPr="00EC6102" w:rsidRDefault="0054356A" w:rsidP="003002A0">
      <w:pPr>
        <w:tabs>
          <w:tab w:val="center" w:pos="4536"/>
        </w:tabs>
        <w:jc w:val="both"/>
        <w:rPr>
          <w:rFonts w:asciiTheme="minorHAnsi" w:hAnsiTheme="minorHAnsi" w:cstheme="minorHAnsi"/>
          <w:color w:val="FF0000"/>
          <w:sz w:val="22"/>
          <w:szCs w:val="22"/>
          <w:lang w:val="fr-FR"/>
        </w:rPr>
      </w:pPr>
    </w:p>
    <w:p w14:paraId="376C07F1" w14:textId="6788E4AB" w:rsidR="0036762E" w:rsidRPr="00EC6102" w:rsidRDefault="00C853E2" w:rsidP="0036762E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EC6102">
        <w:rPr>
          <w:rFonts w:asciiTheme="minorHAnsi" w:hAnsiTheme="minorHAnsi" w:cstheme="minorHAnsi"/>
          <w:b/>
          <w:bCs/>
          <w:sz w:val="20"/>
          <w:szCs w:val="20"/>
          <w:lang w:val="fr-FR"/>
        </w:rPr>
        <w:t>Tableau</w:t>
      </w:r>
      <w:r w:rsidR="00082DDA" w:rsidRPr="00EC6102">
        <w:rPr>
          <w:rFonts w:asciiTheme="minorHAnsi" w:hAnsiTheme="minorHAnsi" w:cstheme="minorHAnsi"/>
          <w:b/>
          <w:bCs/>
          <w:sz w:val="20"/>
          <w:szCs w:val="20"/>
          <w:lang w:val="fr-FR"/>
        </w:rPr>
        <w:t> </w:t>
      </w:r>
      <w:r w:rsidRPr="00EC6102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1. Cadre juridique pertinent [du </w:t>
      </w:r>
      <w:r w:rsidR="002B5329" w:rsidRPr="00EC6102">
        <w:rPr>
          <w:rFonts w:asciiTheme="minorHAnsi" w:hAnsiTheme="minorHAnsi" w:cstheme="minorHAnsi"/>
          <w:b/>
          <w:bCs/>
          <w:sz w:val="20"/>
          <w:szCs w:val="20"/>
          <w:lang w:val="fr-FR"/>
        </w:rPr>
        <w:t>p</w:t>
      </w:r>
      <w:r w:rsidRPr="00EC6102">
        <w:rPr>
          <w:rFonts w:asciiTheme="minorHAnsi" w:hAnsiTheme="minorHAnsi" w:cstheme="minorHAnsi"/>
          <w:b/>
          <w:bCs/>
          <w:sz w:val="20"/>
          <w:szCs w:val="20"/>
          <w:lang w:val="fr-FR"/>
        </w:rPr>
        <w:t>ays emprunteur]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668"/>
        <w:gridCol w:w="7682"/>
      </w:tblGrid>
      <w:tr w:rsidR="0036762E" w:rsidRPr="002C378E" w14:paraId="2165FDF2" w14:textId="77777777" w:rsidTr="00976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679744E" w14:textId="740AF9FC" w:rsidR="0036762E" w:rsidRPr="00EC6102" w:rsidRDefault="00A23C38" w:rsidP="0097686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Loi</w:t>
            </w:r>
          </w:p>
        </w:tc>
        <w:tc>
          <w:tcPr>
            <w:tcW w:w="7825" w:type="dxa"/>
          </w:tcPr>
          <w:p w14:paraId="3C6FA050" w14:textId="0DA24798" w:rsidR="0036762E" w:rsidRPr="00EC6102" w:rsidRDefault="00A23C38" w:rsidP="00DA6A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Description et pertinence par rapport aux activités du projet</w:t>
            </w:r>
          </w:p>
        </w:tc>
      </w:tr>
      <w:tr w:rsidR="0036762E" w:rsidRPr="00EC6102" w14:paraId="3079F92C" w14:textId="77777777" w:rsidTr="00976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0CC016E" w14:textId="0C2478C1" w:rsidR="0036762E" w:rsidRPr="00EC6102" w:rsidRDefault="009837B6" w:rsidP="00976860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[Exemple</w:t>
            </w:r>
            <w:r w:rsidR="00050858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 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: protection de l</w:t>
            </w:r>
            <w:r w:rsidR="007A15DC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’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environnement]</w:t>
            </w:r>
          </w:p>
        </w:tc>
        <w:tc>
          <w:tcPr>
            <w:tcW w:w="7825" w:type="dxa"/>
          </w:tcPr>
          <w:p w14:paraId="0D5FD4F8" w14:textId="0D34D8DC" w:rsidR="0036762E" w:rsidRPr="00EC6102" w:rsidRDefault="0036762E" w:rsidP="009768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36762E" w:rsidRPr="002C378E" w14:paraId="53056353" w14:textId="77777777" w:rsidTr="00976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258E6F9" w14:textId="292C5749" w:rsidR="0036762E" w:rsidRPr="00EC6102" w:rsidRDefault="009837B6" w:rsidP="00976860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[Exemple</w:t>
            </w:r>
            <w:r w:rsidR="00050858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 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: </w:t>
            </w:r>
            <w:r w:rsidR="002B5329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anté et sécurité au travail]</w:t>
            </w:r>
          </w:p>
        </w:tc>
        <w:tc>
          <w:tcPr>
            <w:tcW w:w="7825" w:type="dxa"/>
          </w:tcPr>
          <w:p w14:paraId="37A1BE11" w14:textId="338F2024" w:rsidR="0036762E" w:rsidRPr="00EC6102" w:rsidRDefault="0036762E" w:rsidP="009768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36762E" w:rsidRPr="00EC6102" w14:paraId="6A632028" w14:textId="77777777" w:rsidTr="00976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0C03621" w14:textId="5552FC63" w:rsidR="0036762E" w:rsidRPr="00EC6102" w:rsidRDefault="009837B6" w:rsidP="00976860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[Exemple</w:t>
            </w:r>
            <w:r w:rsidR="00050858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 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: droit du travail]</w:t>
            </w:r>
          </w:p>
        </w:tc>
        <w:tc>
          <w:tcPr>
            <w:tcW w:w="7825" w:type="dxa"/>
          </w:tcPr>
          <w:p w14:paraId="38E954B3" w14:textId="37E51540" w:rsidR="0036762E" w:rsidRPr="00EC6102" w:rsidRDefault="0036762E" w:rsidP="009768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36762E" w:rsidRPr="002C378E" w14:paraId="37CAC2DF" w14:textId="77777777" w:rsidTr="00976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7D58328" w14:textId="7A66FB9A" w:rsidR="0036762E" w:rsidRPr="00EC6102" w:rsidRDefault="009837B6" w:rsidP="00976860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[Exemple</w:t>
            </w:r>
            <w:r w:rsidR="00050858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 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: loi </w:t>
            </w:r>
            <w:r w:rsidR="002B5329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contre la 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discrimination]</w:t>
            </w:r>
          </w:p>
        </w:tc>
        <w:tc>
          <w:tcPr>
            <w:tcW w:w="7825" w:type="dxa"/>
          </w:tcPr>
          <w:p w14:paraId="5515938F" w14:textId="762504F9" w:rsidR="0036762E" w:rsidRPr="00EC6102" w:rsidRDefault="0036762E" w:rsidP="009768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36762E" w:rsidRPr="002C378E" w14:paraId="57C49E5F" w14:textId="77777777" w:rsidTr="00976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8A2AA64" w14:textId="6D7BA6E7" w:rsidR="0036762E" w:rsidRPr="00EC6102" w:rsidRDefault="0036762E" w:rsidP="00976860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7825" w:type="dxa"/>
          </w:tcPr>
          <w:p w14:paraId="42126BF6" w14:textId="77777777" w:rsidR="0036762E" w:rsidRPr="00EC6102" w:rsidRDefault="0036762E" w:rsidP="003676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14:paraId="4D733FA6" w14:textId="77777777" w:rsidR="00141FF2" w:rsidRPr="00EC6102" w:rsidRDefault="00141FF2" w:rsidP="007E3B6D">
      <w:pPr>
        <w:rPr>
          <w:rStyle w:val="IntenseEmphasis"/>
          <w:rFonts w:asciiTheme="minorHAnsi" w:hAnsiTheme="minorHAnsi" w:cstheme="minorHAnsi"/>
          <w:b/>
          <w:bCs/>
          <w:sz w:val="22"/>
          <w:szCs w:val="22"/>
          <w:lang w:val="fr-FR"/>
        </w:rPr>
      </w:pPr>
      <w:bookmarkStart w:id="10" w:name="_Toc112314485"/>
    </w:p>
    <w:p w14:paraId="7867FA57" w14:textId="448C94EE" w:rsidR="00141FF2" w:rsidRPr="00EC6102" w:rsidRDefault="00F01C20" w:rsidP="007E3B6D">
      <w:pPr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</w:pPr>
      <w:r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3</w:t>
      </w:r>
      <w:r w:rsidR="00074D5D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.</w:t>
      </w:r>
      <w:r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2</w:t>
      </w:r>
      <w:r w:rsidR="00074D5D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 xml:space="preserve"> </w:t>
      </w:r>
      <w:r w:rsidR="00C853E2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Évaluation</w:t>
      </w:r>
      <w:r w:rsidR="005E5729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s</w:t>
      </w:r>
      <w:r w:rsidR="00C853E2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 xml:space="preserve"> </w:t>
      </w:r>
      <w:r w:rsidR="009729C4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 xml:space="preserve">et autorisations </w:t>
      </w:r>
      <w:r w:rsidR="00C853E2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environnementale</w:t>
      </w:r>
      <w:r w:rsidR="009729C4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s</w:t>
      </w:r>
      <w:r w:rsidR="00C853E2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 xml:space="preserve"> et sociale</w:t>
      </w:r>
      <w:r w:rsidR="009729C4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s</w:t>
      </w:r>
      <w:r w:rsidR="00C853E2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 xml:space="preserve"> </w:t>
      </w:r>
      <w:r w:rsidR="00D13972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au niveau national</w:t>
      </w:r>
    </w:p>
    <w:p w14:paraId="37DEC7B2" w14:textId="789FBC5F" w:rsidR="00074D5D" w:rsidRPr="00EC6102" w:rsidRDefault="00074D5D" w:rsidP="007E3B6D">
      <w:pPr>
        <w:rPr>
          <w:rStyle w:val="IntenseEmphasis"/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14:paraId="1660EA3D" w14:textId="023A9B29" w:rsidR="00074D5D" w:rsidRPr="00EC6102" w:rsidRDefault="00C853E2" w:rsidP="00074D5D">
      <w:pPr>
        <w:jc w:val="both"/>
        <w:rPr>
          <w:rStyle w:val="IntenseEmphasis"/>
          <w:rFonts w:asciiTheme="minorHAnsi" w:hAnsiTheme="minorHAnsi" w:cstheme="minorHAnsi"/>
          <w:i w:val="0"/>
          <w:iCs w:val="0"/>
          <w:color w:val="C00000"/>
          <w:sz w:val="22"/>
          <w:szCs w:val="22"/>
          <w:lang w:val="fr-FR"/>
        </w:rPr>
      </w:pPr>
      <w:r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>Indique</w:t>
      </w:r>
      <w:r w:rsidR="00521B71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>z</w:t>
      </w:r>
      <w:r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 xml:space="preserve"> le nom de l</w:t>
      </w:r>
      <w:r w:rsidR="007A15DC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>’</w:t>
      </w:r>
      <w:r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>autorité publique, du ministère ou de l</w:t>
      </w:r>
      <w:r w:rsidR="007A15DC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>’</w:t>
      </w:r>
      <w:r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 xml:space="preserve">organisme responsable de la gestion des évaluations </w:t>
      </w:r>
      <w:r w:rsidR="005E5729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 xml:space="preserve">et des autorisations </w:t>
      </w:r>
      <w:r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 xml:space="preserve">environnementales. </w:t>
      </w:r>
      <w:r w:rsidR="00747A67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>P</w:t>
      </w:r>
      <w:r w:rsidR="00733B19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>résentez brièvement</w:t>
      </w:r>
      <w:r w:rsidR="00747A67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 xml:space="preserve"> </w:t>
      </w:r>
      <w:r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>le processus d</w:t>
      </w:r>
      <w:r w:rsidR="007A15DC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>’</w:t>
      </w:r>
      <w:r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>examen et d</w:t>
      </w:r>
      <w:r w:rsidR="007A15DC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>’</w:t>
      </w:r>
      <w:r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>approbation de</w:t>
      </w:r>
      <w:r w:rsidR="0083461A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 xml:space="preserve"> </w:t>
      </w:r>
      <w:r w:rsidR="004F561B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>l’</w:t>
      </w:r>
      <w:r w:rsidR="0083461A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 xml:space="preserve">étude d’impact </w:t>
      </w:r>
      <w:r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>environnement</w:t>
      </w:r>
      <w:r w:rsidR="0083461A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>al</w:t>
      </w:r>
      <w:r w:rsidR="00642DA6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 xml:space="preserve"> qui </w:t>
      </w:r>
      <w:r w:rsidR="00642DA6" w:rsidRPr="00EC6102">
        <w:rPr>
          <w:rFonts w:ascii="Calibri" w:eastAsia="Calibri" w:hAnsi="Calibri" w:cs="Calibri"/>
          <w:b/>
          <w:bCs/>
          <w:color w:val="C00000"/>
          <w:sz w:val="22"/>
          <w:szCs w:val="22"/>
          <w:lang w:val="fr-FR" w:bidi="en-US"/>
        </w:rPr>
        <w:t xml:space="preserve">se rapporte et s’applique </w:t>
      </w:r>
      <w:r w:rsidRPr="00EC6102">
        <w:rPr>
          <w:rFonts w:ascii="Calibri" w:eastAsia="Calibri" w:hAnsi="Calibri" w:cs="Calibri"/>
          <w:b/>
          <w:bCs/>
          <w:color w:val="C00000"/>
          <w:sz w:val="22"/>
          <w:szCs w:val="22"/>
          <w:lang w:val="fr-FR" w:bidi="en-US"/>
        </w:rPr>
        <w:t xml:space="preserve">directement </w:t>
      </w:r>
      <w:r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 xml:space="preserve">aux activités du projet, y compris les exigences relatives à la </w:t>
      </w:r>
      <w:r w:rsidR="000C5AA4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>soumission</w:t>
      </w:r>
      <w:r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 xml:space="preserve"> de listes de </w:t>
      </w:r>
      <w:r w:rsidR="00867A05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 xml:space="preserve">contrôle </w:t>
      </w:r>
      <w:r w:rsidR="000C5AA4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 xml:space="preserve">et de formulaires </w:t>
      </w:r>
      <w:r w:rsidR="00627624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>de tamisage</w:t>
      </w:r>
      <w:r w:rsidR="000C5AA4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 xml:space="preserve"> </w:t>
      </w:r>
      <w:r w:rsidR="00867A05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 xml:space="preserve">pour </w:t>
      </w:r>
      <w:r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>l</w:t>
      </w:r>
      <w:r w:rsidR="007A15DC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>’</w:t>
      </w:r>
      <w:r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>évaluation environnementale du projet.</w:t>
      </w:r>
      <w:r w:rsidR="00074D5D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 xml:space="preserve"> </w:t>
      </w:r>
      <w:r w:rsidR="004275B5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 xml:space="preserve">Il s’agit de montrer entre autres comment </w:t>
      </w:r>
      <w:r w:rsidR="00A23C38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>l</w:t>
      </w:r>
      <w:r w:rsidR="007A15DC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>’</w:t>
      </w:r>
      <w:r w:rsidR="00A23C38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 xml:space="preserve">organisme </w:t>
      </w:r>
      <w:r w:rsidR="001A6EEE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>responsable</w:t>
      </w:r>
      <w:r w:rsidR="00A23C38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 xml:space="preserve"> sélectionne et classe les projets dans différentes catégories de risque. Inclu</w:t>
      </w:r>
      <w:r w:rsidR="00E44CBB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>ez</w:t>
      </w:r>
      <w:r w:rsidR="00A23C38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 xml:space="preserve"> un tableau indiquant </w:t>
      </w:r>
      <w:r w:rsidR="00627624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>les classifications</w:t>
      </w:r>
      <w:r w:rsidR="00A23C38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 xml:space="preserve"> et les exigences de l</w:t>
      </w:r>
      <w:r w:rsidR="007A15DC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>’</w:t>
      </w:r>
      <w:r w:rsidR="00A23C38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>é</w:t>
      </w:r>
      <w:r w:rsidR="003740A9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 xml:space="preserve">tude d’impact </w:t>
      </w:r>
      <w:r w:rsidR="00A23C38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>environnement</w:t>
      </w:r>
      <w:r w:rsidR="003740A9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>al</w:t>
      </w:r>
      <w:r w:rsidR="00A23C38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 xml:space="preserve"> qui </w:t>
      </w:r>
      <w:r w:rsidR="00642DA6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>se</w:t>
      </w:r>
      <w:r w:rsidR="00A23C38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 xml:space="preserve"> </w:t>
      </w:r>
      <w:r w:rsidR="00865A17" w:rsidRPr="00EC6102">
        <w:rPr>
          <w:rFonts w:ascii="Calibri" w:eastAsia="Calibri" w:hAnsi="Calibri" w:cs="Calibri"/>
          <w:b/>
          <w:bCs/>
          <w:color w:val="C00000"/>
          <w:sz w:val="22"/>
          <w:szCs w:val="22"/>
          <w:lang w:val="fr-FR" w:bidi="en-US"/>
        </w:rPr>
        <w:t xml:space="preserve">rapportent et s’appliquent </w:t>
      </w:r>
      <w:r w:rsidR="00A23C38" w:rsidRPr="00EC6102">
        <w:rPr>
          <w:rFonts w:ascii="Calibri" w:eastAsia="Calibri" w:hAnsi="Calibri" w:cs="Calibri"/>
          <w:b/>
          <w:bCs/>
          <w:color w:val="C00000"/>
          <w:sz w:val="22"/>
          <w:szCs w:val="22"/>
          <w:lang w:val="fr-FR" w:bidi="en-US"/>
        </w:rPr>
        <w:t>directement aux activités du projet</w:t>
      </w:r>
      <w:r w:rsidR="00A23C38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 xml:space="preserve">. Si </w:t>
      </w:r>
      <w:r w:rsidR="00D33FE5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 xml:space="preserve">les </w:t>
      </w:r>
      <w:r w:rsidR="00D33FE5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>classification</w:t>
      </w:r>
      <w:r w:rsidR="00D33FE5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>s environnementales</w:t>
      </w:r>
      <w:r w:rsidR="00A23C38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 xml:space="preserve"> des différents sous-projets </w:t>
      </w:r>
      <w:r w:rsidR="004F561B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 xml:space="preserve">admissibles </w:t>
      </w:r>
      <w:r w:rsidR="00A23C38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 xml:space="preserve">dans le cadre du projet sont connues, </w:t>
      </w:r>
      <w:r w:rsidR="00867AF7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>énoncez</w:t>
      </w:r>
      <w:r w:rsidR="00E44CBB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>-les</w:t>
      </w:r>
      <w:r w:rsidR="00A23C38" w:rsidRPr="00EC6102">
        <w:rPr>
          <w:rFonts w:ascii="Calibri" w:eastAsia="Calibri" w:hAnsi="Calibri" w:cs="Calibri"/>
          <w:color w:val="C00000"/>
          <w:sz w:val="22"/>
          <w:szCs w:val="22"/>
          <w:lang w:val="fr-FR" w:bidi="en-US"/>
        </w:rPr>
        <w:t xml:space="preserve"> clairement pour les différents types de sous-projets.</w:t>
      </w:r>
    </w:p>
    <w:p w14:paraId="6716FA05" w14:textId="77777777" w:rsidR="00074D5D" w:rsidRPr="00EC6102" w:rsidRDefault="00074D5D" w:rsidP="007E3B6D">
      <w:pPr>
        <w:rPr>
          <w:rStyle w:val="IntenseEmphasis"/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14:paraId="0227853F" w14:textId="4D59B35F" w:rsidR="008821F0" w:rsidRPr="00EC6102" w:rsidRDefault="00F01C20" w:rsidP="007E3B6D">
      <w:pPr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</w:pPr>
      <w:r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3</w:t>
      </w:r>
      <w:r w:rsidR="008821F0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.</w:t>
      </w:r>
      <w:r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3</w:t>
      </w:r>
      <w:r w:rsidR="008821F0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 xml:space="preserve"> </w:t>
      </w:r>
      <w:bookmarkEnd w:id="10"/>
      <w:r w:rsidR="009837B6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Normes de la Banque mondiale et principa</w:t>
      </w:r>
      <w:r w:rsidR="00ED1523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les</w:t>
      </w:r>
      <w:r w:rsidR="009837B6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 xml:space="preserve"> </w:t>
      </w:r>
      <w:r w:rsidR="00ED1523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lacunes</w:t>
      </w:r>
      <w:r w:rsidR="009837B6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 xml:space="preserve"> par rapport au cadre national</w:t>
      </w:r>
    </w:p>
    <w:p w14:paraId="412F68ED" w14:textId="77777777" w:rsidR="008821F0" w:rsidRPr="00EC6102" w:rsidRDefault="008821F0" w:rsidP="008821F0">
      <w:pPr>
        <w:rPr>
          <w:rFonts w:asciiTheme="minorHAnsi" w:hAnsiTheme="minorHAnsi" w:cstheme="minorHAnsi"/>
          <w:lang w:val="fr-FR"/>
        </w:rPr>
      </w:pPr>
    </w:p>
    <w:p w14:paraId="4A82400E" w14:textId="7CFE85D1" w:rsidR="006B04A0" w:rsidRPr="00EC6102" w:rsidRDefault="009837B6" w:rsidP="008821F0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Le projet </w:t>
      </w:r>
      <w:r w:rsidR="00627624">
        <w:rPr>
          <w:rFonts w:asciiTheme="minorHAnsi" w:hAnsiTheme="minorHAnsi" w:cstheme="minorHAnsi"/>
          <w:sz w:val="22"/>
          <w:szCs w:val="22"/>
          <w:lang w:val="fr-FR"/>
        </w:rPr>
        <w:t>se conformera aux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ED1523" w:rsidRPr="00EC6102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ormes environnementales et sociales de la Banque mondiale, ainsi </w:t>
      </w:r>
      <w:r w:rsidR="00627624" w:rsidRPr="00EC6102">
        <w:rPr>
          <w:rFonts w:asciiTheme="minorHAnsi" w:hAnsiTheme="minorHAnsi" w:cstheme="minorHAnsi"/>
          <w:sz w:val="22"/>
          <w:szCs w:val="22"/>
          <w:lang w:val="fr-FR"/>
        </w:rPr>
        <w:t>qu</w:t>
      </w:r>
      <w:r w:rsidR="00627624">
        <w:rPr>
          <w:rFonts w:asciiTheme="minorHAnsi" w:hAnsiTheme="minorHAnsi" w:cstheme="minorHAnsi"/>
          <w:sz w:val="22"/>
          <w:szCs w:val="22"/>
          <w:lang w:val="fr-FR"/>
        </w:rPr>
        <w:t>’aux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ED1523" w:rsidRPr="00EC6102">
        <w:rPr>
          <w:rFonts w:asciiTheme="minorHAnsi" w:hAnsiTheme="minorHAnsi" w:cstheme="minorHAnsi"/>
          <w:sz w:val="22"/>
          <w:szCs w:val="22"/>
          <w:lang w:val="fr-FR"/>
        </w:rPr>
        <w:t>D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irect</w:t>
      </w:r>
      <w:r w:rsidR="00ED1523" w:rsidRPr="00EC6102">
        <w:rPr>
          <w:rFonts w:asciiTheme="minorHAnsi" w:hAnsiTheme="minorHAnsi" w:cstheme="minorHAnsi"/>
          <w:sz w:val="22"/>
          <w:szCs w:val="22"/>
          <w:lang w:val="fr-FR"/>
        </w:rPr>
        <w:t>iv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es </w:t>
      </w:r>
      <w:r w:rsidR="007A5031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environnementales, sanitaires </w:t>
      </w:r>
      <w:r w:rsidR="008D4F3F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et sécuritaires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du Groupe de la Banque. Sur la base de ces politiques, le risque environnemental et social du projet est classé comme [indique</w:t>
      </w:r>
      <w:r w:rsidR="00115748" w:rsidRPr="00EC6102">
        <w:rPr>
          <w:rFonts w:asciiTheme="minorHAnsi" w:hAnsiTheme="minorHAnsi" w:cstheme="minorHAnsi"/>
          <w:sz w:val="22"/>
          <w:szCs w:val="22"/>
          <w:lang w:val="fr-FR"/>
        </w:rPr>
        <w:t>z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r w:rsidR="00627624">
        <w:rPr>
          <w:rFonts w:asciiTheme="minorHAnsi" w:hAnsiTheme="minorHAnsi" w:cstheme="minorHAnsi"/>
          <w:sz w:val="22"/>
          <w:szCs w:val="22"/>
          <w:lang w:val="fr-FR"/>
        </w:rPr>
        <w:t>classification</w:t>
      </w:r>
      <w:r w:rsidR="00627624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de risque </w:t>
      </w:r>
      <w:r w:rsidR="005A3544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définie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dans l</w:t>
      </w:r>
      <w:r w:rsidR="006746A4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a </w:t>
      </w:r>
      <w:r w:rsidR="00CC38CB" w:rsidRPr="00EC6102">
        <w:rPr>
          <w:rFonts w:asciiTheme="minorHAnsi" w:hAnsiTheme="minorHAnsi" w:cstheme="minorHAnsi"/>
          <w:sz w:val="22"/>
          <w:szCs w:val="22"/>
          <w:lang w:val="fr-FR"/>
        </w:rPr>
        <w:t>Synthèse de l</w:t>
      </w:r>
      <w:r w:rsidR="00E705A8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CC38CB" w:rsidRPr="00EC6102">
        <w:rPr>
          <w:rFonts w:asciiTheme="minorHAnsi" w:hAnsiTheme="minorHAnsi" w:cstheme="minorHAnsi"/>
          <w:sz w:val="22"/>
          <w:szCs w:val="22"/>
          <w:lang w:val="fr-FR"/>
        </w:rPr>
        <w:t>examen environnemental et social (SEES)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de la Banque mondiale. </w:t>
      </w:r>
      <w:r w:rsidR="00E705A8" w:rsidRPr="00EC6102">
        <w:rPr>
          <w:rFonts w:asciiTheme="minorHAnsi" w:hAnsiTheme="minorHAnsi" w:cstheme="minorHAnsi"/>
          <w:sz w:val="22"/>
          <w:szCs w:val="22"/>
          <w:lang w:val="fr-FR"/>
        </w:rPr>
        <w:lastRenderedPageBreak/>
        <w:t>Énonce</w:t>
      </w:r>
      <w:r w:rsidR="00115748" w:rsidRPr="00EC6102">
        <w:rPr>
          <w:rFonts w:asciiTheme="minorHAnsi" w:hAnsiTheme="minorHAnsi" w:cstheme="minorHAnsi"/>
          <w:sz w:val="22"/>
          <w:szCs w:val="22"/>
          <w:lang w:val="fr-FR"/>
        </w:rPr>
        <w:t>z</w:t>
      </w:r>
      <w:r w:rsidR="00E705A8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la </w:t>
      </w:r>
      <w:r w:rsidR="00627624">
        <w:rPr>
          <w:rFonts w:asciiTheme="minorHAnsi" w:hAnsiTheme="minorHAnsi" w:cstheme="minorHAnsi"/>
          <w:sz w:val="22"/>
          <w:szCs w:val="22"/>
          <w:lang w:val="fr-FR"/>
        </w:rPr>
        <w:t>classification</w:t>
      </w:r>
      <w:r w:rsidR="00627624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de risque environnemental et </w:t>
      </w:r>
      <w:r w:rsidR="005A3544" w:rsidRPr="00EC6102">
        <w:rPr>
          <w:rFonts w:asciiTheme="minorHAnsi" w:hAnsiTheme="minorHAnsi" w:cstheme="minorHAnsi"/>
          <w:sz w:val="22"/>
          <w:szCs w:val="22"/>
          <w:lang w:val="fr-FR"/>
        </w:rPr>
        <w:t>expose</w:t>
      </w:r>
      <w:r w:rsidR="00115748" w:rsidRPr="00EC6102">
        <w:rPr>
          <w:rFonts w:asciiTheme="minorHAnsi" w:hAnsiTheme="minorHAnsi" w:cstheme="minorHAnsi"/>
          <w:sz w:val="22"/>
          <w:szCs w:val="22"/>
          <w:lang w:val="fr-FR"/>
        </w:rPr>
        <w:t>z</w:t>
      </w:r>
      <w:r w:rsidR="005A3544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sommairement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les principales raisons de cette </w:t>
      </w:r>
      <w:r w:rsidR="00B81845" w:rsidRPr="00EC6102">
        <w:rPr>
          <w:rFonts w:asciiTheme="minorHAnsi" w:hAnsiTheme="minorHAnsi" w:cstheme="minorHAnsi"/>
          <w:sz w:val="22"/>
          <w:szCs w:val="22"/>
          <w:lang w:val="fr-FR"/>
        </w:rPr>
        <w:t>classification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. Indique</w:t>
      </w:r>
      <w:r w:rsidR="00115748" w:rsidRPr="00EC6102">
        <w:rPr>
          <w:rFonts w:asciiTheme="minorHAnsi" w:hAnsiTheme="minorHAnsi" w:cstheme="minorHAnsi"/>
          <w:sz w:val="22"/>
          <w:szCs w:val="22"/>
          <w:lang w:val="fr-FR"/>
        </w:rPr>
        <w:t>z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r w:rsidR="00D33FE5">
        <w:rPr>
          <w:rFonts w:asciiTheme="minorHAnsi" w:hAnsiTheme="minorHAnsi" w:cstheme="minorHAnsi"/>
          <w:sz w:val="22"/>
          <w:szCs w:val="22"/>
          <w:lang w:val="fr-FR"/>
        </w:rPr>
        <w:t xml:space="preserve">classification </w:t>
      </w:r>
      <w:r w:rsidR="00D33FE5" w:rsidRPr="00EC6102">
        <w:rPr>
          <w:rFonts w:asciiTheme="minorHAnsi" w:hAnsiTheme="minorHAnsi" w:cstheme="minorHAnsi"/>
          <w:sz w:val="22"/>
          <w:szCs w:val="22"/>
          <w:lang w:val="fr-FR"/>
        </w:rPr>
        <w:t>de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risque social et </w:t>
      </w:r>
      <w:r w:rsidR="005A3544" w:rsidRPr="00EC6102">
        <w:rPr>
          <w:rFonts w:asciiTheme="minorHAnsi" w:hAnsiTheme="minorHAnsi" w:cstheme="minorHAnsi"/>
          <w:sz w:val="22"/>
          <w:szCs w:val="22"/>
          <w:lang w:val="fr-FR"/>
        </w:rPr>
        <w:t>expose</w:t>
      </w:r>
      <w:r w:rsidR="00115748" w:rsidRPr="00EC6102">
        <w:rPr>
          <w:rFonts w:asciiTheme="minorHAnsi" w:hAnsiTheme="minorHAnsi" w:cstheme="minorHAnsi"/>
          <w:sz w:val="22"/>
          <w:szCs w:val="22"/>
          <w:lang w:val="fr-FR"/>
        </w:rPr>
        <w:t>z</w:t>
      </w:r>
      <w:r w:rsidR="005A3544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sommairement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les principales raisons de cette </w:t>
      </w:r>
      <w:r w:rsidR="00B81845" w:rsidRPr="00EC6102">
        <w:rPr>
          <w:rFonts w:asciiTheme="minorHAnsi" w:hAnsiTheme="minorHAnsi" w:cstheme="minorHAnsi"/>
          <w:sz w:val="22"/>
          <w:szCs w:val="22"/>
          <w:lang w:val="fr-FR"/>
        </w:rPr>
        <w:t>classification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. Ces informations peuvent être extraites de l</w:t>
      </w:r>
      <w:r w:rsidR="005A3544" w:rsidRPr="00EC6102">
        <w:rPr>
          <w:rFonts w:asciiTheme="minorHAnsi" w:hAnsiTheme="minorHAnsi" w:cstheme="minorHAnsi"/>
          <w:sz w:val="22"/>
          <w:szCs w:val="22"/>
          <w:lang w:val="fr-FR"/>
        </w:rPr>
        <w:t>a SEES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].</w:t>
      </w:r>
    </w:p>
    <w:p w14:paraId="10788150" w14:textId="77777777" w:rsidR="006B04A0" w:rsidRPr="00EC6102" w:rsidRDefault="006B04A0" w:rsidP="008821F0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52D917ED" w14:textId="19BA3B80" w:rsidR="008821F0" w:rsidRPr="00EC6102" w:rsidRDefault="00B81845" w:rsidP="008821F0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Les normes environnementales et sociales de la Banque mondiale </w:t>
      </w:r>
      <w:r w:rsidR="00115748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qui s’appliquent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aux activités du projet sont résumées ci-dessous.</w:t>
      </w:r>
    </w:p>
    <w:p w14:paraId="4064DED5" w14:textId="77777777" w:rsidR="008821F0" w:rsidRPr="00EC6102" w:rsidRDefault="008821F0" w:rsidP="008821F0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606FC1B8" w14:textId="57C58597" w:rsidR="008821F0" w:rsidRPr="00EC6102" w:rsidRDefault="003D1997" w:rsidP="008821F0">
      <w:pPr>
        <w:jc w:val="both"/>
        <w:rPr>
          <w:rFonts w:asciiTheme="minorHAnsi" w:hAnsiTheme="minorHAnsi" w:cstheme="minorHAnsi"/>
          <w:color w:val="C00000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Complétez le tableau ci-dessous </w:t>
      </w:r>
      <w:r w:rsidR="00115748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sur la base </w:t>
      </w:r>
      <w:r w:rsidR="002F70FB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d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es </w:t>
      </w:r>
      <w:r w:rsidR="002F70FB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N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ormes environnementales et sociales </w:t>
      </w:r>
      <w:r w:rsidR="00115748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applicables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de la Banque. Dans la colonne </w:t>
      </w:r>
      <w:r w:rsidR="002F70FB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«</w:t>
      </w:r>
      <w:r w:rsidR="00082DDA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 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Pertinence</w:t>
      </w:r>
      <w:r w:rsidR="00082DDA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 </w:t>
      </w:r>
      <w:r w:rsidR="002F70FB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»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, résumez brièvement pourquoi la norme </w:t>
      </w:r>
      <w:r w:rsidR="00BC2A05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est pertinente pour </w:t>
      </w:r>
      <w:r w:rsidR="002F70FB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le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projet, </w:t>
      </w:r>
      <w:r w:rsidR="002F70FB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eu égard aux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risques et </w:t>
      </w:r>
      <w:r w:rsidR="00F225A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effets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environnementaux et sociaux spécifiques </w:t>
      </w:r>
      <w:r w:rsidR="002F70FB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que présentent s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es activités. Un résumé des sections de l</w:t>
      </w:r>
      <w:r w:rsidR="00F225A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a SEES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peut être utilisé pour remplir ce</w:t>
      </w:r>
      <w:r w:rsidR="002F2AF9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tte colonne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. Si certaines normes ne sont pas pertinentes, supprimez </w:t>
      </w:r>
      <w:r w:rsidR="00084850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l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es lignes</w:t>
      </w:r>
      <w:r w:rsidR="00084850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correspondantes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.</w:t>
      </w:r>
    </w:p>
    <w:p w14:paraId="30D1F37B" w14:textId="77777777" w:rsidR="008821F0" w:rsidRPr="00EC6102" w:rsidRDefault="008821F0" w:rsidP="008821F0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fr-FR"/>
        </w:rPr>
      </w:pPr>
    </w:p>
    <w:p w14:paraId="645B9E8F" w14:textId="77777777" w:rsidR="00F10B22" w:rsidRPr="00EC6102" w:rsidRDefault="00F10B22" w:rsidP="008821F0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fr-FR"/>
        </w:rPr>
      </w:pPr>
    </w:p>
    <w:p w14:paraId="2768A50E" w14:textId="2E4C343B" w:rsidR="008821F0" w:rsidRPr="00EC6102" w:rsidRDefault="003D1997" w:rsidP="008821F0">
      <w:pPr>
        <w:jc w:val="both"/>
        <w:rPr>
          <w:rFonts w:asciiTheme="minorHAnsi" w:hAnsiTheme="minorHAnsi" w:cstheme="minorHAnsi"/>
          <w:color w:val="FF0000"/>
          <w:sz w:val="20"/>
          <w:szCs w:val="20"/>
          <w:lang w:val="fr-FR"/>
        </w:rPr>
      </w:pPr>
      <w:r w:rsidRPr="00EC6102">
        <w:rPr>
          <w:rFonts w:asciiTheme="minorHAnsi" w:hAnsiTheme="minorHAnsi" w:cstheme="minorHAnsi"/>
          <w:b/>
          <w:bCs/>
          <w:sz w:val="20"/>
          <w:szCs w:val="20"/>
          <w:lang w:val="fr-FR"/>
        </w:rPr>
        <w:t>Tableau</w:t>
      </w:r>
      <w:r w:rsidR="00082DDA" w:rsidRPr="00EC6102">
        <w:rPr>
          <w:rFonts w:asciiTheme="minorHAnsi" w:hAnsiTheme="minorHAnsi" w:cstheme="minorHAnsi"/>
          <w:b/>
          <w:bCs/>
          <w:sz w:val="20"/>
          <w:szCs w:val="20"/>
          <w:lang w:val="fr-FR"/>
        </w:rPr>
        <w:t> </w:t>
      </w:r>
      <w:r w:rsidRPr="00EC6102">
        <w:rPr>
          <w:rFonts w:asciiTheme="minorHAnsi" w:hAnsiTheme="minorHAnsi" w:cstheme="minorHAnsi"/>
          <w:b/>
          <w:bCs/>
          <w:sz w:val="20"/>
          <w:szCs w:val="20"/>
          <w:lang w:val="fr-FR"/>
        </w:rPr>
        <w:t>2. NES pertinentes de la Banque mondiale et principa</w:t>
      </w:r>
      <w:r w:rsidR="002F70FB" w:rsidRPr="00EC6102">
        <w:rPr>
          <w:rFonts w:asciiTheme="minorHAnsi" w:hAnsiTheme="minorHAnsi" w:cstheme="minorHAnsi"/>
          <w:b/>
          <w:bCs/>
          <w:sz w:val="20"/>
          <w:szCs w:val="20"/>
          <w:lang w:val="fr-FR"/>
        </w:rPr>
        <w:t>les lacunes</w:t>
      </w:r>
      <w:r w:rsidRPr="00EC6102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par rapport au cadre national</w:t>
      </w:r>
    </w:p>
    <w:tbl>
      <w:tblPr>
        <w:tblStyle w:val="GridTable4-Accent5"/>
        <w:tblW w:w="5000" w:type="pct"/>
        <w:tblLook w:val="04A0" w:firstRow="1" w:lastRow="0" w:firstColumn="1" w:lastColumn="0" w:noHBand="0" w:noVBand="1"/>
      </w:tblPr>
      <w:tblGrid>
        <w:gridCol w:w="2605"/>
        <w:gridCol w:w="6745"/>
      </w:tblGrid>
      <w:tr w:rsidR="002A32CA" w:rsidRPr="00EC6102" w14:paraId="3FD624DC" w14:textId="7DC20011" w:rsidTr="00723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pct"/>
          </w:tcPr>
          <w:p w14:paraId="7490DFE0" w14:textId="230EB8E0" w:rsidR="002A32CA" w:rsidRPr="00EC6102" w:rsidRDefault="003D1997" w:rsidP="0097686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Norme </w:t>
            </w:r>
            <w:r w:rsidR="00153683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environnementale et sociale</w:t>
            </w:r>
          </w:p>
        </w:tc>
        <w:tc>
          <w:tcPr>
            <w:tcW w:w="3607" w:type="pct"/>
          </w:tcPr>
          <w:p w14:paraId="74E993C0" w14:textId="40373EB5" w:rsidR="002A32CA" w:rsidRPr="00EC6102" w:rsidRDefault="003D1997" w:rsidP="00DA6A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Pertinence</w:t>
            </w:r>
          </w:p>
        </w:tc>
      </w:tr>
      <w:tr w:rsidR="002A32CA" w:rsidRPr="002C378E" w14:paraId="3CFB605F" w14:textId="3265DED2" w:rsidTr="00723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pct"/>
          </w:tcPr>
          <w:p w14:paraId="1550EC5C" w14:textId="2F666239" w:rsidR="002A32CA" w:rsidRPr="00EC6102" w:rsidRDefault="003D1997" w:rsidP="0070590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1. Évaluation et gestion des risques et </w:t>
            </w:r>
            <w:r w:rsidR="00C75EAA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effets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environnementaux et sociaux</w:t>
            </w:r>
          </w:p>
        </w:tc>
        <w:tc>
          <w:tcPr>
            <w:tcW w:w="3607" w:type="pct"/>
          </w:tcPr>
          <w:p w14:paraId="1A36A241" w14:textId="7CB04E75" w:rsidR="002A32CA" w:rsidRPr="00EC6102" w:rsidRDefault="002A015E" w:rsidP="00DA6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[Exemple</w:t>
            </w:r>
            <w:r w:rsidR="00050858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 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: La NES n</w:t>
            </w:r>
            <w:r w:rsidR="003417CC" w:rsidRPr="00EC6102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fr-FR"/>
              </w:rPr>
              <w:t>o</w:t>
            </w:r>
            <w:r w:rsidR="003417CC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 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 est pertinente pour le projet</w:t>
            </w:r>
            <w:r w:rsidR="00BB4E0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car les activités </w:t>
            </w:r>
            <w:r w:rsidR="00BC2A05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prévues dans le cadre de ce</w:t>
            </w:r>
            <w:r w:rsidR="00266EF7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lui-ci 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devraient présenter des risques environnementaux et sociaux modérés tels que...].</w:t>
            </w:r>
          </w:p>
        </w:tc>
      </w:tr>
      <w:tr w:rsidR="002A32CA" w:rsidRPr="002C378E" w14:paraId="3AA1C44A" w14:textId="72F1ACEE" w:rsidTr="00723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pct"/>
          </w:tcPr>
          <w:p w14:paraId="12ACDE4D" w14:textId="0054335C" w:rsidR="002A32CA" w:rsidRPr="00EC6102" w:rsidRDefault="003D1997" w:rsidP="0070590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2. </w:t>
            </w:r>
            <w:r w:rsidR="00C75EAA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Emploi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et conditions de travail</w:t>
            </w:r>
          </w:p>
        </w:tc>
        <w:tc>
          <w:tcPr>
            <w:tcW w:w="3607" w:type="pct"/>
          </w:tcPr>
          <w:p w14:paraId="2568A57F" w14:textId="12BECDED" w:rsidR="002A32CA" w:rsidRPr="00EC6102" w:rsidRDefault="00945741" w:rsidP="00DA6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[Exemple</w:t>
            </w:r>
            <w:r w:rsidR="00050858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 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: La NES n</w:t>
            </w:r>
            <w:r w:rsidR="00BC2A05" w:rsidRPr="00EC6102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fr-FR"/>
              </w:rPr>
              <w:t>o</w:t>
            </w:r>
            <w:r w:rsidR="00BC2A05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 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 est pertinente pour le projet</w:t>
            </w:r>
            <w:r w:rsidR="00BB4E0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car il existe </w:t>
            </w:r>
            <w:r w:rsidR="00266EF7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des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risques professionnels pour les travailleurs du projet. Ces risques comprennent</w:t>
            </w:r>
            <w:r w:rsidR="00266EF7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 :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i) </w:t>
            </w:r>
            <w:r w:rsidR="005D280F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es </w:t>
            </w:r>
            <w:r w:rsidR="005D280F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dangers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5D280F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pour </w:t>
            </w:r>
            <w:r w:rsidR="00B81845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à la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sécurité </w:t>
            </w:r>
            <w:r w:rsidR="00B81845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es travailleurs du projet, ii) </w:t>
            </w:r>
            <w:r w:rsidR="005D280F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es problèmes de circulation et de sécurité routière, iii) </w:t>
            </w:r>
            <w:r w:rsidR="00266EF7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es conditions d</w:t>
            </w:r>
            <w:r w:rsidR="007A15DC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’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emploi inadéquates, et iv)</w:t>
            </w:r>
            <w:r w:rsidR="00266EF7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 </w:t>
            </w:r>
            <w:r w:rsidR="005D280F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es </w:t>
            </w:r>
            <w:r w:rsidR="006D6DB5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dangers pour 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 santé et la sécurité au travail].</w:t>
            </w:r>
          </w:p>
        </w:tc>
      </w:tr>
      <w:tr w:rsidR="002A32CA" w:rsidRPr="002A6F7F" w14:paraId="6173DB97" w14:textId="34507EFE" w:rsidTr="00723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pct"/>
          </w:tcPr>
          <w:p w14:paraId="65E1AAD9" w14:textId="77777777" w:rsidR="002A32CA" w:rsidRPr="00EC6102" w:rsidRDefault="002A32CA" w:rsidP="0070590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6AF42BD6" w14:textId="46328A7B" w:rsidR="002A32CA" w:rsidRPr="00EC6102" w:rsidRDefault="00627624" w:rsidP="0070590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fr-FR"/>
              </w:rPr>
              <w:t>…/…</w:t>
            </w:r>
          </w:p>
        </w:tc>
        <w:tc>
          <w:tcPr>
            <w:tcW w:w="3607" w:type="pct"/>
          </w:tcPr>
          <w:p w14:paraId="1803B643" w14:textId="557D7FA5" w:rsidR="002A32CA" w:rsidRPr="00EC6102" w:rsidRDefault="00627624" w:rsidP="00DA6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…/…</w:t>
            </w:r>
          </w:p>
        </w:tc>
      </w:tr>
      <w:tr w:rsidR="002A32CA" w:rsidRPr="002A6F7F" w14:paraId="6AF2A978" w14:textId="0B435434" w:rsidTr="00723EA0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pct"/>
          </w:tcPr>
          <w:p w14:paraId="34BC12FD" w14:textId="68B6FDA3" w:rsidR="002A32CA" w:rsidRPr="00EC6102" w:rsidRDefault="00627624" w:rsidP="0070590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fr-FR"/>
              </w:rPr>
              <w:t>…/…</w:t>
            </w:r>
          </w:p>
        </w:tc>
        <w:tc>
          <w:tcPr>
            <w:tcW w:w="3607" w:type="pct"/>
          </w:tcPr>
          <w:p w14:paraId="2E31334D" w14:textId="1A520D3E" w:rsidR="002A32CA" w:rsidRPr="00EC6102" w:rsidRDefault="002A32CA" w:rsidP="0070590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fr-CH"/>
              </w:rPr>
            </w:pPr>
          </w:p>
          <w:p w14:paraId="1997ADC9" w14:textId="5E47C94A" w:rsidR="002A32CA" w:rsidRPr="00EC6102" w:rsidRDefault="00627624" w:rsidP="00705908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fr-CH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fr-CH"/>
              </w:rPr>
              <w:t>…/…</w:t>
            </w:r>
          </w:p>
        </w:tc>
      </w:tr>
      <w:tr w:rsidR="002A32CA" w:rsidRPr="002C378E" w14:paraId="6F1CC544" w14:textId="38775B69" w:rsidTr="00723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pct"/>
          </w:tcPr>
          <w:p w14:paraId="2854ED26" w14:textId="4A3A4B70" w:rsidR="002A32CA" w:rsidRPr="00EC6102" w:rsidRDefault="002A32CA" w:rsidP="0070590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10. </w:t>
            </w:r>
            <w:r w:rsidR="00ED1523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Mobilisation</w:t>
            </w:r>
            <w:r w:rsidR="00945741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des parties prenantes et information</w:t>
            </w:r>
          </w:p>
        </w:tc>
        <w:tc>
          <w:tcPr>
            <w:tcW w:w="3607" w:type="pct"/>
          </w:tcPr>
          <w:p w14:paraId="5DAA7379" w14:textId="6C417D3B" w:rsidR="002A32CA" w:rsidRPr="00EC6102" w:rsidRDefault="001133A8" w:rsidP="0070590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 NES n</w:t>
            </w:r>
            <w:r w:rsidR="00784FF0" w:rsidRPr="00EC6102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fr-FR"/>
              </w:rPr>
              <w:t>o</w:t>
            </w:r>
            <w:r w:rsidR="00784FF0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 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10 est pertinente pour tous les projets compte tenu de la nécessité de </w:t>
            </w:r>
            <w:r w:rsidR="006D6DB5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consulter 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les bénéficiaires et les parties prenantes </w:t>
            </w:r>
            <w:r w:rsidR="006D6DB5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au sujet des 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activités de développement qui ont une incidence sur leur vie.</w:t>
            </w:r>
          </w:p>
        </w:tc>
      </w:tr>
    </w:tbl>
    <w:p w14:paraId="7A1FC84C" w14:textId="77777777" w:rsidR="00550808" w:rsidRPr="00EC6102" w:rsidRDefault="00550808" w:rsidP="00F273D6">
      <w:pPr>
        <w:jc w:val="both"/>
        <w:rPr>
          <w:rFonts w:asciiTheme="minorHAnsi" w:hAnsiTheme="minorHAnsi" w:cstheme="minorHAnsi"/>
          <w:color w:val="2F5496" w:themeColor="accent1" w:themeShade="BF"/>
          <w:lang w:val="fr-FR"/>
        </w:rPr>
      </w:pPr>
    </w:p>
    <w:p w14:paraId="0F5FF749" w14:textId="6F0EFE71" w:rsidR="00574A1F" w:rsidRPr="00EC6102" w:rsidRDefault="00784FF0" w:rsidP="00574A1F">
      <w:pPr>
        <w:pStyle w:val="Heading1"/>
        <w:numPr>
          <w:ilvl w:val="0"/>
          <w:numId w:val="2"/>
        </w:numPr>
        <w:rPr>
          <w:color w:val="C00000"/>
          <w:lang w:val="fr-FR"/>
        </w:rPr>
      </w:pPr>
      <w:bookmarkStart w:id="11" w:name="_Toc130401324"/>
      <w:bookmarkStart w:id="12" w:name="_Toc130401325"/>
      <w:bookmarkStart w:id="13" w:name="_Toc130401326"/>
      <w:bookmarkStart w:id="14" w:name="_Toc137121332"/>
      <w:bookmarkEnd w:id="11"/>
      <w:bookmarkEnd w:id="12"/>
      <w:bookmarkEnd w:id="13"/>
      <w:r w:rsidRPr="00EC6102">
        <w:rPr>
          <w:b/>
          <w:bCs/>
          <w:color w:val="auto"/>
          <w:lang w:val="fr-FR"/>
        </w:rPr>
        <w:t xml:space="preserve">Effets </w:t>
      </w:r>
      <w:r w:rsidR="001133A8" w:rsidRPr="00EC6102">
        <w:rPr>
          <w:b/>
          <w:bCs/>
          <w:color w:val="auto"/>
          <w:lang w:val="fr-FR"/>
        </w:rPr>
        <w:t>potentiels des risques environnementaux et sociaux et mesures d</w:t>
      </w:r>
      <w:r w:rsidR="007A15DC" w:rsidRPr="00EC6102">
        <w:rPr>
          <w:b/>
          <w:bCs/>
          <w:color w:val="auto"/>
          <w:lang w:val="fr-FR"/>
        </w:rPr>
        <w:t>’</w:t>
      </w:r>
      <w:r w:rsidR="001133A8" w:rsidRPr="00EC6102">
        <w:rPr>
          <w:b/>
          <w:bCs/>
          <w:color w:val="auto"/>
          <w:lang w:val="fr-FR"/>
        </w:rPr>
        <w:t xml:space="preserve">atténuation standard </w:t>
      </w:r>
      <w:r w:rsidR="007E3B6D" w:rsidRPr="00EC6102">
        <w:rPr>
          <w:color w:val="C00000"/>
          <w:lang w:val="fr-FR"/>
        </w:rPr>
        <w:t>(</w:t>
      </w:r>
      <w:r w:rsidR="00A14BF3" w:rsidRPr="00EC6102">
        <w:rPr>
          <w:color w:val="C00000"/>
          <w:lang w:val="fr-FR"/>
        </w:rPr>
        <w:t>6</w:t>
      </w:r>
      <w:r w:rsidR="007E3B6D" w:rsidRPr="00EC6102">
        <w:rPr>
          <w:color w:val="C00000"/>
          <w:lang w:val="fr-FR"/>
        </w:rPr>
        <w:t xml:space="preserve"> pages maximum)</w:t>
      </w:r>
      <w:bookmarkEnd w:id="14"/>
    </w:p>
    <w:p w14:paraId="19E2737A" w14:textId="77777777" w:rsidR="00574A1F" w:rsidRPr="00EC6102" w:rsidRDefault="00574A1F" w:rsidP="00574A1F">
      <w:pPr>
        <w:jc w:val="both"/>
        <w:rPr>
          <w:color w:val="C00000"/>
          <w:lang w:val="fr-FR"/>
        </w:rPr>
      </w:pPr>
    </w:p>
    <w:p w14:paraId="5B80C0D9" w14:textId="469F25EE" w:rsidR="00A279CF" w:rsidRPr="00EC6102" w:rsidRDefault="00003494" w:rsidP="00574A1F">
      <w:pPr>
        <w:jc w:val="both"/>
        <w:rPr>
          <w:rFonts w:asciiTheme="minorHAnsi" w:hAnsiTheme="minorHAnsi" w:cstheme="minorHAnsi"/>
          <w:color w:val="C00000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Cette section </w:t>
      </w:r>
      <w:r w:rsidR="002C5321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devrait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</w:t>
      </w:r>
      <w:r w:rsidR="00C75EAA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recenser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les activités pertinentes d</w:t>
      </w:r>
      <w:r w:rsidR="00C75EAA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es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sous-projet</w:t>
      </w:r>
      <w:r w:rsidR="00C75EAA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s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, notamment la passation de marchés de </w:t>
      </w:r>
      <w:r w:rsidR="008D4F41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fournitures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, de services et de travaux de génie civil, </w:t>
      </w:r>
      <w:r w:rsidR="00B631BA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qui sont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susceptibles d</w:t>
      </w:r>
      <w:r w:rsidR="00C75EAA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e présenter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des risques et </w:t>
      </w:r>
      <w:r w:rsidR="00B631BA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effets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environnementaux et sociaux. Pour chaque type d</w:t>
      </w:r>
      <w:r w:rsidR="007A15D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activité, elle doit énoncer les risques et </w:t>
      </w:r>
      <w:r w:rsidR="00B631BA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effets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environnementaux et sociaux potentiels, ainsi que les mesures et processus d</w:t>
      </w:r>
      <w:r w:rsidR="007A15D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atténuation standard </w:t>
      </w:r>
      <w:r w:rsidR="00511FA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qui pourraient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être appliqués. En dressant la liste des risques et des </w:t>
      </w:r>
      <w:r w:rsidR="00511FA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effets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, il fau</w:t>
      </w:r>
      <w:r w:rsidR="00BF5FA7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drait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tenir compte de</w:t>
      </w:r>
      <w:r w:rsidR="00BF5FA7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ceux </w:t>
      </w:r>
      <w:r w:rsidR="00C75EAA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causés par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</w:t>
      </w:r>
      <w:r w:rsidR="00C75EAA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les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activités</w:t>
      </w:r>
      <w:r w:rsidR="00BF5FA7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du projet (ex</w:t>
      </w:r>
      <w:r w:rsidR="00C75EAA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. :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rareté de l</w:t>
      </w:r>
      <w:r w:rsidR="007A15D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eau, qualité de l</w:t>
      </w:r>
      <w:r w:rsidR="007A15D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air) et du contexte environnemental et social de base susceptible d</w:t>
      </w:r>
      <w:r w:rsidR="007A15D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a</w:t>
      </w:r>
      <w:r w:rsidR="00BF5FA7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voir une incidence sur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les activités du projet (ex</w:t>
      </w:r>
      <w:r w:rsidR="00C75EAA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. :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pratiques et sites d</w:t>
      </w:r>
      <w:r w:rsidR="007A15D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élimination des déchets existants, vulnérabilités sociales existantes).</w:t>
      </w:r>
    </w:p>
    <w:p w14:paraId="1AE9D394" w14:textId="77777777" w:rsidR="00A279CF" w:rsidRPr="00EC6102" w:rsidRDefault="00A279CF" w:rsidP="00574A1F">
      <w:pPr>
        <w:jc w:val="both"/>
        <w:rPr>
          <w:rFonts w:asciiTheme="minorHAnsi" w:hAnsiTheme="minorHAnsi" w:cstheme="minorHAnsi"/>
          <w:color w:val="C00000"/>
          <w:sz w:val="22"/>
          <w:szCs w:val="22"/>
          <w:lang w:val="fr-FR"/>
        </w:rPr>
      </w:pPr>
    </w:p>
    <w:p w14:paraId="30E58DC7" w14:textId="63F4E569" w:rsidR="00FC3B95" w:rsidRPr="00EC6102" w:rsidRDefault="00003494" w:rsidP="00FC3B95">
      <w:pPr>
        <w:jc w:val="both"/>
        <w:rPr>
          <w:rFonts w:asciiTheme="minorHAnsi" w:hAnsiTheme="minorHAnsi" w:cstheme="minorHAnsi"/>
          <w:color w:val="C00000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lastRenderedPageBreak/>
        <w:t xml:space="preserve">Il est recommandé de résumer ces informations dans un tableau </w:t>
      </w:r>
      <w:r w:rsidR="00BF5FA7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comme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celui</w:t>
      </w:r>
      <w:r w:rsidR="00BF5FA7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qui est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</w:t>
      </w:r>
      <w:r w:rsidR="00BF5FA7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présenté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ci-dessous. Vous trouverez ci-après des exemples </w:t>
      </w:r>
      <w:r w:rsidR="002750FF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simples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sur la manière de remplir ce tableau. Pour des exemples plus </w:t>
      </w:r>
      <w:r w:rsidR="00BF5FA7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concrets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de mesures standard de gestion et d</w:t>
      </w:r>
      <w:r w:rsidR="007A15D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atténuation des risques environnementaux et sociaux, </w:t>
      </w:r>
      <w:r w:rsidR="003B446B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consulter les</w:t>
      </w:r>
      <w:r w:rsidR="00FC3B95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</w:t>
      </w:r>
      <w:hyperlink r:id="rId14" w:history="1">
        <w:r w:rsidR="00E37B93" w:rsidRPr="00EC6102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Directives environne</w:t>
        </w:r>
        <w:r w:rsidR="006730B3" w:rsidRPr="00EC6102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mentales, sanitaires et sécuritaires (Directives ESS) du Groupe de la Banque mondiale</w:t>
        </w:r>
      </w:hyperlink>
      <w:r w:rsidR="00FC3B95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</w:t>
      </w:r>
      <w:r w:rsidR="001F0D5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qui propose</w:t>
      </w:r>
      <w:r w:rsidR="006730B3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nt</w:t>
      </w:r>
      <w:r w:rsidR="001F0D5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des mesures générales </w:t>
      </w:r>
      <w:r w:rsidR="00452680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et des mesures</w:t>
      </w:r>
      <w:r w:rsidR="001F0D5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spécifiques </w:t>
      </w:r>
      <w:r w:rsidR="006B4AAA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à différentes branches d’activité</w:t>
      </w:r>
      <w:r w:rsidR="001F0D5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. L</w:t>
      </w:r>
      <w:r w:rsidR="007A15D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="001F0D5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objectif de cette section est de décrire les risques, les </w:t>
      </w:r>
      <w:r w:rsidR="006B4AAA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effets </w:t>
      </w:r>
      <w:r w:rsidR="001F0D5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et les mesures d</w:t>
      </w:r>
      <w:r w:rsidR="007A15D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="001F0D5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atténuation de manière générale. Pour les sous-projets, les </w:t>
      </w:r>
      <w:r w:rsidR="00BF5FA7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fournisseurs et prestataires</w:t>
      </w:r>
      <w:r w:rsidR="001F0D5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devront évaluer les risques et les </w:t>
      </w:r>
      <w:r w:rsidR="006B4AAA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effets </w:t>
      </w:r>
      <w:r w:rsidR="001F0D5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au niveau du site </w:t>
      </w:r>
      <w:r w:rsidR="00D20B50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spécifique </w:t>
      </w:r>
      <w:r w:rsidR="001F0D5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et proposer des mesures d</w:t>
      </w:r>
      <w:r w:rsidR="007A15D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="001F0D5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atténuation </w:t>
      </w:r>
      <w:r w:rsidR="00BF5FA7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adaptées</w:t>
      </w:r>
      <w:r w:rsidR="001F0D5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.</w:t>
      </w:r>
    </w:p>
    <w:p w14:paraId="44CFA694" w14:textId="77777777" w:rsidR="00FC3B95" w:rsidRPr="00EC6102" w:rsidRDefault="00FC3B95" w:rsidP="00574A1F">
      <w:pPr>
        <w:jc w:val="both"/>
        <w:rPr>
          <w:rFonts w:asciiTheme="minorHAnsi" w:hAnsiTheme="minorHAnsi" w:cstheme="minorHAnsi"/>
          <w:color w:val="C00000"/>
          <w:sz w:val="22"/>
          <w:szCs w:val="22"/>
          <w:lang w:val="fr-FR"/>
        </w:rPr>
      </w:pPr>
    </w:p>
    <w:p w14:paraId="72D70A3E" w14:textId="684745C0" w:rsidR="005C74BB" w:rsidRPr="00EC6102" w:rsidRDefault="007C2A8D" w:rsidP="00574A1F">
      <w:pPr>
        <w:jc w:val="both"/>
        <w:rPr>
          <w:rFonts w:asciiTheme="minorHAnsi" w:hAnsiTheme="minorHAnsi" w:cstheme="minorHAnsi"/>
          <w:color w:val="C00000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En ce qui concerne </w:t>
      </w:r>
      <w:r w:rsidR="001F0D5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les </w:t>
      </w:r>
      <w:r w:rsidR="00933BAB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travaux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</w:t>
      </w:r>
      <w:r w:rsidR="001F0D5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d</w:t>
      </w:r>
      <w:r w:rsidR="007A15D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="001F0D5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infrastructure et d</w:t>
      </w:r>
      <w:r w:rsidR="007A15D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="001F0D5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autres activités pertinentes, il peut être nécessaire d</w:t>
      </w:r>
      <w:r w:rsidR="007A15D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="001F0D5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établir des tableaux distincts sur les risques environnementaux et sociaux et </w:t>
      </w:r>
      <w:r w:rsidR="00D20B50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les mesures d’</w:t>
      </w:r>
      <w:r w:rsidR="001F0D5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atténuation </w:t>
      </w:r>
      <w:r w:rsidR="00D20B50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correspondantes </w:t>
      </w:r>
      <w:r w:rsidR="00E74C3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aux</w:t>
      </w:r>
      <w:r w:rsidR="001F0D5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</w:t>
      </w:r>
      <w:r w:rsidR="00B2763B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stades</w:t>
      </w:r>
      <w:r w:rsidR="001F0D5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de </w:t>
      </w:r>
      <w:r w:rsidR="00E74C3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la </w:t>
      </w:r>
      <w:r w:rsidR="001F0D5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planification</w:t>
      </w:r>
      <w:r w:rsidR="00B2763B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et</w:t>
      </w:r>
      <w:r w:rsidR="001F0D5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de </w:t>
      </w:r>
      <w:r w:rsidR="00E74C3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la </w:t>
      </w:r>
      <w:r w:rsidR="001F0D5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mise en œuvre </w:t>
      </w:r>
      <w:r w:rsidR="00B2763B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et après </w:t>
      </w:r>
      <w:r w:rsidR="001F0D5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la mise en œuvre.</w:t>
      </w:r>
    </w:p>
    <w:p w14:paraId="11C3CB35" w14:textId="1F57751E" w:rsidR="005C74BB" w:rsidRPr="00EC6102" w:rsidRDefault="005C74BB" w:rsidP="00574A1F">
      <w:pPr>
        <w:jc w:val="both"/>
        <w:rPr>
          <w:rFonts w:asciiTheme="minorHAnsi" w:hAnsiTheme="minorHAnsi" w:cstheme="minorHAnsi"/>
          <w:color w:val="C00000"/>
          <w:sz w:val="22"/>
          <w:szCs w:val="22"/>
          <w:lang w:val="fr-FR"/>
        </w:rPr>
      </w:pPr>
    </w:p>
    <w:p w14:paraId="2EA48C97" w14:textId="6DD18A35" w:rsidR="00FA4983" w:rsidRPr="00EC6102" w:rsidRDefault="00367CFD" w:rsidP="005C74BB">
      <w:pPr>
        <w:jc w:val="both"/>
        <w:rPr>
          <w:rFonts w:asciiTheme="minorHAnsi" w:hAnsiTheme="minorHAnsi" w:cstheme="minorHAnsi"/>
          <w:color w:val="C00000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Indiquez dans le tableau si le projet est susceptible d</w:t>
      </w:r>
      <w:r w:rsidR="007A15D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entraîner l</w:t>
      </w:r>
      <w:r w:rsidR="007A15D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acquisition de terres, des déplacements physiques ou des déplacements économiques. </w:t>
      </w:r>
      <w:r w:rsidR="000A2B61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Lorsque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les activités ou travaux proposés sont susceptibles de donner lieu à des déplacements physiques ou économiques en raison de l</w:t>
      </w:r>
      <w:r w:rsidR="007A15D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acquisition de terres ou de restrictions </w:t>
      </w:r>
      <w:r w:rsidR="00BF5FA7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à l</w:t>
      </w:r>
      <w:r w:rsidR="007A15D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accès </w:t>
      </w:r>
      <w:r w:rsidR="00933BAB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aux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ressources naturelles</w:t>
      </w:r>
      <w:r w:rsidR="00933BAB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ou à l’utilisation de ces dernières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, </w:t>
      </w:r>
      <w:r w:rsidR="00562520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veuillez</w:t>
      </w:r>
      <w:r w:rsidR="00A4131E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</w:t>
      </w:r>
      <w:r w:rsidR="00562520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vous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référer au </w:t>
      </w:r>
      <w:r w:rsidR="00BF5FA7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m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odèle simplifié de </w:t>
      </w:r>
      <w:r w:rsidR="00562520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c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adre de politique de réinstallation. </w:t>
      </w:r>
      <w:r w:rsidR="00562520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Lorsque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le projet </w:t>
      </w:r>
      <w:r w:rsidR="00562520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pourrait comporter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des donations de terres ou des transactions foncières volontaires, veuillez également vous référer à la NES n</w:t>
      </w:r>
      <w:r w:rsidR="00180C43" w:rsidRPr="00EC6102">
        <w:rPr>
          <w:rFonts w:asciiTheme="minorHAnsi" w:hAnsiTheme="minorHAnsi" w:cstheme="minorHAnsi"/>
          <w:color w:val="C00000"/>
          <w:sz w:val="22"/>
          <w:szCs w:val="22"/>
          <w:vertAlign w:val="superscript"/>
          <w:lang w:val="fr-FR"/>
        </w:rPr>
        <w:t>o</w:t>
      </w:r>
      <w:r w:rsidR="00180C43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 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5 sur l</w:t>
      </w:r>
      <w:r w:rsidR="007A15D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acquisition de terres, les restrictions à l</w:t>
      </w:r>
      <w:r w:rsidR="007A15D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utilisation de terres et la réinstallation involontaire, ainsi qu</w:t>
      </w:r>
      <w:r w:rsidR="007A15D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à la </w:t>
      </w:r>
      <w:r w:rsidR="00627624">
        <w:rPr>
          <w:rFonts w:asciiTheme="minorHAnsi" w:hAnsiTheme="minorHAnsi" w:cstheme="minorHAnsi"/>
          <w:color w:val="C00000"/>
          <w:sz w:val="22"/>
          <w:szCs w:val="22"/>
          <w:lang w:val="fr-FR"/>
        </w:rPr>
        <w:t>note explicative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</w:t>
      </w:r>
      <w:r w:rsidR="007779F0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correspondante,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pour obtenir des conseils pertinents.</w:t>
      </w:r>
    </w:p>
    <w:p w14:paraId="0D89E193" w14:textId="77777777" w:rsidR="002A32CA" w:rsidRPr="00EC6102" w:rsidRDefault="002A32CA" w:rsidP="005C74BB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7567E054" w14:textId="36C8E20D" w:rsidR="005C74BB" w:rsidRPr="00EC6102" w:rsidRDefault="00367CFD" w:rsidP="005C74BB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EC6102">
        <w:rPr>
          <w:rFonts w:asciiTheme="minorHAnsi" w:hAnsiTheme="minorHAnsi" w:cstheme="minorHAnsi"/>
          <w:b/>
          <w:bCs/>
          <w:sz w:val="20"/>
          <w:szCs w:val="20"/>
          <w:lang w:val="fr-FR"/>
        </w:rPr>
        <w:t>Tableau</w:t>
      </w:r>
      <w:r w:rsidR="00082DDA" w:rsidRPr="00EC6102">
        <w:rPr>
          <w:rFonts w:asciiTheme="minorHAnsi" w:hAnsiTheme="minorHAnsi" w:cstheme="minorHAnsi"/>
          <w:b/>
          <w:bCs/>
          <w:sz w:val="20"/>
          <w:szCs w:val="20"/>
          <w:lang w:val="fr-FR"/>
        </w:rPr>
        <w:t> </w:t>
      </w:r>
      <w:r w:rsidRPr="00EC6102">
        <w:rPr>
          <w:rFonts w:asciiTheme="minorHAnsi" w:hAnsiTheme="minorHAnsi" w:cstheme="minorHAnsi"/>
          <w:b/>
          <w:bCs/>
          <w:sz w:val="20"/>
          <w:szCs w:val="20"/>
          <w:lang w:val="fr-FR"/>
        </w:rPr>
        <w:t>3. Risques environnementaux et sociaux et mesures d</w:t>
      </w:r>
      <w:r w:rsidR="007A15DC" w:rsidRPr="00EC6102">
        <w:rPr>
          <w:rFonts w:asciiTheme="minorHAnsi" w:hAnsiTheme="minorHAnsi" w:cstheme="minorHAnsi"/>
          <w:b/>
          <w:bCs/>
          <w:sz w:val="20"/>
          <w:szCs w:val="20"/>
          <w:lang w:val="fr-FR"/>
        </w:rPr>
        <w:t>’</w:t>
      </w:r>
      <w:r w:rsidRPr="00EC6102">
        <w:rPr>
          <w:rFonts w:asciiTheme="minorHAnsi" w:hAnsiTheme="minorHAnsi" w:cstheme="minorHAnsi"/>
          <w:b/>
          <w:bCs/>
          <w:sz w:val="20"/>
          <w:szCs w:val="20"/>
          <w:lang w:val="fr-FR"/>
        </w:rPr>
        <w:t>atténuation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2734"/>
        <w:gridCol w:w="4714"/>
      </w:tblGrid>
      <w:tr w:rsidR="00A90015" w:rsidRPr="00EC6102" w14:paraId="0CEB9370" w14:textId="77777777" w:rsidTr="000037FA">
        <w:tc>
          <w:tcPr>
            <w:tcW w:w="1902" w:type="dxa"/>
            <w:shd w:val="clear" w:color="auto" w:fill="D9E2F3" w:themeFill="accent1" w:themeFillTint="33"/>
          </w:tcPr>
          <w:p w14:paraId="2D15F55F" w14:textId="44916C33" w:rsidR="00A90015" w:rsidRPr="00EC6102" w:rsidRDefault="00A90015" w:rsidP="00A9001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Activité de la sous-composante</w:t>
            </w:r>
          </w:p>
        </w:tc>
        <w:tc>
          <w:tcPr>
            <w:tcW w:w="2734" w:type="dxa"/>
            <w:shd w:val="clear" w:color="auto" w:fill="D9E2F3" w:themeFill="accent1" w:themeFillTint="33"/>
          </w:tcPr>
          <w:p w14:paraId="3E7304EB" w14:textId="2A0B8ACF" w:rsidR="00A90015" w:rsidRPr="00EC6102" w:rsidRDefault="00A90015" w:rsidP="00A900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Risques et </w:t>
            </w:r>
            <w:r w:rsidR="007779F0" w:rsidRPr="00EC61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effets</w:t>
            </w:r>
          </w:p>
        </w:tc>
        <w:tc>
          <w:tcPr>
            <w:tcW w:w="4714" w:type="dxa"/>
            <w:shd w:val="clear" w:color="auto" w:fill="D9E2F3" w:themeFill="accent1" w:themeFillTint="33"/>
          </w:tcPr>
          <w:p w14:paraId="5D90892E" w14:textId="194B38BB" w:rsidR="00A90015" w:rsidRPr="00EC6102" w:rsidRDefault="00A90015" w:rsidP="00A900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Mesures d</w:t>
            </w:r>
            <w:r w:rsidR="007A15DC" w:rsidRPr="00EC61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’</w:t>
            </w:r>
            <w:r w:rsidRPr="00EC61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atténuation</w:t>
            </w:r>
          </w:p>
        </w:tc>
      </w:tr>
      <w:tr w:rsidR="008C0ABF" w:rsidRPr="002C378E" w14:paraId="617BC499" w14:textId="77777777" w:rsidTr="000037FA">
        <w:tc>
          <w:tcPr>
            <w:tcW w:w="1902" w:type="dxa"/>
          </w:tcPr>
          <w:p w14:paraId="79216448" w14:textId="565C3B58" w:rsidR="00BC4A11" w:rsidRPr="00EC6102" w:rsidRDefault="00A90015" w:rsidP="00A90015">
            <w:pPr>
              <w:rPr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[Exemple</w:t>
            </w:r>
            <w:r w:rsidR="00050858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 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: Aide en espèces et en semences</w:t>
            </w:r>
            <w:r w:rsidR="00BE5E98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C3386A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à des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ménages d</w:t>
            </w:r>
            <w:r w:rsidR="007A15DC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’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agriculteurs]</w:t>
            </w:r>
          </w:p>
          <w:p w14:paraId="3CD0498F" w14:textId="71CAA1DC" w:rsidR="00BC4A11" w:rsidRPr="00EC6102" w:rsidRDefault="00BC4A11" w:rsidP="00DA6AC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734" w:type="dxa"/>
          </w:tcPr>
          <w:p w14:paraId="1DA2B63D" w14:textId="20BA21E7" w:rsidR="008C0ABF" w:rsidRPr="00EC6102" w:rsidRDefault="00A90015" w:rsidP="006C4254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[Exemple</w:t>
            </w:r>
            <w:r w:rsidR="00050858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 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: </w:t>
            </w:r>
            <w:r w:rsidR="00887A1C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x</w:t>
            </w:r>
            <w:r w:rsidR="00BF5FA7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clus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ion de ménages défavorisés et vulnérables]</w:t>
            </w:r>
          </w:p>
        </w:tc>
        <w:tc>
          <w:tcPr>
            <w:tcW w:w="4714" w:type="dxa"/>
          </w:tcPr>
          <w:p w14:paraId="5432D64C" w14:textId="49F76BA9" w:rsidR="008C0ABF" w:rsidRPr="00EC6102" w:rsidRDefault="006F6FB7" w:rsidP="00DA6AC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[</w:t>
            </w:r>
            <w:r w:rsidR="00546152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Ex</w:t>
            </w:r>
            <w:r w:rsidR="00E37CD4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</w:t>
            </w:r>
            <w:r w:rsidR="00546152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mple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</w:t>
            </w:r>
            <w:r w:rsidR="00E37CD4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 </w:t>
            </w:r>
            <w:r w:rsidR="006C4254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: </w:t>
            </w:r>
          </w:p>
          <w:p w14:paraId="256A327E" w14:textId="375598C9" w:rsidR="00BC4A11" w:rsidRPr="00EC6102" w:rsidRDefault="00BA4A44" w:rsidP="00DA6AC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– </w:t>
            </w:r>
            <w:r w:rsidR="00E37CD4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Lors de l</w:t>
            </w:r>
            <w:r w:rsidR="007A15DC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’</w:t>
            </w:r>
            <w:r w:rsidR="00E37CD4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identification des activités et des bénéficiaires des sous-projets, il convient de mener des consultations ouvertes et accessibles avec les </w:t>
            </w:r>
            <w:r w:rsidR="007D7F83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populations</w:t>
            </w:r>
            <w:r w:rsidR="00B54181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locales</w:t>
            </w:r>
            <w:r w:rsidR="00E37CD4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les </w:t>
            </w:r>
            <w:r w:rsidR="00B54181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personnes influentes au sein de la communauté, les </w:t>
            </w:r>
            <w:r w:rsidR="0010267F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élus </w:t>
            </w:r>
            <w:r w:rsidR="009B509C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locaux</w:t>
            </w:r>
            <w:r w:rsidR="0010267F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B54181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</w:t>
            </w:r>
            <w:r w:rsidR="00E37CD4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les autorités </w:t>
            </w:r>
            <w:r w:rsidR="00D60B8C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décentralisées</w:t>
            </w:r>
            <w:r w:rsidR="00E37CD4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14:paraId="31B4FB50" w14:textId="77777777" w:rsidR="00E37CD4" w:rsidRPr="00EC6102" w:rsidRDefault="00E37CD4" w:rsidP="00DA6AC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3B0A0B26" w14:textId="6BD99003" w:rsidR="00BC4A11" w:rsidRPr="00EC6102" w:rsidRDefault="00BA4A44" w:rsidP="00DA6AC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– </w:t>
            </w:r>
            <w:r w:rsidR="00E37CD4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Fournir aux </w:t>
            </w:r>
            <w:r w:rsidR="0010267F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populations </w:t>
            </w:r>
            <w:r w:rsidR="00E37CD4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des informations transparentes sur les activités du projet, </w:t>
            </w:r>
            <w:r w:rsidR="005D4B45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ses </w:t>
            </w:r>
            <w:r w:rsidR="00E37CD4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avantages et les critères d</w:t>
            </w:r>
            <w:r w:rsidR="007A15DC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’</w:t>
            </w:r>
            <w:r w:rsidR="00063DD4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admissibilité</w:t>
            </w:r>
            <w:r w:rsidR="00E37CD4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 par le biais de canaux accessibles, d</w:t>
            </w:r>
            <w:r w:rsidR="007A15DC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’</w:t>
            </w:r>
            <w:r w:rsidR="00E37CD4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intermédiaires de confiance et dans les langues </w:t>
            </w:r>
            <w:r w:rsidR="0062762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 dialectes</w:t>
            </w:r>
            <w:r w:rsidR="00627624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E37CD4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appropriés.</w:t>
            </w:r>
          </w:p>
          <w:p w14:paraId="6688D947" w14:textId="77777777" w:rsidR="00E37CD4" w:rsidRPr="00EC6102" w:rsidRDefault="00E37CD4" w:rsidP="00DA6AC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27BFD912" w14:textId="3673E095" w:rsidR="00BC4A11" w:rsidRPr="00EC6102" w:rsidRDefault="00BA4A44" w:rsidP="00DA6AC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– </w:t>
            </w:r>
            <w:r w:rsidR="00E37CD4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Identifier, consulter et atteindre de manière proactive les groupes et les ménages défavorisés et vulnérables (par le biais d</w:t>
            </w:r>
            <w:r w:rsidR="007A15DC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’</w:t>
            </w:r>
            <w:r w:rsidR="00E37CD4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enquêtes</w:t>
            </w:r>
            <w:r w:rsidR="00B234F8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et</w:t>
            </w:r>
            <w:r w:rsidR="00E37CD4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consultations ou </w:t>
            </w:r>
            <w:r w:rsidR="00B234F8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par </w:t>
            </w:r>
            <w:r w:rsidR="00E37CD4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</w:t>
            </w:r>
            <w:r w:rsidR="007A15DC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’</w:t>
            </w:r>
            <w:r w:rsidR="00E37CD4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autres moyens, le cas échéant).</w:t>
            </w:r>
          </w:p>
          <w:p w14:paraId="13743D95" w14:textId="77777777" w:rsidR="00E37CD4" w:rsidRPr="00EC6102" w:rsidRDefault="00E37CD4" w:rsidP="00DA6AC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791894B1" w14:textId="10D6F029" w:rsidR="00BC4A11" w:rsidRPr="00EC6102" w:rsidRDefault="00FD3E58" w:rsidP="00DA6AC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– </w:t>
            </w:r>
            <w:r w:rsidR="00B234F8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S’agissant d</w:t>
            </w:r>
            <w:r w:rsidR="002B590B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es activités </w:t>
            </w:r>
            <w:r w:rsidR="000C755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d’appui</w:t>
            </w:r>
            <w:r w:rsidR="000C7551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2B590B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aux moyens de subsistance, prévoir des mesures spécifiques pour lever les obstacles potentiels à l</w:t>
            </w:r>
            <w:r w:rsidR="007A15DC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’</w:t>
            </w:r>
            <w:r w:rsidR="002B590B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accès des groupes défavorisés et vulnérables. Par exemple, si </w:t>
            </w:r>
            <w:r w:rsidR="00811F04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certains ménages n’ont pas accès aux</w:t>
            </w:r>
            <w:r w:rsidR="002B590B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ED44B1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moyens de paiement </w:t>
            </w:r>
            <w:r w:rsidR="002B590B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 xml:space="preserve">électroniques, </w:t>
            </w:r>
            <w:r w:rsidR="00ED44B1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procéder à des </w:t>
            </w:r>
            <w:r w:rsidR="002B590B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transfert</w:t>
            </w:r>
            <w:r w:rsidR="00ED44B1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</w:t>
            </w:r>
            <w:r w:rsidR="002B590B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</w:t>
            </w:r>
            <w:r w:rsidR="007A15DC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’</w:t>
            </w:r>
            <w:r w:rsidR="002B590B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argent liquide.</w:t>
            </w:r>
          </w:p>
          <w:p w14:paraId="7F720A66" w14:textId="77777777" w:rsidR="007900E9" w:rsidRPr="00EC6102" w:rsidRDefault="007900E9" w:rsidP="00DA6AC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78EDAB44" w14:textId="5F03A801" w:rsidR="00BC4A11" w:rsidRPr="00EC6102" w:rsidRDefault="00FD3E58" w:rsidP="00DA6AC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– </w:t>
            </w:r>
            <w:r w:rsidR="002B590B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Veiller à ce que le mécanisme de </w:t>
            </w:r>
            <w:r w:rsidR="00814541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gestion des plaintes ou de </w:t>
            </w:r>
            <w:r w:rsidR="002B590B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retour d</w:t>
            </w:r>
            <w:r w:rsidR="007A15DC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’</w:t>
            </w:r>
            <w:r w:rsidR="002B590B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information </w:t>
            </w:r>
            <w:r w:rsidR="00814541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des </w:t>
            </w:r>
            <w:r w:rsidR="002B590B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bénéficiaires soit accessible</w:t>
            </w:r>
            <w:r w:rsidR="00ED44B1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</w:t>
            </w:r>
            <w:r w:rsidR="002B590B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aux groupes défavorisés et vulnérables en sensibilisant ces groupes et en les informant dans les langues ethniques pertinentes, en mettant en place différent</w:t>
            </w:r>
            <w:r w:rsidR="00B53956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</w:t>
            </w:r>
            <w:r w:rsidR="002B590B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 </w:t>
            </w:r>
            <w:r w:rsidR="00B53956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procédures </w:t>
            </w:r>
            <w:r w:rsidR="002B590B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</w:t>
            </w:r>
            <w:r w:rsidR="007A15DC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’</w:t>
            </w:r>
            <w:r w:rsidR="002B590B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accueil, etc.</w:t>
            </w:r>
          </w:p>
          <w:p w14:paraId="4AC022F5" w14:textId="77777777" w:rsidR="00B53956" w:rsidRPr="00EC6102" w:rsidRDefault="00B53956" w:rsidP="00DA6AC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06360573" w14:textId="311A1955" w:rsidR="00BC4A11" w:rsidRPr="00EC6102" w:rsidRDefault="002B590B" w:rsidP="00DA6AC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Suivre les mesures pertinentes </w:t>
            </w:r>
            <w:r w:rsidR="00910319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qui figurent 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dans </w:t>
            </w:r>
            <w:r w:rsidR="00C43718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le document de </w:t>
            </w:r>
            <w:r w:rsidRPr="00EC610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fr-FR"/>
              </w:rPr>
              <w:t>conception du projet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et le </w:t>
            </w:r>
            <w:r w:rsidRPr="00EC610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fr-FR"/>
              </w:rPr>
              <w:t xml:space="preserve">Plan </w:t>
            </w:r>
            <w:r w:rsidR="00811F04" w:rsidRPr="00EC610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fr-FR"/>
              </w:rPr>
              <w:t>de mobilisation</w:t>
            </w:r>
            <w:r w:rsidRPr="00EC610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fr-FR"/>
              </w:rPr>
              <w:t xml:space="preserve"> des parties prenantes (P</w:t>
            </w:r>
            <w:r w:rsidR="00811F04" w:rsidRPr="00EC610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fr-FR"/>
              </w:rPr>
              <w:t>M</w:t>
            </w:r>
            <w:r w:rsidRPr="00EC610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fr-FR"/>
              </w:rPr>
              <w:t>PP)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préparé pour le projet].</w:t>
            </w:r>
          </w:p>
        </w:tc>
      </w:tr>
      <w:tr w:rsidR="00307FBC" w:rsidRPr="002C378E" w14:paraId="01C5E3DE" w14:textId="77777777" w:rsidTr="000037FA">
        <w:tc>
          <w:tcPr>
            <w:tcW w:w="1902" w:type="dxa"/>
          </w:tcPr>
          <w:p w14:paraId="43A21AB0" w14:textId="030829A6" w:rsidR="00307FBC" w:rsidRPr="00EC6102" w:rsidRDefault="00A90015" w:rsidP="00DA6AC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[Exemple</w:t>
            </w:r>
            <w:r w:rsidR="00050858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 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: </w:t>
            </w:r>
            <w:r w:rsidR="00910319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énovation d</w:t>
            </w:r>
            <w:r w:rsidR="00F30221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’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un </w:t>
            </w:r>
            <w:r w:rsidR="00910319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foyer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communautaire]</w:t>
            </w:r>
          </w:p>
        </w:tc>
        <w:tc>
          <w:tcPr>
            <w:tcW w:w="2734" w:type="dxa"/>
          </w:tcPr>
          <w:p w14:paraId="3CE6BD16" w14:textId="514ECB5E" w:rsidR="00307FBC" w:rsidRPr="00EC6102" w:rsidRDefault="00A90015" w:rsidP="006C4254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[Exemple</w:t>
            </w:r>
            <w:r w:rsidR="00050858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 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: </w:t>
            </w:r>
            <w:r w:rsidR="00910319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roduction </w:t>
            </w:r>
            <w:r w:rsidR="00D6319E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élimination de déchets</w:t>
            </w:r>
            <w:r w:rsidR="00D6319E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pollution]</w:t>
            </w:r>
          </w:p>
        </w:tc>
        <w:tc>
          <w:tcPr>
            <w:tcW w:w="4714" w:type="dxa"/>
          </w:tcPr>
          <w:p w14:paraId="637656AF" w14:textId="38A5C3A3" w:rsidR="00307FBC" w:rsidRPr="00EC6102" w:rsidRDefault="006F6FB7" w:rsidP="00DA6AC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[</w:t>
            </w:r>
            <w:r w:rsidR="00307FBC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Ex</w:t>
            </w:r>
            <w:r w:rsidR="00197C0A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</w:t>
            </w:r>
            <w:r w:rsidR="00307FBC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mple</w:t>
            </w:r>
            <w:r w:rsidR="00197C0A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 </w:t>
            </w:r>
            <w:r w:rsidR="006C4254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: </w:t>
            </w:r>
          </w:p>
          <w:p w14:paraId="0922933C" w14:textId="0C24EB41" w:rsidR="00BC4A11" w:rsidRPr="00EC6102" w:rsidRDefault="00FD3E58" w:rsidP="00DA6AC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color w:val="auto"/>
                <w:sz w:val="20"/>
                <w:lang w:val="fr-FR"/>
              </w:rPr>
              <w:t>– </w:t>
            </w:r>
            <w:r w:rsidR="00197C0A" w:rsidRPr="00EC6102">
              <w:rPr>
                <w:rFonts w:asciiTheme="minorHAnsi" w:hAnsiTheme="minorHAnsi" w:cstheme="minorHAnsi"/>
                <w:color w:val="auto"/>
                <w:sz w:val="20"/>
                <w:lang w:val="fr-FR"/>
              </w:rPr>
              <w:t xml:space="preserve">Stocker temporairement les déchets solides </w:t>
            </w:r>
            <w:r w:rsidR="00D6319E" w:rsidRPr="00EC6102">
              <w:rPr>
                <w:rFonts w:asciiTheme="minorHAnsi" w:hAnsiTheme="minorHAnsi" w:cstheme="minorHAnsi"/>
                <w:color w:val="auto"/>
                <w:sz w:val="20"/>
                <w:lang w:val="fr-FR"/>
              </w:rPr>
              <w:t xml:space="preserve">dans un endroit prévu à cet effet </w:t>
            </w:r>
            <w:r w:rsidR="00197C0A" w:rsidRPr="00EC6102">
              <w:rPr>
                <w:rFonts w:asciiTheme="minorHAnsi" w:hAnsiTheme="minorHAnsi" w:cstheme="minorHAnsi"/>
                <w:color w:val="auto"/>
                <w:sz w:val="20"/>
                <w:lang w:val="fr-FR"/>
              </w:rPr>
              <w:t>sur</w:t>
            </w:r>
            <w:r w:rsidR="00D6319E" w:rsidRPr="00EC6102">
              <w:rPr>
                <w:rFonts w:asciiTheme="minorHAnsi" w:hAnsiTheme="minorHAnsi" w:cstheme="minorHAnsi"/>
                <w:color w:val="auto"/>
                <w:sz w:val="20"/>
                <w:lang w:val="fr-FR"/>
              </w:rPr>
              <w:t xml:space="preserve"> le</w:t>
            </w:r>
            <w:r w:rsidR="00197C0A" w:rsidRPr="00EC6102">
              <w:rPr>
                <w:rFonts w:asciiTheme="minorHAnsi" w:hAnsiTheme="minorHAnsi" w:cstheme="minorHAnsi"/>
                <w:color w:val="auto"/>
                <w:sz w:val="20"/>
                <w:lang w:val="fr-FR"/>
              </w:rPr>
              <w:t xml:space="preserve"> site</w:t>
            </w:r>
            <w:r w:rsidR="00D6319E" w:rsidRPr="00EC6102">
              <w:rPr>
                <w:rFonts w:asciiTheme="minorHAnsi" w:hAnsiTheme="minorHAnsi" w:cstheme="minorHAnsi"/>
                <w:color w:val="auto"/>
                <w:sz w:val="20"/>
                <w:lang w:val="fr-FR"/>
              </w:rPr>
              <w:t>,</w:t>
            </w:r>
            <w:r w:rsidR="00197C0A" w:rsidRPr="00EC6102">
              <w:rPr>
                <w:rFonts w:asciiTheme="minorHAnsi" w:hAnsiTheme="minorHAnsi" w:cstheme="minorHAnsi"/>
                <w:color w:val="auto"/>
                <w:sz w:val="20"/>
                <w:lang w:val="fr-FR"/>
              </w:rPr>
              <w:t xml:space="preserve"> avant de les transporter </w:t>
            </w:r>
            <w:r w:rsidR="0018033B" w:rsidRPr="00EC6102">
              <w:rPr>
                <w:rFonts w:asciiTheme="minorHAnsi" w:hAnsiTheme="minorHAnsi" w:cstheme="minorHAnsi"/>
                <w:color w:val="auto"/>
                <w:sz w:val="20"/>
                <w:lang w:val="fr-FR"/>
              </w:rPr>
              <w:t>ailleurs pour</w:t>
            </w:r>
            <w:r w:rsidR="00197C0A" w:rsidRPr="00EC6102">
              <w:rPr>
                <w:rFonts w:asciiTheme="minorHAnsi" w:hAnsiTheme="minorHAnsi" w:cstheme="minorHAnsi"/>
                <w:color w:val="auto"/>
                <w:sz w:val="20"/>
                <w:lang w:val="fr-FR"/>
              </w:rPr>
              <w:t xml:space="preserve"> les éliminer.</w:t>
            </w:r>
          </w:p>
          <w:p w14:paraId="45C54151" w14:textId="77777777" w:rsidR="00197C0A" w:rsidRPr="00EC6102" w:rsidRDefault="00197C0A" w:rsidP="00DA6AC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lang w:val="fr-FR"/>
              </w:rPr>
            </w:pPr>
          </w:p>
          <w:p w14:paraId="0A808061" w14:textId="06C32D44" w:rsidR="00BC4A11" w:rsidRPr="00EC6102" w:rsidRDefault="00FD3E58" w:rsidP="00DA6AC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color w:val="auto"/>
                <w:sz w:val="20"/>
                <w:lang w:val="fr-FR"/>
              </w:rPr>
              <w:t>– </w:t>
            </w:r>
            <w:r w:rsidR="004169CB" w:rsidRPr="00EC6102">
              <w:rPr>
                <w:rFonts w:asciiTheme="minorHAnsi" w:hAnsiTheme="minorHAnsi" w:cstheme="minorHAnsi"/>
                <w:color w:val="auto"/>
                <w:sz w:val="20"/>
                <w:lang w:val="fr-FR"/>
              </w:rPr>
              <w:t>Éliminer les déchets dans un lieu désigné et approuvé par les autorités locales. L</w:t>
            </w:r>
            <w:r w:rsidR="00F30221" w:rsidRPr="00EC6102">
              <w:rPr>
                <w:rFonts w:asciiTheme="minorHAnsi" w:hAnsiTheme="minorHAnsi" w:cstheme="minorHAnsi"/>
                <w:color w:val="auto"/>
                <w:sz w:val="20"/>
                <w:lang w:val="fr-FR"/>
              </w:rPr>
              <w:t>’</w:t>
            </w:r>
            <w:r w:rsidR="004169CB" w:rsidRPr="00EC6102">
              <w:rPr>
                <w:rFonts w:asciiTheme="minorHAnsi" w:hAnsiTheme="minorHAnsi" w:cstheme="minorHAnsi"/>
                <w:color w:val="auto"/>
                <w:sz w:val="20"/>
                <w:lang w:val="fr-FR"/>
              </w:rPr>
              <w:t>incinération en plein air ou l</w:t>
            </w:r>
            <w:r w:rsidR="00F30221" w:rsidRPr="00EC6102">
              <w:rPr>
                <w:rFonts w:asciiTheme="minorHAnsi" w:hAnsiTheme="minorHAnsi" w:cstheme="minorHAnsi"/>
                <w:color w:val="auto"/>
                <w:sz w:val="20"/>
                <w:lang w:val="fr-FR"/>
              </w:rPr>
              <w:t>’</w:t>
            </w:r>
            <w:r w:rsidR="004169CB" w:rsidRPr="00EC6102">
              <w:rPr>
                <w:rFonts w:asciiTheme="minorHAnsi" w:hAnsiTheme="minorHAnsi" w:cstheme="minorHAnsi"/>
                <w:color w:val="auto"/>
                <w:sz w:val="20"/>
                <w:lang w:val="fr-FR"/>
              </w:rPr>
              <w:t>enfouissement de déchets solides ne sont pas autorisés. Il est interdit au(x) prestataire(s)</w:t>
            </w:r>
            <w:r w:rsidR="00BF5FA7" w:rsidRPr="00EC6102">
              <w:rPr>
                <w:rFonts w:asciiTheme="minorHAnsi" w:hAnsiTheme="minorHAnsi" w:cstheme="minorHAnsi"/>
                <w:color w:val="auto"/>
                <w:sz w:val="20"/>
                <w:lang w:val="fr-FR"/>
              </w:rPr>
              <w:t xml:space="preserve"> et fournisseur(s)</w:t>
            </w:r>
            <w:r w:rsidR="004169CB" w:rsidRPr="00EC6102">
              <w:rPr>
                <w:rFonts w:asciiTheme="minorHAnsi" w:hAnsiTheme="minorHAnsi" w:cstheme="minorHAnsi"/>
                <w:color w:val="auto"/>
                <w:sz w:val="20"/>
                <w:lang w:val="fr-FR"/>
              </w:rPr>
              <w:t xml:space="preserve"> de </w:t>
            </w:r>
            <w:r w:rsidR="0018033B" w:rsidRPr="00EC6102">
              <w:rPr>
                <w:rFonts w:asciiTheme="minorHAnsi" w:hAnsiTheme="minorHAnsi" w:cstheme="minorHAnsi"/>
                <w:color w:val="auto"/>
                <w:sz w:val="20"/>
                <w:lang w:val="fr-FR"/>
              </w:rPr>
              <w:t>jeter des</w:t>
            </w:r>
            <w:r w:rsidR="004169CB" w:rsidRPr="00EC6102">
              <w:rPr>
                <w:rFonts w:asciiTheme="minorHAnsi" w:hAnsiTheme="minorHAnsi" w:cstheme="minorHAnsi"/>
                <w:color w:val="auto"/>
                <w:sz w:val="20"/>
                <w:lang w:val="fr-FR"/>
              </w:rPr>
              <w:t xml:space="preserve"> débris ou de</w:t>
            </w:r>
            <w:r w:rsidR="0018033B" w:rsidRPr="00EC6102">
              <w:rPr>
                <w:rFonts w:asciiTheme="minorHAnsi" w:hAnsiTheme="minorHAnsi" w:cstheme="minorHAnsi"/>
                <w:color w:val="auto"/>
                <w:sz w:val="20"/>
                <w:lang w:val="fr-FR"/>
              </w:rPr>
              <w:t>s</w:t>
            </w:r>
            <w:r w:rsidR="004169CB" w:rsidRPr="00EC6102">
              <w:rPr>
                <w:rFonts w:asciiTheme="minorHAnsi" w:hAnsiTheme="minorHAnsi" w:cstheme="minorHAnsi"/>
                <w:color w:val="auto"/>
                <w:sz w:val="20"/>
                <w:lang w:val="fr-FR"/>
              </w:rPr>
              <w:t xml:space="preserve"> matériaux de construction</w:t>
            </w:r>
            <w:r w:rsidR="0018033B" w:rsidRPr="00EC6102">
              <w:rPr>
                <w:rFonts w:asciiTheme="minorHAnsi" w:hAnsiTheme="minorHAnsi" w:cstheme="minorHAnsi"/>
                <w:color w:val="auto"/>
                <w:sz w:val="20"/>
                <w:lang w:val="fr-FR"/>
              </w:rPr>
              <w:t xml:space="preserve"> ou encore de la </w:t>
            </w:r>
            <w:r w:rsidR="004169CB" w:rsidRPr="00EC6102">
              <w:rPr>
                <w:rFonts w:asciiTheme="minorHAnsi" w:hAnsiTheme="minorHAnsi" w:cstheme="minorHAnsi"/>
                <w:color w:val="auto"/>
                <w:sz w:val="20"/>
                <w:lang w:val="fr-FR"/>
              </w:rPr>
              <w:t>peinture dans des zones sensibles sur le plan environnemental et culturel (y compris les cours d</w:t>
            </w:r>
            <w:r w:rsidR="00F30221" w:rsidRPr="00EC6102">
              <w:rPr>
                <w:rFonts w:asciiTheme="minorHAnsi" w:hAnsiTheme="minorHAnsi" w:cstheme="minorHAnsi"/>
                <w:color w:val="auto"/>
                <w:sz w:val="20"/>
                <w:lang w:val="fr-FR"/>
              </w:rPr>
              <w:t>’</w:t>
            </w:r>
            <w:r w:rsidR="004169CB" w:rsidRPr="00EC6102">
              <w:rPr>
                <w:rFonts w:asciiTheme="minorHAnsi" w:hAnsiTheme="minorHAnsi" w:cstheme="minorHAnsi"/>
                <w:color w:val="auto"/>
                <w:sz w:val="20"/>
                <w:lang w:val="fr-FR"/>
              </w:rPr>
              <w:t>eau, les habitats naturels et les sites culturels).</w:t>
            </w:r>
          </w:p>
          <w:p w14:paraId="3A3BF4C5" w14:textId="77777777" w:rsidR="004169CB" w:rsidRPr="00EC6102" w:rsidRDefault="004169CB" w:rsidP="00DA6AC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lang w:val="fr-FR"/>
              </w:rPr>
            </w:pPr>
          </w:p>
          <w:p w14:paraId="1EA9AF83" w14:textId="548CB20E" w:rsidR="00BC4A11" w:rsidRPr="00EC6102" w:rsidRDefault="00FD3E58" w:rsidP="00DA6AC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color w:val="auto"/>
                <w:sz w:val="20"/>
                <w:lang w:val="fr-FR"/>
              </w:rPr>
              <w:t>– </w:t>
            </w:r>
            <w:r w:rsidR="001B239F" w:rsidRPr="00EC6102">
              <w:rPr>
                <w:rFonts w:asciiTheme="minorHAnsi" w:hAnsiTheme="minorHAnsi" w:cstheme="minorHAnsi"/>
                <w:color w:val="auto"/>
                <w:sz w:val="20"/>
                <w:lang w:val="fr-FR"/>
              </w:rPr>
              <w:t>Dans la mesure du possible, les matériaux recyclables tels que les plaques de bois pour les travaux de tranchée, l</w:t>
            </w:r>
            <w:r w:rsidR="00F30221" w:rsidRPr="00EC6102">
              <w:rPr>
                <w:rFonts w:asciiTheme="minorHAnsi" w:hAnsiTheme="minorHAnsi" w:cstheme="minorHAnsi"/>
                <w:color w:val="auto"/>
                <w:sz w:val="20"/>
                <w:lang w:val="fr-FR"/>
              </w:rPr>
              <w:t>’</w:t>
            </w:r>
            <w:r w:rsidR="001B239F" w:rsidRPr="00EC6102">
              <w:rPr>
                <w:rFonts w:asciiTheme="minorHAnsi" w:hAnsiTheme="minorHAnsi" w:cstheme="minorHAnsi"/>
                <w:color w:val="auto"/>
                <w:sz w:val="20"/>
                <w:lang w:val="fr-FR"/>
              </w:rPr>
              <w:t>acier, le matériel de chantier, le matériel d</w:t>
            </w:r>
            <w:r w:rsidR="00F30221" w:rsidRPr="00EC6102">
              <w:rPr>
                <w:rFonts w:asciiTheme="minorHAnsi" w:hAnsiTheme="minorHAnsi" w:cstheme="minorHAnsi"/>
                <w:color w:val="auto"/>
                <w:sz w:val="20"/>
                <w:lang w:val="fr-FR"/>
              </w:rPr>
              <w:t>’</w:t>
            </w:r>
            <w:r w:rsidR="001B239F" w:rsidRPr="00EC6102">
              <w:rPr>
                <w:rFonts w:asciiTheme="minorHAnsi" w:hAnsiTheme="minorHAnsi" w:cstheme="minorHAnsi"/>
                <w:color w:val="auto"/>
                <w:sz w:val="20"/>
                <w:lang w:val="fr-FR"/>
              </w:rPr>
              <w:t xml:space="preserve">emballage, etc. sont séparés </w:t>
            </w:r>
            <w:r w:rsidR="008C063D" w:rsidRPr="00EC6102">
              <w:rPr>
                <w:rFonts w:asciiTheme="minorHAnsi" w:hAnsiTheme="minorHAnsi" w:cstheme="minorHAnsi"/>
                <w:color w:val="auto"/>
                <w:sz w:val="20"/>
                <w:lang w:val="fr-FR"/>
              </w:rPr>
              <w:t xml:space="preserve">d’autres sources de déchets </w:t>
            </w:r>
            <w:r w:rsidR="001B239F" w:rsidRPr="00EC6102">
              <w:rPr>
                <w:rFonts w:asciiTheme="minorHAnsi" w:hAnsiTheme="minorHAnsi" w:cstheme="minorHAnsi"/>
                <w:color w:val="auto"/>
                <w:sz w:val="20"/>
                <w:lang w:val="fr-FR"/>
              </w:rPr>
              <w:t>et collectés sur place en vue de leur réutilisation ou de leur recyclage (vente).</w:t>
            </w:r>
          </w:p>
          <w:p w14:paraId="197298A0" w14:textId="77777777" w:rsidR="001B239F" w:rsidRPr="00EC6102" w:rsidRDefault="001B239F" w:rsidP="00DA6AC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lang w:val="fr-FR"/>
              </w:rPr>
            </w:pPr>
          </w:p>
          <w:p w14:paraId="7AF0C516" w14:textId="6BF87876" w:rsidR="00BC4A11" w:rsidRPr="00EC6102" w:rsidRDefault="00FD3E58" w:rsidP="00DA6AC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color w:val="auto"/>
                <w:sz w:val="20"/>
                <w:lang w:val="fr-FR"/>
              </w:rPr>
              <w:t>– </w:t>
            </w:r>
            <w:r w:rsidR="001B239F" w:rsidRPr="00EC6102">
              <w:rPr>
                <w:rFonts w:asciiTheme="minorHAnsi" w:hAnsiTheme="minorHAnsi" w:cstheme="minorHAnsi"/>
                <w:color w:val="auto"/>
                <w:sz w:val="20"/>
                <w:lang w:val="fr-FR"/>
              </w:rPr>
              <w:t xml:space="preserve">Suivre les </w:t>
            </w:r>
            <w:r w:rsidR="001B239F" w:rsidRPr="00EC6102">
              <w:rPr>
                <w:rFonts w:asciiTheme="minorHAnsi" w:hAnsiTheme="minorHAnsi" w:cstheme="minorHAnsi"/>
                <w:b/>
                <w:bCs/>
                <w:color w:val="auto"/>
                <w:sz w:val="20"/>
                <w:lang w:val="fr-FR"/>
              </w:rPr>
              <w:t>Codes de</w:t>
            </w:r>
            <w:r w:rsidR="00930B50" w:rsidRPr="00EC6102">
              <w:rPr>
                <w:rFonts w:asciiTheme="minorHAnsi" w:hAnsiTheme="minorHAnsi" w:cstheme="minorHAnsi"/>
                <w:b/>
                <w:bCs/>
                <w:color w:val="auto"/>
                <w:sz w:val="20"/>
                <w:lang w:val="fr-FR"/>
              </w:rPr>
              <w:t xml:space="preserve"> bonnes</w:t>
            </w:r>
            <w:r w:rsidR="001B239F" w:rsidRPr="00EC6102">
              <w:rPr>
                <w:rFonts w:asciiTheme="minorHAnsi" w:hAnsiTheme="minorHAnsi" w:cstheme="minorHAnsi"/>
                <w:b/>
                <w:bCs/>
                <w:color w:val="auto"/>
                <w:sz w:val="20"/>
                <w:lang w:val="fr-FR"/>
              </w:rPr>
              <w:t xml:space="preserve"> pratiques environnementales et sociales </w:t>
            </w:r>
            <w:r w:rsidR="006A7794">
              <w:rPr>
                <w:rFonts w:asciiTheme="minorHAnsi" w:hAnsiTheme="minorHAnsi" w:cstheme="minorHAnsi"/>
                <w:b/>
                <w:bCs/>
                <w:color w:val="auto"/>
                <w:sz w:val="20"/>
                <w:lang w:val="fr-FR"/>
              </w:rPr>
              <w:t xml:space="preserve">(ESCOP) </w:t>
            </w:r>
            <w:r w:rsidR="001B239F" w:rsidRPr="00EC6102">
              <w:rPr>
                <w:rFonts w:asciiTheme="minorHAnsi" w:hAnsiTheme="minorHAnsi" w:cstheme="minorHAnsi"/>
                <w:b/>
                <w:bCs/>
                <w:color w:val="auto"/>
                <w:sz w:val="20"/>
                <w:lang w:val="fr-FR"/>
              </w:rPr>
              <w:t>figurant à l</w:t>
            </w:r>
            <w:r w:rsidR="00F30221" w:rsidRPr="00EC6102">
              <w:rPr>
                <w:rFonts w:asciiTheme="minorHAnsi" w:hAnsiTheme="minorHAnsi" w:cstheme="minorHAnsi"/>
                <w:b/>
                <w:bCs/>
                <w:color w:val="auto"/>
                <w:sz w:val="20"/>
                <w:lang w:val="fr-FR"/>
              </w:rPr>
              <w:t>’</w:t>
            </w:r>
            <w:r w:rsidR="001B239F" w:rsidRPr="00EC6102">
              <w:rPr>
                <w:rFonts w:asciiTheme="minorHAnsi" w:hAnsiTheme="minorHAnsi" w:cstheme="minorHAnsi"/>
                <w:b/>
                <w:bCs/>
                <w:color w:val="auto"/>
                <w:sz w:val="20"/>
                <w:lang w:val="fr-FR"/>
              </w:rPr>
              <w:t>annexe X].</w:t>
            </w:r>
          </w:p>
        </w:tc>
      </w:tr>
      <w:tr w:rsidR="00BC4A11" w:rsidRPr="002C378E" w14:paraId="34C8E4B0" w14:textId="77777777" w:rsidTr="000037FA">
        <w:tc>
          <w:tcPr>
            <w:tcW w:w="1902" w:type="dxa"/>
          </w:tcPr>
          <w:p w14:paraId="6F7A5AA7" w14:textId="39EA2C13" w:rsidR="00BC4A11" w:rsidRPr="00EC6102" w:rsidRDefault="00E37CD4" w:rsidP="00DA6AC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[Exemple</w:t>
            </w:r>
            <w:r w:rsidR="00050858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 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: </w:t>
            </w:r>
            <w:r w:rsidR="001B76C5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ivraison de vaccins]</w:t>
            </w:r>
          </w:p>
        </w:tc>
        <w:tc>
          <w:tcPr>
            <w:tcW w:w="2734" w:type="dxa"/>
          </w:tcPr>
          <w:p w14:paraId="43F4B367" w14:textId="72B8AB2B" w:rsidR="00BC4A11" w:rsidRPr="00EC6102" w:rsidRDefault="00E37CD4" w:rsidP="00BC4A11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[Exemple</w:t>
            </w:r>
            <w:r w:rsidR="00050858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 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: </w:t>
            </w:r>
            <w:r w:rsidR="001B76C5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isques liés à la gestion de la chaîne du froid]</w:t>
            </w:r>
          </w:p>
        </w:tc>
        <w:tc>
          <w:tcPr>
            <w:tcW w:w="4714" w:type="dxa"/>
          </w:tcPr>
          <w:p w14:paraId="617E80A6" w14:textId="4D259BB4" w:rsidR="00BC4A11" w:rsidRPr="00EC6102" w:rsidRDefault="006F6FB7" w:rsidP="00BC4A1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[</w:t>
            </w:r>
            <w:r w:rsidR="00BC4A11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Ex</w:t>
            </w:r>
            <w:r w:rsidR="001B239F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</w:t>
            </w:r>
            <w:r w:rsidR="00BC4A11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mple</w:t>
            </w:r>
            <w:r w:rsidR="001B239F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 </w:t>
            </w:r>
            <w:r w:rsidR="006C4254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: </w:t>
            </w:r>
          </w:p>
          <w:p w14:paraId="1D933E47" w14:textId="318B84E9" w:rsidR="00BC4A11" w:rsidRPr="00EC6102" w:rsidRDefault="00FD3E58" w:rsidP="00DA6AC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– </w:t>
            </w:r>
            <w:r w:rsidR="00A239B7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Respecte</w:t>
            </w:r>
            <w:r w:rsidR="00301F91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</w:t>
            </w:r>
            <w:r w:rsidR="00A239B7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les mesures de sécurité pour l</w:t>
            </w:r>
            <w:r w:rsidR="00F30221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’</w:t>
            </w:r>
            <w:r w:rsidR="00A239B7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entreposage et le transport de vaccins, telles qu</w:t>
            </w:r>
            <w:r w:rsidR="00F30221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’</w:t>
            </w:r>
            <w:r w:rsidR="00A239B7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elles sont résumées à l</w:t>
            </w:r>
            <w:r w:rsidR="00F30221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’</w:t>
            </w:r>
            <w:r w:rsidR="00A239B7" w:rsidRPr="00EC610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fr-FR"/>
              </w:rPr>
              <w:t>annexe X</w:t>
            </w:r>
            <w:r w:rsidR="00A239B7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].</w:t>
            </w:r>
          </w:p>
        </w:tc>
      </w:tr>
      <w:tr w:rsidR="00BC4A11" w:rsidRPr="002C378E" w14:paraId="616AED52" w14:textId="77777777" w:rsidTr="000037FA">
        <w:tc>
          <w:tcPr>
            <w:tcW w:w="1902" w:type="dxa"/>
          </w:tcPr>
          <w:p w14:paraId="493320E5" w14:textId="77777777" w:rsidR="00BC4A11" w:rsidRPr="00EC6102" w:rsidRDefault="00BC4A11" w:rsidP="00BC4A11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2734" w:type="dxa"/>
          </w:tcPr>
          <w:p w14:paraId="4981BF44" w14:textId="77777777" w:rsidR="00BC4A11" w:rsidRPr="00EC6102" w:rsidRDefault="00BC4A11" w:rsidP="00BC4A11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4714" w:type="dxa"/>
          </w:tcPr>
          <w:p w14:paraId="119377E3" w14:textId="77777777" w:rsidR="00BC4A11" w:rsidRPr="00EC6102" w:rsidRDefault="00BC4A11" w:rsidP="00BC4A11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val="fr-FR"/>
              </w:rPr>
            </w:pPr>
          </w:p>
        </w:tc>
      </w:tr>
    </w:tbl>
    <w:p w14:paraId="213A9291" w14:textId="77777777" w:rsidR="005C74BB" w:rsidRPr="00EC6102" w:rsidRDefault="005C74BB" w:rsidP="00574A1F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fr-FR"/>
        </w:rPr>
      </w:pPr>
    </w:p>
    <w:p w14:paraId="05A935A5" w14:textId="77777777" w:rsidR="005C44CD" w:rsidRPr="00EC6102" w:rsidRDefault="005C44CD" w:rsidP="00574A1F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fr-FR"/>
        </w:rPr>
      </w:pPr>
    </w:p>
    <w:p w14:paraId="30704F2E" w14:textId="37353299" w:rsidR="000B37A7" w:rsidRPr="00EC6102" w:rsidRDefault="000B37A7" w:rsidP="00574A1F">
      <w:pPr>
        <w:jc w:val="both"/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</w:pPr>
      <w:r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 xml:space="preserve">4.1 </w:t>
      </w:r>
      <w:r w:rsidR="00991221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Risques et mesures d</w:t>
      </w:r>
      <w:r w:rsidR="00F30221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’</w:t>
      </w:r>
      <w:r w:rsidR="00991221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atténuation spécifiques aux groupes défavorisés et vulnérables</w:t>
      </w:r>
    </w:p>
    <w:p w14:paraId="0780F08B" w14:textId="77777777" w:rsidR="000B37A7" w:rsidRPr="00EC6102" w:rsidRDefault="000B37A7" w:rsidP="00574A1F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fr-FR"/>
        </w:rPr>
      </w:pPr>
    </w:p>
    <w:p w14:paraId="7C68B31F" w14:textId="20C80D9E" w:rsidR="009D4B4D" w:rsidRPr="00EC6102" w:rsidRDefault="00991221" w:rsidP="009D4B4D">
      <w:pPr>
        <w:contextualSpacing/>
        <w:jc w:val="both"/>
        <w:rPr>
          <w:color w:val="C00000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Cette section </w:t>
      </w:r>
      <w:r w:rsidR="007E310D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devrait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identifier les groupes défavorisés et vulnérables qui </w:t>
      </w:r>
      <w:r w:rsidR="009C4965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risquent davantage de s</w:t>
      </w:r>
      <w:r w:rsidR="005F1D6F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ouffrir </w:t>
      </w:r>
      <w:r w:rsidR="00DC1563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d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es </w:t>
      </w:r>
      <w:r w:rsidR="00045971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effets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du projet et/ou sont plus limités que d</w:t>
      </w:r>
      <w:r w:rsidR="00F30221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autres dans leur capacité à profiter des avantages du projet. Elle </w:t>
      </w:r>
      <w:r w:rsidR="007E310D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devrait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ensuite proposer des mesures d</w:t>
      </w:r>
      <w:r w:rsidR="00F30221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atténuation adaptées à ces risques et </w:t>
      </w:r>
      <w:r w:rsidR="009323B4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effets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spécifiques.</w:t>
      </w:r>
      <w:r w:rsidR="000B37A7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Les </w:t>
      </w:r>
      <w:r w:rsidR="006C5F05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«</w:t>
      </w:r>
      <w:r w:rsidR="00082DDA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 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groupes défavorisés et vulnérables</w:t>
      </w:r>
      <w:r w:rsidR="00082DDA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 </w:t>
      </w:r>
      <w:r w:rsidR="006C5F05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»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désignent les personnes susceptibles d</w:t>
      </w:r>
      <w:r w:rsidR="00F30221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être </w:t>
      </w:r>
      <w:r w:rsidR="009A749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lastRenderedPageBreak/>
        <w:t>affectées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de manière disproportionnée ou d</w:t>
      </w:r>
      <w:r w:rsidR="00F30221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être encore plus </w:t>
      </w:r>
      <w:r w:rsidR="009A749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lés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ées par le(s) projet(s) par rapport à d</w:t>
      </w:r>
      <w:r w:rsidR="00F30221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autres groupes en raison de leur vulnérabilité (par exemple, en raison de l</w:t>
      </w:r>
      <w:r w:rsidR="00F30221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âge, de l</w:t>
      </w:r>
      <w:r w:rsidR="00F30221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identité de genre, de l</w:t>
      </w:r>
      <w:r w:rsidR="00F30221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orientation sexuelle, de l</w:t>
      </w:r>
      <w:r w:rsidR="00F30221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appartenance ethnique, d</w:t>
      </w:r>
      <w:r w:rsidR="00F30221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un handicap, de désavantages économiques, etc.</w:t>
      </w:r>
      <w:r w:rsidR="00B04891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)</w:t>
      </w:r>
      <w:r w:rsidR="009D4B4D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</w:t>
      </w:r>
      <w:r w:rsidR="006C5F05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et peuvent avoir besoin d</w:t>
      </w:r>
      <w:r w:rsidR="00F30221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="006C5F05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une </w:t>
      </w:r>
      <w:r w:rsidR="007A2BCA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mobilisation </w:t>
      </w:r>
      <w:r w:rsidR="006C5F05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particulière pour assurer leur représentation </w:t>
      </w:r>
      <w:r w:rsidR="000C7551">
        <w:rPr>
          <w:rFonts w:asciiTheme="minorHAnsi" w:hAnsiTheme="minorHAnsi" w:cstheme="minorHAnsi"/>
          <w:color w:val="C00000"/>
          <w:sz w:val="22"/>
          <w:szCs w:val="22"/>
          <w:lang w:val="fr-FR"/>
        </w:rPr>
        <w:t>équitable</w:t>
      </w:r>
      <w:r w:rsidR="000C7551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</w:t>
      </w:r>
      <w:r w:rsidR="006C5F05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dans les processus de consultation et de prise de décision </w:t>
      </w:r>
      <w:r w:rsidR="009A749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en rapport avec le</w:t>
      </w:r>
      <w:r w:rsidR="006C5F05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projet.</w:t>
      </w:r>
      <w:r w:rsidR="009D4B4D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</w:t>
      </w:r>
    </w:p>
    <w:p w14:paraId="272444E8" w14:textId="57ACA199" w:rsidR="00BF6A11" w:rsidRPr="00EC6102" w:rsidRDefault="00BF6A11" w:rsidP="00574A1F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fr-FR"/>
        </w:rPr>
      </w:pPr>
    </w:p>
    <w:p w14:paraId="2EEFF26A" w14:textId="77777777" w:rsidR="00BF6A11" w:rsidRPr="00EC6102" w:rsidRDefault="00BF6A11" w:rsidP="00574A1F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fr-FR"/>
        </w:rPr>
      </w:pPr>
    </w:p>
    <w:p w14:paraId="0566A31B" w14:textId="4B65D298" w:rsidR="000B37A7" w:rsidRPr="00EC6102" w:rsidRDefault="00525B6D" w:rsidP="00574A1F">
      <w:pPr>
        <w:jc w:val="both"/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</w:pPr>
      <w:r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 xml:space="preserve">4.2 </w:t>
      </w:r>
      <w:r w:rsidR="006C5F05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 xml:space="preserve">Éléments à considérer lors de la planification et la conception pour éviter </w:t>
      </w:r>
      <w:r w:rsidR="003D3402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d</w:t>
      </w:r>
      <w:r w:rsidR="006C5F05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 xml:space="preserve">es risques et </w:t>
      </w:r>
      <w:r w:rsidR="007A2BCA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 xml:space="preserve">effets </w:t>
      </w:r>
      <w:r w:rsidR="006C5F05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environnementaux et sociaux</w:t>
      </w:r>
    </w:p>
    <w:p w14:paraId="3CE3BF30" w14:textId="6901E2F8" w:rsidR="00525B6D" w:rsidRPr="00EC6102" w:rsidRDefault="00FE1623" w:rsidP="00BC4A11">
      <w:pPr>
        <w:pStyle w:val="NormalWeb"/>
        <w:jc w:val="both"/>
        <w:rPr>
          <w:rFonts w:asciiTheme="minorHAnsi" w:hAnsiTheme="minorHAnsi" w:cstheme="minorHAnsi"/>
          <w:color w:val="C00000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Résumez les mesures qui seront utilisées </w:t>
      </w:r>
      <w:r w:rsidR="009A749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aux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premi</w:t>
      </w:r>
      <w:r w:rsidR="009A749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er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s </w:t>
      </w:r>
      <w:r w:rsidR="009A749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stades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de la planification et de la conception du sous-projet pour éviter et minimiser ces </w:t>
      </w:r>
      <w:r w:rsidR="00A72BBF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effets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. Il est souvent possible d</w:t>
      </w:r>
      <w:r w:rsidR="00F30221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éviter ou de minimiser certains </w:t>
      </w:r>
      <w:r w:rsidR="00A72BBF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effets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environnementaux et sociaux potentiels lors de la mise en œuvre d</w:t>
      </w:r>
      <w:r w:rsidR="00F30221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un sous-projet en prenant en compte certains aspects environnementaux et sociaux pendant la conception. Il s</w:t>
      </w:r>
      <w:r w:rsidR="00F30221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agit par exemple d</w:t>
      </w:r>
      <w:r w:rsidR="00F30221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envisager des sites </w:t>
      </w:r>
      <w:r w:rsidR="00A72BBF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de rechange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, de sélectionner d</w:t>
      </w:r>
      <w:r w:rsidR="007F1089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’autres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technologies ou méthodologies, </w:t>
      </w:r>
      <w:r w:rsidR="00A65AC0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de penser à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un</w:t>
      </w:r>
      <w:r w:rsidR="00BF511D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système d’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élimination des déchets (solides et liquides)</w:t>
      </w:r>
      <w:r w:rsidR="00BF511D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adapté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,</w:t>
      </w:r>
      <w:r w:rsidR="009A749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et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de se préparer </w:t>
      </w:r>
      <w:r w:rsidR="00A65AC0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à des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situations d</w:t>
      </w:r>
      <w:r w:rsidR="00F30221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urgence.</w:t>
      </w:r>
    </w:p>
    <w:p w14:paraId="332DC66D" w14:textId="0FD61D63" w:rsidR="00546152" w:rsidRPr="00EC6102" w:rsidRDefault="00FE1623" w:rsidP="00546152">
      <w:pPr>
        <w:pStyle w:val="Heading1"/>
        <w:numPr>
          <w:ilvl w:val="0"/>
          <w:numId w:val="2"/>
        </w:numPr>
        <w:rPr>
          <w:color w:val="C00000"/>
          <w:lang w:val="fr-FR"/>
        </w:rPr>
      </w:pPr>
      <w:bookmarkStart w:id="15" w:name="_Toc137121333"/>
      <w:r w:rsidRPr="00EC6102">
        <w:rPr>
          <w:b/>
          <w:bCs/>
          <w:color w:val="auto"/>
          <w:lang w:val="fr-FR"/>
        </w:rPr>
        <w:t>Procédures et modalités de mise en œuvre</w:t>
      </w:r>
      <w:r w:rsidR="00546152" w:rsidRPr="00EC6102">
        <w:rPr>
          <w:color w:val="auto"/>
          <w:lang w:val="fr-FR"/>
        </w:rPr>
        <w:t xml:space="preserve"> </w:t>
      </w:r>
      <w:r w:rsidR="007E3B6D" w:rsidRPr="00EC6102">
        <w:rPr>
          <w:color w:val="C00000"/>
          <w:lang w:val="fr-FR"/>
        </w:rPr>
        <w:t>(</w:t>
      </w:r>
      <w:r w:rsidR="0095147B" w:rsidRPr="00EC6102">
        <w:rPr>
          <w:color w:val="C00000"/>
          <w:lang w:val="fr-FR"/>
        </w:rPr>
        <w:t>10</w:t>
      </w:r>
      <w:r w:rsidR="007E3B6D" w:rsidRPr="00EC6102">
        <w:rPr>
          <w:color w:val="C00000"/>
          <w:lang w:val="fr-FR"/>
        </w:rPr>
        <w:t xml:space="preserve"> pages maximum)</w:t>
      </w:r>
      <w:bookmarkEnd w:id="15"/>
    </w:p>
    <w:p w14:paraId="7E22017C" w14:textId="77777777" w:rsidR="00546152" w:rsidRPr="00EC6102" w:rsidRDefault="00546152" w:rsidP="00546152">
      <w:pPr>
        <w:rPr>
          <w:lang w:val="fr-FR"/>
        </w:rPr>
      </w:pPr>
    </w:p>
    <w:p w14:paraId="799FF398" w14:textId="79333863" w:rsidR="00546152" w:rsidRPr="00EC6102" w:rsidRDefault="002D1D46" w:rsidP="007E3B6D">
      <w:pPr>
        <w:rPr>
          <w:rStyle w:val="IntenseEmphasis"/>
          <w:rFonts w:asciiTheme="minorHAnsi" w:hAnsiTheme="minorHAnsi" w:cstheme="minorHAnsi"/>
          <w:b/>
          <w:bCs/>
          <w:i w:val="0"/>
          <w:iCs w:val="0"/>
          <w:sz w:val="22"/>
          <w:szCs w:val="22"/>
          <w:lang w:val="fr-FR"/>
        </w:rPr>
      </w:pPr>
      <w:bookmarkStart w:id="16" w:name="_Toc112314495"/>
      <w:r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5</w:t>
      </w:r>
      <w:r w:rsidR="00546152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 xml:space="preserve">.1 </w:t>
      </w:r>
      <w:bookmarkEnd w:id="16"/>
      <w:r w:rsidR="00FE1623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Procédures de gestion des risques environnementaux et sociaux</w:t>
      </w:r>
    </w:p>
    <w:p w14:paraId="085110AC" w14:textId="77777777" w:rsidR="00546152" w:rsidRPr="00EC6102" w:rsidRDefault="00546152" w:rsidP="00546152">
      <w:pPr>
        <w:rPr>
          <w:lang w:val="fr-FR"/>
        </w:rPr>
      </w:pPr>
    </w:p>
    <w:p w14:paraId="28F9531A" w14:textId="357FB153" w:rsidR="00546152" w:rsidRPr="00EC6102" w:rsidRDefault="00BE29CD" w:rsidP="00546152">
      <w:pPr>
        <w:pStyle w:val="ListParagraph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sz w:val="22"/>
          <w:szCs w:val="22"/>
          <w:lang w:val="fr-FR"/>
        </w:rPr>
        <w:t>Les procédures de gestion des risques environnementaux et sociaux seront mises en œuvre dans le cadre du processus de sélection des sous-projets du projet. En résumé, ces procédures visent les objectifs suivants</w:t>
      </w:r>
      <w:r w:rsidR="00050858" w:rsidRPr="00EC6102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:</w:t>
      </w:r>
    </w:p>
    <w:p w14:paraId="7FF5E442" w14:textId="0EC637F1" w:rsidR="00546152" w:rsidRPr="00EC6102" w:rsidRDefault="00546152" w:rsidP="00546152">
      <w:pPr>
        <w:pStyle w:val="ListParagraph"/>
        <w:ind w:left="0"/>
        <w:contextualSpacing w:val="0"/>
        <w:jc w:val="both"/>
        <w:rPr>
          <w:rFonts w:cstheme="minorHAnsi"/>
          <w:sz w:val="22"/>
          <w:szCs w:val="22"/>
          <w:lang w:val="fr-FR"/>
        </w:rPr>
      </w:pPr>
    </w:p>
    <w:p w14:paraId="655CD40B" w14:textId="5EB2D50F" w:rsidR="006E40FE" w:rsidRPr="00EC6102" w:rsidRDefault="00BE29CD" w:rsidP="00546152">
      <w:pPr>
        <w:pStyle w:val="ListParagraph"/>
        <w:ind w:left="0"/>
        <w:contextualSpacing w:val="0"/>
        <w:jc w:val="both"/>
        <w:rPr>
          <w:rFonts w:cstheme="minorHAnsi"/>
          <w:color w:val="C00000"/>
          <w:sz w:val="22"/>
          <w:szCs w:val="22"/>
          <w:lang w:val="fr-FR"/>
        </w:rPr>
      </w:pPr>
      <w:r w:rsidRPr="00EC6102">
        <w:rPr>
          <w:rFonts w:cstheme="minorHAnsi"/>
          <w:color w:val="C00000"/>
          <w:sz w:val="22"/>
          <w:szCs w:val="22"/>
          <w:lang w:val="fr-FR"/>
        </w:rPr>
        <w:t>Complétez le tableau ci-dessous et adaptez-le au projet</w:t>
      </w:r>
      <w:r w:rsidR="005B4BFD" w:rsidRPr="00EC6102">
        <w:rPr>
          <w:rFonts w:cstheme="minorHAnsi"/>
          <w:color w:val="C00000"/>
          <w:sz w:val="22"/>
          <w:szCs w:val="22"/>
          <w:lang w:val="fr-FR"/>
        </w:rPr>
        <w:t>, le cas échéant</w:t>
      </w:r>
      <w:r w:rsidRPr="00EC6102">
        <w:rPr>
          <w:rFonts w:cstheme="minorHAnsi"/>
          <w:color w:val="C00000"/>
          <w:sz w:val="22"/>
          <w:szCs w:val="22"/>
          <w:lang w:val="fr-FR"/>
        </w:rPr>
        <w:t>.</w:t>
      </w:r>
    </w:p>
    <w:p w14:paraId="1742B3B0" w14:textId="12697378" w:rsidR="00546152" w:rsidRPr="00EC6102" w:rsidRDefault="00BE29CD" w:rsidP="00546152">
      <w:pPr>
        <w:pStyle w:val="ListParagraph"/>
        <w:ind w:left="0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EC6102">
        <w:rPr>
          <w:rFonts w:asciiTheme="minorHAnsi" w:hAnsiTheme="minorHAnsi" w:cstheme="minorHAnsi"/>
          <w:b/>
          <w:bCs/>
          <w:sz w:val="20"/>
          <w:szCs w:val="20"/>
          <w:lang w:val="fr-FR"/>
        </w:rPr>
        <w:t>Tableau</w:t>
      </w:r>
      <w:r w:rsidR="00082DDA" w:rsidRPr="00EC6102">
        <w:rPr>
          <w:rFonts w:asciiTheme="minorHAnsi" w:hAnsiTheme="minorHAnsi" w:cstheme="minorHAnsi"/>
          <w:b/>
          <w:bCs/>
          <w:sz w:val="20"/>
          <w:szCs w:val="20"/>
          <w:lang w:val="fr-FR"/>
        </w:rPr>
        <w:t> </w:t>
      </w:r>
      <w:r w:rsidRPr="00EC6102">
        <w:rPr>
          <w:rFonts w:asciiTheme="minorHAnsi" w:hAnsiTheme="minorHAnsi" w:cstheme="minorHAnsi"/>
          <w:b/>
          <w:bCs/>
          <w:sz w:val="20"/>
          <w:szCs w:val="20"/>
          <w:lang w:val="fr-FR"/>
        </w:rPr>
        <w:t>4. Cycle du projet et procédures de gestion des risques environnementaux et sociaux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9"/>
        <w:gridCol w:w="1597"/>
        <w:gridCol w:w="5724"/>
      </w:tblGrid>
      <w:tr w:rsidR="00546152" w:rsidRPr="002C378E" w14:paraId="5846C40E" w14:textId="77777777" w:rsidTr="00976860">
        <w:tc>
          <w:tcPr>
            <w:tcW w:w="2065" w:type="dxa"/>
            <w:shd w:val="clear" w:color="auto" w:fill="5B9BD5" w:themeFill="accent5"/>
          </w:tcPr>
          <w:p w14:paraId="74F41637" w14:textId="728A7E2A" w:rsidR="00546152" w:rsidRPr="00EC6102" w:rsidRDefault="00BE29CD" w:rsidP="00976860">
            <w:pPr>
              <w:pStyle w:val="ListParagraph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  <w:t>Stade du projet</w:t>
            </w:r>
          </w:p>
        </w:tc>
        <w:tc>
          <w:tcPr>
            <w:tcW w:w="1350" w:type="dxa"/>
            <w:shd w:val="clear" w:color="auto" w:fill="5B9BD5" w:themeFill="accent5"/>
          </w:tcPr>
          <w:p w14:paraId="53052D6C" w14:textId="2D5902C2" w:rsidR="00546152" w:rsidRPr="00EC6102" w:rsidRDefault="009A749C" w:rsidP="00DA6ACD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  <w:t>É</w:t>
            </w:r>
            <w:r w:rsidR="005B4BFD" w:rsidRPr="00EC610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  <w:t>tape en matière environnementale et sociale</w:t>
            </w:r>
          </w:p>
        </w:tc>
        <w:tc>
          <w:tcPr>
            <w:tcW w:w="5935" w:type="dxa"/>
            <w:shd w:val="clear" w:color="auto" w:fill="5B9BD5" w:themeFill="accent5"/>
          </w:tcPr>
          <w:p w14:paraId="08AC6260" w14:textId="321EFBBB" w:rsidR="00546152" w:rsidRPr="00EC6102" w:rsidRDefault="00BE29CD" w:rsidP="00DA6ACD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  <w:t xml:space="preserve">Procédures de gestion </w:t>
            </w:r>
            <w:r w:rsidR="005B4BFD" w:rsidRPr="00EC610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  <w:t>environnementale et sociale</w:t>
            </w:r>
          </w:p>
        </w:tc>
      </w:tr>
      <w:tr w:rsidR="00546152" w:rsidRPr="002C378E" w14:paraId="1F8F61C5" w14:textId="77777777" w:rsidTr="00976860">
        <w:tc>
          <w:tcPr>
            <w:tcW w:w="2065" w:type="dxa"/>
          </w:tcPr>
          <w:p w14:paraId="2DDC3C5B" w14:textId="252B7980" w:rsidR="00546152" w:rsidRPr="00EC6102" w:rsidRDefault="006E40FE" w:rsidP="00DA6ACD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[</w:t>
            </w:r>
            <w:r w:rsidR="007E3B6D" w:rsidRPr="00EC61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a. </w:t>
            </w:r>
            <w:r w:rsidR="00BE29CD" w:rsidRPr="00EC61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Évaluation et analyse </w:t>
            </w:r>
            <w:r w:rsidR="00546152" w:rsidRPr="00EC61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:</w:t>
            </w:r>
            <w:r w:rsidR="00546152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B96665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Identification des sous-projets</w:t>
            </w:r>
          </w:p>
        </w:tc>
        <w:tc>
          <w:tcPr>
            <w:tcW w:w="1350" w:type="dxa"/>
          </w:tcPr>
          <w:p w14:paraId="75043EC8" w14:textId="4E36B942" w:rsidR="00546152" w:rsidRPr="00EC6102" w:rsidRDefault="00B96665" w:rsidP="00DA6ACD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[</w:t>
            </w:r>
            <w:r w:rsidR="00D91F97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Examen sélectif</w:t>
            </w:r>
          </w:p>
        </w:tc>
        <w:tc>
          <w:tcPr>
            <w:tcW w:w="5935" w:type="dxa"/>
          </w:tcPr>
          <w:p w14:paraId="3EE962B0" w14:textId="21C563FC" w:rsidR="00546152" w:rsidRPr="00EC6102" w:rsidRDefault="006E40FE" w:rsidP="00DA6ACD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[</w:t>
            </w:r>
            <w:r w:rsidR="00FD3E58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–</w:t>
            </w:r>
            <w:r w:rsidR="00546152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B96665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Lors de l</w:t>
            </w:r>
            <w:r w:rsidR="00F30221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’</w:t>
            </w:r>
            <w:r w:rsidR="00B96665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identification des sous-projets, il convient de s</w:t>
            </w:r>
            <w:r w:rsidR="00F30221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’</w:t>
            </w:r>
            <w:r w:rsidR="00B96665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assurer de leur </w:t>
            </w:r>
            <w:r w:rsidR="00D91F97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admissibilité </w:t>
            </w:r>
            <w:r w:rsidR="00B96665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en se référant à la </w:t>
            </w:r>
            <w:r w:rsidR="00B96665" w:rsidRPr="00EC610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fr-FR"/>
              </w:rPr>
              <w:t>Liste d</w:t>
            </w:r>
            <w:r w:rsidR="00F30221" w:rsidRPr="00EC610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fr-FR"/>
              </w:rPr>
              <w:t>’</w:t>
            </w:r>
            <w:r w:rsidR="00B96665" w:rsidRPr="00EC610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fr-FR"/>
              </w:rPr>
              <w:t>exclusion</w:t>
            </w:r>
            <w:r w:rsidR="00B96665" w:rsidRPr="00EC610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B96665" w:rsidRPr="00EC610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fr-FR"/>
              </w:rPr>
              <w:t xml:space="preserve">figurant </w:t>
            </w:r>
            <w:r w:rsidR="00D91F97" w:rsidRPr="00EC610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fr-FR"/>
              </w:rPr>
              <w:t>au</w:t>
            </w:r>
            <w:r w:rsidR="00B96665" w:rsidRPr="00EC610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fr-FR"/>
              </w:rPr>
              <w:t xml:space="preserve"> tableau</w:t>
            </w:r>
            <w:r w:rsidR="00082DDA" w:rsidRPr="00EC610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fr-FR"/>
              </w:rPr>
              <w:t> </w:t>
            </w:r>
            <w:r w:rsidR="00B96665" w:rsidRPr="00EC610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fr-FR"/>
              </w:rPr>
              <w:t>5</w:t>
            </w:r>
            <w:r w:rsidR="00B96665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ci-dessous.</w:t>
            </w:r>
          </w:p>
          <w:p w14:paraId="1E45EEED" w14:textId="01CA8BA7" w:rsidR="00546152" w:rsidRPr="00EC6102" w:rsidRDefault="00FD3E58" w:rsidP="00DA6AC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– </w:t>
            </w:r>
            <w:r w:rsidR="00827026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Pour toutes les activités, utiliser le </w:t>
            </w:r>
            <w:r w:rsidR="005D6C1E" w:rsidRPr="00EC610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fr-FR"/>
              </w:rPr>
              <w:t>F</w:t>
            </w:r>
            <w:r w:rsidR="00827026" w:rsidRPr="00EC610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fr-FR"/>
              </w:rPr>
              <w:t xml:space="preserve">ormulaire </w:t>
            </w:r>
            <w:r w:rsidR="000C755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fr-FR"/>
              </w:rPr>
              <w:t>de tamisage</w:t>
            </w:r>
            <w:r w:rsidR="00827026" w:rsidRPr="00EC610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fr-FR"/>
              </w:rPr>
              <w:t xml:space="preserve"> figurant à l</w:t>
            </w:r>
            <w:r w:rsidR="00F30221" w:rsidRPr="00EC610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fr-FR"/>
              </w:rPr>
              <w:t>’</w:t>
            </w:r>
            <w:r w:rsidR="00827026" w:rsidRPr="00EC610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fr-FR"/>
              </w:rPr>
              <w:t>annexe</w:t>
            </w:r>
            <w:r w:rsidR="00082DDA" w:rsidRPr="00EC610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fr-FR"/>
              </w:rPr>
              <w:t> </w:t>
            </w:r>
            <w:r w:rsidR="00827026" w:rsidRPr="00EC610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fr-FR"/>
              </w:rPr>
              <w:t>1</w:t>
            </w:r>
            <w:r w:rsidR="00827026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pour </w:t>
            </w:r>
            <w:r w:rsidR="00D91F97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déterminer </w:t>
            </w:r>
            <w:r w:rsidR="00827026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évaluer les risques et </w:t>
            </w:r>
            <w:r w:rsidR="00D91F97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effets </w:t>
            </w:r>
            <w:r w:rsidR="00827026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environnementaux et sociaux potentiels, </w:t>
            </w:r>
            <w:r w:rsidR="00056AE7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puis</w:t>
            </w:r>
            <w:r w:rsidR="00827026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F51852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définir </w:t>
            </w:r>
            <w:r w:rsidR="00827026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les mesures d</w:t>
            </w:r>
            <w:r w:rsidR="00F30221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’</w:t>
            </w:r>
            <w:r w:rsidR="00827026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atténuation appropriées pour le sous-projet.</w:t>
            </w:r>
          </w:p>
          <w:p w14:paraId="715D338B" w14:textId="4FF46806" w:rsidR="00E50394" w:rsidRPr="00EC6102" w:rsidRDefault="00FD3E58" w:rsidP="00DA6AC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– </w:t>
            </w:r>
            <w:r w:rsidR="00F51852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Recenser </w:t>
            </w:r>
            <w:r w:rsidR="00C632A4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les documents, les permis et les autorisations requis en vertu de la réglementation gouvernement</w:t>
            </w:r>
            <w:r w:rsidR="00322775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ale</w:t>
            </w:r>
            <w:r w:rsidR="0061651F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relative à l’environnement</w:t>
            </w:r>
            <w:r w:rsidR="00C632A4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</w:tc>
      </w:tr>
      <w:tr w:rsidR="00546152" w:rsidRPr="002C378E" w14:paraId="200FF589" w14:textId="77777777" w:rsidTr="00976860">
        <w:tc>
          <w:tcPr>
            <w:tcW w:w="2065" w:type="dxa"/>
          </w:tcPr>
          <w:p w14:paraId="5AA68939" w14:textId="3081766F" w:rsidR="00546152" w:rsidRPr="00EC6102" w:rsidRDefault="007E3B6D" w:rsidP="00DA6ACD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b. </w:t>
            </w:r>
            <w:r w:rsidR="00836E35" w:rsidRPr="00EC61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Élaboration</w:t>
            </w:r>
            <w:r w:rsidR="00C632A4" w:rsidRPr="00EC61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et planification </w:t>
            </w:r>
            <w:r w:rsidR="00546152" w:rsidRPr="00EC61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:</w:t>
            </w:r>
            <w:r w:rsidR="00546152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D84AB8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Planification des activités des sous-projets, </w:t>
            </w:r>
            <w:r w:rsidR="00C51C89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ains</w:t>
            </w:r>
            <w:r w:rsidR="00C8481B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 que d</w:t>
            </w:r>
            <w:r w:rsidR="00D84AB8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es ressources humaines et budgétaires et </w:t>
            </w:r>
            <w:r w:rsidR="00C8481B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des </w:t>
            </w:r>
            <w:r w:rsidR="00D84AB8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mesures de suivi</w:t>
            </w:r>
          </w:p>
        </w:tc>
        <w:tc>
          <w:tcPr>
            <w:tcW w:w="1350" w:type="dxa"/>
          </w:tcPr>
          <w:p w14:paraId="41EB3490" w14:textId="6ACCDC58" w:rsidR="00546152" w:rsidRPr="00EC6102" w:rsidRDefault="00C632A4" w:rsidP="00DA6ACD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Planification</w:t>
            </w:r>
          </w:p>
        </w:tc>
        <w:tc>
          <w:tcPr>
            <w:tcW w:w="5935" w:type="dxa"/>
          </w:tcPr>
          <w:p w14:paraId="399FB694" w14:textId="1EA2DEA1" w:rsidR="00D84AB8" w:rsidRPr="00EC6102" w:rsidRDefault="00FD3E58" w:rsidP="00DA6AC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– </w:t>
            </w:r>
            <w:r w:rsidR="00D84AB8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Sur la base du </w:t>
            </w:r>
            <w:r w:rsidR="00D84AB8" w:rsidRPr="00EC610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fr-FR"/>
              </w:rPr>
              <w:t xml:space="preserve">Formulaire </w:t>
            </w:r>
            <w:r w:rsidR="000C755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fr-FR"/>
              </w:rPr>
              <w:t>de tamisage</w:t>
            </w:r>
            <w:r w:rsidR="00D84AB8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 adopter et/ou préparer des procédures et des plans environnementaux et sociaux pertinents.</w:t>
            </w:r>
          </w:p>
          <w:p w14:paraId="59A1A869" w14:textId="34BD6070" w:rsidR="00F05146" w:rsidRPr="00EC6102" w:rsidRDefault="00FD3E58" w:rsidP="00DA6AC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– </w:t>
            </w:r>
            <w:r w:rsidR="00F05146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Pour les activités nécessitant des plans de gestion environnementale et sociale (PGES), soumettre les </w:t>
            </w:r>
            <w:r w:rsidR="000C4C75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cinq </w:t>
            </w:r>
            <w:r w:rsidR="00F05146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premiers PGES [ou un autre nombre convenu avec la Banque mondiale] à l</w:t>
            </w:r>
            <w:r w:rsidR="002347D8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’examen </w:t>
            </w:r>
            <w:r w:rsidR="00F05146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 à la non-objection de la Banque mondiale avant le lancement des procédures d</w:t>
            </w:r>
            <w:r w:rsidR="00F30221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’</w:t>
            </w:r>
            <w:r w:rsidR="00F05146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appel d</w:t>
            </w:r>
            <w:r w:rsidR="00F30221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’</w:t>
            </w:r>
            <w:r w:rsidR="00F05146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offres (pour les sous-projets </w:t>
            </w:r>
            <w:r w:rsidR="00322775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 xml:space="preserve">nécessitant un </w:t>
            </w:r>
            <w:r w:rsidR="00F05146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appel d</w:t>
            </w:r>
            <w:r w:rsidR="00F30221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’</w:t>
            </w:r>
            <w:r w:rsidR="00F05146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offres) et/ou le </w:t>
            </w:r>
            <w:r w:rsidR="002347D8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démarrage </w:t>
            </w:r>
            <w:r w:rsidR="00F05146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des activités (pour les sous-projets ne faisant pas l</w:t>
            </w:r>
            <w:r w:rsidR="00F30221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’</w:t>
            </w:r>
            <w:r w:rsidR="00F05146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objet d</w:t>
            </w:r>
            <w:r w:rsidR="00F30221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’</w:t>
            </w:r>
            <w:r w:rsidR="00F05146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 appel d</w:t>
            </w:r>
            <w:r w:rsidR="00F30221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’</w:t>
            </w:r>
            <w:r w:rsidR="00F05146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offres).</w:t>
            </w:r>
          </w:p>
          <w:p w14:paraId="45F7B794" w14:textId="45882143" w:rsidR="000C79C0" w:rsidRPr="00EC6102" w:rsidRDefault="00FD3E58" w:rsidP="00DA6AC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– </w:t>
            </w:r>
            <w:r w:rsidR="000C79C0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Veiller à ce que le contenu des PGES soit communiqué aux parties concernées d</w:t>
            </w:r>
            <w:r w:rsidR="00F30221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’</w:t>
            </w:r>
            <w:r w:rsidR="000C79C0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une manière accessible et que des consultations soient organisées avec les </w:t>
            </w:r>
            <w:r w:rsidR="000056FC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populations </w:t>
            </w:r>
            <w:r w:rsidR="000C79C0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touchées conformément au P</w:t>
            </w:r>
            <w:r w:rsidR="005B4BFD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</w:t>
            </w:r>
            <w:r w:rsidR="000C79C0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PP.</w:t>
            </w:r>
          </w:p>
          <w:p w14:paraId="5D8E3814" w14:textId="2ADF5D72" w:rsidR="000C79C0" w:rsidRPr="00EC6102" w:rsidRDefault="00FD3E58" w:rsidP="00DA6AC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– </w:t>
            </w:r>
            <w:r w:rsidR="000C79C0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Remplir tous les documents, permis et autorisations requis par la réglementation gouvernementale </w:t>
            </w:r>
            <w:r w:rsidR="0061651F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relative à l</w:t>
            </w:r>
            <w:r w:rsidR="00F30221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’</w:t>
            </w:r>
            <w:r w:rsidR="000C79C0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environnement.</w:t>
            </w:r>
          </w:p>
          <w:p w14:paraId="78729B4E" w14:textId="573A1A10" w:rsidR="000C79C0" w:rsidRPr="00EC6102" w:rsidRDefault="00FD3E58" w:rsidP="00DA6AC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– </w:t>
            </w:r>
            <w:r w:rsidR="000C79C0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Former le personnel chargé de la mise en œuvre et du suivi des plans.</w:t>
            </w:r>
          </w:p>
          <w:p w14:paraId="00322DB4" w14:textId="7F6BD2CE" w:rsidR="00546152" w:rsidRPr="00EC6102" w:rsidRDefault="00FD3E58" w:rsidP="00DA6AC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– </w:t>
            </w:r>
            <w:r w:rsidR="00F2348A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Incorporer les procédures et plans environnementaux et sociaux pertinents dans les </w:t>
            </w:r>
            <w:r w:rsidR="009A749C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dossiers</w:t>
            </w:r>
            <w:r w:rsidR="00F2348A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B96A72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 consultation</w:t>
            </w:r>
            <w:r w:rsidR="00F2348A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des </w:t>
            </w:r>
            <w:r w:rsidR="009A749C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fournisseurs et </w:t>
            </w:r>
            <w:r w:rsidR="00F2348A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prestataires</w:t>
            </w:r>
            <w:r w:rsidR="00082DDA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 </w:t>
            </w:r>
            <w:r w:rsidR="00F2348A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; former ces </w:t>
            </w:r>
            <w:r w:rsidR="009A749C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fournisseurs et </w:t>
            </w:r>
            <w:r w:rsidR="00F2348A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prestataires aux procédures et plans pertinents.</w:t>
            </w:r>
          </w:p>
        </w:tc>
      </w:tr>
      <w:tr w:rsidR="00546152" w:rsidRPr="002C378E" w14:paraId="6F76BFF8" w14:textId="77777777" w:rsidTr="00976860">
        <w:tc>
          <w:tcPr>
            <w:tcW w:w="2065" w:type="dxa"/>
          </w:tcPr>
          <w:p w14:paraId="1F4B4384" w14:textId="268A5135" w:rsidR="00546152" w:rsidRPr="00EC6102" w:rsidRDefault="007E3B6D" w:rsidP="00DA6ACD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lastRenderedPageBreak/>
              <w:t xml:space="preserve">c. </w:t>
            </w:r>
            <w:r w:rsidR="00D71F82" w:rsidRPr="00EC61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Mise en œuvre et suivi </w:t>
            </w:r>
            <w:r w:rsidR="00546152" w:rsidRPr="00EC61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:</w:t>
            </w:r>
            <w:r w:rsidR="00546152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D71F82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Soutien à la mise en œuvre et suivi continu des projets</w:t>
            </w:r>
          </w:p>
        </w:tc>
        <w:tc>
          <w:tcPr>
            <w:tcW w:w="1350" w:type="dxa"/>
          </w:tcPr>
          <w:p w14:paraId="2569F067" w14:textId="74EBD371" w:rsidR="00546152" w:rsidRPr="00EC6102" w:rsidRDefault="00F2348A" w:rsidP="00DA6ACD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Mise en œuvre</w:t>
            </w:r>
          </w:p>
        </w:tc>
        <w:tc>
          <w:tcPr>
            <w:tcW w:w="5935" w:type="dxa"/>
          </w:tcPr>
          <w:p w14:paraId="2CC4D54A" w14:textId="1270E3A8" w:rsidR="00D71F82" w:rsidRPr="00EC6102" w:rsidRDefault="00FD3E58" w:rsidP="00DA6ACD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– </w:t>
            </w:r>
            <w:r w:rsidR="00D71F82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Assurer la mise en œuvre des plans par des visites, des rapports réguliers et d</w:t>
            </w:r>
            <w:r w:rsidR="00F30221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’</w:t>
            </w:r>
            <w:r w:rsidR="00D71F82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autres contrôles prévus</w:t>
            </w:r>
            <w:r w:rsidR="00FC0F6B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sur le terrain</w:t>
            </w:r>
            <w:r w:rsidR="00D71F82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14:paraId="2DD3338E" w14:textId="147E3187" w:rsidR="00D71F82" w:rsidRPr="00EC6102" w:rsidRDefault="001E2736" w:rsidP="00DA6ACD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– </w:t>
            </w:r>
            <w:r w:rsidR="00D71F82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Assurer</w:t>
            </w:r>
            <w:r w:rsidR="00B96A72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D71F82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 suivi des plaintes et d</w:t>
            </w:r>
            <w:r w:rsidR="009A749C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es</w:t>
            </w:r>
            <w:r w:rsidR="00D71F82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B96A72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retours</w:t>
            </w:r>
            <w:r w:rsidR="00D71F82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des bénéficiaires.</w:t>
            </w:r>
          </w:p>
          <w:p w14:paraId="7D8B98ED" w14:textId="6966C324" w:rsidR="00546152" w:rsidRPr="00EC6102" w:rsidRDefault="00FD3E58" w:rsidP="00DA6ACD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– </w:t>
            </w:r>
            <w:r w:rsidR="00D71F82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Poursuivre la sensibilisation et/ou la formation du personnel, des bénévoles, des prestataires</w:t>
            </w:r>
            <w:r w:rsidR="009A749C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et fournisseurs</w:t>
            </w:r>
            <w:r w:rsidR="00D71F82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et </w:t>
            </w:r>
            <w:r w:rsidR="00626F30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des communautés concernées</w:t>
            </w:r>
            <w:r w:rsidR="00D71F82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</w:tc>
      </w:tr>
      <w:tr w:rsidR="00546152" w:rsidRPr="002C378E" w14:paraId="4D049AB4" w14:textId="77777777" w:rsidTr="00976860">
        <w:tc>
          <w:tcPr>
            <w:tcW w:w="2065" w:type="dxa"/>
          </w:tcPr>
          <w:p w14:paraId="39AF814F" w14:textId="393B4C62" w:rsidR="00546152" w:rsidRPr="00EC6102" w:rsidRDefault="007E3B6D" w:rsidP="00DA6ACD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d</w:t>
            </w:r>
            <w:r w:rsidR="00546152" w:rsidRPr="00EC61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. </w:t>
            </w:r>
            <w:r w:rsidR="004959C1" w:rsidRPr="00EC61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Revue et évaluation </w:t>
            </w:r>
            <w:r w:rsidR="00546152" w:rsidRPr="00EC61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:</w:t>
            </w:r>
            <w:r w:rsidR="00546152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4959C1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Collecte de données qualitatives, quantitatives et/ou participatives sur la base d</w:t>
            </w:r>
            <w:r w:rsidR="00F30221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’</w:t>
            </w:r>
            <w:r w:rsidR="004959C1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 échantillon].</w:t>
            </w:r>
          </w:p>
        </w:tc>
        <w:tc>
          <w:tcPr>
            <w:tcW w:w="1350" w:type="dxa"/>
          </w:tcPr>
          <w:p w14:paraId="1D00830D" w14:textId="0FDA4F1E" w:rsidR="00546152" w:rsidRPr="00EC6102" w:rsidRDefault="0039691D" w:rsidP="00DA6ACD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Fin d’exécution</w:t>
            </w:r>
            <w:r w:rsidR="006E40FE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]</w:t>
            </w:r>
          </w:p>
        </w:tc>
        <w:tc>
          <w:tcPr>
            <w:tcW w:w="5935" w:type="dxa"/>
          </w:tcPr>
          <w:p w14:paraId="0D73D659" w14:textId="1BD95A55" w:rsidR="004959C1" w:rsidRPr="00EC6102" w:rsidRDefault="00FD3E58" w:rsidP="00DA6ACD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– </w:t>
            </w:r>
            <w:r w:rsidR="004959C1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Évaluer si les plans ont été effectivement mis en œuvre.</w:t>
            </w:r>
          </w:p>
          <w:p w14:paraId="28C5F2E9" w14:textId="379E5160" w:rsidR="00546152" w:rsidRPr="00EC6102" w:rsidRDefault="00FD3E58" w:rsidP="00DA6ACD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– </w:t>
            </w:r>
            <w:r w:rsidR="004959C1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Veiller à ce que les sites physiques soient correctement restaurés].</w:t>
            </w:r>
          </w:p>
        </w:tc>
      </w:tr>
    </w:tbl>
    <w:p w14:paraId="44AFCA5D" w14:textId="77777777" w:rsidR="00546152" w:rsidRPr="00EC6102" w:rsidRDefault="00546152" w:rsidP="00546152">
      <w:pPr>
        <w:pStyle w:val="ListParagraph"/>
        <w:ind w:left="0"/>
        <w:contextualSpacing w:val="0"/>
        <w:jc w:val="both"/>
        <w:rPr>
          <w:rFonts w:cstheme="minorHAnsi"/>
          <w:sz w:val="22"/>
          <w:szCs w:val="22"/>
          <w:lang w:val="fr-FR"/>
        </w:rPr>
      </w:pPr>
    </w:p>
    <w:p w14:paraId="26F32136" w14:textId="0C24020D" w:rsidR="00546152" w:rsidRPr="00EC6102" w:rsidRDefault="008140D6" w:rsidP="00546152">
      <w:pPr>
        <w:pStyle w:val="ListParagraph"/>
        <w:ind w:left="0"/>
        <w:contextualSpacing w:val="0"/>
        <w:jc w:val="both"/>
        <w:rPr>
          <w:rFonts w:asciiTheme="minorHAnsi" w:hAnsiTheme="minorHAnsi" w:cstheme="minorHAnsi"/>
          <w:color w:val="C00000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sz w:val="22"/>
          <w:szCs w:val="22"/>
          <w:lang w:val="fr-FR"/>
        </w:rPr>
        <w:t>Vous trouverez ci-dessous plus de détails sur chaque étape</w:t>
      </w:r>
      <w:r w:rsidR="00546152" w:rsidRPr="00EC6102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2459C1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Dans les sections suivantes, décrivez les procédures de gestion environnementale et sociale qui seront appliquées dans le cadre du projet. </w:t>
      </w:r>
      <w:r w:rsidR="00896ED5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Indiquez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les parties responsables et les délais </w:t>
      </w:r>
      <w:r w:rsidR="00896ED5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pour</w:t>
      </w:r>
      <w:r w:rsidR="003F28B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toutes les procédures. </w:t>
      </w:r>
      <w:r w:rsidR="007578E1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Dites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comment le personnel et les </w:t>
      </w:r>
      <w:r w:rsidR="009A749C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fournisseurs et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prestataires au niveau local seront formés et sensibilisés aux procédures et exigences</w:t>
      </w:r>
      <w:r w:rsidR="007578E1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en matière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environnementale et sociale à chaque étape. </w:t>
      </w:r>
      <w:r w:rsidR="007578E1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Dites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également si un examen préalable de la Banque mondiale sera nécessaire pour tout plan de gestion environnementale et sociale </w:t>
      </w:r>
      <w:r w:rsidR="007578E1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propre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à un site, le cas échéant.</w:t>
      </w:r>
    </w:p>
    <w:p w14:paraId="584DDCC6" w14:textId="77777777" w:rsidR="00546152" w:rsidRPr="00EC6102" w:rsidRDefault="00546152" w:rsidP="00546152">
      <w:pPr>
        <w:pStyle w:val="ListParagraph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3E1B6EB2" w14:textId="34F0ECF2" w:rsidR="00546152" w:rsidRPr="00EC6102" w:rsidRDefault="009968C8" w:rsidP="007E3B6D">
      <w:pPr>
        <w:pStyle w:val="ListParagraph"/>
        <w:numPr>
          <w:ilvl w:val="0"/>
          <w:numId w:val="57"/>
        </w:numPr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lang w:val="fr-FR"/>
        </w:rPr>
      </w:pPr>
      <w:r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lang w:val="fr-FR"/>
        </w:rPr>
        <w:t xml:space="preserve">Évaluation et analyse du sous-projet </w:t>
      </w:r>
      <w:r w:rsidR="00FD3E58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lang w:val="fr-FR"/>
        </w:rPr>
        <w:t>—</w:t>
      </w:r>
      <w:r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lang w:val="fr-FR"/>
        </w:rPr>
        <w:t xml:space="preserve"> </w:t>
      </w:r>
      <w:r w:rsidR="000C7551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lang w:val="fr-FR"/>
        </w:rPr>
        <w:t>tamisage</w:t>
      </w:r>
      <w:r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lang w:val="fr-FR"/>
        </w:rPr>
        <w:t xml:space="preserve"> </w:t>
      </w:r>
      <w:r w:rsidR="00301F91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lang w:val="fr-FR"/>
        </w:rPr>
        <w:t>environnementale et sociale</w:t>
      </w:r>
    </w:p>
    <w:p w14:paraId="3D72898B" w14:textId="77777777" w:rsidR="00546152" w:rsidRPr="00EC6102" w:rsidRDefault="00546152" w:rsidP="00546152">
      <w:pPr>
        <w:rPr>
          <w:rFonts w:cstheme="minorHAnsi"/>
          <w:sz w:val="22"/>
          <w:szCs w:val="22"/>
          <w:lang w:val="fr-FR"/>
        </w:rPr>
      </w:pPr>
    </w:p>
    <w:p w14:paraId="001A828C" w14:textId="298BBB95" w:rsidR="00F10B22" w:rsidRPr="00EC6102" w:rsidRDefault="009968C8" w:rsidP="00546152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Dans un premier temps, toutes les activités proposées doivent être examinées </w:t>
      </w:r>
      <w:r w:rsidR="009A749C" w:rsidRPr="00EC6102">
        <w:rPr>
          <w:rFonts w:asciiTheme="minorHAnsi" w:hAnsiTheme="minorHAnsi" w:cstheme="minorHAnsi"/>
          <w:sz w:val="22"/>
          <w:szCs w:val="22"/>
          <w:lang w:val="fr-FR"/>
        </w:rPr>
        <w:t>afin de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s</w:t>
      </w:r>
      <w:r w:rsidR="00F30221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assurer qu</w:t>
      </w:r>
      <w:r w:rsidR="00F30221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elles entrent dans le cadre des activités </w:t>
      </w:r>
      <w:r w:rsidR="00712DA9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admissibles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du projet et qu</w:t>
      </w:r>
      <w:r w:rsidR="00F30221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elles ne </w:t>
      </w:r>
      <w:r w:rsidR="00EC0E75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relèvent pas de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la liste d</w:t>
      </w:r>
      <w:r w:rsidR="00F30221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exclusion </w:t>
      </w:r>
      <w:r w:rsidR="005B4BFD" w:rsidRPr="00EC6102">
        <w:rPr>
          <w:rFonts w:asciiTheme="minorHAnsi" w:hAnsiTheme="minorHAnsi" w:cstheme="minorHAnsi"/>
          <w:sz w:val="22"/>
          <w:szCs w:val="22"/>
          <w:lang w:val="fr-FR"/>
        </w:rPr>
        <w:t>environnementale et sociale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AD54E5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présentée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dans le tableau ci-dessous.</w:t>
      </w:r>
    </w:p>
    <w:p w14:paraId="44D91D2A" w14:textId="77777777" w:rsidR="00546152" w:rsidRPr="00EC6102" w:rsidRDefault="00546152" w:rsidP="00546152">
      <w:pPr>
        <w:rPr>
          <w:rFonts w:cstheme="minorHAnsi"/>
          <w:sz w:val="22"/>
          <w:szCs w:val="22"/>
          <w:lang w:val="fr-FR"/>
        </w:rPr>
      </w:pPr>
    </w:p>
    <w:p w14:paraId="1B0D3BE9" w14:textId="2C91FABB" w:rsidR="009D6AF9" w:rsidRPr="00EC6102" w:rsidRDefault="00A32169" w:rsidP="009D6AF9">
      <w:pPr>
        <w:rPr>
          <w:rFonts w:asciiTheme="minorHAnsi" w:hAnsiTheme="minorHAnsi" w:cstheme="minorHAnsi"/>
          <w:b/>
          <w:bCs/>
          <w:color w:val="FF0000"/>
          <w:sz w:val="20"/>
          <w:szCs w:val="20"/>
          <w:lang w:val="fr-FR"/>
        </w:rPr>
      </w:pPr>
      <w:r w:rsidRPr="00EC6102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    </w:t>
      </w:r>
      <w:r w:rsidR="00546152" w:rsidRPr="00EC6102">
        <w:rPr>
          <w:rFonts w:asciiTheme="minorHAnsi" w:hAnsiTheme="minorHAnsi" w:cstheme="minorHAnsi"/>
          <w:b/>
          <w:bCs/>
          <w:sz w:val="20"/>
          <w:szCs w:val="20"/>
          <w:lang w:val="fr-FR"/>
        </w:rPr>
        <w:t>Table</w:t>
      </w:r>
      <w:r w:rsidR="009968C8" w:rsidRPr="00EC6102">
        <w:rPr>
          <w:rFonts w:asciiTheme="minorHAnsi" w:hAnsiTheme="minorHAnsi" w:cstheme="minorHAnsi"/>
          <w:b/>
          <w:bCs/>
          <w:sz w:val="20"/>
          <w:szCs w:val="20"/>
          <w:lang w:val="fr-FR"/>
        </w:rPr>
        <w:t>au</w:t>
      </w:r>
      <w:r w:rsidR="00082DDA" w:rsidRPr="00EC6102">
        <w:rPr>
          <w:rFonts w:asciiTheme="minorHAnsi" w:hAnsiTheme="minorHAnsi" w:cstheme="minorHAnsi"/>
          <w:b/>
          <w:bCs/>
          <w:sz w:val="20"/>
          <w:szCs w:val="20"/>
          <w:lang w:val="fr-FR"/>
        </w:rPr>
        <w:t> </w:t>
      </w:r>
      <w:r w:rsidR="009D6AF9" w:rsidRPr="00EC6102">
        <w:rPr>
          <w:rFonts w:asciiTheme="minorHAnsi" w:hAnsiTheme="minorHAnsi" w:cstheme="minorHAnsi"/>
          <w:b/>
          <w:bCs/>
          <w:sz w:val="20"/>
          <w:szCs w:val="20"/>
          <w:lang w:val="fr-FR"/>
        </w:rPr>
        <w:t>5</w:t>
      </w:r>
      <w:r w:rsidR="00546152" w:rsidRPr="00EC6102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. </w:t>
      </w:r>
      <w:r w:rsidR="009968C8" w:rsidRPr="00EC6102">
        <w:rPr>
          <w:rFonts w:asciiTheme="minorHAnsi" w:hAnsiTheme="minorHAnsi" w:cstheme="minorHAnsi"/>
          <w:b/>
          <w:bCs/>
          <w:sz w:val="20"/>
          <w:szCs w:val="20"/>
          <w:lang w:val="fr-FR"/>
        </w:rPr>
        <w:t>Liste d</w:t>
      </w:r>
      <w:r w:rsidR="00F30221" w:rsidRPr="00EC6102">
        <w:rPr>
          <w:rFonts w:asciiTheme="minorHAnsi" w:hAnsiTheme="minorHAnsi" w:cstheme="minorHAnsi"/>
          <w:b/>
          <w:bCs/>
          <w:sz w:val="20"/>
          <w:szCs w:val="20"/>
          <w:lang w:val="fr-FR"/>
        </w:rPr>
        <w:t>’</w:t>
      </w:r>
      <w:r w:rsidR="009968C8" w:rsidRPr="00EC6102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exclusion </w:t>
      </w:r>
      <w:r w:rsidR="00FD3E58" w:rsidRPr="00EC6102">
        <w:rPr>
          <w:rFonts w:asciiTheme="minorHAnsi" w:hAnsiTheme="minorHAnsi" w:cstheme="minorHAnsi"/>
          <w:b/>
          <w:bCs/>
          <w:color w:val="C00000"/>
          <w:sz w:val="20"/>
          <w:szCs w:val="20"/>
          <w:lang w:val="fr-FR"/>
        </w:rPr>
        <w:t>—</w:t>
      </w:r>
      <w:r w:rsidR="009D6AF9" w:rsidRPr="00EC6102">
        <w:rPr>
          <w:rFonts w:asciiTheme="minorHAnsi" w:hAnsiTheme="minorHAnsi" w:cstheme="minorHAnsi"/>
          <w:b/>
          <w:bCs/>
          <w:color w:val="C00000"/>
          <w:sz w:val="20"/>
          <w:szCs w:val="20"/>
          <w:lang w:val="fr-FR"/>
        </w:rPr>
        <w:t xml:space="preserve"> </w:t>
      </w:r>
      <w:r w:rsidR="009968C8" w:rsidRPr="00EC6102">
        <w:rPr>
          <w:rFonts w:asciiTheme="minorHAnsi" w:hAnsiTheme="minorHAnsi" w:cstheme="minorHAnsi"/>
          <w:b/>
          <w:bCs/>
          <w:color w:val="C00000"/>
          <w:sz w:val="20"/>
          <w:szCs w:val="20"/>
          <w:lang w:val="fr-FR"/>
        </w:rPr>
        <w:t>À compléter en fonction du projet.</w:t>
      </w:r>
    </w:p>
    <w:p w14:paraId="1923E55D" w14:textId="53B743FC" w:rsidR="00A31703" w:rsidRPr="00EC6102" w:rsidRDefault="00A31703" w:rsidP="00DA6ACD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fr-FR"/>
        </w:rPr>
      </w:pPr>
      <w:r w:rsidRPr="00EC6102">
        <w:rPr>
          <w:rFonts w:asciiTheme="minorHAnsi" w:hAnsiTheme="minorHAnsi" w:cstheme="minorHAnsi"/>
          <w:sz w:val="20"/>
          <w:szCs w:val="20"/>
          <w:lang w:val="fr-FR"/>
        </w:rPr>
        <w:t>[Armes, y compris, mais sans s</w:t>
      </w:r>
      <w:r w:rsidR="00F30221" w:rsidRPr="00EC6102">
        <w:rPr>
          <w:rFonts w:asciiTheme="minorHAnsi" w:hAnsiTheme="minorHAnsi" w:cstheme="minorHAnsi"/>
          <w:sz w:val="20"/>
          <w:szCs w:val="20"/>
          <w:lang w:val="fr-FR"/>
        </w:rPr>
        <w:t>’</w:t>
      </w:r>
      <w:r w:rsidRPr="00EC6102">
        <w:rPr>
          <w:rFonts w:asciiTheme="minorHAnsi" w:hAnsiTheme="minorHAnsi" w:cstheme="minorHAnsi"/>
          <w:sz w:val="20"/>
          <w:szCs w:val="20"/>
          <w:lang w:val="fr-FR"/>
        </w:rPr>
        <w:t>y limiter, les mines, les fusils, les munitions et les explosifs</w:t>
      </w:r>
      <w:r w:rsidR="00BC250E" w:rsidRPr="00EC6102"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14:paraId="1AF10AA3" w14:textId="65ACD480" w:rsidR="000028F8" w:rsidRPr="00EC6102" w:rsidRDefault="000028F8" w:rsidP="00DA6ACD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fr-FR"/>
        </w:rPr>
      </w:pPr>
      <w:r w:rsidRPr="00EC6102">
        <w:rPr>
          <w:rFonts w:asciiTheme="minorHAnsi" w:hAnsiTheme="minorHAnsi" w:cstheme="minorHAnsi"/>
          <w:sz w:val="20"/>
          <w:szCs w:val="20"/>
          <w:lang w:val="fr-FR"/>
        </w:rPr>
        <w:t xml:space="preserve">Soutien à la </w:t>
      </w:r>
      <w:r w:rsidR="00E17B99" w:rsidRPr="00EC6102">
        <w:rPr>
          <w:rFonts w:asciiTheme="minorHAnsi" w:hAnsiTheme="minorHAnsi" w:cstheme="minorHAnsi"/>
          <w:sz w:val="20"/>
          <w:szCs w:val="20"/>
          <w:lang w:val="fr-FR"/>
        </w:rPr>
        <w:t xml:space="preserve">fabrication </w:t>
      </w:r>
      <w:r w:rsidRPr="00EC6102">
        <w:rPr>
          <w:rFonts w:asciiTheme="minorHAnsi" w:hAnsiTheme="minorHAnsi" w:cstheme="minorHAnsi"/>
          <w:sz w:val="20"/>
          <w:szCs w:val="20"/>
          <w:lang w:val="fr-FR"/>
        </w:rPr>
        <w:t>de tout produit dangereux, y compris l</w:t>
      </w:r>
      <w:r w:rsidR="00F30221" w:rsidRPr="00EC6102">
        <w:rPr>
          <w:rFonts w:asciiTheme="minorHAnsi" w:hAnsiTheme="minorHAnsi" w:cstheme="minorHAnsi"/>
          <w:sz w:val="20"/>
          <w:szCs w:val="20"/>
          <w:lang w:val="fr-FR"/>
        </w:rPr>
        <w:t>’</w:t>
      </w:r>
      <w:r w:rsidRPr="00EC6102">
        <w:rPr>
          <w:rFonts w:asciiTheme="minorHAnsi" w:hAnsiTheme="minorHAnsi" w:cstheme="minorHAnsi"/>
          <w:sz w:val="20"/>
          <w:szCs w:val="20"/>
          <w:lang w:val="fr-FR"/>
        </w:rPr>
        <w:t xml:space="preserve">alcool, le tabac et les substances </w:t>
      </w:r>
      <w:r w:rsidR="00FA1BEC" w:rsidRPr="00EC6102">
        <w:rPr>
          <w:rFonts w:asciiTheme="minorHAnsi" w:hAnsiTheme="minorHAnsi" w:cstheme="minorHAnsi"/>
          <w:sz w:val="20"/>
          <w:szCs w:val="20"/>
          <w:lang w:val="fr-FR"/>
        </w:rPr>
        <w:t>réglementées</w:t>
      </w:r>
      <w:r w:rsidR="00BC250E" w:rsidRPr="00EC6102"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14:paraId="46B12E9F" w14:textId="5FE05DEE" w:rsidR="000028F8" w:rsidRPr="00EC6102" w:rsidRDefault="009046D3" w:rsidP="00DA6ACD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rPr>
          <w:rFonts w:asciiTheme="minorHAnsi" w:hAnsiTheme="minorHAnsi" w:cstheme="minorHAnsi"/>
          <w:sz w:val="20"/>
          <w:szCs w:val="20"/>
          <w:lang w:val="fr-FR"/>
        </w:rPr>
      </w:pPr>
      <w:r w:rsidRPr="00EC6102">
        <w:rPr>
          <w:rFonts w:asciiTheme="minorHAnsi" w:hAnsiTheme="minorHAnsi" w:cstheme="minorHAnsi"/>
          <w:sz w:val="20"/>
          <w:szCs w:val="20"/>
          <w:lang w:val="fr-FR"/>
        </w:rPr>
        <w:t>Toute c</w:t>
      </w:r>
      <w:r w:rsidR="000028F8" w:rsidRPr="00EC6102">
        <w:rPr>
          <w:rFonts w:asciiTheme="minorHAnsi" w:hAnsiTheme="minorHAnsi" w:cstheme="minorHAnsi"/>
          <w:sz w:val="20"/>
          <w:szCs w:val="20"/>
          <w:lang w:val="fr-FR"/>
        </w:rPr>
        <w:t xml:space="preserve">onstruction dans des </w:t>
      </w:r>
      <w:r w:rsidR="006C6E0C" w:rsidRPr="00EC6102">
        <w:rPr>
          <w:rFonts w:asciiTheme="minorHAnsi" w:hAnsiTheme="minorHAnsi" w:cstheme="minorHAnsi"/>
          <w:sz w:val="20"/>
          <w:szCs w:val="20"/>
          <w:lang w:val="fr-FR"/>
        </w:rPr>
        <w:t xml:space="preserve">aires </w:t>
      </w:r>
      <w:r w:rsidR="000028F8" w:rsidRPr="00EC6102">
        <w:rPr>
          <w:rFonts w:asciiTheme="minorHAnsi" w:hAnsiTheme="minorHAnsi" w:cstheme="minorHAnsi"/>
          <w:sz w:val="20"/>
          <w:szCs w:val="20"/>
          <w:lang w:val="fr-FR"/>
        </w:rPr>
        <w:t xml:space="preserve">protégées ou des zones prioritaires pour la </w:t>
      </w:r>
      <w:r w:rsidR="006A5003" w:rsidRPr="00EC6102">
        <w:rPr>
          <w:rFonts w:asciiTheme="minorHAnsi" w:hAnsiTheme="minorHAnsi" w:cstheme="minorHAnsi"/>
          <w:sz w:val="20"/>
          <w:szCs w:val="20"/>
          <w:lang w:val="fr-FR"/>
        </w:rPr>
        <w:t xml:space="preserve">préservation </w:t>
      </w:r>
      <w:r w:rsidR="000028F8" w:rsidRPr="00EC6102">
        <w:rPr>
          <w:rFonts w:asciiTheme="minorHAnsi" w:hAnsiTheme="minorHAnsi" w:cstheme="minorHAnsi"/>
          <w:sz w:val="20"/>
          <w:szCs w:val="20"/>
          <w:lang w:val="fr-FR"/>
        </w:rPr>
        <w:t>de la biodiversité, telles que définies dans la législation nationale</w:t>
      </w:r>
      <w:r w:rsidR="00BC250E" w:rsidRPr="00EC6102"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14:paraId="2962ACBF" w14:textId="05DF4E8D" w:rsidR="000028F8" w:rsidRPr="00EC6102" w:rsidRDefault="000028F8" w:rsidP="00DA6ACD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rPr>
          <w:rFonts w:asciiTheme="minorHAnsi" w:hAnsiTheme="minorHAnsi" w:cstheme="minorHAnsi"/>
          <w:sz w:val="20"/>
          <w:szCs w:val="20"/>
          <w:lang w:val="fr-FR"/>
        </w:rPr>
      </w:pPr>
      <w:r w:rsidRPr="00EC6102">
        <w:rPr>
          <w:rFonts w:asciiTheme="minorHAnsi" w:eastAsia="MS Mincho" w:hAnsiTheme="minorHAnsi" w:cstheme="minorHAnsi"/>
          <w:sz w:val="20"/>
          <w:szCs w:val="20"/>
          <w:bdr w:val="none" w:sz="0" w:space="0" w:color="auto" w:frame="1"/>
          <w:lang w:val="fr-FR" w:bidi="my-MM"/>
        </w:rPr>
        <w:t xml:space="preserve">Activités susceptibles de provoquer </w:t>
      </w:r>
      <w:r w:rsidR="00D00970" w:rsidRPr="00EC6102">
        <w:rPr>
          <w:rFonts w:asciiTheme="minorHAnsi" w:eastAsia="MS Mincho" w:hAnsiTheme="minorHAnsi" w:cstheme="minorHAnsi"/>
          <w:sz w:val="20"/>
          <w:szCs w:val="20"/>
          <w:bdr w:val="none" w:sz="0" w:space="0" w:color="auto" w:frame="1"/>
          <w:lang w:val="fr-FR" w:bidi="my-MM"/>
        </w:rPr>
        <w:t>des</w:t>
      </w:r>
      <w:r w:rsidRPr="00EC6102">
        <w:rPr>
          <w:rFonts w:asciiTheme="minorHAnsi" w:eastAsia="MS Mincho" w:hAnsiTheme="minorHAnsi" w:cstheme="minorHAnsi"/>
          <w:sz w:val="20"/>
          <w:szCs w:val="20"/>
          <w:bdr w:val="none" w:sz="0" w:space="0" w:color="auto" w:frame="1"/>
          <w:lang w:val="fr-FR" w:bidi="my-MM"/>
        </w:rPr>
        <w:t xml:space="preserve"> perte</w:t>
      </w:r>
      <w:r w:rsidR="00D00970" w:rsidRPr="00EC6102">
        <w:rPr>
          <w:rFonts w:asciiTheme="minorHAnsi" w:eastAsia="MS Mincho" w:hAnsiTheme="minorHAnsi" w:cstheme="minorHAnsi"/>
          <w:sz w:val="20"/>
          <w:szCs w:val="20"/>
          <w:bdr w:val="none" w:sz="0" w:space="0" w:color="auto" w:frame="1"/>
          <w:lang w:val="fr-FR" w:bidi="my-MM"/>
        </w:rPr>
        <w:t>s</w:t>
      </w:r>
      <w:r w:rsidRPr="00EC6102">
        <w:rPr>
          <w:rFonts w:asciiTheme="minorHAnsi" w:eastAsia="MS Mincho" w:hAnsiTheme="minorHAnsi" w:cstheme="minorHAnsi"/>
          <w:sz w:val="20"/>
          <w:szCs w:val="20"/>
          <w:bdr w:val="none" w:sz="0" w:space="0" w:color="auto" w:frame="1"/>
          <w:lang w:val="fr-FR" w:bidi="my-MM"/>
        </w:rPr>
        <w:t xml:space="preserve"> ou </w:t>
      </w:r>
      <w:r w:rsidR="00D00970" w:rsidRPr="00EC6102">
        <w:rPr>
          <w:rFonts w:asciiTheme="minorHAnsi" w:eastAsia="MS Mincho" w:hAnsiTheme="minorHAnsi" w:cstheme="minorHAnsi"/>
          <w:sz w:val="20"/>
          <w:szCs w:val="20"/>
          <w:bdr w:val="none" w:sz="0" w:space="0" w:color="auto" w:frame="1"/>
          <w:lang w:val="fr-FR" w:bidi="my-MM"/>
        </w:rPr>
        <w:t>des</w:t>
      </w:r>
      <w:r w:rsidRPr="00EC6102">
        <w:rPr>
          <w:rFonts w:asciiTheme="minorHAnsi" w:eastAsia="MS Mincho" w:hAnsiTheme="minorHAnsi" w:cstheme="minorHAnsi"/>
          <w:sz w:val="20"/>
          <w:szCs w:val="20"/>
          <w:bdr w:val="none" w:sz="0" w:space="0" w:color="auto" w:frame="1"/>
          <w:lang w:val="fr-FR" w:bidi="my-MM"/>
        </w:rPr>
        <w:t xml:space="preserve"> dégradation</w:t>
      </w:r>
      <w:r w:rsidR="00D00970" w:rsidRPr="00EC6102">
        <w:rPr>
          <w:rFonts w:asciiTheme="minorHAnsi" w:eastAsia="MS Mincho" w:hAnsiTheme="minorHAnsi" w:cstheme="minorHAnsi"/>
          <w:sz w:val="20"/>
          <w:szCs w:val="20"/>
          <w:bdr w:val="none" w:sz="0" w:space="0" w:color="auto" w:frame="1"/>
          <w:lang w:val="fr-FR" w:bidi="my-MM"/>
        </w:rPr>
        <w:t>s</w:t>
      </w:r>
      <w:r w:rsidRPr="00EC6102">
        <w:rPr>
          <w:rFonts w:asciiTheme="minorHAnsi" w:eastAsia="MS Mincho" w:hAnsiTheme="minorHAnsi" w:cstheme="minorHAnsi"/>
          <w:sz w:val="20"/>
          <w:szCs w:val="20"/>
          <w:bdr w:val="none" w:sz="0" w:space="0" w:color="auto" w:frame="1"/>
          <w:lang w:val="fr-FR" w:bidi="my-MM"/>
        </w:rPr>
        <w:t xml:space="preserve"> importante</w:t>
      </w:r>
      <w:r w:rsidR="00D00970" w:rsidRPr="00EC6102">
        <w:rPr>
          <w:rFonts w:asciiTheme="minorHAnsi" w:eastAsia="MS Mincho" w:hAnsiTheme="minorHAnsi" w:cstheme="minorHAnsi"/>
          <w:sz w:val="20"/>
          <w:szCs w:val="20"/>
          <w:bdr w:val="none" w:sz="0" w:space="0" w:color="auto" w:frame="1"/>
          <w:lang w:val="fr-FR" w:bidi="my-MM"/>
        </w:rPr>
        <w:t>s</w:t>
      </w:r>
      <w:r w:rsidRPr="00EC6102">
        <w:rPr>
          <w:rFonts w:asciiTheme="minorHAnsi" w:eastAsia="MS Mincho" w:hAnsiTheme="minorHAnsi" w:cstheme="minorHAnsi"/>
          <w:sz w:val="20"/>
          <w:szCs w:val="20"/>
          <w:bdr w:val="none" w:sz="0" w:space="0" w:color="auto" w:frame="1"/>
          <w:lang w:val="fr-FR" w:bidi="my-MM"/>
        </w:rPr>
        <w:t xml:space="preserve"> d</w:t>
      </w:r>
      <w:r w:rsidR="00F30221" w:rsidRPr="00EC6102">
        <w:rPr>
          <w:rFonts w:asciiTheme="minorHAnsi" w:eastAsia="MS Mincho" w:hAnsiTheme="minorHAnsi" w:cstheme="minorHAnsi"/>
          <w:sz w:val="20"/>
          <w:szCs w:val="20"/>
          <w:bdr w:val="none" w:sz="0" w:space="0" w:color="auto" w:frame="1"/>
          <w:lang w:val="fr-FR" w:bidi="my-MM"/>
        </w:rPr>
        <w:t>’</w:t>
      </w:r>
      <w:r w:rsidRPr="00EC6102">
        <w:rPr>
          <w:rFonts w:asciiTheme="minorHAnsi" w:eastAsia="MS Mincho" w:hAnsiTheme="minorHAnsi" w:cstheme="minorHAnsi"/>
          <w:sz w:val="20"/>
          <w:szCs w:val="20"/>
          <w:bdr w:val="none" w:sz="0" w:space="0" w:color="auto" w:frame="1"/>
          <w:lang w:val="fr-FR" w:bidi="my-MM"/>
        </w:rPr>
        <w:t>habitats naturels essentiels, directement ou indirectement, ou d</w:t>
      </w:r>
      <w:r w:rsidR="00F30221" w:rsidRPr="00EC6102">
        <w:rPr>
          <w:rFonts w:asciiTheme="minorHAnsi" w:eastAsia="MS Mincho" w:hAnsiTheme="minorHAnsi" w:cstheme="minorHAnsi"/>
          <w:sz w:val="20"/>
          <w:szCs w:val="20"/>
          <w:bdr w:val="none" w:sz="0" w:space="0" w:color="auto" w:frame="1"/>
          <w:lang w:val="fr-FR" w:bidi="my-MM"/>
        </w:rPr>
        <w:t>’</w:t>
      </w:r>
      <w:r w:rsidRPr="00EC6102">
        <w:rPr>
          <w:rFonts w:asciiTheme="minorHAnsi" w:eastAsia="MS Mincho" w:hAnsiTheme="minorHAnsi" w:cstheme="minorHAnsi"/>
          <w:sz w:val="20"/>
          <w:szCs w:val="20"/>
          <w:bdr w:val="none" w:sz="0" w:space="0" w:color="auto" w:frame="1"/>
          <w:lang w:val="fr-FR" w:bidi="my-MM"/>
        </w:rPr>
        <w:t xml:space="preserve">avoir des </w:t>
      </w:r>
      <w:r w:rsidR="00104570" w:rsidRPr="00EC6102">
        <w:rPr>
          <w:rFonts w:asciiTheme="minorHAnsi" w:eastAsia="MS Mincho" w:hAnsiTheme="minorHAnsi" w:cstheme="minorHAnsi"/>
          <w:sz w:val="20"/>
          <w:szCs w:val="20"/>
          <w:bdr w:val="none" w:sz="0" w:space="0" w:color="auto" w:frame="1"/>
          <w:lang w:val="fr-FR" w:bidi="my-MM"/>
        </w:rPr>
        <w:t xml:space="preserve">effets </w:t>
      </w:r>
      <w:r w:rsidRPr="00EC6102">
        <w:rPr>
          <w:rFonts w:asciiTheme="minorHAnsi" w:eastAsia="MS Mincho" w:hAnsiTheme="minorHAnsi" w:cstheme="minorHAnsi"/>
          <w:sz w:val="20"/>
          <w:szCs w:val="20"/>
          <w:bdr w:val="none" w:sz="0" w:space="0" w:color="auto" w:frame="1"/>
          <w:lang w:val="fr-FR" w:bidi="my-MM"/>
        </w:rPr>
        <w:t>négatifs sur les habitats naturels.</w:t>
      </w:r>
    </w:p>
    <w:p w14:paraId="605B7BE5" w14:textId="4BFA02B8" w:rsidR="000B7BC7" w:rsidRPr="00EC6102" w:rsidRDefault="000B7BC7" w:rsidP="00DA6ACD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rPr>
          <w:rFonts w:asciiTheme="minorHAnsi" w:hAnsiTheme="minorHAnsi" w:cstheme="minorHAnsi"/>
          <w:sz w:val="20"/>
          <w:szCs w:val="20"/>
          <w:lang w:val="fr-FR"/>
        </w:rPr>
      </w:pPr>
      <w:r w:rsidRPr="00EC6102">
        <w:rPr>
          <w:rFonts w:asciiTheme="minorHAnsi" w:hAnsiTheme="minorHAnsi" w:cstheme="minorHAnsi"/>
          <w:sz w:val="20"/>
          <w:szCs w:val="20"/>
          <w:lang w:val="fr-FR"/>
        </w:rPr>
        <w:lastRenderedPageBreak/>
        <w:t>Activités impliqu</w:t>
      </w:r>
      <w:r w:rsidR="00D00970" w:rsidRPr="00EC6102">
        <w:rPr>
          <w:rFonts w:asciiTheme="minorHAnsi" w:hAnsiTheme="minorHAnsi" w:cstheme="minorHAnsi"/>
          <w:sz w:val="20"/>
          <w:szCs w:val="20"/>
          <w:lang w:val="fr-FR"/>
        </w:rPr>
        <w:t>an</w:t>
      </w:r>
      <w:r w:rsidRPr="00EC6102">
        <w:rPr>
          <w:rFonts w:asciiTheme="minorHAnsi" w:hAnsiTheme="minorHAnsi" w:cstheme="minorHAnsi"/>
          <w:sz w:val="20"/>
          <w:szCs w:val="20"/>
          <w:lang w:val="fr-FR"/>
        </w:rPr>
        <w:t>t une récolte extensive et la vente/le commerce de ressources forestières (bois de construction, bois d</w:t>
      </w:r>
      <w:r w:rsidR="00F30221" w:rsidRPr="00EC6102">
        <w:rPr>
          <w:rFonts w:asciiTheme="minorHAnsi" w:hAnsiTheme="minorHAnsi" w:cstheme="minorHAnsi"/>
          <w:sz w:val="20"/>
          <w:szCs w:val="20"/>
          <w:lang w:val="fr-FR"/>
        </w:rPr>
        <w:t>’</w:t>
      </w:r>
      <w:r w:rsidRPr="00EC6102">
        <w:rPr>
          <w:rFonts w:asciiTheme="minorHAnsi" w:hAnsiTheme="minorHAnsi" w:cstheme="minorHAnsi"/>
          <w:sz w:val="20"/>
          <w:szCs w:val="20"/>
          <w:lang w:val="fr-FR"/>
        </w:rPr>
        <w:t>œuvre, bambou, charbon de bois, faune, etc.) à grande échelle.</w:t>
      </w:r>
    </w:p>
    <w:p w14:paraId="34FD6320" w14:textId="3D944A11" w:rsidR="000B7BC7" w:rsidRPr="00EC6102" w:rsidRDefault="000B7BC7" w:rsidP="00DA6ACD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rPr>
          <w:rFonts w:asciiTheme="minorHAnsi" w:hAnsiTheme="minorHAnsi" w:cstheme="minorHAnsi"/>
          <w:sz w:val="20"/>
          <w:szCs w:val="20"/>
          <w:lang w:val="fr-FR"/>
        </w:rPr>
      </w:pPr>
      <w:r w:rsidRPr="00EC6102">
        <w:rPr>
          <w:rFonts w:asciiTheme="minorHAnsi" w:eastAsiaTheme="minorEastAsia" w:hAnsiTheme="minorHAnsi" w:cstheme="minorHAnsi"/>
          <w:sz w:val="20"/>
          <w:szCs w:val="20"/>
          <w:lang w:val="fr-FR"/>
        </w:rPr>
        <w:t>Activités impliquant la transformation de terres forestières en terres agricoles ou des activités d</w:t>
      </w:r>
      <w:r w:rsidR="00F30221" w:rsidRPr="00EC6102">
        <w:rPr>
          <w:rFonts w:asciiTheme="minorHAnsi" w:eastAsiaTheme="minorEastAsia" w:hAnsiTheme="minorHAnsi" w:cstheme="minorHAnsi"/>
          <w:sz w:val="20"/>
          <w:szCs w:val="20"/>
          <w:lang w:val="fr-FR"/>
        </w:rPr>
        <w:t>’</w:t>
      </w:r>
      <w:r w:rsidRPr="00EC6102">
        <w:rPr>
          <w:rFonts w:asciiTheme="minorHAnsi" w:eastAsiaTheme="minorEastAsia" w:hAnsiTheme="minorHAnsi" w:cstheme="minorHAnsi"/>
          <w:sz w:val="20"/>
          <w:szCs w:val="20"/>
          <w:lang w:val="fr-FR"/>
        </w:rPr>
        <w:t>exploitation forestière dans les forêts primaires</w:t>
      </w:r>
      <w:r w:rsidR="00BC250E" w:rsidRPr="00EC6102">
        <w:rPr>
          <w:rFonts w:asciiTheme="minorHAnsi" w:eastAsiaTheme="minorEastAsia" w:hAnsiTheme="minorHAnsi" w:cstheme="minorHAnsi"/>
          <w:sz w:val="20"/>
          <w:szCs w:val="20"/>
          <w:lang w:val="fr-FR"/>
        </w:rPr>
        <w:t>.</w:t>
      </w:r>
    </w:p>
    <w:p w14:paraId="025DDDA3" w14:textId="40DED3C8" w:rsidR="000B7BC7" w:rsidRPr="00EC6102" w:rsidRDefault="000B7BC7" w:rsidP="00DA6ACD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rPr>
          <w:rFonts w:asciiTheme="minorHAnsi" w:hAnsiTheme="minorHAnsi" w:cstheme="minorHAnsi"/>
          <w:sz w:val="20"/>
          <w:szCs w:val="20"/>
          <w:lang w:val="fr-FR"/>
        </w:rPr>
      </w:pPr>
      <w:r w:rsidRPr="00EC6102">
        <w:rPr>
          <w:rFonts w:asciiTheme="minorHAnsi" w:eastAsia="MS Mincho" w:hAnsiTheme="minorHAnsi" w:cstheme="minorHAnsi"/>
          <w:sz w:val="20"/>
          <w:szCs w:val="20"/>
          <w:bdr w:val="none" w:sz="0" w:space="0" w:color="auto" w:frame="1"/>
          <w:lang w:val="fr-FR" w:bidi="my-MM"/>
        </w:rPr>
        <w:t>Achat ou utilisation de pesticides, d</w:t>
      </w:r>
      <w:r w:rsidR="00F30221" w:rsidRPr="00EC6102">
        <w:rPr>
          <w:rFonts w:asciiTheme="minorHAnsi" w:eastAsia="MS Mincho" w:hAnsiTheme="minorHAnsi" w:cstheme="minorHAnsi"/>
          <w:sz w:val="20"/>
          <w:szCs w:val="20"/>
          <w:bdr w:val="none" w:sz="0" w:space="0" w:color="auto" w:frame="1"/>
          <w:lang w:val="fr-FR" w:bidi="my-MM"/>
        </w:rPr>
        <w:t>’</w:t>
      </w:r>
      <w:r w:rsidRPr="00EC6102">
        <w:rPr>
          <w:rFonts w:asciiTheme="minorHAnsi" w:eastAsia="MS Mincho" w:hAnsiTheme="minorHAnsi" w:cstheme="minorHAnsi"/>
          <w:sz w:val="20"/>
          <w:szCs w:val="20"/>
          <w:bdr w:val="none" w:sz="0" w:space="0" w:color="auto" w:frame="1"/>
          <w:lang w:val="fr-FR" w:bidi="my-MM"/>
        </w:rPr>
        <w:t>insecticides, d</w:t>
      </w:r>
      <w:r w:rsidR="00F30221" w:rsidRPr="00EC6102">
        <w:rPr>
          <w:rFonts w:asciiTheme="minorHAnsi" w:eastAsia="MS Mincho" w:hAnsiTheme="minorHAnsi" w:cstheme="minorHAnsi"/>
          <w:sz w:val="20"/>
          <w:szCs w:val="20"/>
          <w:bdr w:val="none" w:sz="0" w:space="0" w:color="auto" w:frame="1"/>
          <w:lang w:val="fr-FR" w:bidi="my-MM"/>
        </w:rPr>
        <w:t>’</w:t>
      </w:r>
      <w:r w:rsidRPr="00EC6102">
        <w:rPr>
          <w:rFonts w:asciiTheme="minorHAnsi" w:eastAsia="MS Mincho" w:hAnsiTheme="minorHAnsi" w:cstheme="minorHAnsi"/>
          <w:sz w:val="20"/>
          <w:szCs w:val="20"/>
          <w:bdr w:val="none" w:sz="0" w:space="0" w:color="auto" w:frame="1"/>
          <w:lang w:val="fr-FR" w:bidi="my-MM"/>
        </w:rPr>
        <w:t>herbicides et d</w:t>
      </w:r>
      <w:r w:rsidR="00F30221" w:rsidRPr="00EC6102">
        <w:rPr>
          <w:rFonts w:asciiTheme="minorHAnsi" w:eastAsia="MS Mincho" w:hAnsiTheme="minorHAnsi" w:cstheme="minorHAnsi"/>
          <w:sz w:val="20"/>
          <w:szCs w:val="20"/>
          <w:bdr w:val="none" w:sz="0" w:space="0" w:color="auto" w:frame="1"/>
          <w:lang w:val="fr-FR" w:bidi="my-MM"/>
        </w:rPr>
        <w:t>’</w:t>
      </w:r>
      <w:r w:rsidRPr="00EC6102">
        <w:rPr>
          <w:rFonts w:asciiTheme="minorHAnsi" w:eastAsia="MS Mincho" w:hAnsiTheme="minorHAnsi" w:cstheme="minorHAnsi"/>
          <w:sz w:val="20"/>
          <w:szCs w:val="20"/>
          <w:bdr w:val="none" w:sz="0" w:space="0" w:color="auto" w:frame="1"/>
          <w:lang w:val="fr-FR" w:bidi="my-MM"/>
        </w:rPr>
        <w:t>autres produits chimiques dangereux interdits</w:t>
      </w:r>
      <w:r w:rsidR="009178D9" w:rsidRPr="00EC6102">
        <w:rPr>
          <w:rFonts w:asciiTheme="minorHAnsi" w:eastAsia="MS Mincho" w:hAnsiTheme="minorHAnsi" w:cstheme="minorHAnsi"/>
          <w:sz w:val="20"/>
          <w:szCs w:val="20"/>
          <w:bdr w:val="none" w:sz="0" w:space="0" w:color="auto" w:frame="1"/>
          <w:lang w:val="fr-FR" w:bidi="my-MM"/>
        </w:rPr>
        <w:t xml:space="preserve"> ou soumis à des restrictions </w:t>
      </w:r>
      <w:r w:rsidRPr="00EC6102">
        <w:rPr>
          <w:rFonts w:asciiTheme="minorHAnsi" w:eastAsia="MS Mincho" w:hAnsiTheme="minorHAnsi" w:cstheme="minorHAnsi"/>
          <w:sz w:val="20"/>
          <w:szCs w:val="20"/>
          <w:bdr w:val="none" w:sz="0" w:space="0" w:color="auto" w:frame="1"/>
          <w:lang w:val="fr-FR" w:bidi="my-MM"/>
        </w:rPr>
        <w:t>(interdits en vertu de la législation nationale et</w:t>
      </w:r>
      <w:r w:rsidR="00011DE1" w:rsidRPr="00EC6102">
        <w:rPr>
          <w:rFonts w:asciiTheme="minorHAnsi" w:eastAsia="MS Mincho" w:hAnsiTheme="minorHAnsi" w:cstheme="minorHAnsi"/>
          <w:sz w:val="20"/>
          <w:szCs w:val="20"/>
          <w:bdr w:val="none" w:sz="0" w:space="0" w:color="auto" w:frame="1"/>
          <w:lang w:val="fr-FR" w:bidi="my-MM"/>
        </w:rPr>
        <w:t xml:space="preserve"> de la liste de</w:t>
      </w:r>
      <w:r w:rsidRPr="00EC6102">
        <w:rPr>
          <w:rFonts w:asciiTheme="minorHAnsi" w:eastAsia="MS Mincho" w:hAnsiTheme="minorHAnsi" w:cstheme="minorHAnsi"/>
          <w:sz w:val="20"/>
          <w:szCs w:val="20"/>
          <w:bdr w:val="none" w:sz="0" w:space="0" w:color="auto" w:frame="1"/>
          <w:lang w:val="fr-FR" w:bidi="my-MM"/>
        </w:rPr>
        <w:t xml:space="preserve"> pesticides de catégorie</w:t>
      </w:r>
      <w:r w:rsidR="00E57F48" w:rsidRPr="00EC6102">
        <w:rPr>
          <w:rFonts w:asciiTheme="minorHAnsi" w:eastAsia="MS Mincho" w:hAnsiTheme="minorHAnsi" w:cstheme="minorHAnsi"/>
          <w:sz w:val="20"/>
          <w:szCs w:val="20"/>
          <w:bdr w:val="none" w:sz="0" w:space="0" w:color="auto" w:frame="1"/>
          <w:lang w:val="fr-FR" w:bidi="my-MM"/>
        </w:rPr>
        <w:t> </w:t>
      </w:r>
      <w:r w:rsidRPr="00EC6102">
        <w:rPr>
          <w:rFonts w:asciiTheme="minorHAnsi" w:eastAsia="MS Mincho" w:hAnsiTheme="minorHAnsi" w:cstheme="minorHAnsi"/>
          <w:sz w:val="20"/>
          <w:szCs w:val="20"/>
          <w:bdr w:val="none" w:sz="0" w:space="0" w:color="auto" w:frame="1"/>
          <w:lang w:val="fr-FR" w:bidi="my-MM"/>
        </w:rPr>
        <w:t>1A et 1B de l</w:t>
      </w:r>
      <w:r w:rsidR="00F30221" w:rsidRPr="00EC6102">
        <w:rPr>
          <w:rFonts w:asciiTheme="minorHAnsi" w:eastAsia="MS Mincho" w:hAnsiTheme="minorHAnsi" w:cstheme="minorHAnsi"/>
          <w:sz w:val="20"/>
          <w:szCs w:val="20"/>
          <w:bdr w:val="none" w:sz="0" w:space="0" w:color="auto" w:frame="1"/>
          <w:lang w:val="fr-FR" w:bidi="my-MM"/>
        </w:rPr>
        <w:t>’</w:t>
      </w:r>
      <w:r w:rsidRPr="00EC6102">
        <w:rPr>
          <w:rFonts w:asciiTheme="minorHAnsi" w:eastAsia="MS Mincho" w:hAnsiTheme="minorHAnsi" w:cstheme="minorHAnsi"/>
          <w:sz w:val="20"/>
          <w:szCs w:val="20"/>
          <w:bdr w:val="none" w:sz="0" w:space="0" w:color="auto" w:frame="1"/>
          <w:lang w:val="fr-FR" w:bidi="my-MM"/>
        </w:rPr>
        <w:t>Organisation mondiale de la santé).</w:t>
      </w:r>
    </w:p>
    <w:p w14:paraId="00391484" w14:textId="0CF64B87" w:rsidR="000B7BC7" w:rsidRPr="00EC6102" w:rsidRDefault="000B7BC7" w:rsidP="00DA6ACD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rPr>
          <w:rFonts w:asciiTheme="minorHAnsi" w:hAnsiTheme="minorHAnsi" w:cstheme="minorHAnsi"/>
          <w:sz w:val="20"/>
          <w:szCs w:val="20"/>
          <w:lang w:val="fr-FR"/>
        </w:rPr>
      </w:pPr>
      <w:r w:rsidRPr="00EC6102">
        <w:rPr>
          <w:rFonts w:asciiTheme="minorHAnsi" w:eastAsiaTheme="minorEastAsia" w:hAnsiTheme="minorHAnsi" w:cstheme="minorHAnsi"/>
          <w:sz w:val="20"/>
          <w:szCs w:val="20"/>
          <w:lang w:val="fr-FR"/>
        </w:rPr>
        <w:t xml:space="preserve">Construction de nouveaux barrages ou remise en état de barrages existants, y compris </w:t>
      </w:r>
      <w:r w:rsidR="00106D08" w:rsidRPr="00EC6102">
        <w:rPr>
          <w:rFonts w:asciiTheme="minorHAnsi" w:eastAsiaTheme="minorEastAsia" w:hAnsiTheme="minorHAnsi" w:cstheme="minorHAnsi"/>
          <w:sz w:val="20"/>
          <w:szCs w:val="20"/>
          <w:lang w:val="fr-FR"/>
        </w:rPr>
        <w:t xml:space="preserve">changements </w:t>
      </w:r>
      <w:r w:rsidRPr="00EC6102">
        <w:rPr>
          <w:rFonts w:asciiTheme="minorHAnsi" w:eastAsiaTheme="minorEastAsia" w:hAnsiTheme="minorHAnsi" w:cstheme="minorHAnsi"/>
          <w:sz w:val="20"/>
          <w:szCs w:val="20"/>
          <w:lang w:val="fr-FR"/>
        </w:rPr>
        <w:t xml:space="preserve">structurels et/ou </w:t>
      </w:r>
      <w:r w:rsidR="00713C3A" w:rsidRPr="00EC6102">
        <w:rPr>
          <w:rFonts w:asciiTheme="minorHAnsi" w:eastAsiaTheme="minorEastAsia" w:hAnsiTheme="minorHAnsi" w:cstheme="minorHAnsi"/>
          <w:sz w:val="20"/>
          <w:szCs w:val="20"/>
          <w:lang w:val="fr-FR"/>
        </w:rPr>
        <w:t>fonctionnels</w:t>
      </w:r>
      <w:r w:rsidR="00082DDA" w:rsidRPr="00EC6102">
        <w:rPr>
          <w:rFonts w:asciiTheme="minorHAnsi" w:eastAsiaTheme="minorEastAsia" w:hAnsiTheme="minorHAnsi" w:cstheme="minorHAnsi"/>
          <w:sz w:val="20"/>
          <w:szCs w:val="20"/>
          <w:lang w:val="fr-FR"/>
        </w:rPr>
        <w:t> </w:t>
      </w:r>
      <w:r w:rsidRPr="00EC6102">
        <w:rPr>
          <w:rFonts w:asciiTheme="minorHAnsi" w:eastAsiaTheme="minorEastAsia" w:hAnsiTheme="minorHAnsi" w:cstheme="minorHAnsi"/>
          <w:sz w:val="20"/>
          <w:szCs w:val="20"/>
          <w:lang w:val="fr-FR"/>
        </w:rPr>
        <w:t>; ou sous-projets d</w:t>
      </w:r>
      <w:r w:rsidR="00F30221" w:rsidRPr="00EC6102">
        <w:rPr>
          <w:rFonts w:asciiTheme="minorHAnsi" w:eastAsiaTheme="minorEastAsia" w:hAnsiTheme="minorHAnsi" w:cstheme="minorHAnsi"/>
          <w:sz w:val="20"/>
          <w:szCs w:val="20"/>
          <w:lang w:val="fr-FR"/>
        </w:rPr>
        <w:t>’</w:t>
      </w:r>
      <w:r w:rsidRPr="00EC6102">
        <w:rPr>
          <w:rFonts w:asciiTheme="minorHAnsi" w:eastAsiaTheme="minorEastAsia" w:hAnsiTheme="minorHAnsi" w:cstheme="minorHAnsi"/>
          <w:sz w:val="20"/>
          <w:szCs w:val="20"/>
          <w:lang w:val="fr-FR"/>
        </w:rPr>
        <w:t>irrigation ou d</w:t>
      </w:r>
      <w:r w:rsidR="00F30221" w:rsidRPr="00EC6102">
        <w:rPr>
          <w:rFonts w:asciiTheme="minorHAnsi" w:eastAsiaTheme="minorEastAsia" w:hAnsiTheme="minorHAnsi" w:cstheme="minorHAnsi"/>
          <w:sz w:val="20"/>
          <w:szCs w:val="20"/>
          <w:lang w:val="fr-FR"/>
        </w:rPr>
        <w:t>’</w:t>
      </w:r>
      <w:r w:rsidRPr="00EC6102">
        <w:rPr>
          <w:rFonts w:asciiTheme="minorHAnsi" w:eastAsiaTheme="minorEastAsia" w:hAnsiTheme="minorHAnsi" w:cstheme="minorHAnsi"/>
          <w:sz w:val="20"/>
          <w:szCs w:val="20"/>
          <w:lang w:val="fr-FR"/>
        </w:rPr>
        <w:t xml:space="preserve">approvisionnement en eau qui dépendront </w:t>
      </w:r>
      <w:r w:rsidR="00EE46D2" w:rsidRPr="00EC6102">
        <w:rPr>
          <w:rFonts w:asciiTheme="minorHAnsi" w:eastAsiaTheme="minorEastAsia" w:hAnsiTheme="minorHAnsi" w:cstheme="minorHAnsi"/>
          <w:sz w:val="20"/>
          <w:szCs w:val="20"/>
          <w:lang w:val="fr-FR"/>
        </w:rPr>
        <w:t xml:space="preserve">des réserves et du fonctionnement </w:t>
      </w:r>
      <w:r w:rsidRPr="00EC6102">
        <w:rPr>
          <w:rFonts w:asciiTheme="minorHAnsi" w:eastAsiaTheme="minorEastAsia" w:hAnsiTheme="minorHAnsi" w:cstheme="minorHAnsi"/>
          <w:sz w:val="20"/>
          <w:szCs w:val="20"/>
          <w:lang w:val="fr-FR"/>
        </w:rPr>
        <w:t>d</w:t>
      </w:r>
      <w:r w:rsidR="00F30221" w:rsidRPr="00EC6102">
        <w:rPr>
          <w:rFonts w:asciiTheme="minorHAnsi" w:eastAsiaTheme="minorEastAsia" w:hAnsiTheme="minorHAnsi" w:cstheme="minorHAnsi"/>
          <w:sz w:val="20"/>
          <w:szCs w:val="20"/>
          <w:lang w:val="fr-FR"/>
        </w:rPr>
        <w:t>’</w:t>
      </w:r>
      <w:r w:rsidRPr="00EC6102">
        <w:rPr>
          <w:rFonts w:asciiTheme="minorHAnsi" w:eastAsiaTheme="minorEastAsia" w:hAnsiTheme="minorHAnsi" w:cstheme="minorHAnsi"/>
          <w:sz w:val="20"/>
          <w:szCs w:val="20"/>
          <w:lang w:val="fr-FR"/>
        </w:rPr>
        <w:t>un barrage existant ou d</w:t>
      </w:r>
      <w:r w:rsidR="00F30221" w:rsidRPr="00EC6102">
        <w:rPr>
          <w:rFonts w:asciiTheme="minorHAnsi" w:eastAsiaTheme="minorEastAsia" w:hAnsiTheme="minorHAnsi" w:cstheme="minorHAnsi"/>
          <w:sz w:val="20"/>
          <w:szCs w:val="20"/>
          <w:lang w:val="fr-FR"/>
        </w:rPr>
        <w:t>’</w:t>
      </w:r>
      <w:r w:rsidRPr="00EC6102">
        <w:rPr>
          <w:rFonts w:asciiTheme="minorHAnsi" w:eastAsiaTheme="minorEastAsia" w:hAnsiTheme="minorHAnsi" w:cstheme="minorHAnsi"/>
          <w:sz w:val="20"/>
          <w:szCs w:val="20"/>
          <w:lang w:val="fr-FR"/>
        </w:rPr>
        <w:t>un barrage en construction pour l</w:t>
      </w:r>
      <w:r w:rsidR="00F30221" w:rsidRPr="00EC6102">
        <w:rPr>
          <w:rFonts w:asciiTheme="minorHAnsi" w:eastAsiaTheme="minorEastAsia" w:hAnsiTheme="minorHAnsi" w:cstheme="minorHAnsi"/>
          <w:sz w:val="20"/>
          <w:szCs w:val="20"/>
          <w:lang w:val="fr-FR"/>
        </w:rPr>
        <w:t>’</w:t>
      </w:r>
      <w:r w:rsidRPr="00EC6102">
        <w:rPr>
          <w:rFonts w:asciiTheme="minorHAnsi" w:eastAsiaTheme="minorEastAsia" w:hAnsiTheme="minorHAnsi" w:cstheme="minorHAnsi"/>
          <w:sz w:val="20"/>
          <w:szCs w:val="20"/>
          <w:lang w:val="fr-FR"/>
        </w:rPr>
        <w:t>approvisionnement en eau.</w:t>
      </w:r>
    </w:p>
    <w:p w14:paraId="66941FE7" w14:textId="060018DB" w:rsidR="000B7BC7" w:rsidRPr="00EC6102" w:rsidRDefault="000B7BC7" w:rsidP="00DA6ACD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fr-FR"/>
        </w:rPr>
      </w:pPr>
      <w:r w:rsidRPr="00EC6102">
        <w:rPr>
          <w:rFonts w:asciiTheme="minorHAnsi" w:eastAsiaTheme="minorEastAsia" w:hAnsiTheme="minorHAnsi" w:cstheme="minorHAnsi"/>
          <w:sz w:val="20"/>
          <w:szCs w:val="20"/>
          <w:lang w:val="fr-FR"/>
        </w:rPr>
        <w:t>Activités impliquant l</w:t>
      </w:r>
      <w:r w:rsidR="00F30221" w:rsidRPr="00EC6102">
        <w:rPr>
          <w:rFonts w:asciiTheme="minorHAnsi" w:eastAsiaTheme="minorEastAsia" w:hAnsiTheme="minorHAnsi" w:cstheme="minorHAnsi"/>
          <w:sz w:val="20"/>
          <w:szCs w:val="20"/>
          <w:lang w:val="fr-FR"/>
        </w:rPr>
        <w:t>’</w:t>
      </w:r>
      <w:r w:rsidRPr="00EC6102">
        <w:rPr>
          <w:rFonts w:asciiTheme="minorHAnsi" w:eastAsiaTheme="minorEastAsia" w:hAnsiTheme="minorHAnsi" w:cstheme="minorHAnsi"/>
          <w:sz w:val="20"/>
          <w:szCs w:val="20"/>
          <w:lang w:val="fr-FR"/>
        </w:rPr>
        <w:t>utilisation de voies navigables internationales</w:t>
      </w:r>
      <w:r w:rsidR="00BC250E" w:rsidRPr="00EC6102">
        <w:rPr>
          <w:rFonts w:asciiTheme="minorHAnsi" w:eastAsiaTheme="minorEastAsia" w:hAnsiTheme="minorHAnsi" w:cstheme="minorHAnsi"/>
          <w:sz w:val="20"/>
          <w:szCs w:val="20"/>
          <w:lang w:val="fr-FR"/>
        </w:rPr>
        <w:t>.</w:t>
      </w:r>
    </w:p>
    <w:p w14:paraId="666E1464" w14:textId="103B04CF" w:rsidR="006D3F8B" w:rsidRPr="00EC6102" w:rsidRDefault="006D3F8B" w:rsidP="00DA6ACD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fr-FR"/>
        </w:rPr>
      </w:pPr>
      <w:r w:rsidRPr="00EC6102">
        <w:rPr>
          <w:rFonts w:asciiTheme="minorHAnsi" w:hAnsiTheme="minorHAnsi" w:cstheme="minorHAnsi"/>
          <w:sz w:val="20"/>
          <w:szCs w:val="20"/>
          <w:lang w:val="fr-FR"/>
        </w:rPr>
        <w:t xml:space="preserve">Toute activité </w:t>
      </w:r>
      <w:r w:rsidR="009046D3" w:rsidRPr="00EC6102">
        <w:rPr>
          <w:rFonts w:asciiTheme="minorHAnsi" w:hAnsiTheme="minorHAnsi" w:cstheme="minorHAnsi"/>
          <w:sz w:val="20"/>
          <w:szCs w:val="20"/>
          <w:lang w:val="fr-FR"/>
        </w:rPr>
        <w:t>ayant une incidence sur</w:t>
      </w:r>
      <w:r w:rsidRPr="00EC6102">
        <w:rPr>
          <w:rFonts w:asciiTheme="minorHAnsi" w:hAnsiTheme="minorHAnsi" w:cstheme="minorHAnsi"/>
          <w:sz w:val="20"/>
          <w:szCs w:val="20"/>
          <w:lang w:val="fr-FR"/>
        </w:rPr>
        <w:t xml:space="preserve"> le patrimoine culturel physique</w:t>
      </w:r>
      <w:r w:rsidR="00B06FDC" w:rsidRPr="00EC6102">
        <w:rPr>
          <w:rFonts w:asciiTheme="minorHAnsi" w:hAnsiTheme="minorHAnsi" w:cstheme="minorHAnsi"/>
          <w:sz w:val="20"/>
          <w:szCs w:val="20"/>
          <w:lang w:val="fr-FR"/>
        </w:rPr>
        <w:t xml:space="preserve">, notamment </w:t>
      </w:r>
      <w:r w:rsidRPr="00EC6102">
        <w:rPr>
          <w:rFonts w:asciiTheme="minorHAnsi" w:hAnsiTheme="minorHAnsi" w:cstheme="minorHAnsi"/>
          <w:sz w:val="20"/>
          <w:szCs w:val="20"/>
          <w:lang w:val="fr-FR"/>
        </w:rPr>
        <w:t>les tombes, les temples, les églises, les vestiges historiques, les sites archéologiques ou d</w:t>
      </w:r>
      <w:r w:rsidR="00F30221" w:rsidRPr="00EC6102">
        <w:rPr>
          <w:rFonts w:asciiTheme="minorHAnsi" w:hAnsiTheme="minorHAnsi" w:cstheme="minorHAnsi"/>
          <w:sz w:val="20"/>
          <w:szCs w:val="20"/>
          <w:lang w:val="fr-FR"/>
        </w:rPr>
        <w:t>’</w:t>
      </w:r>
      <w:r w:rsidRPr="00EC6102">
        <w:rPr>
          <w:rFonts w:asciiTheme="minorHAnsi" w:hAnsiTheme="minorHAnsi" w:cstheme="minorHAnsi"/>
          <w:sz w:val="20"/>
          <w:szCs w:val="20"/>
          <w:lang w:val="fr-FR"/>
        </w:rPr>
        <w:t xml:space="preserve">autres </w:t>
      </w:r>
      <w:r w:rsidR="007A6115" w:rsidRPr="00EC6102">
        <w:rPr>
          <w:rFonts w:asciiTheme="minorHAnsi" w:hAnsiTheme="minorHAnsi" w:cstheme="minorHAnsi"/>
          <w:sz w:val="20"/>
          <w:szCs w:val="20"/>
          <w:lang w:val="fr-FR"/>
        </w:rPr>
        <w:t xml:space="preserve">édifices </w:t>
      </w:r>
      <w:r w:rsidRPr="00EC6102">
        <w:rPr>
          <w:rFonts w:asciiTheme="minorHAnsi" w:hAnsiTheme="minorHAnsi" w:cstheme="minorHAnsi"/>
          <w:sz w:val="20"/>
          <w:szCs w:val="20"/>
          <w:lang w:val="fr-FR"/>
        </w:rPr>
        <w:t>culturels.</w:t>
      </w:r>
    </w:p>
    <w:p w14:paraId="65BC0010" w14:textId="302FAD59" w:rsidR="006D3F8B" w:rsidRPr="00EC6102" w:rsidRDefault="006D3F8B" w:rsidP="00DA6ACD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fr-FR"/>
        </w:rPr>
      </w:pPr>
      <w:r w:rsidRPr="00EC6102">
        <w:rPr>
          <w:rFonts w:asciiTheme="minorHAnsi" w:hAnsiTheme="minorHAnsi" w:cstheme="minorHAnsi"/>
          <w:sz w:val="20"/>
          <w:szCs w:val="20"/>
          <w:lang w:val="fr-FR"/>
        </w:rPr>
        <w:t>Activités susceptibles de provoquer ou d</w:t>
      </w:r>
      <w:r w:rsidR="00F30221" w:rsidRPr="00EC6102">
        <w:rPr>
          <w:rFonts w:asciiTheme="minorHAnsi" w:hAnsiTheme="minorHAnsi" w:cstheme="minorHAnsi"/>
          <w:sz w:val="20"/>
          <w:szCs w:val="20"/>
          <w:lang w:val="fr-FR"/>
        </w:rPr>
        <w:t>’</w:t>
      </w:r>
      <w:r w:rsidRPr="00EC6102">
        <w:rPr>
          <w:rFonts w:asciiTheme="minorHAnsi" w:hAnsiTheme="minorHAnsi" w:cstheme="minorHAnsi"/>
          <w:sz w:val="20"/>
          <w:szCs w:val="20"/>
          <w:lang w:val="fr-FR"/>
        </w:rPr>
        <w:t>entraîner le travail forcé ou la maltraitance des enfants, l</w:t>
      </w:r>
      <w:r w:rsidR="00F30221" w:rsidRPr="00EC6102">
        <w:rPr>
          <w:rFonts w:asciiTheme="minorHAnsi" w:hAnsiTheme="minorHAnsi" w:cstheme="minorHAnsi"/>
          <w:sz w:val="20"/>
          <w:szCs w:val="20"/>
          <w:lang w:val="fr-FR"/>
        </w:rPr>
        <w:t>’</w:t>
      </w:r>
      <w:r w:rsidRPr="00EC6102">
        <w:rPr>
          <w:rFonts w:asciiTheme="minorHAnsi" w:hAnsiTheme="minorHAnsi" w:cstheme="minorHAnsi"/>
          <w:sz w:val="20"/>
          <w:szCs w:val="20"/>
          <w:lang w:val="fr-FR"/>
        </w:rPr>
        <w:t xml:space="preserve">exploitation des enfants </w:t>
      </w:r>
      <w:r w:rsidR="000C68EB" w:rsidRPr="00EC6102">
        <w:rPr>
          <w:rFonts w:asciiTheme="minorHAnsi" w:hAnsiTheme="minorHAnsi" w:cstheme="minorHAnsi"/>
          <w:sz w:val="20"/>
          <w:szCs w:val="20"/>
          <w:lang w:val="fr-FR"/>
        </w:rPr>
        <w:t xml:space="preserve">par le travail </w:t>
      </w:r>
      <w:r w:rsidRPr="00EC6102">
        <w:rPr>
          <w:rFonts w:asciiTheme="minorHAnsi" w:hAnsiTheme="minorHAnsi" w:cstheme="minorHAnsi"/>
          <w:sz w:val="20"/>
          <w:szCs w:val="20"/>
          <w:lang w:val="fr-FR"/>
        </w:rPr>
        <w:t>ou la traite des êtres humains, ou sous-projets employant ou engageant</w:t>
      </w:r>
      <w:r w:rsidR="00503C5B" w:rsidRPr="00EC6102">
        <w:rPr>
          <w:rFonts w:asciiTheme="minorHAnsi" w:hAnsiTheme="minorHAnsi" w:cstheme="minorHAnsi"/>
          <w:sz w:val="20"/>
          <w:szCs w:val="20"/>
          <w:lang w:val="fr-FR"/>
        </w:rPr>
        <w:t xml:space="preserve">, dans le cadre du projet, </w:t>
      </w:r>
      <w:r w:rsidRPr="00EC6102">
        <w:rPr>
          <w:rFonts w:asciiTheme="minorHAnsi" w:hAnsiTheme="minorHAnsi" w:cstheme="minorHAnsi"/>
          <w:sz w:val="20"/>
          <w:szCs w:val="20"/>
          <w:lang w:val="fr-FR"/>
        </w:rPr>
        <w:t xml:space="preserve">des enfants </w:t>
      </w:r>
      <w:r w:rsidR="00B73CE1" w:rsidRPr="00EC6102">
        <w:rPr>
          <w:rFonts w:asciiTheme="minorHAnsi" w:hAnsiTheme="minorHAnsi" w:cstheme="minorHAnsi"/>
          <w:sz w:val="20"/>
          <w:szCs w:val="20"/>
          <w:lang w:val="fr-FR"/>
        </w:rPr>
        <w:t xml:space="preserve">ayant dépassé l’âge minimum </w:t>
      </w:r>
      <w:r w:rsidRPr="00EC6102">
        <w:rPr>
          <w:rFonts w:asciiTheme="minorHAnsi" w:hAnsiTheme="minorHAnsi" w:cstheme="minorHAnsi"/>
          <w:sz w:val="20"/>
          <w:szCs w:val="20"/>
          <w:lang w:val="fr-FR"/>
        </w:rPr>
        <w:t>de 14 ans</w:t>
      </w:r>
      <w:r w:rsidR="00A4131E">
        <w:rPr>
          <w:rFonts w:asciiTheme="minorHAnsi" w:hAnsiTheme="minorHAnsi" w:cstheme="minorHAnsi"/>
          <w:sz w:val="20"/>
          <w:szCs w:val="20"/>
          <w:lang w:val="fr-FR"/>
        </w:rPr>
        <w:t>,</w:t>
      </w:r>
      <w:r w:rsidRPr="00EC6102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4E69EB" w:rsidRPr="00EC6102">
        <w:rPr>
          <w:rFonts w:asciiTheme="minorHAnsi" w:hAnsiTheme="minorHAnsi" w:cstheme="minorHAnsi"/>
          <w:sz w:val="20"/>
          <w:szCs w:val="20"/>
          <w:lang w:val="fr-FR"/>
        </w:rPr>
        <w:t xml:space="preserve">mais </w:t>
      </w:r>
      <w:r w:rsidR="00503C5B" w:rsidRPr="00EC6102">
        <w:rPr>
          <w:rFonts w:asciiTheme="minorHAnsi" w:hAnsiTheme="minorHAnsi" w:cstheme="minorHAnsi"/>
          <w:sz w:val="20"/>
          <w:szCs w:val="20"/>
          <w:lang w:val="fr-FR"/>
        </w:rPr>
        <w:t>n’ayant</w:t>
      </w:r>
      <w:r w:rsidR="00B73CE1" w:rsidRPr="00EC6102">
        <w:rPr>
          <w:rFonts w:asciiTheme="minorHAnsi" w:hAnsiTheme="minorHAnsi" w:cstheme="minorHAnsi"/>
          <w:sz w:val="20"/>
          <w:szCs w:val="20"/>
          <w:lang w:val="fr-FR"/>
        </w:rPr>
        <w:t xml:space="preserve"> pas encore atteint leurs </w:t>
      </w:r>
      <w:r w:rsidRPr="00EC6102">
        <w:rPr>
          <w:rFonts w:asciiTheme="minorHAnsi" w:hAnsiTheme="minorHAnsi" w:cstheme="minorHAnsi"/>
          <w:sz w:val="20"/>
          <w:szCs w:val="20"/>
          <w:lang w:val="fr-FR"/>
        </w:rPr>
        <w:t>18 ans, d</w:t>
      </w:r>
      <w:r w:rsidR="00203C62" w:rsidRPr="00EC6102">
        <w:rPr>
          <w:rFonts w:asciiTheme="minorHAnsi" w:hAnsiTheme="minorHAnsi" w:cstheme="minorHAnsi"/>
          <w:sz w:val="20"/>
          <w:szCs w:val="20"/>
          <w:lang w:val="fr-FR"/>
        </w:rPr>
        <w:t xml:space="preserve">ans des conditions pouvant présenter un danger pour eux </w:t>
      </w:r>
      <w:r w:rsidRPr="00EC6102">
        <w:rPr>
          <w:rFonts w:asciiTheme="minorHAnsi" w:hAnsiTheme="minorHAnsi" w:cstheme="minorHAnsi"/>
          <w:sz w:val="20"/>
          <w:szCs w:val="20"/>
          <w:lang w:val="fr-FR"/>
        </w:rPr>
        <w:t xml:space="preserve">ou </w:t>
      </w:r>
      <w:r w:rsidR="00D4479B" w:rsidRPr="00EC6102">
        <w:rPr>
          <w:rFonts w:asciiTheme="minorHAnsi" w:hAnsiTheme="minorHAnsi" w:cstheme="minorHAnsi"/>
          <w:sz w:val="20"/>
          <w:szCs w:val="20"/>
          <w:lang w:val="fr-FR"/>
        </w:rPr>
        <w:t xml:space="preserve">compromettre leur </w:t>
      </w:r>
      <w:r w:rsidRPr="00EC6102">
        <w:rPr>
          <w:rFonts w:asciiTheme="minorHAnsi" w:hAnsiTheme="minorHAnsi" w:cstheme="minorHAnsi"/>
          <w:sz w:val="20"/>
          <w:szCs w:val="20"/>
          <w:lang w:val="fr-FR"/>
        </w:rPr>
        <w:t xml:space="preserve">éducation ou nuire à </w:t>
      </w:r>
      <w:r w:rsidR="00D4479B" w:rsidRPr="00EC6102">
        <w:rPr>
          <w:rFonts w:asciiTheme="minorHAnsi" w:hAnsiTheme="minorHAnsi" w:cstheme="minorHAnsi"/>
          <w:sz w:val="20"/>
          <w:szCs w:val="20"/>
          <w:lang w:val="fr-FR"/>
        </w:rPr>
        <w:t xml:space="preserve">leur </w:t>
      </w:r>
      <w:r w:rsidRPr="00EC6102">
        <w:rPr>
          <w:rFonts w:asciiTheme="minorHAnsi" w:hAnsiTheme="minorHAnsi" w:cstheme="minorHAnsi"/>
          <w:sz w:val="20"/>
          <w:szCs w:val="20"/>
          <w:lang w:val="fr-FR"/>
        </w:rPr>
        <w:t xml:space="preserve">santé ou à </w:t>
      </w:r>
      <w:r w:rsidR="00D4479B" w:rsidRPr="00EC6102">
        <w:rPr>
          <w:rFonts w:asciiTheme="minorHAnsi" w:hAnsiTheme="minorHAnsi" w:cstheme="minorHAnsi"/>
          <w:sz w:val="20"/>
          <w:szCs w:val="20"/>
          <w:lang w:val="fr-FR"/>
        </w:rPr>
        <w:t xml:space="preserve">leur </w:t>
      </w:r>
      <w:r w:rsidRPr="00EC6102">
        <w:rPr>
          <w:rFonts w:asciiTheme="minorHAnsi" w:hAnsiTheme="minorHAnsi" w:cstheme="minorHAnsi"/>
          <w:sz w:val="20"/>
          <w:szCs w:val="20"/>
          <w:lang w:val="fr-FR"/>
        </w:rPr>
        <w:t>développement physique, mental, spirituel, moral ou social.</w:t>
      </w:r>
    </w:p>
    <w:p w14:paraId="04A00809" w14:textId="178C6DBD" w:rsidR="006D3F8B" w:rsidRPr="00EC6102" w:rsidRDefault="006D3F8B" w:rsidP="00DA6ACD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fr-FR"/>
        </w:rPr>
      </w:pPr>
      <w:r w:rsidRPr="00EC6102">
        <w:rPr>
          <w:rFonts w:asciiTheme="minorHAnsi" w:hAnsiTheme="minorHAnsi" w:cstheme="minorHAnsi"/>
          <w:sz w:val="20"/>
          <w:szCs w:val="20"/>
          <w:lang w:val="fr-FR"/>
        </w:rPr>
        <w:t xml:space="preserve">Toute activité sur des terres dont la propriété ou les droits </w:t>
      </w:r>
      <w:r w:rsidR="009A749C" w:rsidRPr="00EC6102">
        <w:rPr>
          <w:rFonts w:asciiTheme="minorHAnsi" w:hAnsiTheme="minorHAnsi" w:cstheme="minorHAnsi"/>
          <w:sz w:val="20"/>
          <w:szCs w:val="20"/>
          <w:lang w:val="fr-FR"/>
        </w:rPr>
        <w:t>de jouissance</w:t>
      </w:r>
      <w:r w:rsidRPr="00EC6102">
        <w:rPr>
          <w:rFonts w:asciiTheme="minorHAnsi" w:hAnsiTheme="minorHAnsi" w:cstheme="minorHAnsi"/>
          <w:sz w:val="20"/>
          <w:szCs w:val="20"/>
          <w:lang w:val="fr-FR"/>
        </w:rPr>
        <w:t xml:space="preserve"> sont contestés</w:t>
      </w:r>
      <w:r w:rsidR="00BC250E" w:rsidRPr="00EC6102"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14:paraId="34414F10" w14:textId="7FFCE2AE" w:rsidR="006D3F8B" w:rsidRPr="00EC6102" w:rsidRDefault="006D3F8B" w:rsidP="00DA6ACD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fr-FR"/>
        </w:rPr>
      </w:pPr>
      <w:r w:rsidRPr="00EC6102">
        <w:rPr>
          <w:rFonts w:asciiTheme="minorHAnsi" w:hAnsiTheme="minorHAnsi" w:cstheme="minorHAnsi"/>
          <w:sz w:val="20"/>
          <w:szCs w:val="20"/>
          <w:lang w:val="fr-FR"/>
        </w:rPr>
        <w:t>Toute activité qui entraînera le déplacement physique de ménages ou qui nécessitera l</w:t>
      </w:r>
      <w:r w:rsidR="00664129" w:rsidRPr="00EC6102">
        <w:rPr>
          <w:rFonts w:asciiTheme="minorHAnsi" w:hAnsiTheme="minorHAnsi" w:cstheme="minorHAnsi"/>
          <w:sz w:val="20"/>
          <w:szCs w:val="20"/>
          <w:lang w:val="fr-FR"/>
        </w:rPr>
        <w:t>e recours à l’expropriation pour cause d’utilité publique</w:t>
      </w:r>
      <w:r w:rsidRPr="00EC6102"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14:paraId="4482E233" w14:textId="239119EF" w:rsidR="006D3F8B" w:rsidRPr="00EC6102" w:rsidRDefault="006D3F8B" w:rsidP="00DA6ACD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fr-FR"/>
        </w:rPr>
      </w:pPr>
      <w:r w:rsidRPr="00EC6102">
        <w:rPr>
          <w:rFonts w:asciiTheme="minorHAnsi" w:hAnsiTheme="minorHAnsi" w:cstheme="minorHAnsi"/>
          <w:sz w:val="20"/>
          <w:szCs w:val="20"/>
          <w:lang w:val="fr-FR"/>
        </w:rPr>
        <w:t xml:space="preserve">Toute activité présentant des risques et </w:t>
      </w:r>
      <w:r w:rsidR="006D33C8" w:rsidRPr="00EC6102">
        <w:rPr>
          <w:rFonts w:asciiTheme="minorHAnsi" w:hAnsiTheme="minorHAnsi" w:cstheme="minorHAnsi"/>
          <w:sz w:val="20"/>
          <w:szCs w:val="20"/>
          <w:lang w:val="fr-FR"/>
        </w:rPr>
        <w:t xml:space="preserve">effets </w:t>
      </w:r>
      <w:r w:rsidRPr="00EC6102">
        <w:rPr>
          <w:rFonts w:asciiTheme="minorHAnsi" w:hAnsiTheme="minorHAnsi" w:cstheme="minorHAnsi"/>
          <w:sz w:val="20"/>
          <w:szCs w:val="20"/>
          <w:lang w:val="fr-FR"/>
        </w:rPr>
        <w:t>environnementaux et sociaux substantiels nécessitant une é</w:t>
      </w:r>
      <w:r w:rsidR="00AF64B9" w:rsidRPr="00EC6102">
        <w:rPr>
          <w:rFonts w:asciiTheme="minorHAnsi" w:hAnsiTheme="minorHAnsi" w:cstheme="minorHAnsi"/>
          <w:sz w:val="20"/>
          <w:szCs w:val="20"/>
          <w:lang w:val="fr-FR"/>
        </w:rPr>
        <w:t>tude d</w:t>
      </w:r>
      <w:r w:rsidR="00023F34" w:rsidRPr="00EC6102">
        <w:rPr>
          <w:rFonts w:asciiTheme="minorHAnsi" w:hAnsiTheme="minorHAnsi" w:cstheme="minorHAnsi"/>
          <w:sz w:val="20"/>
          <w:szCs w:val="20"/>
          <w:lang w:val="fr-FR"/>
        </w:rPr>
        <w:t>’</w:t>
      </w:r>
      <w:r w:rsidRPr="00EC6102">
        <w:rPr>
          <w:rFonts w:asciiTheme="minorHAnsi" w:hAnsiTheme="minorHAnsi" w:cstheme="minorHAnsi"/>
          <w:sz w:val="20"/>
          <w:szCs w:val="20"/>
          <w:lang w:val="fr-FR"/>
        </w:rPr>
        <w:t>impact environnemental et social (EI</w:t>
      </w:r>
      <w:r w:rsidR="00AF64B9" w:rsidRPr="00EC6102">
        <w:rPr>
          <w:rFonts w:asciiTheme="minorHAnsi" w:hAnsiTheme="minorHAnsi" w:cstheme="minorHAnsi"/>
          <w:sz w:val="20"/>
          <w:szCs w:val="20"/>
          <w:lang w:val="fr-FR"/>
        </w:rPr>
        <w:t>ES</w:t>
      </w:r>
      <w:r w:rsidRPr="00EC6102">
        <w:rPr>
          <w:rFonts w:asciiTheme="minorHAnsi" w:hAnsiTheme="minorHAnsi" w:cstheme="minorHAnsi"/>
          <w:sz w:val="20"/>
          <w:szCs w:val="20"/>
          <w:lang w:val="fr-FR"/>
        </w:rPr>
        <w:t>)</w:t>
      </w:r>
      <w:r w:rsidR="00BC250E" w:rsidRPr="00EC6102"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14:paraId="6AB14D97" w14:textId="78946E98" w:rsidR="002D1D46" w:rsidRPr="00EC6102" w:rsidRDefault="00760C3D" w:rsidP="00DA6ACD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fr-FR"/>
        </w:rPr>
      </w:pPr>
      <w:r w:rsidRPr="00EC6102">
        <w:rPr>
          <w:rFonts w:asciiTheme="minorHAnsi" w:hAnsiTheme="minorHAnsi" w:cstheme="minorHAnsi"/>
          <w:sz w:val="20"/>
          <w:szCs w:val="20"/>
          <w:lang w:val="fr-FR"/>
        </w:rPr>
        <w:t xml:space="preserve">Toute activité nécessitant un consentement </w:t>
      </w:r>
      <w:r w:rsidR="00C85946" w:rsidRPr="00EC6102">
        <w:rPr>
          <w:rFonts w:asciiTheme="minorHAnsi" w:hAnsiTheme="minorHAnsi" w:cstheme="minorHAnsi"/>
          <w:sz w:val="20"/>
          <w:szCs w:val="20"/>
          <w:lang w:val="fr-FR"/>
        </w:rPr>
        <w:t xml:space="preserve">préalable donné </w:t>
      </w:r>
      <w:r w:rsidRPr="00EC6102">
        <w:rPr>
          <w:rFonts w:asciiTheme="minorHAnsi" w:hAnsiTheme="minorHAnsi" w:cstheme="minorHAnsi"/>
          <w:sz w:val="20"/>
          <w:szCs w:val="20"/>
          <w:lang w:val="fr-FR"/>
        </w:rPr>
        <w:t>libre</w:t>
      </w:r>
      <w:r w:rsidR="00C85946" w:rsidRPr="00EC6102">
        <w:rPr>
          <w:rFonts w:asciiTheme="minorHAnsi" w:hAnsiTheme="minorHAnsi" w:cstheme="minorHAnsi"/>
          <w:sz w:val="20"/>
          <w:szCs w:val="20"/>
          <w:lang w:val="fr-FR"/>
        </w:rPr>
        <w:t>ment et en connaissance de cause</w:t>
      </w:r>
      <w:r w:rsidRPr="00EC6102">
        <w:rPr>
          <w:rFonts w:asciiTheme="minorHAnsi" w:hAnsiTheme="minorHAnsi" w:cstheme="minorHAnsi"/>
          <w:sz w:val="20"/>
          <w:szCs w:val="20"/>
          <w:lang w:val="fr-FR"/>
        </w:rPr>
        <w:t xml:space="preserve"> (CP</w:t>
      </w:r>
      <w:r w:rsidR="00C85946" w:rsidRPr="00EC6102">
        <w:rPr>
          <w:rFonts w:asciiTheme="minorHAnsi" w:hAnsiTheme="minorHAnsi" w:cstheme="minorHAnsi"/>
          <w:sz w:val="20"/>
          <w:szCs w:val="20"/>
          <w:lang w:val="fr-FR"/>
        </w:rPr>
        <w:t>LCC</w:t>
      </w:r>
      <w:r w:rsidRPr="00EC6102">
        <w:rPr>
          <w:rFonts w:asciiTheme="minorHAnsi" w:hAnsiTheme="minorHAnsi" w:cstheme="minorHAnsi"/>
          <w:sz w:val="20"/>
          <w:szCs w:val="20"/>
          <w:lang w:val="fr-FR"/>
        </w:rPr>
        <w:t>)</w:t>
      </w:r>
      <w:r w:rsidR="00F57634" w:rsidRPr="00EC6102">
        <w:rPr>
          <w:rFonts w:asciiTheme="minorHAnsi" w:hAnsiTheme="minorHAnsi" w:cstheme="minorHAnsi"/>
          <w:sz w:val="20"/>
          <w:szCs w:val="20"/>
          <w:lang w:val="fr-FR"/>
        </w:rPr>
        <w:t>,</w:t>
      </w:r>
      <w:r w:rsidRPr="00EC6102">
        <w:rPr>
          <w:rFonts w:asciiTheme="minorHAnsi" w:hAnsiTheme="minorHAnsi" w:cstheme="minorHAnsi"/>
          <w:sz w:val="20"/>
          <w:szCs w:val="20"/>
          <w:lang w:val="fr-FR"/>
        </w:rPr>
        <w:t xml:space="preserve"> tel que défini dans la NES n</w:t>
      </w:r>
      <w:r w:rsidR="006D33C8" w:rsidRPr="00EC6102">
        <w:rPr>
          <w:rFonts w:asciiTheme="minorHAnsi" w:hAnsiTheme="minorHAnsi" w:cstheme="minorHAnsi"/>
          <w:sz w:val="20"/>
          <w:szCs w:val="20"/>
          <w:vertAlign w:val="superscript"/>
          <w:lang w:val="fr-FR"/>
        </w:rPr>
        <w:t>o</w:t>
      </w:r>
      <w:r w:rsidR="006D33C8" w:rsidRPr="00EC6102">
        <w:rPr>
          <w:rFonts w:asciiTheme="minorHAnsi" w:hAnsiTheme="minorHAnsi" w:cstheme="minorHAnsi"/>
          <w:sz w:val="20"/>
          <w:szCs w:val="20"/>
          <w:lang w:val="fr-FR"/>
        </w:rPr>
        <w:t> </w:t>
      </w:r>
      <w:r w:rsidRPr="00EC6102">
        <w:rPr>
          <w:rFonts w:asciiTheme="minorHAnsi" w:hAnsiTheme="minorHAnsi" w:cstheme="minorHAnsi"/>
          <w:sz w:val="20"/>
          <w:szCs w:val="20"/>
          <w:lang w:val="fr-FR"/>
        </w:rPr>
        <w:t>7].</w:t>
      </w:r>
    </w:p>
    <w:p w14:paraId="050B01B4" w14:textId="77777777" w:rsidR="00546152" w:rsidRPr="00EC6102" w:rsidRDefault="00546152" w:rsidP="00546152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27C8232A" w14:textId="4CCD31DA" w:rsidR="00546152" w:rsidRPr="00EC6102" w:rsidRDefault="00C950C2" w:rsidP="009D6AF9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sz w:val="22"/>
          <w:szCs w:val="22"/>
          <w:lang w:val="fr-FR"/>
        </w:rPr>
        <w:t>Dans un deuxième temps, [</w:t>
      </w:r>
      <w:r w:rsidR="007C63D6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la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partie responsable au sein de l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organisme d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exécution] utilisera le </w:t>
      </w:r>
      <w:r w:rsidR="00442E40" w:rsidRPr="00EC6102">
        <w:rPr>
          <w:rFonts w:asciiTheme="minorHAnsi" w:hAnsiTheme="minorHAnsi" w:cstheme="minorHAnsi"/>
          <w:b/>
          <w:bCs/>
          <w:i/>
          <w:iCs/>
          <w:sz w:val="22"/>
          <w:szCs w:val="22"/>
          <w:lang w:val="fr-FR"/>
        </w:rPr>
        <w:t>F</w:t>
      </w:r>
      <w:r w:rsidRPr="00EC6102">
        <w:rPr>
          <w:rFonts w:asciiTheme="minorHAnsi" w:hAnsiTheme="minorHAnsi" w:cstheme="minorHAnsi"/>
          <w:b/>
          <w:bCs/>
          <w:i/>
          <w:iCs/>
          <w:sz w:val="22"/>
          <w:szCs w:val="22"/>
          <w:lang w:val="fr-FR"/>
        </w:rPr>
        <w:t xml:space="preserve">ormulaire </w:t>
      </w:r>
      <w:r w:rsidR="000C7551">
        <w:rPr>
          <w:rFonts w:asciiTheme="minorHAnsi" w:hAnsiTheme="minorHAnsi" w:cstheme="minorHAnsi"/>
          <w:b/>
          <w:bCs/>
          <w:i/>
          <w:iCs/>
          <w:sz w:val="22"/>
          <w:szCs w:val="22"/>
          <w:lang w:val="fr-FR"/>
        </w:rPr>
        <w:t>de tamisage</w:t>
      </w:r>
      <w:r w:rsidRPr="00EC6102">
        <w:rPr>
          <w:rFonts w:asciiTheme="minorHAnsi" w:hAnsiTheme="minorHAnsi" w:cstheme="minorHAnsi"/>
          <w:b/>
          <w:bCs/>
          <w:i/>
          <w:iCs/>
          <w:sz w:val="22"/>
          <w:szCs w:val="22"/>
          <w:lang w:val="fr-FR"/>
        </w:rPr>
        <w:t xml:space="preserve"> </w:t>
      </w:r>
      <w:r w:rsidR="00C85946" w:rsidRPr="00EC6102">
        <w:rPr>
          <w:rFonts w:asciiTheme="minorHAnsi" w:hAnsiTheme="minorHAnsi" w:cstheme="minorHAnsi"/>
          <w:b/>
          <w:bCs/>
          <w:i/>
          <w:iCs/>
          <w:sz w:val="22"/>
          <w:szCs w:val="22"/>
          <w:lang w:val="fr-FR"/>
        </w:rPr>
        <w:t>environnementale et sociale</w:t>
      </w:r>
      <w:r w:rsidRPr="00EC6102">
        <w:rPr>
          <w:rFonts w:asciiTheme="minorHAnsi" w:hAnsiTheme="minorHAnsi" w:cstheme="minorHAnsi"/>
          <w:b/>
          <w:bCs/>
          <w:i/>
          <w:iCs/>
          <w:sz w:val="22"/>
          <w:szCs w:val="22"/>
          <w:lang w:val="fr-FR"/>
        </w:rPr>
        <w:t xml:space="preserve"> figurant à l</w:t>
      </w:r>
      <w:r w:rsidR="00023F34" w:rsidRPr="00EC6102">
        <w:rPr>
          <w:rFonts w:asciiTheme="minorHAnsi" w:hAnsiTheme="minorHAnsi" w:cstheme="minorHAnsi"/>
          <w:b/>
          <w:bCs/>
          <w:i/>
          <w:iCs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b/>
          <w:bCs/>
          <w:i/>
          <w:iCs/>
          <w:sz w:val="22"/>
          <w:szCs w:val="22"/>
          <w:lang w:val="fr-FR"/>
        </w:rPr>
        <w:t>annexe</w:t>
      </w:r>
      <w:r w:rsidR="00082DDA" w:rsidRPr="00EC6102">
        <w:rPr>
          <w:rFonts w:asciiTheme="minorHAnsi" w:hAnsiTheme="minorHAnsi" w:cstheme="minorHAnsi"/>
          <w:b/>
          <w:bCs/>
          <w:i/>
          <w:iCs/>
          <w:sz w:val="22"/>
          <w:szCs w:val="22"/>
          <w:lang w:val="fr-FR"/>
        </w:rPr>
        <w:t> </w:t>
      </w:r>
      <w:r w:rsidRPr="00EC6102">
        <w:rPr>
          <w:rFonts w:asciiTheme="minorHAnsi" w:hAnsiTheme="minorHAnsi" w:cstheme="minorHAnsi"/>
          <w:b/>
          <w:bCs/>
          <w:i/>
          <w:iCs/>
          <w:sz w:val="22"/>
          <w:szCs w:val="22"/>
          <w:lang w:val="fr-FR"/>
        </w:rPr>
        <w:t>1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pour </w:t>
      </w:r>
      <w:r w:rsidR="00EA32F3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définir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et évaluer les risques environnementaux et sociaux propres aux activités, et </w:t>
      </w:r>
      <w:r w:rsidR="00D739CB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déterminer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les mesures d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atténuation appropriées. Le </w:t>
      </w:r>
      <w:r w:rsidR="00C85946" w:rsidRPr="00EC6102">
        <w:rPr>
          <w:rFonts w:asciiTheme="minorHAnsi" w:hAnsiTheme="minorHAnsi" w:cstheme="minorHAnsi"/>
          <w:i/>
          <w:iCs/>
          <w:sz w:val="22"/>
          <w:szCs w:val="22"/>
          <w:lang w:val="fr-FR"/>
        </w:rPr>
        <w:t>F</w:t>
      </w:r>
      <w:r w:rsidRPr="00EC6102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ormulaire </w:t>
      </w:r>
      <w:r w:rsidR="000C7551">
        <w:rPr>
          <w:rFonts w:asciiTheme="minorHAnsi" w:hAnsiTheme="minorHAnsi" w:cstheme="minorHAnsi"/>
          <w:i/>
          <w:iCs/>
          <w:sz w:val="22"/>
          <w:szCs w:val="22"/>
          <w:lang w:val="fr-FR"/>
        </w:rPr>
        <w:t>de tamisage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recense les différentes mesures d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atténuation et les plans qui pourraient être </w:t>
      </w:r>
      <w:r w:rsidR="00CC0CA1" w:rsidRPr="00EC6102">
        <w:rPr>
          <w:rFonts w:asciiTheme="minorHAnsi" w:hAnsiTheme="minorHAnsi" w:cstheme="minorHAnsi"/>
          <w:sz w:val="22"/>
          <w:szCs w:val="22"/>
          <w:lang w:val="fr-FR"/>
        </w:rPr>
        <w:t>adaptés à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C85946" w:rsidRPr="00EC6102">
        <w:rPr>
          <w:rFonts w:asciiTheme="minorHAnsi" w:hAnsiTheme="minorHAnsi" w:cstheme="minorHAnsi"/>
          <w:sz w:val="22"/>
          <w:szCs w:val="22"/>
          <w:lang w:val="fr-FR"/>
        </w:rPr>
        <w:t>d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es activités </w:t>
      </w:r>
      <w:r w:rsidR="00F8183F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particulières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(tels que les codes de </w:t>
      </w:r>
      <w:r w:rsidR="00F8183F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bonnes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pratique</w:t>
      </w:r>
      <w:r w:rsidR="00C85946" w:rsidRPr="00EC6102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environnementa</w:t>
      </w:r>
      <w:r w:rsidR="00C85946" w:rsidRPr="00EC6102">
        <w:rPr>
          <w:rFonts w:asciiTheme="minorHAnsi" w:hAnsiTheme="minorHAnsi" w:cstheme="minorHAnsi"/>
          <w:sz w:val="22"/>
          <w:szCs w:val="22"/>
          <w:lang w:val="fr-FR"/>
        </w:rPr>
        <w:t>les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et socia</w:t>
      </w:r>
      <w:r w:rsidR="00C85946" w:rsidRPr="00EC6102">
        <w:rPr>
          <w:rFonts w:asciiTheme="minorHAnsi" w:hAnsiTheme="minorHAnsi" w:cstheme="minorHAnsi"/>
          <w:sz w:val="22"/>
          <w:szCs w:val="22"/>
          <w:lang w:val="fr-FR"/>
        </w:rPr>
        <w:t>les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, le </w:t>
      </w:r>
      <w:r w:rsidR="00E130FA" w:rsidRPr="00EC6102">
        <w:rPr>
          <w:rFonts w:asciiTheme="minorHAnsi" w:hAnsiTheme="minorHAnsi" w:cstheme="minorHAnsi"/>
          <w:sz w:val="22"/>
          <w:szCs w:val="22"/>
          <w:lang w:val="fr-FR"/>
        </w:rPr>
        <w:t>p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lan de gestion environnementale et sociale, les procédures de gestion </w:t>
      </w:r>
      <w:r w:rsidR="00986298" w:rsidRPr="00EC6102">
        <w:rPr>
          <w:rFonts w:asciiTheme="minorHAnsi" w:hAnsiTheme="minorHAnsi" w:cstheme="minorHAnsi"/>
          <w:sz w:val="22"/>
          <w:szCs w:val="22"/>
          <w:lang w:val="fr-FR"/>
        </w:rPr>
        <w:t>de la main-d’œuvre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, les procédures de découverte fortuite, etc.).</w:t>
      </w:r>
    </w:p>
    <w:p w14:paraId="11DAB582" w14:textId="77777777" w:rsidR="00E50394" w:rsidRPr="00EC6102" w:rsidRDefault="00E50394" w:rsidP="009D6AF9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6E6C5E9F" w14:textId="3C12B31F" w:rsidR="00E50394" w:rsidRPr="00EC6102" w:rsidRDefault="00442E40" w:rsidP="009D6AF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[</w:t>
      </w:r>
      <w:r w:rsidR="007C63D6" w:rsidRPr="00EC610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La p</w:t>
      </w:r>
      <w:r w:rsidRPr="00EC610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artie responsable au sein de l</w:t>
      </w:r>
      <w:r w:rsidR="00023F34" w:rsidRPr="00EC610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organisme d</w:t>
      </w:r>
      <w:r w:rsidR="00023F34" w:rsidRPr="00EC610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exécution] </w:t>
      </w:r>
      <w:r w:rsidR="00912E7D" w:rsidRPr="00EC610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recensera </w:t>
      </w:r>
      <w:r w:rsidRPr="00EC610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également </w:t>
      </w:r>
      <w:r w:rsidR="00912E7D" w:rsidRPr="00EC610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les </w:t>
      </w:r>
      <w:r w:rsidRPr="00EC610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document</w:t>
      </w:r>
      <w:r w:rsidR="00912E7D" w:rsidRPr="00EC610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s</w:t>
      </w:r>
      <w:r w:rsidRPr="00EC610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, les permis et</w:t>
      </w:r>
      <w:r w:rsidR="00912E7D" w:rsidRPr="00EC610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 les</w:t>
      </w:r>
      <w:r w:rsidRPr="00EC610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 autorisations requis en vertu de la réglementation gouvernement</w:t>
      </w:r>
      <w:r w:rsidR="00E130FA" w:rsidRPr="00EC610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ale relative à l’environnement</w:t>
      </w:r>
      <w:r w:rsidRPr="00EC6102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.</w:t>
      </w:r>
    </w:p>
    <w:p w14:paraId="43F9C1F2" w14:textId="77777777" w:rsidR="00546152" w:rsidRPr="00EC6102" w:rsidRDefault="00546152" w:rsidP="00546152">
      <w:pPr>
        <w:rPr>
          <w:rFonts w:cstheme="minorHAnsi"/>
          <w:sz w:val="22"/>
          <w:szCs w:val="22"/>
          <w:lang w:val="fr-FR"/>
        </w:rPr>
      </w:pPr>
    </w:p>
    <w:p w14:paraId="5F9249E3" w14:textId="483EB812" w:rsidR="00546152" w:rsidRPr="00EC6102" w:rsidRDefault="00AF64B9" w:rsidP="007E3B6D">
      <w:pPr>
        <w:pStyle w:val="ListParagraph"/>
        <w:numPr>
          <w:ilvl w:val="0"/>
          <w:numId w:val="57"/>
        </w:numPr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lang w:val="fr-FR"/>
        </w:rPr>
      </w:pPr>
      <w:r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lang w:val="fr-FR"/>
        </w:rPr>
        <w:t xml:space="preserve">Élaboration </w:t>
      </w:r>
      <w:r w:rsidR="00442E40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lang w:val="fr-FR"/>
        </w:rPr>
        <w:t xml:space="preserve">et planification des sous-projets </w:t>
      </w:r>
      <w:r w:rsidR="00FD3E58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lang w:val="fr-FR"/>
        </w:rPr>
        <w:t>—</w:t>
      </w:r>
      <w:r w:rsidR="001E2736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lang w:val="fr-FR"/>
        </w:rPr>
        <w:t xml:space="preserve"> </w:t>
      </w:r>
      <w:r w:rsidR="00FF17F1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lang w:val="fr-FR"/>
        </w:rPr>
        <w:t>é</w:t>
      </w:r>
      <w:r w:rsidR="00CB1F22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lang w:val="fr-FR"/>
        </w:rPr>
        <w:t xml:space="preserve">laboration de plans </w:t>
      </w:r>
      <w:r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lang w:val="fr-FR"/>
        </w:rPr>
        <w:t>environnementa</w:t>
      </w:r>
      <w:r w:rsidR="003B524B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lang w:val="fr-FR"/>
        </w:rPr>
        <w:t>ux</w:t>
      </w:r>
      <w:r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lang w:val="fr-FR"/>
        </w:rPr>
        <w:t xml:space="preserve"> et </w:t>
      </w:r>
      <w:r w:rsidR="003B524B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lang w:val="fr-FR"/>
        </w:rPr>
        <w:t>sociaux</w:t>
      </w:r>
    </w:p>
    <w:p w14:paraId="0A2975AA" w14:textId="77777777" w:rsidR="00546152" w:rsidRPr="00EC6102" w:rsidRDefault="00546152" w:rsidP="00546152">
      <w:pPr>
        <w:rPr>
          <w:rFonts w:cstheme="minorHAnsi"/>
          <w:sz w:val="22"/>
          <w:szCs w:val="22"/>
          <w:lang w:val="fr-FR"/>
        </w:rPr>
      </w:pPr>
    </w:p>
    <w:p w14:paraId="7393B952" w14:textId="7A49BC58" w:rsidR="00546152" w:rsidRPr="00EC6102" w:rsidRDefault="00847803" w:rsidP="00546152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Sur la base du processus décrit ci-dessus et du </w:t>
      </w:r>
      <w:r w:rsidR="008C381E" w:rsidRPr="00EC6102">
        <w:rPr>
          <w:rFonts w:asciiTheme="minorHAnsi" w:hAnsiTheme="minorHAnsi" w:cstheme="minorHAnsi"/>
          <w:sz w:val="22"/>
          <w:szCs w:val="22"/>
          <w:lang w:val="fr-FR"/>
        </w:rPr>
        <w:t>f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ormulaire d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examen sélectif, [</w:t>
      </w:r>
      <w:r w:rsidR="007C63D6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la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partie responsable au sein de l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organisme d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exécution] adoptera les mesures de gestion environnementale et sociale nécessaires </w:t>
      </w:r>
      <w:r w:rsidR="008C381E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et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déjà incluses dans les annexes du présent </w:t>
      </w:r>
      <w:r w:rsidR="00C85946" w:rsidRPr="00EC6102">
        <w:rPr>
          <w:rFonts w:asciiTheme="minorHAnsi" w:hAnsiTheme="minorHAnsi" w:cstheme="minorHAnsi"/>
          <w:sz w:val="22"/>
          <w:szCs w:val="22"/>
          <w:lang w:val="fr-FR"/>
        </w:rPr>
        <w:t>C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adre de gestion environnementale et sociale (telles que les</w:t>
      </w:r>
      <w:r w:rsidR="005E68F6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8C381E" w:rsidRPr="00EC6102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5E68F6" w:rsidRPr="00EC6102">
        <w:rPr>
          <w:rFonts w:asciiTheme="minorHAnsi" w:hAnsiTheme="minorHAnsi" w:cstheme="minorHAnsi"/>
          <w:sz w:val="22"/>
          <w:szCs w:val="22"/>
          <w:lang w:val="fr-FR"/>
        </w:rPr>
        <w:t>odes de bonnes pratiques environnementales et sociales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, le</w:t>
      </w:r>
      <w:r w:rsidR="00D474A2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s procédures </w:t>
      </w:r>
      <w:r w:rsidR="007C63D6" w:rsidRPr="00EC6102">
        <w:rPr>
          <w:rFonts w:asciiTheme="minorHAnsi" w:hAnsiTheme="minorHAnsi" w:cstheme="minorHAnsi"/>
          <w:sz w:val="22"/>
          <w:szCs w:val="22"/>
          <w:lang w:val="fr-FR"/>
        </w:rPr>
        <w:t>de gestion de la mai</w:t>
      </w:r>
      <w:r w:rsidR="00836E35" w:rsidRPr="00EC6102">
        <w:rPr>
          <w:rFonts w:asciiTheme="minorHAnsi" w:hAnsiTheme="minorHAnsi" w:cstheme="minorHAnsi"/>
          <w:sz w:val="22"/>
          <w:szCs w:val="22"/>
          <w:lang w:val="fr-FR"/>
        </w:rPr>
        <w:t>n</w:t>
      </w:r>
      <w:r w:rsidR="007C63D6" w:rsidRPr="00EC6102">
        <w:rPr>
          <w:rFonts w:asciiTheme="minorHAnsi" w:hAnsiTheme="minorHAnsi" w:cstheme="minorHAnsi"/>
          <w:sz w:val="22"/>
          <w:szCs w:val="22"/>
          <w:lang w:val="fr-FR"/>
        </w:rPr>
        <w:t>-d’œuvre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, etc.) ou élaborera des plans de gestion environnementale et sociale </w:t>
      </w:r>
      <w:r w:rsidR="0091407C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propres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au site concerné.</w:t>
      </w:r>
    </w:p>
    <w:p w14:paraId="05397255" w14:textId="77777777" w:rsidR="00546152" w:rsidRPr="00EC6102" w:rsidRDefault="00546152" w:rsidP="00546152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07E3DDF4" w14:textId="5BE8C472" w:rsidR="00546152" w:rsidRPr="00EC6102" w:rsidRDefault="003A1A5D" w:rsidP="00546152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Si des PGES </w:t>
      </w:r>
      <w:r w:rsidR="0091407C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propres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au site </w:t>
      </w:r>
      <w:r w:rsidR="006A66DC" w:rsidRPr="00EC6102">
        <w:rPr>
          <w:rFonts w:asciiTheme="minorHAnsi" w:hAnsiTheme="minorHAnsi" w:cstheme="minorHAnsi"/>
          <w:sz w:val="22"/>
          <w:szCs w:val="22"/>
          <w:lang w:val="fr-FR"/>
        </w:rPr>
        <w:t>sont</w:t>
      </w:r>
      <w:r w:rsidR="0091407C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nécessaires, [</w:t>
      </w:r>
      <w:r w:rsidR="00983E19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la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partie responsable </w:t>
      </w:r>
      <w:r w:rsidR="00983E19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au sein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de l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organisme d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exécution] </w:t>
      </w:r>
      <w:r w:rsidR="006A66DC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les </w:t>
      </w:r>
      <w:r w:rsidR="000C7551">
        <w:rPr>
          <w:rFonts w:asciiTheme="minorHAnsi" w:hAnsiTheme="minorHAnsi" w:cstheme="minorHAnsi"/>
          <w:sz w:val="22"/>
          <w:szCs w:val="22"/>
          <w:lang w:val="fr-FR"/>
        </w:rPr>
        <w:t>préparera</w:t>
      </w:r>
      <w:r w:rsidR="000C7551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6A66DC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ainsi que </w:t>
      </w:r>
      <w:r w:rsidR="000C7551">
        <w:rPr>
          <w:rFonts w:asciiTheme="minorHAnsi" w:hAnsiTheme="minorHAnsi" w:cstheme="minorHAnsi"/>
          <w:sz w:val="22"/>
          <w:szCs w:val="22"/>
          <w:lang w:val="fr-FR"/>
        </w:rPr>
        <w:t xml:space="preserve">les </w:t>
      </w:r>
      <w:r w:rsidR="000C7551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autres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documents applicables selon les besoins. [</w:t>
      </w:r>
      <w:r w:rsidR="007C63D6" w:rsidRPr="00EC6102">
        <w:rPr>
          <w:rFonts w:asciiTheme="minorHAnsi" w:hAnsiTheme="minorHAnsi" w:cstheme="minorHAnsi"/>
          <w:sz w:val="22"/>
          <w:szCs w:val="22"/>
          <w:lang w:val="fr-FR"/>
        </w:rPr>
        <w:t>La p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artie responsable </w:t>
      </w:r>
      <w:r w:rsidR="007C63D6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au sein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de l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organisme d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exécution] approuvera et compilera les PGES et autres formulaires applicables. Le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lastRenderedPageBreak/>
        <w:t xml:space="preserve">contenu des PGES sera communiqué aux parties concernées de manière accessible, et des consultations seront organisées avec les </w:t>
      </w:r>
      <w:r w:rsidR="00596CA3" w:rsidRPr="00EC6102">
        <w:rPr>
          <w:rFonts w:asciiTheme="minorHAnsi" w:hAnsiTheme="minorHAnsi" w:cstheme="minorHAnsi"/>
          <w:sz w:val="22"/>
          <w:szCs w:val="22"/>
          <w:lang w:val="fr-FR"/>
        </w:rPr>
        <w:t>populations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touchées sur les risques environnementaux et sociaux et </w:t>
      </w:r>
      <w:r w:rsidR="00596CA3" w:rsidRPr="00EC6102">
        <w:rPr>
          <w:rFonts w:asciiTheme="minorHAnsi" w:hAnsiTheme="minorHAnsi" w:cstheme="minorHAnsi"/>
          <w:sz w:val="22"/>
          <w:szCs w:val="22"/>
          <w:lang w:val="fr-FR"/>
        </w:rPr>
        <w:t>les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mesures d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atténuation</w:t>
      </w:r>
      <w:r w:rsidR="00596CA3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correspondantes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546152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Si certains sous-projets ou </w:t>
      </w:r>
      <w:r w:rsidR="00D37CED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marchés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sont </w:t>
      </w:r>
      <w:r w:rsidR="00154486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engagés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en même temps ou dans un lieu donné, on peut préparer un PGES global couvrant plusieurs sous-projets ou </w:t>
      </w:r>
      <w:r w:rsidR="00936512" w:rsidRPr="00EC6102">
        <w:rPr>
          <w:rFonts w:asciiTheme="minorHAnsi" w:hAnsiTheme="minorHAnsi" w:cstheme="minorHAnsi"/>
          <w:sz w:val="22"/>
          <w:szCs w:val="22"/>
          <w:lang w:val="fr-FR"/>
        </w:rPr>
        <w:t>marchés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. Certains sous-projets à risque modéré peuvent également </w:t>
      </w:r>
      <w:r w:rsidR="00596CA3" w:rsidRPr="00EC6102">
        <w:rPr>
          <w:rFonts w:asciiTheme="minorHAnsi" w:hAnsiTheme="minorHAnsi" w:cstheme="minorHAnsi"/>
          <w:sz w:val="22"/>
          <w:szCs w:val="22"/>
          <w:lang w:val="fr-FR"/>
        </w:rPr>
        <w:t>tirer profit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de la préparation d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une évaluation environnementale et sociale </w:t>
      </w:r>
      <w:r w:rsidR="00116F3D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propre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au site avant </w:t>
      </w:r>
      <w:r w:rsidR="00610DD8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que ne soit établi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un PGES.</w:t>
      </w:r>
    </w:p>
    <w:p w14:paraId="4BC6A086" w14:textId="77777777" w:rsidR="00546152" w:rsidRPr="00EC6102" w:rsidRDefault="00546152" w:rsidP="00546152">
      <w:pPr>
        <w:jc w:val="both"/>
        <w:rPr>
          <w:rFonts w:cstheme="minorHAnsi"/>
          <w:sz w:val="22"/>
          <w:szCs w:val="22"/>
          <w:lang w:val="fr-FR"/>
        </w:rPr>
      </w:pPr>
    </w:p>
    <w:p w14:paraId="73D278BF" w14:textId="0BC541AD" w:rsidR="00E50394" w:rsidRPr="00EC6102" w:rsidRDefault="00877A75" w:rsidP="00546152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Les [cinq] premiers PGES [ou </w:t>
      </w:r>
      <w:r w:rsidR="00032A90">
        <w:rPr>
          <w:rFonts w:asciiTheme="minorHAnsi" w:hAnsiTheme="minorHAnsi" w:cstheme="minorHAnsi"/>
          <w:sz w:val="22"/>
          <w:szCs w:val="22"/>
          <w:lang w:val="fr-FR"/>
        </w:rPr>
        <w:t>alternativement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, les cinq premiers PGES de chaque catégorie de sous-projet ou un nombre différent à convenir avec la Banque mondiale] seront également </w:t>
      </w:r>
      <w:r w:rsidR="00610DD8" w:rsidRPr="00EC6102">
        <w:rPr>
          <w:rFonts w:asciiTheme="minorHAnsi" w:hAnsiTheme="minorHAnsi" w:cstheme="minorHAnsi"/>
          <w:sz w:val="22"/>
          <w:szCs w:val="22"/>
          <w:lang w:val="fr-FR"/>
        </w:rPr>
        <w:t>transmis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à la Banque pour examen préalable et non objection. Après ces cinq premiers, la Banque et l</w:t>
      </w:r>
      <w:r w:rsidR="007C63D6" w:rsidRPr="00EC6102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[</w:t>
      </w:r>
      <w:r w:rsidR="007C63D6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partie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responsable </w:t>
      </w:r>
      <w:r w:rsidR="007C63D6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au sein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de l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organisme d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7C63D6" w:rsidRPr="00EC6102">
        <w:rPr>
          <w:rFonts w:asciiTheme="minorHAnsi" w:hAnsiTheme="minorHAnsi" w:cstheme="minorHAnsi"/>
          <w:sz w:val="22"/>
          <w:szCs w:val="22"/>
          <w:lang w:val="fr-FR"/>
        </w:rPr>
        <w:t>exécution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] </w:t>
      </w:r>
      <w:r w:rsidR="00070852" w:rsidRPr="00EC6102">
        <w:rPr>
          <w:rFonts w:asciiTheme="minorHAnsi" w:hAnsiTheme="minorHAnsi" w:cstheme="minorHAnsi"/>
          <w:sz w:val="22"/>
          <w:szCs w:val="22"/>
          <w:lang w:val="fr-FR"/>
        </w:rPr>
        <w:t>déterminer</w:t>
      </w:r>
      <w:r w:rsidR="004B670E" w:rsidRPr="00EC6102">
        <w:rPr>
          <w:rFonts w:asciiTheme="minorHAnsi" w:hAnsiTheme="minorHAnsi" w:cstheme="minorHAnsi"/>
          <w:sz w:val="22"/>
          <w:szCs w:val="22"/>
          <w:lang w:val="fr-FR"/>
        </w:rPr>
        <w:t>ont</w:t>
      </w:r>
      <w:r w:rsidR="00070852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s’il est </w:t>
      </w:r>
      <w:r w:rsidR="004B670E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nécessaire </w:t>
      </w:r>
      <w:r w:rsidR="006320B9" w:rsidRPr="00EC6102">
        <w:rPr>
          <w:rFonts w:asciiTheme="minorHAnsi" w:hAnsiTheme="minorHAnsi" w:cstheme="minorHAnsi"/>
          <w:sz w:val="22"/>
          <w:szCs w:val="22"/>
          <w:lang w:val="fr-FR"/>
        </w:rPr>
        <w:t>de procéder à l’</w:t>
      </w:r>
      <w:r w:rsidR="001E3E86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examen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préalable d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autres PGES ou </w:t>
      </w:r>
      <w:r w:rsidR="006320B9" w:rsidRPr="00EC6102">
        <w:rPr>
          <w:rFonts w:asciiTheme="minorHAnsi" w:hAnsiTheme="minorHAnsi" w:cstheme="minorHAnsi"/>
          <w:sz w:val="22"/>
          <w:szCs w:val="22"/>
          <w:lang w:val="fr-FR"/>
        </w:rPr>
        <w:t>d’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une certaine catégorie de PGES (par exemple, pour des activités dépassant un certain budget, pour certains types d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activités).</w:t>
      </w:r>
    </w:p>
    <w:p w14:paraId="5D3EC9FD" w14:textId="77777777" w:rsidR="00877A75" w:rsidRPr="00EC6102" w:rsidRDefault="00877A75" w:rsidP="00546152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7F92D863" w14:textId="53F46B58" w:rsidR="00E50394" w:rsidRPr="00EC6102" w:rsidRDefault="004C0844" w:rsidP="00E50394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sz w:val="22"/>
          <w:szCs w:val="22"/>
          <w:lang w:val="fr-FR"/>
        </w:rPr>
        <w:t>[</w:t>
      </w:r>
      <w:r w:rsidR="007C63D6" w:rsidRPr="00EC6102">
        <w:rPr>
          <w:rFonts w:asciiTheme="minorHAnsi" w:hAnsiTheme="minorHAnsi" w:cstheme="minorHAnsi"/>
          <w:sz w:val="22"/>
          <w:szCs w:val="22"/>
          <w:lang w:val="fr-FR"/>
        </w:rPr>
        <w:t>La p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artie responsable au sein de l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7C63D6" w:rsidRPr="00EC6102">
        <w:rPr>
          <w:rFonts w:asciiTheme="minorHAnsi" w:hAnsiTheme="minorHAnsi" w:cstheme="minorHAnsi"/>
          <w:sz w:val="22"/>
          <w:szCs w:val="22"/>
          <w:lang w:val="fr-FR"/>
        </w:rPr>
        <w:t>organisme d’exécution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] </w:t>
      </w:r>
      <w:r w:rsidR="002C4D15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compilera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également </w:t>
      </w:r>
      <w:r w:rsidR="00403327" w:rsidRPr="00EC6102">
        <w:rPr>
          <w:rFonts w:asciiTheme="minorHAnsi" w:hAnsiTheme="minorHAnsi" w:cstheme="minorHAnsi"/>
          <w:sz w:val="22"/>
          <w:szCs w:val="22"/>
          <w:lang w:val="fr-FR"/>
        </w:rPr>
        <w:t>les documents</w:t>
      </w:r>
      <w:r w:rsidR="00B10408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et obtiendra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les autorisations </w:t>
      </w:r>
      <w:r w:rsidR="00B10408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et les permis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requis en vertu de la réglementation gouvernement</w:t>
      </w:r>
      <w:r w:rsidR="00403327" w:rsidRPr="00EC6102">
        <w:rPr>
          <w:rFonts w:asciiTheme="minorHAnsi" w:hAnsiTheme="minorHAnsi" w:cstheme="minorHAnsi"/>
          <w:sz w:val="22"/>
          <w:szCs w:val="22"/>
          <w:lang w:val="fr-FR"/>
        </w:rPr>
        <w:t>ale relative à l’environnement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avant le dé</w:t>
      </w:r>
      <w:r w:rsidR="00B10408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marrage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de toute activité liée au projet.</w:t>
      </w:r>
    </w:p>
    <w:p w14:paraId="5B87A11C" w14:textId="77777777" w:rsidR="00546152" w:rsidRPr="00EC6102" w:rsidRDefault="00546152" w:rsidP="00546152">
      <w:pPr>
        <w:jc w:val="both"/>
        <w:rPr>
          <w:rFonts w:cstheme="minorHAnsi"/>
          <w:sz w:val="22"/>
          <w:szCs w:val="22"/>
          <w:lang w:val="fr-FR"/>
        </w:rPr>
      </w:pPr>
    </w:p>
    <w:p w14:paraId="17AE7AC3" w14:textId="4C21C79C" w:rsidR="00546152" w:rsidRPr="00EC6102" w:rsidRDefault="004C0844" w:rsidP="00546152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À ce stade, le personnel qui </w:t>
      </w:r>
      <w:r w:rsidR="00D427FA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sera affecté aux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différentes activités du sous-projet </w:t>
      </w:r>
      <w:r w:rsidR="00D427FA" w:rsidRPr="00EC6102">
        <w:rPr>
          <w:rFonts w:asciiTheme="minorHAnsi" w:hAnsiTheme="minorHAnsi" w:cstheme="minorHAnsi"/>
          <w:sz w:val="22"/>
          <w:szCs w:val="22"/>
          <w:lang w:val="fr-FR"/>
        </w:rPr>
        <w:t>devrait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être formé aux plans de gestion environnementale et sociale relatifs aux activités </w:t>
      </w:r>
      <w:r w:rsidR="00A81E53" w:rsidRPr="00EC6102">
        <w:rPr>
          <w:rFonts w:asciiTheme="minorHAnsi" w:hAnsiTheme="minorHAnsi" w:cstheme="minorHAnsi"/>
          <w:sz w:val="22"/>
          <w:szCs w:val="22"/>
          <w:lang w:val="fr-FR"/>
        </w:rPr>
        <w:t>concernées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. [</w:t>
      </w:r>
      <w:r w:rsidR="007C63D6" w:rsidRPr="00EC6102">
        <w:rPr>
          <w:rFonts w:asciiTheme="minorHAnsi" w:hAnsiTheme="minorHAnsi" w:cstheme="minorHAnsi"/>
          <w:sz w:val="22"/>
          <w:szCs w:val="22"/>
          <w:lang w:val="fr-FR"/>
        </w:rPr>
        <w:t>La partie r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esponsable </w:t>
      </w:r>
      <w:r w:rsidR="007C63D6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au sein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de l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organisme d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exécution] </w:t>
      </w:r>
      <w:r w:rsidR="00A81E53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devrait </w:t>
      </w:r>
      <w:r w:rsidR="007C63D6" w:rsidRPr="00EC6102">
        <w:rPr>
          <w:rFonts w:asciiTheme="minorHAnsi" w:hAnsiTheme="minorHAnsi" w:cstheme="minorHAnsi"/>
          <w:sz w:val="22"/>
          <w:szCs w:val="22"/>
          <w:lang w:val="fr-FR"/>
        </w:rPr>
        <w:t>dispenser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cette formation au personnel de terrain.</w:t>
      </w:r>
    </w:p>
    <w:p w14:paraId="6403A63F" w14:textId="77777777" w:rsidR="004C0844" w:rsidRPr="00EC6102" w:rsidRDefault="004C0844" w:rsidP="00546152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BA852B3" w14:textId="7798B4C1" w:rsidR="00546152" w:rsidRPr="00EC6102" w:rsidRDefault="007240AB" w:rsidP="00546152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sz w:val="22"/>
          <w:szCs w:val="22"/>
          <w:lang w:val="fr-FR"/>
        </w:rPr>
        <w:t>[</w:t>
      </w:r>
      <w:r w:rsidR="007C63D6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La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partie responsable </w:t>
      </w:r>
      <w:r w:rsidR="007C63D6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au sein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de l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organisme d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exécution] </w:t>
      </w:r>
      <w:r w:rsidR="00A81E53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devrait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également veiller à ce que tous les prestataires, sous-traitants et fournisseurs </w:t>
      </w:r>
      <w:r w:rsidR="00AB06DF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retenus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comprennent et intègrent les mesures d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atténuation</w:t>
      </w:r>
      <w:r w:rsidR="00AB06DF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de risques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AB06DF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environnementaux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et </w:t>
      </w:r>
      <w:r w:rsidR="00AB06DF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sociaux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qui les concernent dans les modes opératoires normalisés pour les travaux de génie civil. [</w:t>
      </w:r>
      <w:r w:rsidR="007C63D6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La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partie responsable </w:t>
      </w:r>
      <w:r w:rsidR="007C63D6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au sein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de l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organisme d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exécution] </w:t>
      </w:r>
      <w:r w:rsidR="000478D1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devrait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dispenser une formation aux prestataires </w:t>
      </w:r>
      <w:r w:rsidR="001F4FA2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retenus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afin de s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assurer qu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ils comprennent et intègrent les mesures d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atténuation </w:t>
      </w:r>
      <w:r w:rsidR="001F4FA2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des risques environnementaux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et </w:t>
      </w:r>
      <w:r w:rsidR="001F4FA2" w:rsidRPr="00EC6102">
        <w:rPr>
          <w:rFonts w:asciiTheme="minorHAnsi" w:hAnsiTheme="minorHAnsi" w:cstheme="minorHAnsi"/>
          <w:sz w:val="22"/>
          <w:szCs w:val="22"/>
          <w:lang w:val="fr-FR"/>
        </w:rPr>
        <w:t>sociaux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, et prévoir </w:t>
      </w:r>
      <w:r w:rsidR="009A1AF1" w:rsidRPr="00EC6102">
        <w:rPr>
          <w:rFonts w:asciiTheme="minorHAnsi" w:hAnsiTheme="minorHAnsi" w:cstheme="minorHAnsi"/>
          <w:sz w:val="22"/>
          <w:szCs w:val="22"/>
          <w:lang w:val="fr-FR"/>
        </w:rPr>
        <w:t>que</w:t>
      </w:r>
      <w:r w:rsidR="00A26F7C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ces prestataires répercutent par la suite </w:t>
      </w:r>
      <w:r w:rsidR="009A1AF1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ladite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formation aux sous-traitants et aux </w:t>
      </w:r>
      <w:r w:rsidR="00D8438E" w:rsidRPr="00EC6102">
        <w:rPr>
          <w:rFonts w:asciiTheme="minorHAnsi" w:hAnsiTheme="minorHAnsi" w:cstheme="minorHAnsi"/>
          <w:sz w:val="22"/>
          <w:szCs w:val="22"/>
          <w:lang w:val="fr-FR"/>
        </w:rPr>
        <w:t>fournisseurs</w:t>
      </w:r>
      <w:r w:rsidR="00A26F7C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concernés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r w:rsidR="00E27E64" w:rsidRPr="00EC6102">
        <w:rPr>
          <w:rFonts w:asciiTheme="minorHAnsi" w:hAnsiTheme="minorHAnsi" w:cstheme="minorHAnsi"/>
          <w:sz w:val="22"/>
          <w:szCs w:val="22"/>
          <w:lang w:val="fr-FR"/>
        </w:rPr>
        <w:t>[</w:t>
      </w:r>
      <w:r w:rsidR="003A677C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La </w:t>
      </w:r>
      <w:r w:rsidR="00E27E64" w:rsidRPr="00EC6102">
        <w:rPr>
          <w:rFonts w:asciiTheme="minorHAnsi" w:hAnsiTheme="minorHAnsi" w:cstheme="minorHAnsi"/>
          <w:sz w:val="22"/>
          <w:szCs w:val="22"/>
          <w:lang w:val="fr-FR"/>
        </w:rPr>
        <w:t>partie responsable au sein de l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E27E64" w:rsidRPr="00EC6102">
        <w:rPr>
          <w:rFonts w:asciiTheme="minorHAnsi" w:hAnsiTheme="minorHAnsi" w:cstheme="minorHAnsi"/>
          <w:sz w:val="22"/>
          <w:szCs w:val="22"/>
          <w:lang w:val="fr-FR"/>
        </w:rPr>
        <w:t>organisme d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E27E64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exécution] </w:t>
      </w:r>
      <w:r w:rsidR="00A10155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devrait </w:t>
      </w:r>
      <w:r w:rsidR="00E27E64" w:rsidRPr="00EC6102">
        <w:rPr>
          <w:rFonts w:asciiTheme="minorHAnsi" w:hAnsiTheme="minorHAnsi" w:cstheme="minorHAnsi"/>
          <w:sz w:val="22"/>
          <w:szCs w:val="22"/>
          <w:lang w:val="fr-FR"/>
        </w:rPr>
        <w:t>en outre s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E27E64" w:rsidRPr="00EC6102">
        <w:rPr>
          <w:rFonts w:asciiTheme="minorHAnsi" w:hAnsiTheme="minorHAnsi" w:cstheme="minorHAnsi"/>
          <w:sz w:val="22"/>
          <w:szCs w:val="22"/>
          <w:lang w:val="fr-FR"/>
        </w:rPr>
        <w:t>assurer que les entités ou les communautés chargées de l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E27E64" w:rsidRPr="00EC6102">
        <w:rPr>
          <w:rFonts w:asciiTheme="minorHAnsi" w:hAnsiTheme="minorHAnsi" w:cstheme="minorHAnsi"/>
          <w:sz w:val="22"/>
          <w:szCs w:val="22"/>
          <w:lang w:val="fr-FR"/>
        </w:rPr>
        <w:t>exploitation et de l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E27E64" w:rsidRPr="00EC6102">
        <w:rPr>
          <w:rFonts w:asciiTheme="minorHAnsi" w:hAnsiTheme="minorHAnsi" w:cstheme="minorHAnsi"/>
          <w:sz w:val="22"/>
          <w:szCs w:val="22"/>
          <w:lang w:val="fr-FR"/>
        </w:rPr>
        <w:t>entretien continus de l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E27E64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investissement ont reçu une formation </w:t>
      </w:r>
      <w:r w:rsidR="00FF17F1" w:rsidRPr="00EC6102">
        <w:rPr>
          <w:rFonts w:asciiTheme="minorHAnsi" w:hAnsiTheme="minorHAnsi" w:cstheme="minorHAnsi"/>
          <w:sz w:val="22"/>
          <w:szCs w:val="22"/>
          <w:lang w:val="fr-FR"/>
        </w:rPr>
        <w:t>aux</w:t>
      </w:r>
      <w:r w:rsidR="00E27E64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mesures de gestion environnementale et sociale </w:t>
      </w:r>
      <w:r w:rsidR="00CB1F22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applicables </w:t>
      </w:r>
      <w:r w:rsidR="00E27E64" w:rsidRPr="00EC6102">
        <w:rPr>
          <w:rFonts w:asciiTheme="minorHAnsi" w:hAnsiTheme="minorHAnsi" w:cstheme="minorHAnsi"/>
          <w:sz w:val="22"/>
          <w:szCs w:val="22"/>
          <w:lang w:val="fr-FR"/>
        </w:rPr>
        <w:t>au stade de l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E27E64" w:rsidRPr="00EC6102">
        <w:rPr>
          <w:rFonts w:asciiTheme="minorHAnsi" w:hAnsiTheme="minorHAnsi" w:cstheme="minorHAnsi"/>
          <w:sz w:val="22"/>
          <w:szCs w:val="22"/>
          <w:lang w:val="fr-FR"/>
        </w:rPr>
        <w:t>exploitation, le cas échéant.</w:t>
      </w:r>
    </w:p>
    <w:p w14:paraId="237957EC" w14:textId="77777777" w:rsidR="00546152" w:rsidRPr="00EC6102" w:rsidRDefault="00546152" w:rsidP="00546152">
      <w:pPr>
        <w:rPr>
          <w:rFonts w:cstheme="minorHAnsi"/>
          <w:sz w:val="22"/>
          <w:szCs w:val="22"/>
          <w:lang w:val="fr-FR"/>
        </w:rPr>
      </w:pPr>
    </w:p>
    <w:p w14:paraId="012EC9BC" w14:textId="1F67A4BB" w:rsidR="00546152" w:rsidRPr="00EC6102" w:rsidRDefault="00E27E64" w:rsidP="007E3B6D">
      <w:pPr>
        <w:pStyle w:val="ListParagraph"/>
        <w:numPr>
          <w:ilvl w:val="0"/>
          <w:numId w:val="57"/>
        </w:numPr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lang w:val="fr-FR"/>
        </w:rPr>
      </w:pPr>
      <w:r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lang w:val="fr-FR"/>
        </w:rPr>
        <w:t xml:space="preserve">Mise en œuvre et suivi </w:t>
      </w:r>
      <w:r w:rsidR="00FD3E58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lang w:val="fr-FR"/>
        </w:rPr>
        <w:t>—</w:t>
      </w:r>
      <w:r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lang w:val="fr-FR"/>
        </w:rPr>
        <w:t xml:space="preserve"> </w:t>
      </w:r>
      <w:r w:rsidR="00FF17F1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lang w:val="fr-FR"/>
        </w:rPr>
        <w:t>m</w:t>
      </w:r>
      <w:r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lang w:val="fr-FR"/>
        </w:rPr>
        <w:t xml:space="preserve">ise en œuvre </w:t>
      </w:r>
      <w:r w:rsidR="00CB1F22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lang w:val="fr-FR"/>
        </w:rPr>
        <w:t xml:space="preserve">des mesures de gestion </w:t>
      </w:r>
      <w:r w:rsidR="003A677C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lang w:val="fr-FR"/>
        </w:rPr>
        <w:t>environnementale et sociale</w:t>
      </w:r>
    </w:p>
    <w:p w14:paraId="7AFDF255" w14:textId="77777777" w:rsidR="00546152" w:rsidRPr="00EC6102" w:rsidRDefault="00546152" w:rsidP="00546152">
      <w:pPr>
        <w:rPr>
          <w:rFonts w:cstheme="minorHAnsi"/>
          <w:sz w:val="22"/>
          <w:szCs w:val="22"/>
          <w:lang w:val="fr-FR"/>
        </w:rPr>
      </w:pPr>
    </w:p>
    <w:p w14:paraId="7B469A31" w14:textId="6C5D62AF" w:rsidR="00546152" w:rsidRPr="00EC6102" w:rsidRDefault="003A677C" w:rsidP="00546152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sz w:val="22"/>
          <w:szCs w:val="22"/>
          <w:lang w:val="fr-FR"/>
        </w:rPr>
        <w:t>Pendant</w:t>
      </w:r>
      <w:r w:rsidR="00BA1AF4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la mise en œuvre, [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la partie </w:t>
      </w:r>
      <w:r w:rsidR="00BA1AF4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responsable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au sein </w:t>
      </w:r>
      <w:r w:rsidR="00BA1AF4" w:rsidRPr="00EC6102">
        <w:rPr>
          <w:rFonts w:asciiTheme="minorHAnsi" w:hAnsiTheme="minorHAnsi" w:cstheme="minorHAnsi"/>
          <w:sz w:val="22"/>
          <w:szCs w:val="22"/>
          <w:lang w:val="fr-FR"/>
        </w:rPr>
        <w:t>de l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BA1AF4" w:rsidRPr="00EC6102">
        <w:rPr>
          <w:rFonts w:asciiTheme="minorHAnsi" w:hAnsiTheme="minorHAnsi" w:cstheme="minorHAnsi"/>
          <w:sz w:val="22"/>
          <w:szCs w:val="22"/>
          <w:lang w:val="fr-FR"/>
        </w:rPr>
        <w:t>organisme d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BA1AF4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exécution] effectuera des visites de contrôle régulières. </w:t>
      </w:r>
      <w:r w:rsidR="00032A90">
        <w:rPr>
          <w:rFonts w:asciiTheme="minorHAnsi" w:hAnsiTheme="minorHAnsi" w:cstheme="minorHAnsi"/>
          <w:sz w:val="22"/>
          <w:szCs w:val="22"/>
          <w:lang w:val="fr-FR"/>
        </w:rPr>
        <w:t>[</w:t>
      </w:r>
      <w:r w:rsidR="00BA1AF4" w:rsidRPr="00EC6102">
        <w:rPr>
          <w:rFonts w:asciiTheme="minorHAnsi" w:hAnsiTheme="minorHAnsi" w:cstheme="minorHAnsi"/>
          <w:sz w:val="22"/>
          <w:szCs w:val="22"/>
          <w:lang w:val="fr-FR"/>
        </w:rPr>
        <w:t>Décrivez les mécanismes</w:t>
      </w:r>
      <w:r w:rsidR="0001643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de supervision du projet</w:t>
      </w:r>
      <w:r w:rsidR="00BA1AF4" w:rsidRPr="00EC6102">
        <w:rPr>
          <w:rFonts w:asciiTheme="minorHAnsi" w:hAnsiTheme="minorHAnsi" w:cstheme="minorHAnsi"/>
          <w:sz w:val="22"/>
          <w:szCs w:val="22"/>
          <w:lang w:val="fr-FR"/>
        </w:rPr>
        <w:t>, les parties responsables et la fréquence</w:t>
      </w:r>
      <w:r w:rsidR="0001643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de celle-ci</w:t>
      </w:r>
      <w:r w:rsidR="00BA1AF4" w:rsidRPr="00EC6102">
        <w:rPr>
          <w:rFonts w:asciiTheme="minorHAnsi" w:hAnsiTheme="minorHAnsi" w:cstheme="minorHAnsi"/>
          <w:sz w:val="22"/>
          <w:szCs w:val="22"/>
          <w:lang w:val="fr-FR"/>
        </w:rPr>
        <w:t>. Examinez la possibilité d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BA1AF4" w:rsidRPr="00EC6102">
        <w:rPr>
          <w:rFonts w:asciiTheme="minorHAnsi" w:hAnsiTheme="minorHAnsi" w:cstheme="minorHAnsi"/>
          <w:sz w:val="22"/>
          <w:szCs w:val="22"/>
          <w:lang w:val="fr-FR"/>
        </w:rPr>
        <w:t>utiliser des appareils mobiles pour le suivi des projets comportant de nombreux sites de sous-projets</w:t>
      </w:r>
      <w:r w:rsidR="00032A90">
        <w:rPr>
          <w:rFonts w:asciiTheme="minorHAnsi" w:hAnsiTheme="minorHAnsi" w:cstheme="minorHAnsi"/>
          <w:sz w:val="22"/>
          <w:szCs w:val="22"/>
          <w:lang w:val="fr-FR"/>
        </w:rPr>
        <w:t>]</w:t>
      </w:r>
      <w:r w:rsidR="00BA1AF4" w:rsidRPr="00EC6102">
        <w:rPr>
          <w:rFonts w:asciiTheme="minorHAnsi" w:hAnsiTheme="minorHAnsi" w:cstheme="minorHAnsi"/>
          <w:sz w:val="22"/>
          <w:szCs w:val="22"/>
          <w:lang w:val="fr-FR"/>
        </w:rPr>
        <w:t>. Si des prestataires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et fournisseurs</w:t>
      </w:r>
      <w:r w:rsidR="00BA1AF4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exécutent</w:t>
      </w:r>
      <w:r w:rsidR="00BA1AF4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41B49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des </w:t>
      </w:r>
      <w:r w:rsidR="00BA1AF4" w:rsidRPr="00EC6102">
        <w:rPr>
          <w:rFonts w:asciiTheme="minorHAnsi" w:hAnsiTheme="minorHAnsi" w:cstheme="minorHAnsi"/>
          <w:sz w:val="22"/>
          <w:szCs w:val="22"/>
          <w:lang w:val="fr-FR"/>
        </w:rPr>
        <w:t>activités de sous-projets, ils seront chargés de mettre en œuvre les mesures d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BA1AF4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atténuation prévues dans les documents de gestion des risques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environnementaux et sociaux</w:t>
      </w:r>
      <w:r w:rsidR="00BA1AF4" w:rsidRPr="00EC6102">
        <w:rPr>
          <w:rFonts w:asciiTheme="minorHAnsi" w:hAnsiTheme="minorHAnsi" w:cstheme="minorHAnsi"/>
          <w:sz w:val="22"/>
          <w:szCs w:val="22"/>
          <w:lang w:val="fr-FR"/>
        </w:rPr>
        <w:t>, sous la supervision de [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la </w:t>
      </w:r>
      <w:r w:rsidR="00BA1AF4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partie responsable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au sein </w:t>
      </w:r>
      <w:r w:rsidR="00BA1AF4" w:rsidRPr="00EC6102">
        <w:rPr>
          <w:rFonts w:asciiTheme="minorHAnsi" w:hAnsiTheme="minorHAnsi" w:cstheme="minorHAnsi"/>
          <w:sz w:val="22"/>
          <w:szCs w:val="22"/>
          <w:lang w:val="fr-FR"/>
        </w:rPr>
        <w:t>de l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BA1AF4" w:rsidRPr="00EC6102">
        <w:rPr>
          <w:rFonts w:asciiTheme="minorHAnsi" w:hAnsiTheme="minorHAnsi" w:cstheme="minorHAnsi"/>
          <w:sz w:val="22"/>
          <w:szCs w:val="22"/>
          <w:lang w:val="fr-FR"/>
        </w:rPr>
        <w:t>organisme d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BA1AF4" w:rsidRPr="00EC6102">
        <w:rPr>
          <w:rFonts w:asciiTheme="minorHAnsi" w:hAnsiTheme="minorHAnsi" w:cstheme="minorHAnsi"/>
          <w:sz w:val="22"/>
          <w:szCs w:val="22"/>
          <w:lang w:val="fr-FR"/>
        </w:rPr>
        <w:t>exécution].</w:t>
      </w:r>
    </w:p>
    <w:p w14:paraId="30C5010F" w14:textId="77777777" w:rsidR="00546152" w:rsidRPr="00EC6102" w:rsidRDefault="00546152" w:rsidP="00546152">
      <w:pPr>
        <w:jc w:val="both"/>
        <w:rPr>
          <w:rFonts w:cstheme="minorHAnsi"/>
          <w:sz w:val="22"/>
          <w:szCs w:val="22"/>
          <w:lang w:val="fr-FR"/>
        </w:rPr>
      </w:pPr>
    </w:p>
    <w:p w14:paraId="10C66FB3" w14:textId="492F3605" w:rsidR="00546152" w:rsidRPr="00EC6102" w:rsidRDefault="00513AE9" w:rsidP="00546152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sz w:val="22"/>
          <w:szCs w:val="22"/>
          <w:lang w:val="fr-FR"/>
        </w:rPr>
        <w:t>[</w:t>
      </w:r>
      <w:r w:rsidR="003A677C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Les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parties responsables au sein de l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organisme d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exécution] travaillant à la mise en œuvre du projet veilleront à ce que les pratiques de suivi </w:t>
      </w:r>
      <w:r w:rsidR="001702DA" w:rsidRPr="00EC6102">
        <w:rPr>
          <w:rFonts w:asciiTheme="minorHAnsi" w:hAnsiTheme="minorHAnsi" w:cstheme="minorHAnsi"/>
          <w:sz w:val="22"/>
          <w:szCs w:val="22"/>
          <w:lang w:val="fr-FR"/>
        </w:rPr>
        <w:t>prennent en</w:t>
      </w:r>
      <w:r w:rsidR="008C2729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compte </w:t>
      </w:r>
      <w:r w:rsidR="001702DA" w:rsidRPr="00EC6102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8C2729" w:rsidRPr="00EC6102">
        <w:rPr>
          <w:rFonts w:asciiTheme="minorHAnsi" w:hAnsiTheme="minorHAnsi" w:cstheme="minorHAnsi"/>
          <w:sz w:val="22"/>
          <w:szCs w:val="22"/>
          <w:lang w:val="fr-FR"/>
        </w:rPr>
        <w:t>es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risques environnementaux et sociaux </w:t>
      </w:r>
      <w:r w:rsidR="008C2729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recensés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dans le CGES et contrôleront la mise en œuvre des plans d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atténuation de</w:t>
      </w:r>
      <w:r w:rsidR="003A677C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ce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s risques dans le cadre d</w:t>
      </w:r>
      <w:r w:rsidR="00727B06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es activités régulières de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suivi du projet.</w:t>
      </w:r>
    </w:p>
    <w:p w14:paraId="27B7D1F0" w14:textId="77777777" w:rsidR="00546152" w:rsidRPr="00EC6102" w:rsidRDefault="00546152" w:rsidP="00546152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51FDA899" w14:textId="14CF2785" w:rsidR="00546152" w:rsidRPr="00EC6102" w:rsidRDefault="00B913DF" w:rsidP="00546152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sz w:val="22"/>
          <w:szCs w:val="22"/>
          <w:lang w:val="fr-FR"/>
        </w:rPr>
        <w:t>À tout le moins</w:t>
      </w:r>
      <w:r w:rsidR="00A166F7" w:rsidRPr="00EC6102">
        <w:rPr>
          <w:rFonts w:asciiTheme="minorHAnsi" w:hAnsiTheme="minorHAnsi" w:cstheme="minorHAnsi"/>
          <w:sz w:val="22"/>
          <w:szCs w:val="22"/>
          <w:lang w:val="fr-FR"/>
        </w:rPr>
        <w:t>, l</w:t>
      </w:r>
      <w:r w:rsidR="00F402C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es </w:t>
      </w:r>
      <w:r w:rsidR="00A166F7" w:rsidRPr="00EC6102">
        <w:rPr>
          <w:rFonts w:asciiTheme="minorHAnsi" w:hAnsiTheme="minorHAnsi" w:cstheme="minorHAnsi"/>
          <w:sz w:val="22"/>
          <w:szCs w:val="22"/>
          <w:lang w:val="fr-FR"/>
        </w:rPr>
        <w:t>rapport</w:t>
      </w:r>
      <w:r w:rsidR="00F402C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s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de suivi </w:t>
      </w:r>
      <w:r w:rsidR="00A84C97" w:rsidRPr="00EC6102">
        <w:rPr>
          <w:rFonts w:asciiTheme="minorHAnsi" w:hAnsiTheme="minorHAnsi" w:cstheme="minorHAnsi"/>
          <w:sz w:val="22"/>
          <w:szCs w:val="22"/>
          <w:lang w:val="fr-FR"/>
        </w:rPr>
        <w:t>porteront sur</w:t>
      </w:r>
      <w:r w:rsidR="00052B75" w:rsidRPr="00EC6102">
        <w:rPr>
          <w:rFonts w:asciiTheme="minorHAnsi" w:hAnsiTheme="minorHAnsi" w:cstheme="minorHAnsi"/>
          <w:sz w:val="22"/>
          <w:szCs w:val="22"/>
          <w:lang w:val="fr-FR"/>
        </w:rPr>
        <w:t> :</w:t>
      </w:r>
      <w:r w:rsidR="00A166F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i) la mise en œuvre globale des instruments et mesures de gestion des risques </w:t>
      </w:r>
      <w:r w:rsidR="005C21AE" w:rsidRPr="00EC6102">
        <w:rPr>
          <w:rFonts w:asciiTheme="minorHAnsi" w:hAnsiTheme="minorHAnsi" w:cstheme="minorHAnsi"/>
          <w:sz w:val="22"/>
          <w:szCs w:val="22"/>
          <w:lang w:val="fr-FR"/>
        </w:rPr>
        <w:t>environnementaux et sociaux</w:t>
      </w:r>
      <w:r w:rsidR="00A166F7" w:rsidRPr="00EC6102">
        <w:rPr>
          <w:rFonts w:asciiTheme="minorHAnsi" w:hAnsiTheme="minorHAnsi" w:cstheme="minorHAnsi"/>
          <w:sz w:val="22"/>
          <w:szCs w:val="22"/>
          <w:lang w:val="fr-FR"/>
        </w:rPr>
        <w:t>, ii) tout problème environnemental ou social résultant des activités du projet et la manière dont ce</w:t>
      </w:r>
      <w:r w:rsidR="00052B75" w:rsidRPr="00EC6102">
        <w:rPr>
          <w:rFonts w:asciiTheme="minorHAnsi" w:hAnsiTheme="minorHAnsi" w:cstheme="minorHAnsi"/>
          <w:sz w:val="22"/>
          <w:szCs w:val="22"/>
          <w:lang w:val="fr-FR"/>
        </w:rPr>
        <w:t>lui-ci</w:t>
      </w:r>
      <w:r w:rsidR="00A166F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A84C97" w:rsidRPr="00EC6102">
        <w:rPr>
          <w:rFonts w:asciiTheme="minorHAnsi" w:hAnsiTheme="minorHAnsi" w:cstheme="minorHAnsi"/>
          <w:sz w:val="22"/>
          <w:szCs w:val="22"/>
          <w:lang w:val="fr-FR"/>
        </w:rPr>
        <w:t>aura été</w:t>
      </w:r>
      <w:r w:rsidR="00052B75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A166F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résolu ou atténué, y compris les </w:t>
      </w:r>
      <w:r w:rsidR="005C21AE" w:rsidRPr="00EC6102">
        <w:rPr>
          <w:rFonts w:asciiTheme="minorHAnsi" w:hAnsiTheme="minorHAnsi" w:cstheme="minorHAnsi"/>
          <w:sz w:val="22"/>
          <w:szCs w:val="22"/>
          <w:lang w:val="fr-FR"/>
        </w:rPr>
        <w:t>délais</w:t>
      </w:r>
      <w:r w:rsidR="00052B75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pour ce faire</w:t>
      </w:r>
      <w:r w:rsidR="00A166F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, iii) les performances en matière de santé et sécurité au travail (y compris les incidents et les accidents), iv) la santé et la sécurité des </w:t>
      </w:r>
      <w:r w:rsidR="00052B75" w:rsidRPr="00EC6102">
        <w:rPr>
          <w:rFonts w:asciiTheme="minorHAnsi" w:hAnsiTheme="minorHAnsi" w:cstheme="minorHAnsi"/>
          <w:sz w:val="22"/>
          <w:szCs w:val="22"/>
          <w:lang w:val="fr-FR"/>
        </w:rPr>
        <w:t>populations</w:t>
      </w:r>
      <w:r w:rsidR="00A166F7" w:rsidRPr="00EC6102">
        <w:rPr>
          <w:rFonts w:asciiTheme="minorHAnsi" w:hAnsiTheme="minorHAnsi" w:cstheme="minorHAnsi"/>
          <w:sz w:val="22"/>
          <w:szCs w:val="22"/>
          <w:lang w:val="fr-FR"/>
        </w:rPr>
        <w:t>, v) la mobilisation des parties prenantes conformément au PMPP, vi) l</w:t>
      </w:r>
      <w:r w:rsidR="003A677C" w:rsidRPr="00EC6102">
        <w:rPr>
          <w:rFonts w:asciiTheme="minorHAnsi" w:hAnsiTheme="minorHAnsi" w:cstheme="minorHAnsi"/>
          <w:sz w:val="22"/>
          <w:szCs w:val="22"/>
          <w:lang w:val="fr-FR"/>
        </w:rPr>
        <w:t>’information d</w:t>
      </w:r>
      <w:r w:rsidR="00A166F7" w:rsidRPr="00EC6102">
        <w:rPr>
          <w:rFonts w:asciiTheme="minorHAnsi" w:hAnsiTheme="minorHAnsi" w:cstheme="minorHAnsi"/>
          <w:sz w:val="22"/>
          <w:szCs w:val="22"/>
          <w:lang w:val="fr-FR"/>
        </w:rPr>
        <w:t>u public, vii) l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A166F7" w:rsidRPr="00EC6102">
        <w:rPr>
          <w:rFonts w:asciiTheme="minorHAnsi" w:hAnsiTheme="minorHAnsi" w:cstheme="minorHAnsi"/>
          <w:sz w:val="22"/>
          <w:szCs w:val="22"/>
          <w:lang w:val="fr-FR"/>
        </w:rPr>
        <w:t>é</w:t>
      </w:r>
      <w:r w:rsidR="007E00DA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tat d’avancement </w:t>
      </w:r>
      <w:r w:rsidR="00A166F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de la mise en œuvre et </w:t>
      </w:r>
      <w:r w:rsidR="00BA1749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la fin d’exécution </w:t>
      </w:r>
      <w:r w:rsidR="00A166F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des travaux du projet, et viii) </w:t>
      </w:r>
      <w:r w:rsidR="00C236BC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une synthèse </w:t>
      </w:r>
      <w:r w:rsidR="00A166F7" w:rsidRPr="00EC6102">
        <w:rPr>
          <w:rFonts w:asciiTheme="minorHAnsi" w:hAnsiTheme="minorHAnsi" w:cstheme="minorHAnsi"/>
          <w:sz w:val="22"/>
          <w:szCs w:val="22"/>
          <w:lang w:val="fr-FR"/>
        </w:rPr>
        <w:t>des plaintes</w:t>
      </w:r>
      <w:r w:rsidR="00A84C9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ou des retours </w:t>
      </w:r>
      <w:r w:rsidR="00A166F7" w:rsidRPr="00EC6102">
        <w:rPr>
          <w:rFonts w:asciiTheme="minorHAnsi" w:hAnsiTheme="minorHAnsi" w:cstheme="minorHAnsi"/>
          <w:sz w:val="22"/>
          <w:szCs w:val="22"/>
          <w:lang w:val="fr-FR"/>
        </w:rPr>
        <w:t>des bénéficiaires, de</w:t>
      </w:r>
      <w:r w:rsidR="00C236BC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la suite qui y a été donnée </w:t>
      </w:r>
      <w:r w:rsidR="00A166F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et des </w:t>
      </w:r>
      <w:r w:rsidR="00A84C97" w:rsidRPr="00EC6102">
        <w:rPr>
          <w:rFonts w:asciiTheme="minorHAnsi" w:hAnsiTheme="minorHAnsi" w:cstheme="minorHAnsi"/>
          <w:sz w:val="22"/>
          <w:szCs w:val="22"/>
          <w:lang w:val="fr-FR"/>
        </w:rPr>
        <w:t>affaires</w:t>
      </w:r>
      <w:r w:rsidR="00A166F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cl</w:t>
      </w:r>
      <w:r w:rsidR="00531443" w:rsidRPr="00EC6102">
        <w:rPr>
          <w:rFonts w:asciiTheme="minorHAnsi" w:hAnsiTheme="minorHAnsi" w:cstheme="minorHAnsi"/>
          <w:sz w:val="22"/>
          <w:szCs w:val="22"/>
          <w:lang w:val="fr-FR"/>
        </w:rPr>
        <w:t>ôturé</w:t>
      </w:r>
      <w:r w:rsidR="00A84C97" w:rsidRPr="00EC6102">
        <w:rPr>
          <w:rFonts w:asciiTheme="minorHAnsi" w:hAnsiTheme="minorHAnsi" w:cstheme="minorHAnsi"/>
          <w:sz w:val="22"/>
          <w:szCs w:val="22"/>
          <w:lang w:val="fr-FR"/>
        </w:rPr>
        <w:t>e</w:t>
      </w:r>
      <w:r w:rsidR="00531443" w:rsidRPr="00EC6102">
        <w:rPr>
          <w:rFonts w:asciiTheme="minorHAnsi" w:hAnsiTheme="minorHAnsi" w:cstheme="minorHAnsi"/>
          <w:sz w:val="22"/>
          <w:szCs w:val="22"/>
          <w:lang w:val="fr-FR"/>
        </w:rPr>
        <w:t>s</w:t>
      </w:r>
      <w:r w:rsidR="00A166F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, conformément au PMPP. Les rapports produits au niveau local seront </w:t>
      </w:r>
      <w:r w:rsidR="003C4900" w:rsidRPr="00EC6102">
        <w:rPr>
          <w:rFonts w:asciiTheme="minorHAnsi" w:hAnsiTheme="minorHAnsi" w:cstheme="minorHAnsi"/>
          <w:sz w:val="22"/>
          <w:szCs w:val="22"/>
          <w:lang w:val="fr-FR"/>
        </w:rPr>
        <w:t>transmis</w:t>
      </w:r>
      <w:r w:rsidR="00A166F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3A677C" w:rsidRPr="00EC6102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="00A166F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[</w:t>
      </w:r>
      <w:r w:rsidR="003A677C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la partie </w:t>
      </w:r>
      <w:r w:rsidR="00A166F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responsable </w:t>
      </w:r>
      <w:r w:rsidR="003A677C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au sein </w:t>
      </w:r>
      <w:r w:rsidR="00A166F7" w:rsidRPr="00EC6102">
        <w:rPr>
          <w:rFonts w:asciiTheme="minorHAnsi" w:hAnsiTheme="minorHAnsi" w:cstheme="minorHAnsi"/>
          <w:sz w:val="22"/>
          <w:szCs w:val="22"/>
          <w:lang w:val="fr-FR"/>
        </w:rPr>
        <w:t>de l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A166F7" w:rsidRPr="00EC6102">
        <w:rPr>
          <w:rFonts w:asciiTheme="minorHAnsi" w:hAnsiTheme="minorHAnsi" w:cstheme="minorHAnsi"/>
          <w:sz w:val="22"/>
          <w:szCs w:val="22"/>
          <w:lang w:val="fr-FR"/>
        </w:rPr>
        <w:t>organisme d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A166F7" w:rsidRPr="00EC6102">
        <w:rPr>
          <w:rFonts w:asciiTheme="minorHAnsi" w:hAnsiTheme="minorHAnsi" w:cstheme="minorHAnsi"/>
          <w:sz w:val="22"/>
          <w:szCs w:val="22"/>
          <w:lang w:val="fr-FR"/>
        </w:rPr>
        <w:t>exécution] au niveau national</w:t>
      </w:r>
      <w:r w:rsidR="003C4900" w:rsidRPr="00EC6102">
        <w:rPr>
          <w:rFonts w:asciiTheme="minorHAnsi" w:hAnsiTheme="minorHAnsi" w:cstheme="minorHAnsi"/>
          <w:sz w:val="22"/>
          <w:szCs w:val="22"/>
          <w:lang w:val="fr-FR"/>
        </w:rPr>
        <w:t>, qui le</w:t>
      </w:r>
      <w:r w:rsidR="00032A90">
        <w:rPr>
          <w:rFonts w:asciiTheme="minorHAnsi" w:hAnsiTheme="minorHAnsi" w:cstheme="minorHAnsi"/>
          <w:sz w:val="22"/>
          <w:szCs w:val="22"/>
          <w:lang w:val="fr-FR"/>
        </w:rPr>
        <w:t>s</w:t>
      </w:r>
      <w:r w:rsidR="003C4900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032A90" w:rsidRPr="00EC6102">
        <w:rPr>
          <w:rFonts w:asciiTheme="minorHAnsi" w:hAnsiTheme="minorHAnsi" w:cstheme="minorHAnsi"/>
          <w:sz w:val="22"/>
          <w:szCs w:val="22"/>
          <w:lang w:val="fr-FR"/>
        </w:rPr>
        <w:t>regrouper</w:t>
      </w:r>
      <w:r w:rsidR="00032A90">
        <w:rPr>
          <w:rFonts w:asciiTheme="minorHAnsi" w:hAnsiTheme="minorHAnsi" w:cstheme="minorHAnsi"/>
          <w:sz w:val="22"/>
          <w:szCs w:val="22"/>
          <w:lang w:val="fr-FR"/>
        </w:rPr>
        <w:t>ont</w:t>
      </w:r>
      <w:r w:rsidR="00032A90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3C4900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puis les </w:t>
      </w:r>
      <w:r w:rsidR="00032A90" w:rsidRPr="00EC6102">
        <w:rPr>
          <w:rFonts w:asciiTheme="minorHAnsi" w:hAnsiTheme="minorHAnsi" w:cstheme="minorHAnsi"/>
          <w:sz w:val="22"/>
          <w:szCs w:val="22"/>
          <w:lang w:val="fr-FR"/>
        </w:rPr>
        <w:t>communiquer</w:t>
      </w:r>
      <w:r w:rsidR="00032A90">
        <w:rPr>
          <w:rFonts w:asciiTheme="minorHAnsi" w:hAnsiTheme="minorHAnsi" w:cstheme="minorHAnsi"/>
          <w:sz w:val="22"/>
          <w:szCs w:val="22"/>
          <w:lang w:val="fr-FR"/>
        </w:rPr>
        <w:t>ont</w:t>
      </w:r>
      <w:r w:rsidR="00032A90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A166F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à la Banque mondiale </w:t>
      </w:r>
      <w:r w:rsidR="003A677C" w:rsidRPr="00EC6102">
        <w:rPr>
          <w:rFonts w:asciiTheme="minorHAnsi" w:hAnsiTheme="minorHAnsi" w:cstheme="minorHAnsi"/>
          <w:sz w:val="22"/>
          <w:szCs w:val="22"/>
          <w:lang w:val="fr-FR"/>
        </w:rPr>
        <w:t>tous les trois</w:t>
      </w:r>
      <w:r w:rsidR="00A166F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[ou </w:t>
      </w:r>
      <w:r w:rsidR="003A677C" w:rsidRPr="00EC6102">
        <w:rPr>
          <w:rFonts w:asciiTheme="minorHAnsi" w:hAnsiTheme="minorHAnsi" w:cstheme="minorHAnsi"/>
          <w:sz w:val="22"/>
          <w:szCs w:val="22"/>
          <w:lang w:val="fr-FR"/>
        </w:rPr>
        <w:t>six</w:t>
      </w:r>
      <w:r w:rsidR="00A166F7" w:rsidRPr="00EC6102">
        <w:rPr>
          <w:rFonts w:asciiTheme="minorHAnsi" w:hAnsiTheme="minorHAnsi" w:cstheme="minorHAnsi"/>
          <w:sz w:val="22"/>
          <w:szCs w:val="22"/>
          <w:lang w:val="fr-FR"/>
        </w:rPr>
        <w:t>]</w:t>
      </w:r>
      <w:r w:rsidR="003A677C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mois</w:t>
      </w:r>
      <w:r w:rsidR="00A166F7" w:rsidRPr="00EC6102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0B39C935" w14:textId="77777777" w:rsidR="00546152" w:rsidRPr="00EC6102" w:rsidRDefault="00546152" w:rsidP="00546152">
      <w:pPr>
        <w:jc w:val="both"/>
        <w:rPr>
          <w:rFonts w:cstheme="minorHAnsi"/>
          <w:sz w:val="22"/>
          <w:szCs w:val="22"/>
          <w:lang w:val="fr-FR"/>
        </w:rPr>
      </w:pPr>
    </w:p>
    <w:p w14:paraId="3FE0DFEA" w14:textId="0631B100" w:rsidR="00A166F7" w:rsidRPr="00EC6102" w:rsidRDefault="00A166F7" w:rsidP="00546152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sz w:val="22"/>
          <w:szCs w:val="22"/>
          <w:lang w:val="fr-FR"/>
        </w:rPr>
        <w:t>Tout au long de la mise en œuvre du projet, [</w:t>
      </w:r>
      <w:r w:rsidR="005C21AE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la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partie responsable au sein de l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organisme d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exécution] continuera </w:t>
      </w:r>
      <w:r w:rsidR="003C4900" w:rsidRPr="00EC6102">
        <w:rPr>
          <w:rFonts w:asciiTheme="minorHAnsi" w:hAnsiTheme="minorHAnsi" w:cstheme="minorHAnsi"/>
          <w:sz w:val="22"/>
          <w:szCs w:val="22"/>
          <w:lang w:val="fr-FR"/>
        </w:rPr>
        <w:t>d’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assurer la formation et la sensibilisation des parties concernées, </w:t>
      </w:r>
      <w:r w:rsidR="00B55889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notamment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le personnel, les prestataires</w:t>
      </w:r>
      <w:r w:rsidR="005C21AE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et fournisseurs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2655C0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retenus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et les </w:t>
      </w:r>
      <w:r w:rsidR="002655C0" w:rsidRPr="00EC6102">
        <w:rPr>
          <w:rFonts w:asciiTheme="minorHAnsi" w:hAnsiTheme="minorHAnsi" w:cstheme="minorHAnsi"/>
          <w:sz w:val="22"/>
          <w:szCs w:val="22"/>
          <w:lang w:val="fr-FR"/>
        </w:rPr>
        <w:t>populations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, afin de soutenir la mise en œuvre des mesures d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atténuation </w:t>
      </w:r>
      <w:r w:rsidR="002655C0" w:rsidRPr="00EC6102">
        <w:rPr>
          <w:rFonts w:asciiTheme="minorHAnsi" w:hAnsiTheme="minorHAnsi" w:cstheme="minorHAnsi"/>
          <w:sz w:val="22"/>
          <w:szCs w:val="22"/>
          <w:lang w:val="fr-FR"/>
        </w:rPr>
        <w:t>et de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gestion des risques environnementaux et sociaux. Une première liste de besoins </w:t>
      </w:r>
      <w:r w:rsidR="00B7336D" w:rsidRPr="00EC6102">
        <w:rPr>
          <w:rFonts w:asciiTheme="minorHAnsi" w:hAnsiTheme="minorHAnsi" w:cstheme="minorHAnsi"/>
          <w:sz w:val="22"/>
          <w:szCs w:val="22"/>
          <w:lang w:val="fr-FR"/>
        </w:rPr>
        <w:t>de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formation est proposée </w:t>
      </w:r>
      <w:r w:rsidR="002655C0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à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la section</w:t>
      </w:r>
      <w:r w:rsidR="00082DDA" w:rsidRPr="00EC6102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6.3</w:t>
      </w:r>
      <w:r w:rsidR="005C21AE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ci-dessous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265DE5AD" w14:textId="77777777" w:rsidR="00A166F7" w:rsidRPr="00EC6102" w:rsidRDefault="00A166F7" w:rsidP="00546152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38A726D2" w14:textId="3D39A464" w:rsidR="00525B6D" w:rsidRPr="00EC6102" w:rsidRDefault="003F7B25" w:rsidP="00546152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Pendant la mise en œuvre du projet, </w:t>
      </w:r>
      <w:r w:rsidR="00A166F7" w:rsidRPr="00EC6102">
        <w:rPr>
          <w:rFonts w:asciiTheme="minorHAnsi" w:hAnsiTheme="minorHAnsi" w:cstheme="minorHAnsi"/>
          <w:sz w:val="22"/>
          <w:szCs w:val="22"/>
          <w:lang w:val="fr-FR"/>
        </w:rPr>
        <w:t>[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5C21AE" w:rsidRPr="00EC6102">
        <w:rPr>
          <w:rFonts w:asciiTheme="minorHAnsi" w:hAnsiTheme="minorHAnsi" w:cstheme="minorHAnsi"/>
          <w:sz w:val="22"/>
          <w:szCs w:val="22"/>
          <w:lang w:val="fr-FR"/>
        </w:rPr>
        <w:t>a partie r</w:t>
      </w:r>
      <w:r w:rsidR="00A166F7" w:rsidRPr="00EC6102">
        <w:rPr>
          <w:rFonts w:asciiTheme="minorHAnsi" w:hAnsiTheme="minorHAnsi" w:cstheme="minorHAnsi"/>
          <w:sz w:val="22"/>
          <w:szCs w:val="22"/>
          <w:lang w:val="fr-FR"/>
        </w:rPr>
        <w:t>esponsable</w:t>
      </w:r>
      <w:r w:rsidR="005C21AE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au sein</w:t>
      </w:r>
      <w:r w:rsidR="00A166F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de l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A166F7" w:rsidRPr="00EC6102">
        <w:rPr>
          <w:rFonts w:asciiTheme="minorHAnsi" w:hAnsiTheme="minorHAnsi" w:cstheme="minorHAnsi"/>
          <w:sz w:val="22"/>
          <w:szCs w:val="22"/>
          <w:lang w:val="fr-FR"/>
        </w:rPr>
        <w:t>organisme d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A166F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exécution] </w:t>
      </w:r>
      <w:r w:rsidR="006C424B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se tiendra </w:t>
      </w:r>
      <w:r w:rsidR="00A166F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également </w:t>
      </w:r>
      <w:r w:rsidR="006C424B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au courant </w:t>
      </w:r>
      <w:r w:rsidR="00A166F7" w:rsidRPr="00EC6102">
        <w:rPr>
          <w:rFonts w:asciiTheme="minorHAnsi" w:hAnsiTheme="minorHAnsi" w:cstheme="minorHAnsi"/>
          <w:sz w:val="22"/>
          <w:szCs w:val="22"/>
          <w:lang w:val="fr-FR"/>
        </w:rPr>
        <w:t>des plaintes et d</w:t>
      </w:r>
      <w:r w:rsidR="005C21AE" w:rsidRPr="00EC6102">
        <w:rPr>
          <w:rFonts w:asciiTheme="minorHAnsi" w:hAnsiTheme="minorHAnsi" w:cstheme="minorHAnsi"/>
          <w:sz w:val="22"/>
          <w:szCs w:val="22"/>
          <w:lang w:val="fr-FR"/>
        </w:rPr>
        <w:t>es</w:t>
      </w:r>
      <w:r w:rsidR="00A166F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retours</w:t>
      </w:r>
      <w:r w:rsidR="00A166F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des bénéficiaires (conformément au PMPP) afin d</w:t>
      </w:r>
      <w:r w:rsidR="006C424B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A166F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utiliser </w:t>
      </w:r>
      <w:r w:rsidR="004D1DD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les informations recueillies pour le </w:t>
      </w:r>
      <w:r w:rsidR="00A166F7" w:rsidRPr="00EC6102">
        <w:rPr>
          <w:rFonts w:asciiTheme="minorHAnsi" w:hAnsiTheme="minorHAnsi" w:cstheme="minorHAnsi"/>
          <w:sz w:val="22"/>
          <w:szCs w:val="22"/>
          <w:lang w:val="fr-FR"/>
        </w:rPr>
        <w:t>suivi de la mise en œuvre des activités du projet et des mesures d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A166F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atténuation </w:t>
      </w:r>
      <w:r w:rsidR="009D05D1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des risques </w:t>
      </w:r>
      <w:r w:rsidR="00A166F7" w:rsidRPr="00EC6102">
        <w:rPr>
          <w:rFonts w:asciiTheme="minorHAnsi" w:hAnsiTheme="minorHAnsi" w:cstheme="minorHAnsi"/>
          <w:sz w:val="22"/>
          <w:szCs w:val="22"/>
          <w:lang w:val="fr-FR"/>
        </w:rPr>
        <w:t>environnementa</w:t>
      </w:r>
      <w:r w:rsidR="009D05D1" w:rsidRPr="00EC6102">
        <w:rPr>
          <w:rFonts w:asciiTheme="minorHAnsi" w:hAnsiTheme="minorHAnsi" w:cstheme="minorHAnsi"/>
          <w:sz w:val="22"/>
          <w:szCs w:val="22"/>
          <w:lang w:val="fr-FR"/>
        </w:rPr>
        <w:t>ux</w:t>
      </w:r>
      <w:r w:rsidR="00A166F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et socia</w:t>
      </w:r>
      <w:r w:rsidR="009D05D1" w:rsidRPr="00EC6102">
        <w:rPr>
          <w:rFonts w:asciiTheme="minorHAnsi" w:hAnsiTheme="minorHAnsi" w:cstheme="minorHAnsi"/>
          <w:sz w:val="22"/>
          <w:szCs w:val="22"/>
          <w:lang w:val="fr-FR"/>
        </w:rPr>
        <w:t>ux</w:t>
      </w:r>
      <w:r w:rsidR="00A166F7" w:rsidRPr="00EC6102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278EAA89" w14:textId="77777777" w:rsidR="00A166F7" w:rsidRPr="00EC6102" w:rsidRDefault="00A166F7" w:rsidP="00546152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3EB75860" w14:textId="59BF94E8" w:rsidR="00525B6D" w:rsidRPr="00EC6102" w:rsidRDefault="00405A45" w:rsidP="00546152">
      <w:pPr>
        <w:jc w:val="both"/>
        <w:rPr>
          <w:rFonts w:asciiTheme="minorHAnsi" w:hAnsiTheme="minorHAnsi" w:cstheme="minorHAnsi"/>
          <w:color w:val="C00000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Si le projet </w:t>
      </w:r>
      <w:r w:rsidR="009D05D1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a recours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à un mécanisme de </w:t>
      </w:r>
      <w:r w:rsidR="00D22099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suivi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externe, tel qu</w:t>
      </w:r>
      <w:r w:rsidR="00023F34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un consultant </w:t>
      </w:r>
      <w:r w:rsidR="00D22099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indépendant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, décrivez le</w:t>
      </w:r>
      <w:r w:rsidR="005C21AE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s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</w:t>
      </w:r>
      <w:r w:rsidR="005C21AE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modalités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de </w:t>
      </w:r>
      <w:r w:rsidR="00D22099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suivi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, </w:t>
      </w:r>
      <w:r w:rsidR="00425779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les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responsabilité</w:t>
      </w:r>
      <w:r w:rsidR="00425779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s pour cette activité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et la fréquence</w:t>
      </w:r>
      <w:r w:rsidR="005C21AE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des </w:t>
      </w:r>
      <w:r w:rsidR="00425779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missions</w:t>
      </w:r>
      <w:r w:rsidR="00C74FC5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correspondantes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.</w:t>
      </w:r>
    </w:p>
    <w:p w14:paraId="4CBD82D3" w14:textId="3617EA25" w:rsidR="00A14BF3" w:rsidRPr="00EC6102" w:rsidRDefault="004F06BF" w:rsidP="00335041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sz w:val="22"/>
          <w:szCs w:val="22"/>
          <w:lang w:val="fr-FR"/>
        </w:rPr>
        <w:t>Enfin, si [</w:t>
      </w:r>
      <w:r w:rsidR="005C21AE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la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partie responsable au sein de l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organisme d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exécution] a connaissance d</w:t>
      </w:r>
      <w:r w:rsidR="00023F34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un incident grave lié au projet</w:t>
      </w:r>
      <w:r w:rsidR="005C21AE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et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susceptible d</w:t>
      </w:r>
      <w:r w:rsidR="00684F82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avoir des effets négatifs importants sur l</w:t>
      </w:r>
      <w:r w:rsidR="00684F82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environnement, les </w:t>
      </w:r>
      <w:r w:rsidR="00DC0252" w:rsidRPr="00EC6102">
        <w:rPr>
          <w:rFonts w:asciiTheme="minorHAnsi" w:hAnsiTheme="minorHAnsi" w:cstheme="minorHAnsi"/>
          <w:sz w:val="22"/>
          <w:szCs w:val="22"/>
          <w:lang w:val="fr-FR"/>
        </w:rPr>
        <w:t>populations touchées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, le public ou les travailleurs, elle doit en informer la Banque dans les </w:t>
      </w:r>
      <w:r w:rsidR="000135BE" w:rsidRPr="00EC6102">
        <w:rPr>
          <w:rFonts w:asciiTheme="minorHAnsi" w:hAnsiTheme="minorHAnsi" w:cstheme="minorHAnsi"/>
          <w:sz w:val="22"/>
          <w:szCs w:val="22"/>
          <w:lang w:val="fr-FR"/>
        </w:rPr>
        <w:t>48</w:t>
      </w:r>
      <w:r w:rsidR="005C21AE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heures </w:t>
      </w:r>
      <w:r w:rsidR="005C21AE" w:rsidRPr="00EC6102">
        <w:rPr>
          <w:rFonts w:asciiTheme="minorHAnsi" w:hAnsiTheme="minorHAnsi" w:cstheme="minorHAnsi"/>
          <w:sz w:val="22"/>
          <w:szCs w:val="22"/>
          <w:lang w:val="fr-FR"/>
        </w:rPr>
        <w:t>après avoir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pris connaissance de l</w:t>
      </w:r>
      <w:r w:rsidR="00684F82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incident. Un décès est automatiquement qualifié d</w:t>
      </w:r>
      <w:r w:rsidR="00684F82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incident grave, de même que le travail forcé ou </w:t>
      </w:r>
      <w:r w:rsidR="005C21AE" w:rsidRPr="00EC6102">
        <w:rPr>
          <w:rFonts w:asciiTheme="minorHAnsi" w:hAnsiTheme="minorHAnsi" w:cstheme="minorHAnsi"/>
          <w:sz w:val="22"/>
          <w:szCs w:val="22"/>
          <w:lang w:val="fr-FR"/>
        </w:rPr>
        <w:t>l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e travail des enfants, les abus commis par les travailleurs du projet à l</w:t>
      </w:r>
      <w:r w:rsidR="00684F82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encontre des membres de la communauté (y compris les violence</w:t>
      </w:r>
      <w:r w:rsidR="005C21AE" w:rsidRPr="00EC6102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DB1CE0" w:rsidRPr="00EC6102">
        <w:rPr>
          <w:rFonts w:asciiTheme="minorHAnsi" w:hAnsiTheme="minorHAnsi" w:cstheme="minorHAnsi"/>
          <w:sz w:val="22"/>
          <w:szCs w:val="22"/>
          <w:lang w:val="fr-FR"/>
        </w:rPr>
        <w:t>basées sur le genre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), les manifestations violentes au sein de la communauté ou les enlèvements.</w:t>
      </w:r>
    </w:p>
    <w:p w14:paraId="24777AA1" w14:textId="13E3D7A8" w:rsidR="00546152" w:rsidRPr="00EC6102" w:rsidRDefault="00DB1CE0" w:rsidP="007E3B6D">
      <w:pPr>
        <w:pStyle w:val="ListParagraph"/>
        <w:numPr>
          <w:ilvl w:val="0"/>
          <w:numId w:val="57"/>
        </w:numPr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lang w:val="fr-FR"/>
        </w:rPr>
      </w:pPr>
      <w:r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lang w:val="fr-FR"/>
        </w:rPr>
        <w:t xml:space="preserve">Fin d’exécution </w:t>
      </w:r>
      <w:r w:rsidR="00FD3E58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lang w:val="fr-FR"/>
        </w:rPr>
        <w:t>—</w:t>
      </w:r>
      <w:r w:rsidR="0003330C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lang w:val="fr-FR"/>
        </w:rPr>
        <w:t xml:space="preserve"> </w:t>
      </w:r>
      <w:r w:rsidR="006B25D6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lang w:val="fr-FR"/>
        </w:rPr>
        <w:t xml:space="preserve">examen </w:t>
      </w:r>
      <w:r w:rsidR="0003330C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lang w:val="fr-FR"/>
        </w:rPr>
        <w:t xml:space="preserve">et évaluation </w:t>
      </w:r>
      <w:r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lang w:val="fr-FR"/>
        </w:rPr>
        <w:t xml:space="preserve">des </w:t>
      </w:r>
      <w:r w:rsidR="000E31D0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lang w:val="fr-FR"/>
        </w:rPr>
        <w:t>mesures</w:t>
      </w:r>
      <w:r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lang w:val="fr-FR"/>
        </w:rPr>
        <w:t xml:space="preserve"> environnementa</w:t>
      </w:r>
      <w:r w:rsidR="00433439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lang w:val="fr-FR"/>
        </w:rPr>
        <w:t>les</w:t>
      </w:r>
      <w:r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lang w:val="fr-FR"/>
        </w:rPr>
        <w:t xml:space="preserve"> </w:t>
      </w:r>
      <w:r w:rsidR="003B1B69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lang w:val="fr-FR"/>
        </w:rPr>
        <w:t xml:space="preserve">et </w:t>
      </w:r>
      <w:r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lang w:val="fr-FR"/>
        </w:rPr>
        <w:t>socia</w:t>
      </w:r>
      <w:r w:rsidR="00433439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lang w:val="fr-FR"/>
        </w:rPr>
        <w:t>les</w:t>
      </w:r>
    </w:p>
    <w:p w14:paraId="16A826DE" w14:textId="77777777" w:rsidR="00546152" w:rsidRPr="00EC6102" w:rsidRDefault="00546152" w:rsidP="00546152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4BE7C4DA" w14:textId="6A2BE631" w:rsidR="00546152" w:rsidRPr="00EC6102" w:rsidRDefault="00E7265A" w:rsidP="00546152">
      <w:pPr>
        <w:spacing w:after="24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sz w:val="22"/>
          <w:szCs w:val="22"/>
          <w:lang w:val="fr-FR"/>
        </w:rPr>
        <w:t>Une fois les activités du projet achevées, [</w:t>
      </w:r>
      <w:r w:rsidR="003B1B69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la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partie responsable au sein de l</w:t>
      </w:r>
      <w:r w:rsidR="00684F82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organisme d</w:t>
      </w:r>
      <w:r w:rsidR="00684F82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exécution] examinera et évaluera l</w:t>
      </w:r>
      <w:r w:rsidR="00684F82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état d</w:t>
      </w:r>
      <w:r w:rsidR="00684F82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avancement et </w:t>
      </w:r>
      <w:r w:rsidR="00417B0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la fin d’exécution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des activités du projet ainsi que </w:t>
      </w:r>
      <w:r w:rsidR="00417B0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de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toutes les mesures d</w:t>
      </w:r>
      <w:r w:rsidR="00684F82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atténuation </w:t>
      </w:r>
      <w:r w:rsidR="00417B0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des risques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environnementa</w:t>
      </w:r>
      <w:r w:rsidR="00417B07" w:rsidRPr="00EC6102">
        <w:rPr>
          <w:rFonts w:asciiTheme="minorHAnsi" w:hAnsiTheme="minorHAnsi" w:cstheme="minorHAnsi"/>
          <w:sz w:val="22"/>
          <w:szCs w:val="22"/>
          <w:lang w:val="fr-FR"/>
        </w:rPr>
        <w:t>ux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et </w:t>
      </w:r>
      <w:r w:rsidR="00417B0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sociaux </w:t>
      </w:r>
      <w:r w:rsidR="00EC67D1" w:rsidRPr="00EC6102">
        <w:rPr>
          <w:rFonts w:asciiTheme="minorHAnsi" w:hAnsiTheme="minorHAnsi" w:cstheme="minorHAnsi"/>
          <w:sz w:val="22"/>
          <w:szCs w:val="22"/>
          <w:lang w:val="fr-FR"/>
        </w:rPr>
        <w:t>exigées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417B0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P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our les travaux de génie civil</w:t>
      </w:r>
      <w:r w:rsidR="00417B0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en particulier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, [</w:t>
      </w:r>
      <w:r w:rsidR="003B1B69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la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partie responsable au sein de l</w:t>
      </w:r>
      <w:r w:rsidR="00684F82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organisme d</w:t>
      </w:r>
      <w:r w:rsidR="00684F82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exécution] </w:t>
      </w:r>
      <w:r w:rsidR="00417B07" w:rsidRPr="00EC6102">
        <w:rPr>
          <w:rFonts w:asciiTheme="minorHAnsi" w:hAnsiTheme="minorHAnsi" w:cstheme="minorHAnsi"/>
          <w:sz w:val="22"/>
          <w:szCs w:val="22"/>
          <w:lang w:val="fr-FR"/>
        </w:rPr>
        <w:t>assurera le suivi d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es activités relatives à la </w:t>
      </w:r>
      <w:r w:rsidR="003B1B69" w:rsidRPr="00EC6102">
        <w:rPr>
          <w:rFonts w:asciiTheme="minorHAnsi" w:hAnsiTheme="minorHAnsi" w:cstheme="minorHAnsi"/>
          <w:sz w:val="22"/>
          <w:szCs w:val="22"/>
          <w:lang w:val="fr-FR"/>
        </w:rPr>
        <w:t>remise en état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du site et à l</w:t>
      </w:r>
      <w:r w:rsidR="00684F82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aménagement paysager dans les zones touchées afin de </w:t>
      </w:r>
      <w:r w:rsidR="00A22F9E" w:rsidRPr="00EC6102">
        <w:rPr>
          <w:rFonts w:asciiTheme="minorHAnsi" w:hAnsiTheme="minorHAnsi" w:cstheme="minorHAnsi"/>
          <w:sz w:val="22"/>
          <w:szCs w:val="22"/>
          <w:lang w:val="fr-FR"/>
        </w:rPr>
        <w:t>garantir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que </w:t>
      </w:r>
      <w:r w:rsidR="002E5B4C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ces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activités sont réalisées selon des normes appropriées et acceptables avant </w:t>
      </w:r>
      <w:r w:rsidR="00A22F9E" w:rsidRPr="00EC6102">
        <w:rPr>
          <w:rFonts w:asciiTheme="minorHAnsi" w:hAnsiTheme="minorHAnsi" w:cstheme="minorHAnsi"/>
          <w:sz w:val="22"/>
          <w:szCs w:val="22"/>
          <w:lang w:val="fr-FR"/>
        </w:rPr>
        <w:t>la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clôture</w:t>
      </w:r>
      <w:r w:rsidR="00A22F9E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des </w:t>
      </w:r>
      <w:r w:rsidR="002E5B4C" w:rsidRPr="00EC6102">
        <w:rPr>
          <w:rFonts w:asciiTheme="minorHAnsi" w:hAnsiTheme="minorHAnsi" w:cstheme="minorHAnsi"/>
          <w:sz w:val="22"/>
          <w:szCs w:val="22"/>
          <w:lang w:val="fr-FR"/>
        </w:rPr>
        <w:t>marchés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, conformément aux mesures </w:t>
      </w:r>
      <w:r w:rsidR="006139A1" w:rsidRPr="00EC6102">
        <w:rPr>
          <w:rFonts w:asciiTheme="minorHAnsi" w:hAnsiTheme="minorHAnsi" w:cstheme="minorHAnsi"/>
          <w:sz w:val="22"/>
          <w:szCs w:val="22"/>
          <w:lang w:val="fr-FR"/>
        </w:rPr>
        <w:t>énoncées</w:t>
      </w:r>
      <w:r w:rsidR="002E5B4C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dans les PGES et </w:t>
      </w:r>
      <w:r w:rsidR="00B74CEC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dans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d</w:t>
      </w:r>
      <w:r w:rsidR="00684F82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autres plans.</w:t>
      </w:r>
      <w:r w:rsidR="00546152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A65F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Les sites doivent </w:t>
      </w:r>
      <w:r w:rsidR="00B74CEC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au moins </w:t>
      </w:r>
      <w:r w:rsidR="007A65F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être remis dans les mêmes conditions et </w:t>
      </w:r>
      <w:r w:rsidR="00032A90">
        <w:rPr>
          <w:rFonts w:asciiTheme="minorHAnsi" w:hAnsiTheme="minorHAnsi" w:cstheme="minorHAnsi"/>
          <w:sz w:val="22"/>
          <w:szCs w:val="22"/>
          <w:lang w:val="fr-FR"/>
        </w:rPr>
        <w:t>standards</w:t>
      </w:r>
      <w:r w:rsidR="00032A90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A65F7" w:rsidRPr="00EC6102">
        <w:rPr>
          <w:rFonts w:asciiTheme="minorHAnsi" w:hAnsiTheme="minorHAnsi" w:cstheme="minorHAnsi"/>
          <w:sz w:val="22"/>
          <w:szCs w:val="22"/>
          <w:lang w:val="fr-FR"/>
        </w:rPr>
        <w:t>qu</w:t>
      </w:r>
      <w:r w:rsidR="00684F82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7A65F7" w:rsidRPr="00EC6102">
        <w:rPr>
          <w:rFonts w:asciiTheme="minorHAnsi" w:hAnsiTheme="minorHAnsi" w:cstheme="minorHAnsi"/>
          <w:sz w:val="22"/>
          <w:szCs w:val="22"/>
          <w:lang w:val="fr-FR"/>
        </w:rPr>
        <w:t>avant le dé</w:t>
      </w:r>
      <w:r w:rsidR="006F68D1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marrage </w:t>
      </w:r>
      <w:r w:rsidR="007A65F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des travaux. Toute question </w:t>
      </w:r>
      <w:r w:rsidR="003B1B69" w:rsidRPr="00EC6102">
        <w:rPr>
          <w:rFonts w:asciiTheme="minorHAnsi" w:hAnsiTheme="minorHAnsi" w:cstheme="minorHAnsi"/>
          <w:sz w:val="22"/>
          <w:szCs w:val="22"/>
          <w:lang w:val="fr-FR"/>
        </w:rPr>
        <w:t>pendante</w:t>
      </w:r>
      <w:r w:rsidR="007A65F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doit être </w:t>
      </w:r>
      <w:r w:rsidR="003B1B69" w:rsidRPr="00EC6102">
        <w:rPr>
          <w:rFonts w:asciiTheme="minorHAnsi" w:hAnsiTheme="minorHAnsi" w:cstheme="minorHAnsi"/>
          <w:sz w:val="22"/>
          <w:szCs w:val="22"/>
          <w:lang w:val="fr-FR"/>
        </w:rPr>
        <w:t>réglée</w:t>
      </w:r>
      <w:r w:rsidR="007A65F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avant qu</w:t>
      </w:r>
      <w:r w:rsidR="00684F82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7A65F7" w:rsidRPr="00EC6102">
        <w:rPr>
          <w:rFonts w:asciiTheme="minorHAnsi" w:hAnsiTheme="minorHAnsi" w:cstheme="minorHAnsi"/>
          <w:sz w:val="22"/>
          <w:szCs w:val="22"/>
          <w:lang w:val="fr-FR"/>
        </w:rPr>
        <w:t>un sous-projet ne soit considéré comme achevé. [</w:t>
      </w:r>
      <w:r w:rsidR="003B1B69" w:rsidRPr="00EC6102">
        <w:rPr>
          <w:rFonts w:asciiTheme="minorHAnsi" w:hAnsiTheme="minorHAnsi" w:cstheme="minorHAnsi"/>
          <w:sz w:val="22"/>
          <w:szCs w:val="22"/>
          <w:lang w:val="fr-FR"/>
        </w:rPr>
        <w:t>La partie r</w:t>
      </w:r>
      <w:r w:rsidR="007A65F7" w:rsidRPr="00EC6102">
        <w:rPr>
          <w:rFonts w:asciiTheme="minorHAnsi" w:hAnsiTheme="minorHAnsi" w:cstheme="minorHAnsi"/>
          <w:sz w:val="22"/>
          <w:szCs w:val="22"/>
          <w:lang w:val="fr-FR"/>
        </w:rPr>
        <w:t>esponsable au sein de l</w:t>
      </w:r>
      <w:r w:rsidR="00684F82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7A65F7" w:rsidRPr="00EC6102">
        <w:rPr>
          <w:rFonts w:asciiTheme="minorHAnsi" w:hAnsiTheme="minorHAnsi" w:cstheme="minorHAnsi"/>
          <w:sz w:val="22"/>
          <w:szCs w:val="22"/>
          <w:lang w:val="fr-FR"/>
        </w:rPr>
        <w:t>organe d</w:t>
      </w:r>
      <w:r w:rsidR="00684F82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7A65F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exécution] préparera le rapport </w:t>
      </w:r>
      <w:r w:rsidR="006F68D1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de fin d’exécution </w:t>
      </w:r>
      <w:r w:rsidR="00614FDF" w:rsidRPr="00EC6102">
        <w:rPr>
          <w:rFonts w:asciiTheme="minorHAnsi" w:hAnsiTheme="minorHAnsi" w:cstheme="minorHAnsi"/>
          <w:sz w:val="22"/>
          <w:szCs w:val="22"/>
          <w:lang w:val="fr-FR"/>
        </w:rPr>
        <w:t>comportant le bilan final</w:t>
      </w:r>
      <w:r w:rsidR="00A5503A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A65F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de conformité </w:t>
      </w:r>
      <w:r w:rsidR="003D6773" w:rsidRPr="00EC6102">
        <w:rPr>
          <w:rFonts w:asciiTheme="minorHAnsi" w:hAnsiTheme="minorHAnsi" w:cstheme="minorHAnsi"/>
          <w:sz w:val="22"/>
          <w:szCs w:val="22"/>
          <w:lang w:val="fr-FR"/>
        </w:rPr>
        <w:t>aux</w:t>
      </w:r>
      <w:r w:rsidR="007A65F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mesures de gestion des risques environnementaux et sociaux </w:t>
      </w:r>
      <w:r w:rsidR="00004453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qu’[elle] transmettra </w:t>
      </w:r>
      <w:r w:rsidR="007A65F7" w:rsidRPr="00EC6102">
        <w:rPr>
          <w:rFonts w:asciiTheme="minorHAnsi" w:hAnsiTheme="minorHAnsi" w:cstheme="minorHAnsi"/>
          <w:sz w:val="22"/>
          <w:szCs w:val="22"/>
          <w:lang w:val="fr-FR"/>
        </w:rPr>
        <w:t>à la Banque mondiale.</w:t>
      </w:r>
    </w:p>
    <w:p w14:paraId="3AE21D29" w14:textId="24F823C0" w:rsidR="00BF6A11" w:rsidRPr="00EC6102" w:rsidRDefault="00BF6A11" w:rsidP="00546152">
      <w:pPr>
        <w:spacing w:after="240"/>
        <w:jc w:val="both"/>
        <w:rPr>
          <w:rStyle w:val="IntenseEmphasis"/>
          <w:rFonts w:asciiTheme="minorHAnsi" w:hAnsiTheme="minorHAnsi" w:cstheme="minorHAnsi"/>
          <w:b/>
          <w:bCs/>
          <w:color w:val="FF0000"/>
          <w:sz w:val="22"/>
          <w:szCs w:val="22"/>
          <w:lang w:val="fr-FR"/>
        </w:rPr>
      </w:pPr>
      <w:r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lastRenderedPageBreak/>
        <w:t xml:space="preserve">5.2 </w:t>
      </w:r>
      <w:r w:rsidR="007A65F7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Activités d</w:t>
      </w:r>
      <w:r w:rsidR="00684F82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’</w:t>
      </w:r>
      <w:r w:rsidR="007A65F7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 xml:space="preserve">assistance technique </w:t>
      </w:r>
      <w:r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C00000"/>
          <w:sz w:val="22"/>
          <w:szCs w:val="22"/>
          <w:lang w:val="fr-FR"/>
        </w:rPr>
        <w:t>(</w:t>
      </w:r>
      <w:r w:rsidR="007A65F7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C00000"/>
          <w:sz w:val="22"/>
          <w:szCs w:val="22"/>
          <w:lang w:val="fr-FR"/>
        </w:rPr>
        <w:t>n</w:t>
      </w:r>
      <w:r w:rsidR="00684F82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C00000"/>
          <w:sz w:val="22"/>
          <w:szCs w:val="22"/>
          <w:lang w:val="fr-FR"/>
        </w:rPr>
        <w:t>’</w:t>
      </w:r>
      <w:r w:rsidR="007A65F7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C00000"/>
          <w:sz w:val="22"/>
          <w:szCs w:val="22"/>
          <w:lang w:val="fr-FR"/>
        </w:rPr>
        <w:t>inclu</w:t>
      </w:r>
      <w:r w:rsidR="00694B3F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C00000"/>
          <w:sz w:val="22"/>
          <w:szCs w:val="22"/>
          <w:lang w:val="fr-FR"/>
        </w:rPr>
        <w:t>ez</w:t>
      </w:r>
      <w:r w:rsidR="007A65F7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C00000"/>
          <w:sz w:val="22"/>
          <w:szCs w:val="22"/>
          <w:lang w:val="fr-FR"/>
        </w:rPr>
        <w:t xml:space="preserve"> cette section que si elle </w:t>
      </w:r>
      <w:r w:rsidR="00004453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C00000"/>
          <w:sz w:val="22"/>
          <w:szCs w:val="22"/>
          <w:lang w:val="fr-FR"/>
        </w:rPr>
        <w:t>se rapport</w:t>
      </w:r>
      <w:r w:rsidR="001C01B2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C00000"/>
          <w:sz w:val="22"/>
          <w:szCs w:val="22"/>
          <w:lang w:val="fr-FR"/>
        </w:rPr>
        <w:t>e</w:t>
      </w:r>
      <w:r w:rsidR="00004453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C00000"/>
          <w:sz w:val="22"/>
          <w:szCs w:val="22"/>
          <w:lang w:val="fr-FR"/>
        </w:rPr>
        <w:t xml:space="preserve"> à </w:t>
      </w:r>
      <w:r w:rsidR="007A65F7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C00000"/>
          <w:sz w:val="22"/>
          <w:szCs w:val="22"/>
          <w:lang w:val="fr-FR"/>
        </w:rPr>
        <w:t>votre projet</w:t>
      </w:r>
      <w:r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C00000"/>
          <w:sz w:val="22"/>
          <w:szCs w:val="22"/>
          <w:lang w:val="fr-FR"/>
        </w:rPr>
        <w:t>)</w:t>
      </w:r>
    </w:p>
    <w:p w14:paraId="418D6F4F" w14:textId="215E62E8" w:rsidR="00BF6A11" w:rsidRPr="00EC6102" w:rsidRDefault="00694B3F" w:rsidP="00546152">
      <w:pPr>
        <w:spacing w:after="24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sz w:val="22"/>
          <w:szCs w:val="22"/>
          <w:lang w:val="fr-FR"/>
        </w:rPr>
        <w:t>[</w:t>
      </w:r>
      <w:r w:rsidR="003B1B69" w:rsidRPr="00EC6102">
        <w:rPr>
          <w:rFonts w:asciiTheme="minorHAnsi" w:hAnsiTheme="minorHAnsi" w:cstheme="minorHAnsi"/>
          <w:sz w:val="22"/>
          <w:szCs w:val="22"/>
          <w:lang w:val="fr-FR"/>
        </w:rPr>
        <w:t>La p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artie responsable au sein de l</w:t>
      </w:r>
      <w:r w:rsidR="00684F82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organisme d</w:t>
      </w:r>
      <w:r w:rsidR="00684F82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exécution] veillera à ce que les services de conseil, les études (y compris les études de faisabilité, le cas échéant), le</w:t>
      </w:r>
      <w:r w:rsidR="00004453" w:rsidRPr="00EC6102">
        <w:rPr>
          <w:rFonts w:asciiTheme="minorHAnsi" w:hAnsiTheme="minorHAnsi" w:cstheme="minorHAnsi"/>
          <w:sz w:val="22"/>
          <w:szCs w:val="22"/>
          <w:lang w:val="fr-FR"/>
        </w:rPr>
        <w:t>s actions de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renforcement des capacités, l</w:t>
      </w:r>
      <w:r w:rsidR="00004453" w:rsidRPr="00EC6102">
        <w:rPr>
          <w:rFonts w:asciiTheme="minorHAnsi" w:hAnsiTheme="minorHAnsi" w:cstheme="minorHAnsi"/>
          <w:sz w:val="22"/>
          <w:szCs w:val="22"/>
          <w:lang w:val="fr-FR"/>
        </w:rPr>
        <w:t>es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formation</w:t>
      </w:r>
      <w:r w:rsidR="00004453" w:rsidRPr="00EC6102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et toute autre activité d</w:t>
      </w:r>
      <w:r w:rsidR="00684F82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assistance technique dans le cadre du projet soient réalisés conformément à des termes de référence acceptables pour la Banque</w:t>
      </w:r>
      <w:r w:rsidR="003B1B69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et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compatibles avec </w:t>
      </w:r>
      <w:r w:rsidR="00A55807" w:rsidRPr="00EC6102">
        <w:rPr>
          <w:rFonts w:asciiTheme="minorHAnsi" w:hAnsiTheme="minorHAnsi" w:cstheme="minorHAnsi"/>
          <w:sz w:val="22"/>
          <w:szCs w:val="22"/>
          <w:lang w:val="fr-FR"/>
        </w:rPr>
        <w:t>l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es </w:t>
      </w:r>
      <w:r w:rsidR="00B52450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Normes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environnementales et sociales</w:t>
      </w:r>
      <w:r w:rsidR="00A55807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de l’institution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. Elle veillera également à ce que les résultats de ces activités soient conformes aux termes de référence.</w:t>
      </w:r>
    </w:p>
    <w:p w14:paraId="743E1BA1" w14:textId="49B44CEE" w:rsidR="00BF6A11" w:rsidRPr="00EC6102" w:rsidRDefault="00BF6A11" w:rsidP="00BF6A11">
      <w:pPr>
        <w:spacing w:after="240"/>
        <w:jc w:val="both"/>
        <w:rPr>
          <w:rStyle w:val="IntenseEmphasis"/>
          <w:rFonts w:asciiTheme="minorHAnsi" w:hAnsiTheme="minorHAnsi" w:cstheme="minorHAnsi"/>
          <w:b/>
          <w:bCs/>
          <w:color w:val="FF0000"/>
          <w:sz w:val="22"/>
          <w:szCs w:val="22"/>
          <w:lang w:val="fr-FR"/>
        </w:rPr>
      </w:pPr>
      <w:r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 xml:space="preserve">5.3 </w:t>
      </w:r>
      <w:r w:rsidR="00694B3F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 xml:space="preserve">Composante </w:t>
      </w:r>
      <w:r w:rsidR="000616BB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d’i</w:t>
      </w:r>
      <w:r w:rsidR="00694B3F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ntervention d</w:t>
      </w:r>
      <w:r w:rsidR="00684F82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’</w:t>
      </w:r>
      <w:r w:rsidR="00694B3F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 xml:space="preserve">urgence </w:t>
      </w:r>
      <w:r w:rsidR="003B1B69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conditionnelle</w:t>
      </w:r>
      <w:r w:rsidRPr="00EC6102">
        <w:rPr>
          <w:rStyle w:val="IntenseEmphasis"/>
          <w:rFonts w:asciiTheme="minorHAnsi" w:hAnsiTheme="minorHAnsi" w:cstheme="minorHAnsi"/>
          <w:b/>
          <w:bCs/>
          <w:color w:val="auto"/>
          <w:sz w:val="22"/>
          <w:szCs w:val="22"/>
          <w:lang w:val="fr-FR"/>
        </w:rPr>
        <w:t xml:space="preserve"> </w:t>
      </w:r>
      <w:r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C00000"/>
          <w:sz w:val="22"/>
          <w:szCs w:val="22"/>
          <w:lang w:val="fr-FR"/>
        </w:rPr>
        <w:t>(</w:t>
      </w:r>
      <w:r w:rsidR="00694B3F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C00000"/>
          <w:sz w:val="22"/>
          <w:szCs w:val="22"/>
          <w:lang w:val="fr-FR"/>
        </w:rPr>
        <w:t>n</w:t>
      </w:r>
      <w:r w:rsidR="00684F82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C00000"/>
          <w:sz w:val="22"/>
          <w:szCs w:val="22"/>
          <w:lang w:val="fr-FR"/>
        </w:rPr>
        <w:t>’</w:t>
      </w:r>
      <w:r w:rsidR="00694B3F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C00000"/>
          <w:sz w:val="22"/>
          <w:szCs w:val="22"/>
          <w:lang w:val="fr-FR"/>
        </w:rPr>
        <w:t xml:space="preserve">incluez cette section que si elle </w:t>
      </w:r>
      <w:r w:rsidR="001C01B2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C00000"/>
          <w:sz w:val="22"/>
          <w:szCs w:val="22"/>
          <w:lang w:val="fr-FR"/>
        </w:rPr>
        <w:t xml:space="preserve">se rapporte à </w:t>
      </w:r>
      <w:r w:rsidR="00694B3F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C00000"/>
          <w:sz w:val="22"/>
          <w:szCs w:val="22"/>
          <w:lang w:val="fr-FR"/>
        </w:rPr>
        <w:t>votre projet</w:t>
      </w:r>
      <w:r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C00000"/>
          <w:sz w:val="22"/>
          <w:szCs w:val="22"/>
          <w:lang w:val="fr-FR"/>
        </w:rPr>
        <w:t>)</w:t>
      </w:r>
    </w:p>
    <w:p w14:paraId="39982222" w14:textId="6278F4AC" w:rsidR="00BF6A11" w:rsidRPr="00EC6102" w:rsidRDefault="000616BB" w:rsidP="00BF6A11">
      <w:pPr>
        <w:spacing w:after="24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sz w:val="22"/>
          <w:szCs w:val="22"/>
          <w:lang w:val="fr-FR"/>
        </w:rPr>
        <w:t>Le manuel des composantes d</w:t>
      </w:r>
      <w:r w:rsidR="00684F82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intervention d</w:t>
      </w:r>
      <w:r w:rsidR="00684F82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urgence conditionnelle (CERC) devant être préparé pour le projet comprendra une description de</w:t>
      </w:r>
      <w:r w:rsidR="00426874" w:rsidRPr="00EC6102">
        <w:rPr>
          <w:rFonts w:asciiTheme="minorHAnsi" w:hAnsiTheme="minorHAnsi" w:cstheme="minorHAnsi"/>
          <w:sz w:val="22"/>
          <w:szCs w:val="22"/>
          <w:lang w:val="fr-FR"/>
        </w:rPr>
        <w:t>s modalités d</w:t>
      </w:r>
      <w:r w:rsidR="00684F82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évaluation </w:t>
      </w:r>
      <w:r w:rsidR="00426874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et de gestion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des risques environnementaux et sociaux et </w:t>
      </w:r>
      <w:r w:rsidR="002F1D35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de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gestion </w:t>
      </w:r>
      <w:r w:rsidR="002F1D35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de ceux-ci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en cas d</w:t>
      </w:r>
      <w:r w:rsidR="00684F82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activation de la CERC. Il peut s</w:t>
      </w:r>
      <w:r w:rsidR="00684F82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agir d</w:t>
      </w:r>
      <w:r w:rsidR="00684F82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un cadre de gestion environnementale et sociale </w:t>
      </w:r>
      <w:r w:rsidR="00660BF2" w:rsidRPr="00EC6102">
        <w:rPr>
          <w:rFonts w:asciiTheme="minorHAnsi" w:hAnsiTheme="minorHAnsi" w:cstheme="minorHAnsi"/>
          <w:sz w:val="22"/>
          <w:szCs w:val="22"/>
          <w:lang w:val="fr-FR"/>
        </w:rPr>
        <w:t>pour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la CERC ou d</w:t>
      </w:r>
      <w:r w:rsidR="00684F82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un addendum à ce cadre en fonction des activités du sous-projet qui seront financées </w:t>
      </w:r>
      <w:r w:rsidR="00C52455" w:rsidRPr="00EC6102">
        <w:rPr>
          <w:rFonts w:asciiTheme="minorHAnsi" w:hAnsiTheme="minorHAnsi" w:cstheme="minorHAnsi"/>
          <w:sz w:val="22"/>
          <w:szCs w:val="22"/>
          <w:lang w:val="fr-FR"/>
        </w:rPr>
        <w:t>au titre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de la </w:t>
      </w:r>
      <w:r w:rsidR="00660BF2" w:rsidRPr="00EC6102">
        <w:rPr>
          <w:rFonts w:asciiTheme="minorHAnsi" w:hAnsiTheme="minorHAnsi" w:cstheme="minorHAnsi"/>
          <w:sz w:val="22"/>
          <w:szCs w:val="22"/>
          <w:lang w:val="fr-FR"/>
        </w:rPr>
        <w:t>composante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. Si </w:t>
      </w:r>
      <w:r w:rsidR="003E246F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ces documents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supplémentaire</w:t>
      </w:r>
      <w:r w:rsidR="003E246F" w:rsidRPr="00EC6102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ou </w:t>
      </w:r>
      <w:r w:rsidR="00AB42B6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révisés </w:t>
      </w:r>
      <w:r w:rsidR="00A50F35" w:rsidRPr="00EC6102">
        <w:rPr>
          <w:rFonts w:asciiTheme="minorHAnsi" w:hAnsiTheme="minorHAnsi" w:cstheme="minorHAnsi"/>
          <w:sz w:val="22"/>
          <w:szCs w:val="22"/>
          <w:lang w:val="fr-FR"/>
        </w:rPr>
        <w:t>se révèlent</w:t>
      </w:r>
      <w:r w:rsidR="00AB42B6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nécessaire</w:t>
      </w:r>
      <w:r w:rsidR="00AB42B6" w:rsidRPr="00EC6102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, [</w:t>
      </w:r>
      <w:r w:rsidR="003B1B69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la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partie responsable au sein de l</w:t>
      </w:r>
      <w:r w:rsidR="00684F82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organisme d</w:t>
      </w:r>
      <w:r w:rsidR="00684F82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exécution] </w:t>
      </w:r>
      <w:r w:rsidR="00EA5955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les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préparera, </w:t>
      </w:r>
      <w:r w:rsidR="003F23DC" w:rsidRPr="00EC6102">
        <w:rPr>
          <w:rFonts w:asciiTheme="minorHAnsi" w:hAnsiTheme="minorHAnsi" w:cstheme="minorHAnsi"/>
          <w:sz w:val="22"/>
          <w:szCs w:val="22"/>
          <w:lang w:val="fr-FR"/>
        </w:rPr>
        <w:t>les soumettra à</w:t>
      </w:r>
      <w:r w:rsidR="000B5D4D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consultation, </w:t>
      </w:r>
      <w:r w:rsidR="00DF3D36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puis </w:t>
      </w:r>
      <w:r w:rsidR="000B5D4D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les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adoptera et </w:t>
      </w:r>
      <w:r w:rsidR="005E6AFF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les </w:t>
      </w:r>
      <w:r w:rsidR="00B52718" w:rsidRPr="00EC6102">
        <w:rPr>
          <w:rFonts w:asciiTheme="minorHAnsi" w:hAnsiTheme="minorHAnsi" w:cstheme="minorHAnsi"/>
          <w:sz w:val="22"/>
          <w:szCs w:val="22"/>
          <w:lang w:val="fr-FR"/>
        </w:rPr>
        <w:t>publiera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conformément au manuel </w:t>
      </w:r>
      <w:r w:rsidR="005E6AFF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des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CERC, et mettra en œuvre les mesures et actions nécessaires.</w:t>
      </w:r>
    </w:p>
    <w:p w14:paraId="1577AD80" w14:textId="4BEC00DC" w:rsidR="00546152" w:rsidRPr="00EC6102" w:rsidRDefault="002D1D46" w:rsidP="007E3B6D">
      <w:pPr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</w:pPr>
      <w:bookmarkStart w:id="17" w:name="_Toc112314496"/>
      <w:r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5</w:t>
      </w:r>
      <w:r w:rsidR="00546152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.</w:t>
      </w:r>
      <w:r w:rsidR="00BF6A11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4</w:t>
      </w:r>
      <w:r w:rsidR="00546152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 xml:space="preserve"> </w:t>
      </w:r>
      <w:bookmarkEnd w:id="17"/>
      <w:r w:rsidR="000616BB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Modalités de mise en œuvre</w:t>
      </w:r>
    </w:p>
    <w:p w14:paraId="2B47B3DC" w14:textId="77777777" w:rsidR="00546152" w:rsidRPr="00EC6102" w:rsidRDefault="00546152" w:rsidP="00546152">
      <w:pPr>
        <w:rPr>
          <w:lang w:val="fr-FR"/>
        </w:rPr>
      </w:pPr>
    </w:p>
    <w:p w14:paraId="5E9E11B5" w14:textId="0ACE0AB4" w:rsidR="00335041" w:rsidRPr="002C378E" w:rsidRDefault="005E3915" w:rsidP="00E51E47">
      <w:pPr>
        <w:pStyle w:val="ListNumber"/>
        <w:rPr>
          <w:sz w:val="22"/>
          <w:szCs w:val="22"/>
          <w:lang w:val="fr-FR"/>
        </w:rPr>
      </w:pPr>
      <w:r w:rsidRPr="002C378E">
        <w:rPr>
          <w:sz w:val="22"/>
          <w:szCs w:val="22"/>
          <w:lang w:val="fr-FR"/>
        </w:rPr>
        <w:t>Décri</w:t>
      </w:r>
      <w:r w:rsidR="003B1B69" w:rsidRPr="002C378E">
        <w:rPr>
          <w:sz w:val="22"/>
          <w:szCs w:val="22"/>
          <w:lang w:val="fr-FR"/>
        </w:rPr>
        <w:t>vez</w:t>
      </w:r>
      <w:r w:rsidRPr="002C378E">
        <w:rPr>
          <w:sz w:val="22"/>
          <w:szCs w:val="22"/>
          <w:lang w:val="fr-FR"/>
        </w:rPr>
        <w:t xml:space="preserve"> les institutions et le personnel </w:t>
      </w:r>
      <w:r w:rsidR="003B1B69" w:rsidRPr="002C378E">
        <w:rPr>
          <w:sz w:val="22"/>
          <w:szCs w:val="22"/>
          <w:lang w:val="fr-FR"/>
        </w:rPr>
        <w:t>chargés</w:t>
      </w:r>
      <w:r w:rsidRPr="002C378E">
        <w:rPr>
          <w:sz w:val="22"/>
          <w:szCs w:val="22"/>
          <w:lang w:val="fr-FR"/>
        </w:rPr>
        <w:t xml:space="preserve"> de la mise en œuvre des procédures environnementales et sociales décrites ci-dessus. Veillez à ce que les </w:t>
      </w:r>
      <w:r w:rsidR="00B07C6A" w:rsidRPr="002C378E">
        <w:rPr>
          <w:sz w:val="22"/>
          <w:szCs w:val="22"/>
          <w:lang w:val="fr-FR"/>
        </w:rPr>
        <w:t xml:space="preserve">entités responsables aux niveaux </w:t>
      </w:r>
      <w:r w:rsidRPr="002C378E">
        <w:rPr>
          <w:sz w:val="22"/>
          <w:szCs w:val="22"/>
          <w:lang w:val="fr-FR"/>
        </w:rPr>
        <w:t xml:space="preserve">national, régional et local soient </w:t>
      </w:r>
      <w:r w:rsidR="00ED6A0A" w:rsidRPr="002C378E">
        <w:rPr>
          <w:sz w:val="22"/>
          <w:szCs w:val="22"/>
          <w:lang w:val="fr-FR"/>
        </w:rPr>
        <w:t xml:space="preserve">prises en compte </w:t>
      </w:r>
      <w:r w:rsidRPr="002C378E">
        <w:rPr>
          <w:sz w:val="22"/>
          <w:szCs w:val="22"/>
          <w:lang w:val="fr-FR"/>
        </w:rPr>
        <w:t xml:space="preserve">(y compris </w:t>
      </w:r>
      <w:r w:rsidR="005A2580" w:rsidRPr="002C378E">
        <w:rPr>
          <w:sz w:val="22"/>
          <w:szCs w:val="22"/>
          <w:lang w:val="fr-FR"/>
        </w:rPr>
        <w:t xml:space="preserve">pour les questions </w:t>
      </w:r>
      <w:r w:rsidRPr="002C378E">
        <w:rPr>
          <w:sz w:val="22"/>
          <w:szCs w:val="22"/>
          <w:lang w:val="fr-FR"/>
        </w:rPr>
        <w:t xml:space="preserve">administratives et financières), ainsi que les </w:t>
      </w:r>
      <w:r w:rsidR="003B1B69" w:rsidRPr="002C378E">
        <w:rPr>
          <w:sz w:val="22"/>
          <w:szCs w:val="22"/>
          <w:lang w:val="fr-FR"/>
        </w:rPr>
        <w:t>fournisseurs et prestataires</w:t>
      </w:r>
      <w:r w:rsidRPr="002C378E">
        <w:rPr>
          <w:sz w:val="22"/>
          <w:szCs w:val="22"/>
          <w:lang w:val="fr-FR"/>
        </w:rPr>
        <w:t xml:space="preserve"> et </w:t>
      </w:r>
      <w:r w:rsidR="005A2580" w:rsidRPr="002C378E">
        <w:rPr>
          <w:sz w:val="22"/>
          <w:szCs w:val="22"/>
          <w:lang w:val="fr-FR"/>
        </w:rPr>
        <w:t>l</w:t>
      </w:r>
      <w:r w:rsidRPr="002C378E">
        <w:rPr>
          <w:sz w:val="22"/>
          <w:szCs w:val="22"/>
          <w:lang w:val="fr-FR"/>
        </w:rPr>
        <w:t xml:space="preserve">es consultants chargés de la </w:t>
      </w:r>
      <w:r w:rsidR="003170BE" w:rsidRPr="002C378E">
        <w:rPr>
          <w:sz w:val="22"/>
          <w:szCs w:val="22"/>
          <w:lang w:val="fr-FR"/>
        </w:rPr>
        <w:t>maîtrise d’œuvre</w:t>
      </w:r>
      <w:r w:rsidRPr="002C378E">
        <w:rPr>
          <w:sz w:val="22"/>
          <w:szCs w:val="22"/>
          <w:lang w:val="fr-FR"/>
        </w:rPr>
        <w:t>. Inclu</w:t>
      </w:r>
      <w:r w:rsidR="003B1B69" w:rsidRPr="002C378E">
        <w:rPr>
          <w:sz w:val="22"/>
          <w:szCs w:val="22"/>
          <w:lang w:val="fr-FR"/>
        </w:rPr>
        <w:t>ez</w:t>
      </w:r>
      <w:r w:rsidRPr="002C378E">
        <w:rPr>
          <w:sz w:val="22"/>
          <w:szCs w:val="22"/>
          <w:lang w:val="fr-FR"/>
        </w:rPr>
        <w:t xml:space="preserve"> une analyse des capacités institutionnelles pour toutes les institutions </w:t>
      </w:r>
      <w:r w:rsidR="00ED6A0A" w:rsidRPr="002C378E">
        <w:rPr>
          <w:sz w:val="22"/>
          <w:szCs w:val="22"/>
          <w:lang w:val="fr-FR"/>
        </w:rPr>
        <w:t xml:space="preserve">compétentes </w:t>
      </w:r>
      <w:r w:rsidRPr="002C378E">
        <w:rPr>
          <w:sz w:val="22"/>
          <w:szCs w:val="22"/>
          <w:lang w:val="fr-FR"/>
        </w:rPr>
        <w:t xml:space="preserve">et </w:t>
      </w:r>
      <w:r w:rsidR="0012730B" w:rsidRPr="002C378E">
        <w:rPr>
          <w:sz w:val="22"/>
          <w:szCs w:val="22"/>
          <w:lang w:val="fr-FR"/>
        </w:rPr>
        <w:t>énoncez</w:t>
      </w:r>
      <w:r w:rsidR="00ED6A0A" w:rsidRPr="002C378E">
        <w:rPr>
          <w:sz w:val="22"/>
          <w:szCs w:val="22"/>
          <w:lang w:val="fr-FR"/>
        </w:rPr>
        <w:t xml:space="preserve"> </w:t>
      </w:r>
      <w:r w:rsidRPr="002C378E">
        <w:rPr>
          <w:sz w:val="22"/>
          <w:szCs w:val="22"/>
          <w:lang w:val="fr-FR"/>
        </w:rPr>
        <w:t xml:space="preserve">les </w:t>
      </w:r>
      <w:r w:rsidR="00C1572C" w:rsidRPr="002C378E">
        <w:rPr>
          <w:sz w:val="22"/>
          <w:szCs w:val="22"/>
          <w:lang w:val="fr-FR"/>
        </w:rPr>
        <w:t>besoins</w:t>
      </w:r>
      <w:r w:rsidRPr="002C378E">
        <w:rPr>
          <w:sz w:val="22"/>
          <w:szCs w:val="22"/>
          <w:lang w:val="fr-FR"/>
        </w:rPr>
        <w:t xml:space="preserve"> de capacités qui doivent être comblés à la section</w:t>
      </w:r>
      <w:r w:rsidR="00082DDA" w:rsidRPr="002C378E">
        <w:rPr>
          <w:sz w:val="22"/>
          <w:szCs w:val="22"/>
          <w:lang w:val="fr-FR"/>
        </w:rPr>
        <w:t> </w:t>
      </w:r>
      <w:r w:rsidRPr="002C378E">
        <w:rPr>
          <w:sz w:val="22"/>
          <w:szCs w:val="22"/>
          <w:lang w:val="fr-FR"/>
        </w:rPr>
        <w:t>5.3. Il convien</w:t>
      </w:r>
      <w:r w:rsidR="003B1B69" w:rsidRPr="002C378E">
        <w:rPr>
          <w:sz w:val="22"/>
          <w:szCs w:val="22"/>
          <w:lang w:val="fr-FR"/>
        </w:rPr>
        <w:t>drai</w:t>
      </w:r>
      <w:r w:rsidRPr="002C378E">
        <w:rPr>
          <w:sz w:val="22"/>
          <w:szCs w:val="22"/>
          <w:lang w:val="fr-FR"/>
        </w:rPr>
        <w:t xml:space="preserve">t </w:t>
      </w:r>
      <w:r w:rsidR="00C1572C" w:rsidRPr="002C378E">
        <w:rPr>
          <w:sz w:val="22"/>
          <w:szCs w:val="22"/>
          <w:lang w:val="fr-FR"/>
        </w:rPr>
        <w:t>d’indiquer</w:t>
      </w:r>
      <w:r w:rsidRPr="002C378E">
        <w:rPr>
          <w:sz w:val="22"/>
          <w:szCs w:val="22"/>
          <w:lang w:val="fr-FR"/>
        </w:rPr>
        <w:t xml:space="preserve"> </w:t>
      </w:r>
      <w:r w:rsidR="00DC4EF4" w:rsidRPr="002C378E">
        <w:rPr>
          <w:sz w:val="22"/>
          <w:szCs w:val="22"/>
          <w:lang w:val="fr-FR"/>
        </w:rPr>
        <w:t xml:space="preserve">clairement </w:t>
      </w:r>
      <w:r w:rsidRPr="002C378E">
        <w:rPr>
          <w:sz w:val="22"/>
          <w:szCs w:val="22"/>
          <w:lang w:val="fr-FR"/>
        </w:rPr>
        <w:t xml:space="preserve">qui est </w:t>
      </w:r>
      <w:r w:rsidR="00440846" w:rsidRPr="002C378E">
        <w:rPr>
          <w:sz w:val="22"/>
          <w:szCs w:val="22"/>
          <w:lang w:val="fr-FR"/>
        </w:rPr>
        <w:t xml:space="preserve">chargé </w:t>
      </w:r>
      <w:r w:rsidRPr="002C378E">
        <w:rPr>
          <w:sz w:val="22"/>
          <w:szCs w:val="22"/>
          <w:lang w:val="fr-FR"/>
        </w:rPr>
        <w:t xml:space="preserve">de chaque partie de la procédure, ainsi que les </w:t>
      </w:r>
      <w:r w:rsidR="003B1B69" w:rsidRPr="002C378E">
        <w:rPr>
          <w:sz w:val="22"/>
          <w:szCs w:val="22"/>
          <w:lang w:val="fr-FR"/>
        </w:rPr>
        <w:t>rapports</w:t>
      </w:r>
      <w:r w:rsidRPr="002C378E">
        <w:rPr>
          <w:sz w:val="22"/>
          <w:szCs w:val="22"/>
          <w:lang w:val="fr-FR"/>
        </w:rPr>
        <w:t xml:space="preserve"> hiérarchiques et les responsabilités</w:t>
      </w:r>
      <w:r w:rsidR="008A1CB0" w:rsidRPr="002C378E">
        <w:rPr>
          <w:sz w:val="22"/>
          <w:szCs w:val="22"/>
          <w:lang w:val="fr-FR"/>
        </w:rPr>
        <w:t xml:space="preserve"> à tous les niveaux</w:t>
      </w:r>
      <w:r w:rsidRPr="002C378E">
        <w:rPr>
          <w:sz w:val="22"/>
          <w:szCs w:val="22"/>
          <w:lang w:val="fr-FR"/>
        </w:rPr>
        <w:t>.</w:t>
      </w:r>
    </w:p>
    <w:p w14:paraId="41EC6471" w14:textId="77777777" w:rsidR="00652C2F" w:rsidRPr="002C378E" w:rsidRDefault="00652C2F" w:rsidP="00E51E47">
      <w:pPr>
        <w:pStyle w:val="ListNumber"/>
        <w:rPr>
          <w:sz w:val="22"/>
          <w:szCs w:val="22"/>
          <w:lang w:val="fr-FR"/>
        </w:rPr>
      </w:pPr>
    </w:p>
    <w:p w14:paraId="0678EC25" w14:textId="713DA14B" w:rsidR="008F4624" w:rsidRPr="002C378E" w:rsidRDefault="005E3915" w:rsidP="00E51E47">
      <w:pPr>
        <w:pStyle w:val="ListNumber"/>
        <w:rPr>
          <w:sz w:val="22"/>
          <w:szCs w:val="22"/>
          <w:lang w:val="fr-FR"/>
        </w:rPr>
      </w:pPr>
      <w:r w:rsidRPr="002C378E">
        <w:rPr>
          <w:sz w:val="22"/>
          <w:szCs w:val="22"/>
          <w:lang w:val="fr-FR"/>
        </w:rPr>
        <w:t xml:space="preserve">Par exemple, le niveau national... sera </w:t>
      </w:r>
      <w:r w:rsidR="00FD51FB" w:rsidRPr="002C378E">
        <w:rPr>
          <w:sz w:val="22"/>
          <w:szCs w:val="22"/>
          <w:lang w:val="fr-FR"/>
        </w:rPr>
        <w:t xml:space="preserve">responsable de </w:t>
      </w:r>
      <w:r w:rsidRPr="002C378E">
        <w:rPr>
          <w:sz w:val="22"/>
          <w:szCs w:val="22"/>
          <w:lang w:val="fr-FR"/>
        </w:rPr>
        <w:t>la mise en œuvre du projet, y compris du présent CGES.</w:t>
      </w:r>
    </w:p>
    <w:p w14:paraId="315207E4" w14:textId="77777777" w:rsidR="005E3915" w:rsidRPr="002C378E" w:rsidRDefault="005E3915" w:rsidP="00E51E47">
      <w:pPr>
        <w:pStyle w:val="ListNumber"/>
        <w:rPr>
          <w:sz w:val="22"/>
          <w:szCs w:val="22"/>
          <w:lang w:val="fr-FR"/>
        </w:rPr>
      </w:pPr>
    </w:p>
    <w:p w14:paraId="2641D53B" w14:textId="67B92B6F" w:rsidR="00652C2F" w:rsidRPr="002C378E" w:rsidRDefault="005A3982" w:rsidP="00E51E47">
      <w:pPr>
        <w:pStyle w:val="ListNumber"/>
        <w:rPr>
          <w:sz w:val="22"/>
          <w:szCs w:val="22"/>
          <w:lang w:val="fr-FR"/>
        </w:rPr>
      </w:pPr>
      <w:r w:rsidRPr="002C378E">
        <w:rPr>
          <w:sz w:val="22"/>
          <w:szCs w:val="22"/>
          <w:lang w:val="fr-FR"/>
        </w:rPr>
        <w:t>Le</w:t>
      </w:r>
      <w:r w:rsidR="009B3662" w:rsidRPr="002C378E">
        <w:rPr>
          <w:sz w:val="22"/>
          <w:szCs w:val="22"/>
          <w:lang w:val="fr-FR"/>
        </w:rPr>
        <w:t xml:space="preserve"> niveau régional, </w:t>
      </w:r>
      <w:r w:rsidRPr="002C378E">
        <w:rPr>
          <w:sz w:val="22"/>
          <w:szCs w:val="22"/>
          <w:lang w:val="fr-FR"/>
        </w:rPr>
        <w:t xml:space="preserve">le </w:t>
      </w:r>
      <w:r w:rsidR="009B3662" w:rsidRPr="002C378E">
        <w:rPr>
          <w:sz w:val="22"/>
          <w:szCs w:val="22"/>
          <w:lang w:val="fr-FR"/>
        </w:rPr>
        <w:t>niveau local</w:t>
      </w:r>
      <w:r w:rsidRPr="002C378E">
        <w:rPr>
          <w:sz w:val="22"/>
          <w:szCs w:val="22"/>
          <w:lang w:val="fr-FR"/>
        </w:rPr>
        <w:t xml:space="preserve">… sera </w:t>
      </w:r>
      <w:r w:rsidR="009B3662" w:rsidRPr="002C378E">
        <w:rPr>
          <w:sz w:val="22"/>
          <w:szCs w:val="22"/>
          <w:lang w:val="fr-FR"/>
        </w:rPr>
        <w:t>responsable de...</w:t>
      </w:r>
    </w:p>
    <w:p w14:paraId="5A512D38" w14:textId="77777777" w:rsidR="009B3662" w:rsidRPr="002C378E" w:rsidRDefault="009B3662" w:rsidP="00E51E47">
      <w:pPr>
        <w:pStyle w:val="ListNumber"/>
        <w:rPr>
          <w:sz w:val="22"/>
          <w:szCs w:val="22"/>
          <w:lang w:val="fr-FR"/>
        </w:rPr>
      </w:pPr>
    </w:p>
    <w:p w14:paraId="2A99A61F" w14:textId="139DC0FE" w:rsidR="00546152" w:rsidRPr="002C378E" w:rsidRDefault="00252771" w:rsidP="00E51E47">
      <w:pPr>
        <w:pStyle w:val="ListNumber"/>
        <w:rPr>
          <w:sz w:val="22"/>
          <w:szCs w:val="22"/>
          <w:lang w:val="fr-FR"/>
        </w:rPr>
      </w:pPr>
      <w:r w:rsidRPr="002C378E">
        <w:rPr>
          <w:b/>
          <w:sz w:val="22"/>
          <w:szCs w:val="22"/>
          <w:lang w:val="fr-FR"/>
        </w:rPr>
        <w:t>Les prestataires</w:t>
      </w:r>
      <w:r w:rsidR="003B1B69" w:rsidRPr="002C378E">
        <w:rPr>
          <w:b/>
          <w:sz w:val="22"/>
          <w:szCs w:val="22"/>
          <w:lang w:val="fr-FR"/>
        </w:rPr>
        <w:t xml:space="preserve"> et fournisseurs</w:t>
      </w:r>
      <w:r w:rsidRPr="002C378E">
        <w:rPr>
          <w:b/>
          <w:sz w:val="22"/>
          <w:szCs w:val="22"/>
          <w:lang w:val="fr-FR"/>
        </w:rPr>
        <w:t xml:space="preserve"> locaux</w:t>
      </w:r>
      <w:r w:rsidRPr="002C378E">
        <w:rPr>
          <w:sz w:val="22"/>
          <w:szCs w:val="22"/>
          <w:lang w:val="fr-FR"/>
        </w:rPr>
        <w:t xml:space="preserve"> seront tenus de </w:t>
      </w:r>
      <w:r w:rsidR="005B7411" w:rsidRPr="002C378E">
        <w:rPr>
          <w:sz w:val="22"/>
          <w:szCs w:val="22"/>
          <w:lang w:val="fr-FR"/>
        </w:rPr>
        <w:t xml:space="preserve">se conformer aux </w:t>
      </w:r>
      <w:r w:rsidRPr="002C378E">
        <w:rPr>
          <w:sz w:val="22"/>
          <w:szCs w:val="22"/>
          <w:lang w:val="fr-FR"/>
        </w:rPr>
        <w:t xml:space="preserve">plans et procédures de gestion des risques environnementaux et sociaux du projet, y compris le PGES, les </w:t>
      </w:r>
      <w:r w:rsidR="00F05959" w:rsidRPr="002C378E">
        <w:rPr>
          <w:sz w:val="22"/>
          <w:szCs w:val="22"/>
          <w:lang w:val="fr-FR"/>
        </w:rPr>
        <w:t>codes de bonnes pratiques environnementales et sociales</w:t>
      </w:r>
      <w:r w:rsidRPr="002C378E">
        <w:rPr>
          <w:sz w:val="22"/>
          <w:szCs w:val="22"/>
          <w:lang w:val="fr-FR"/>
        </w:rPr>
        <w:t>, le</w:t>
      </w:r>
      <w:r w:rsidR="00F05959" w:rsidRPr="002C378E">
        <w:rPr>
          <w:sz w:val="22"/>
          <w:szCs w:val="22"/>
          <w:lang w:val="fr-FR"/>
        </w:rPr>
        <w:t xml:space="preserve">s procédures de </w:t>
      </w:r>
      <w:r w:rsidR="003B1B69" w:rsidRPr="002C378E">
        <w:rPr>
          <w:sz w:val="22"/>
          <w:szCs w:val="22"/>
          <w:lang w:val="fr-FR"/>
        </w:rPr>
        <w:t xml:space="preserve">gestion de la main-d’œuvre </w:t>
      </w:r>
      <w:r w:rsidRPr="002C378E">
        <w:rPr>
          <w:sz w:val="22"/>
          <w:szCs w:val="22"/>
          <w:lang w:val="fr-FR"/>
        </w:rPr>
        <w:t xml:space="preserve">et la législation locale. Cette disposition sera </w:t>
      </w:r>
      <w:r w:rsidR="005A3982" w:rsidRPr="002C378E">
        <w:rPr>
          <w:sz w:val="22"/>
          <w:szCs w:val="22"/>
          <w:lang w:val="fr-FR"/>
        </w:rPr>
        <w:t>reprise</w:t>
      </w:r>
      <w:r w:rsidRPr="002C378E">
        <w:rPr>
          <w:sz w:val="22"/>
          <w:szCs w:val="22"/>
          <w:lang w:val="fr-FR"/>
        </w:rPr>
        <w:t xml:space="preserve"> dans les </w:t>
      </w:r>
      <w:r w:rsidR="005B7411" w:rsidRPr="002C378E">
        <w:rPr>
          <w:sz w:val="22"/>
          <w:szCs w:val="22"/>
          <w:lang w:val="fr-FR"/>
        </w:rPr>
        <w:t xml:space="preserve">accords conclus </w:t>
      </w:r>
      <w:r w:rsidRPr="002C378E">
        <w:rPr>
          <w:sz w:val="22"/>
          <w:szCs w:val="22"/>
          <w:lang w:val="fr-FR"/>
        </w:rPr>
        <w:t xml:space="preserve">avec les </w:t>
      </w:r>
      <w:r w:rsidR="00194F7D" w:rsidRPr="002C378E">
        <w:rPr>
          <w:sz w:val="22"/>
          <w:szCs w:val="22"/>
          <w:lang w:val="fr-FR"/>
        </w:rPr>
        <w:t xml:space="preserve">fournisseurs et </w:t>
      </w:r>
      <w:r w:rsidRPr="002C378E">
        <w:rPr>
          <w:sz w:val="22"/>
          <w:szCs w:val="22"/>
          <w:lang w:val="fr-FR"/>
        </w:rPr>
        <w:t>prestataires</w:t>
      </w:r>
      <w:r w:rsidR="0042745A" w:rsidRPr="002C378E">
        <w:rPr>
          <w:sz w:val="22"/>
          <w:szCs w:val="22"/>
          <w:lang w:val="fr-FR"/>
        </w:rPr>
        <w:t xml:space="preserve"> et vulgarisée par </w:t>
      </w:r>
      <w:r w:rsidR="00611AC7" w:rsidRPr="002C378E">
        <w:rPr>
          <w:sz w:val="22"/>
          <w:szCs w:val="22"/>
          <w:lang w:val="fr-FR"/>
        </w:rPr>
        <w:t xml:space="preserve">ces derniers </w:t>
      </w:r>
      <w:r w:rsidR="0042745A" w:rsidRPr="002C378E">
        <w:rPr>
          <w:sz w:val="22"/>
          <w:szCs w:val="22"/>
          <w:lang w:val="fr-FR"/>
        </w:rPr>
        <w:t xml:space="preserve">auprès de </w:t>
      </w:r>
      <w:r w:rsidRPr="002C378E">
        <w:rPr>
          <w:sz w:val="22"/>
          <w:szCs w:val="22"/>
          <w:lang w:val="fr-FR"/>
        </w:rPr>
        <w:t>leur personnel</w:t>
      </w:r>
      <w:r w:rsidR="006701C6" w:rsidRPr="002C378E">
        <w:rPr>
          <w:sz w:val="22"/>
          <w:szCs w:val="22"/>
          <w:lang w:val="fr-FR"/>
        </w:rPr>
        <w:t xml:space="preserve"> en vue d’assurer </w:t>
      </w:r>
      <w:r w:rsidRPr="002C378E">
        <w:rPr>
          <w:sz w:val="22"/>
          <w:szCs w:val="22"/>
          <w:lang w:val="fr-FR"/>
        </w:rPr>
        <w:t>une mise en œuvre efficace.</w:t>
      </w:r>
    </w:p>
    <w:p w14:paraId="40538A1D" w14:textId="77777777" w:rsidR="00652C2F" w:rsidRPr="00EC6102" w:rsidRDefault="00652C2F" w:rsidP="00E51E47">
      <w:pPr>
        <w:pStyle w:val="ListNumber"/>
        <w:rPr>
          <w:lang w:val="fr-FR"/>
        </w:rPr>
      </w:pPr>
    </w:p>
    <w:p w14:paraId="5FAE54D9" w14:textId="0FF13BFA" w:rsidR="00C16BDB" w:rsidRPr="00EC6102" w:rsidRDefault="00892768" w:rsidP="00C16BDB">
      <w:pPr>
        <w:pStyle w:val="ListParagraph"/>
        <w:ind w:left="0"/>
        <w:contextualSpacing w:val="0"/>
        <w:jc w:val="both"/>
        <w:rPr>
          <w:rFonts w:asciiTheme="minorHAnsi" w:hAnsiTheme="minorHAnsi" w:cstheme="minorHAnsi"/>
          <w:color w:val="C00000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sz w:val="22"/>
          <w:szCs w:val="22"/>
          <w:lang w:val="fr-FR"/>
        </w:rPr>
        <w:t>Le tableau ci-dessous résume les rôles et responsabilités concernant les modalités de mise en œuvre de</w:t>
      </w:r>
      <w:r w:rsidR="001741C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="00EA02A8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mesures de </w:t>
      </w:r>
      <w:r w:rsidRPr="00EC6102">
        <w:rPr>
          <w:rFonts w:asciiTheme="minorHAnsi" w:hAnsiTheme="minorHAnsi" w:cstheme="minorHAnsi"/>
          <w:b/>
          <w:bCs/>
          <w:sz w:val="22"/>
          <w:szCs w:val="22"/>
          <w:lang w:val="fr-FR"/>
        </w:rPr>
        <w:t>gestion environnementale et sociale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Complétez le tableau ci-dessous </w:t>
      </w:r>
      <w:r w:rsidR="004B3FA4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en l’adaptant 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au projet, le cas échéant</w:t>
      </w:r>
      <w:r w:rsidR="00C16BDB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.</w:t>
      </w:r>
    </w:p>
    <w:p w14:paraId="7F94DD02" w14:textId="3DFA02BE" w:rsidR="001C1ACC" w:rsidRPr="00EC6102" w:rsidRDefault="001C1ACC" w:rsidP="00E51E47">
      <w:pPr>
        <w:pStyle w:val="ListNumber"/>
        <w:rPr>
          <w:lang w:val="fr-FR"/>
        </w:rPr>
      </w:pPr>
    </w:p>
    <w:p w14:paraId="1B32866D" w14:textId="77777777" w:rsidR="00652C2F" w:rsidRPr="00EC6102" w:rsidRDefault="00652C2F" w:rsidP="00E51E47">
      <w:pPr>
        <w:pStyle w:val="ListNumber"/>
        <w:rPr>
          <w:lang w:val="fr-FR"/>
        </w:rPr>
      </w:pPr>
    </w:p>
    <w:p w14:paraId="48598C6E" w14:textId="5D3F9761" w:rsidR="008E0F51" w:rsidRPr="002C378E" w:rsidRDefault="00892768" w:rsidP="00E51E47">
      <w:pPr>
        <w:pStyle w:val="ListNumber"/>
        <w:rPr>
          <w:sz w:val="22"/>
          <w:szCs w:val="22"/>
          <w:lang w:val="fr-FR"/>
        </w:rPr>
      </w:pPr>
      <w:bookmarkStart w:id="18" w:name="_Hlk132279271"/>
      <w:r w:rsidRPr="004B3FA4">
        <w:rPr>
          <w:b/>
          <w:color w:val="auto"/>
          <w:sz w:val="22"/>
          <w:szCs w:val="22"/>
          <w:lang w:val="fr-FR" w:eastAsia="en-US"/>
        </w:rPr>
        <w:t>Tableau</w:t>
      </w:r>
      <w:r w:rsidR="00082DDA" w:rsidRPr="004B3FA4">
        <w:rPr>
          <w:b/>
          <w:color w:val="auto"/>
          <w:sz w:val="22"/>
          <w:szCs w:val="22"/>
          <w:lang w:val="fr-FR" w:eastAsia="en-US"/>
        </w:rPr>
        <w:t> </w:t>
      </w:r>
      <w:r w:rsidRPr="004B3FA4">
        <w:rPr>
          <w:b/>
          <w:color w:val="auto"/>
          <w:sz w:val="22"/>
          <w:szCs w:val="22"/>
          <w:lang w:val="fr-FR" w:eastAsia="en-US"/>
        </w:rPr>
        <w:t>6. Modalités de mise en œuvre</w:t>
      </w:r>
      <w:r w:rsidRPr="00EC6102">
        <w:rPr>
          <w:lang w:val="fr-FR"/>
        </w:rPr>
        <w:t xml:space="preserve"> </w:t>
      </w:r>
      <w:r w:rsidR="00FD3E58" w:rsidRPr="002C378E">
        <w:rPr>
          <w:color w:val="C00000"/>
          <w:sz w:val="22"/>
          <w:szCs w:val="22"/>
          <w:lang w:val="fr-FR"/>
        </w:rPr>
        <w:t>—</w:t>
      </w:r>
      <w:r w:rsidR="008E0F51" w:rsidRPr="002C378E">
        <w:rPr>
          <w:color w:val="C00000"/>
          <w:sz w:val="22"/>
          <w:szCs w:val="22"/>
          <w:lang w:val="fr-FR"/>
        </w:rPr>
        <w:t xml:space="preserve"> ex</w:t>
      </w:r>
      <w:r w:rsidRPr="002C378E">
        <w:rPr>
          <w:color w:val="C00000"/>
          <w:sz w:val="22"/>
          <w:szCs w:val="22"/>
          <w:lang w:val="fr-FR"/>
        </w:rPr>
        <w:t>e</w:t>
      </w:r>
      <w:r w:rsidR="008E0F51" w:rsidRPr="002C378E">
        <w:rPr>
          <w:color w:val="C00000"/>
          <w:sz w:val="22"/>
          <w:szCs w:val="22"/>
          <w:lang w:val="fr-FR"/>
        </w:rPr>
        <w:t>mple</w:t>
      </w:r>
      <w:r w:rsidR="00B04A19" w:rsidRPr="002C378E">
        <w:rPr>
          <w:color w:val="C00000"/>
          <w:sz w:val="22"/>
          <w:szCs w:val="22"/>
          <w:lang w:val="fr-FR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253E4A" w:rsidRPr="00D62575" w14:paraId="7CE5BFDE" w14:textId="77777777" w:rsidTr="00AA698C">
        <w:tc>
          <w:tcPr>
            <w:tcW w:w="1525" w:type="dxa"/>
            <w:shd w:val="clear" w:color="auto" w:fill="5B9BD5" w:themeFill="accent5"/>
          </w:tcPr>
          <w:p w14:paraId="4352CA40" w14:textId="77777777" w:rsidR="00892768" w:rsidRPr="00D62575" w:rsidRDefault="00892768" w:rsidP="00E51E47">
            <w:pPr>
              <w:pStyle w:val="ListNumber"/>
              <w:rPr>
                <w:color w:val="auto"/>
                <w:lang w:val="fr-FR"/>
              </w:rPr>
            </w:pPr>
            <w:r w:rsidRPr="00D62575">
              <w:rPr>
                <w:color w:val="auto"/>
                <w:lang w:val="fr-FR"/>
              </w:rPr>
              <w:lastRenderedPageBreak/>
              <w:t>Niveau/</w:t>
            </w:r>
          </w:p>
          <w:p w14:paraId="2E6D2570" w14:textId="5A25C5AD" w:rsidR="008E0F51" w:rsidRPr="00D62575" w:rsidRDefault="00892768" w:rsidP="00E51E47">
            <w:pPr>
              <w:pStyle w:val="ListNumber"/>
              <w:rPr>
                <w:color w:val="auto"/>
                <w:lang w:val="fr-FR"/>
              </w:rPr>
            </w:pPr>
            <w:r w:rsidRPr="00D62575">
              <w:rPr>
                <w:color w:val="auto"/>
                <w:lang w:val="fr-FR"/>
              </w:rPr>
              <w:t>Partie responsable</w:t>
            </w:r>
          </w:p>
        </w:tc>
        <w:tc>
          <w:tcPr>
            <w:tcW w:w="7825" w:type="dxa"/>
            <w:shd w:val="clear" w:color="auto" w:fill="5B9BD5" w:themeFill="accent5"/>
          </w:tcPr>
          <w:p w14:paraId="2C420C7C" w14:textId="3A69A9C1" w:rsidR="008E0F51" w:rsidRPr="00D62575" w:rsidRDefault="00F93DC6" w:rsidP="00E51E47">
            <w:pPr>
              <w:pStyle w:val="ListNumber"/>
              <w:rPr>
                <w:color w:val="auto"/>
                <w:lang w:val="fr-FR"/>
              </w:rPr>
            </w:pPr>
            <w:r w:rsidRPr="00D62575">
              <w:rPr>
                <w:color w:val="auto"/>
                <w:lang w:val="fr-FR"/>
              </w:rPr>
              <w:t>Rôles et responsabilités</w:t>
            </w:r>
          </w:p>
        </w:tc>
      </w:tr>
      <w:tr w:rsidR="008E0F51" w:rsidRPr="002C378E" w14:paraId="7D4BD63C" w14:textId="77777777" w:rsidTr="00AA698C">
        <w:tc>
          <w:tcPr>
            <w:tcW w:w="1525" w:type="dxa"/>
          </w:tcPr>
          <w:p w14:paraId="1DA63C4C" w14:textId="1502C977" w:rsidR="00253E4A" w:rsidRPr="00D62575" w:rsidRDefault="007E167B" w:rsidP="00E51E47">
            <w:pPr>
              <w:pStyle w:val="ListNumber"/>
              <w:rPr>
                <w:color w:val="auto"/>
                <w:lang w:val="fr-FR"/>
              </w:rPr>
            </w:pPr>
            <w:r w:rsidRPr="00D62575">
              <w:rPr>
                <w:color w:val="auto"/>
                <w:lang w:val="fr-FR"/>
              </w:rPr>
              <w:t>[</w:t>
            </w:r>
            <w:r w:rsidR="008E0F51" w:rsidRPr="00D62575">
              <w:rPr>
                <w:color w:val="auto"/>
                <w:lang w:val="fr-FR"/>
              </w:rPr>
              <w:t>National/</w:t>
            </w:r>
          </w:p>
          <w:p w14:paraId="14FEAB27" w14:textId="43B4EE85" w:rsidR="008E0F51" w:rsidRPr="00D62575" w:rsidRDefault="001A3377" w:rsidP="00E51E47">
            <w:pPr>
              <w:pStyle w:val="ListNumber"/>
              <w:rPr>
                <w:color w:val="auto"/>
                <w:lang w:val="fr-FR"/>
              </w:rPr>
            </w:pPr>
            <w:r w:rsidRPr="00D62575">
              <w:rPr>
                <w:color w:val="auto"/>
                <w:lang w:val="fr-FR"/>
              </w:rPr>
              <w:t>Régional</w:t>
            </w:r>
          </w:p>
        </w:tc>
        <w:tc>
          <w:tcPr>
            <w:tcW w:w="7825" w:type="dxa"/>
          </w:tcPr>
          <w:p w14:paraId="1A8022BD" w14:textId="759239C2" w:rsidR="00490FC7" w:rsidRPr="00D62575" w:rsidRDefault="00490FC7" w:rsidP="00E51E47">
            <w:pPr>
              <w:pStyle w:val="ListNumber"/>
              <w:rPr>
                <w:color w:val="auto"/>
                <w:lang w:val="fr-FR"/>
              </w:rPr>
            </w:pPr>
            <w:r w:rsidRPr="00D62575">
              <w:rPr>
                <w:color w:val="auto"/>
                <w:lang w:val="fr-FR"/>
              </w:rPr>
              <w:t xml:space="preserve">[Fournir un </w:t>
            </w:r>
            <w:r w:rsidR="00144D93" w:rsidRPr="00D62575">
              <w:rPr>
                <w:color w:val="auto"/>
                <w:lang w:val="fr-FR"/>
              </w:rPr>
              <w:t xml:space="preserve">appui </w:t>
            </w:r>
            <w:r w:rsidR="009033F7" w:rsidRPr="00D62575">
              <w:rPr>
                <w:color w:val="auto"/>
                <w:lang w:val="fr-FR"/>
              </w:rPr>
              <w:t xml:space="preserve">au personnel de terrain travaillant sur la gestion des risques environnementaux et sociaux </w:t>
            </w:r>
            <w:r w:rsidR="00144D93" w:rsidRPr="00D62575">
              <w:rPr>
                <w:color w:val="auto"/>
                <w:lang w:val="fr-FR"/>
              </w:rPr>
              <w:t xml:space="preserve">et assurer </w:t>
            </w:r>
            <w:r w:rsidR="00F845BE" w:rsidRPr="00D62575">
              <w:rPr>
                <w:color w:val="auto"/>
                <w:lang w:val="fr-FR"/>
              </w:rPr>
              <w:t>sa</w:t>
            </w:r>
            <w:r w:rsidR="00144D93" w:rsidRPr="00D62575">
              <w:rPr>
                <w:color w:val="auto"/>
                <w:lang w:val="fr-FR"/>
              </w:rPr>
              <w:t xml:space="preserve"> </w:t>
            </w:r>
            <w:r w:rsidRPr="00D62575">
              <w:rPr>
                <w:color w:val="auto"/>
                <w:lang w:val="fr-FR"/>
              </w:rPr>
              <w:t xml:space="preserve">supervision et </w:t>
            </w:r>
            <w:r w:rsidR="009033F7" w:rsidRPr="00D62575">
              <w:rPr>
                <w:color w:val="auto"/>
                <w:lang w:val="fr-FR"/>
              </w:rPr>
              <w:t xml:space="preserve">le </w:t>
            </w:r>
            <w:r w:rsidRPr="00D62575">
              <w:rPr>
                <w:color w:val="auto"/>
                <w:lang w:val="fr-FR"/>
              </w:rPr>
              <w:t>contrôle de la qualité</w:t>
            </w:r>
            <w:r w:rsidR="00F561E6" w:rsidRPr="00D62575">
              <w:rPr>
                <w:color w:val="auto"/>
                <w:lang w:val="fr-FR"/>
              </w:rPr>
              <w:t xml:space="preserve"> des services qu’il offre</w:t>
            </w:r>
            <w:r w:rsidRPr="00D62575">
              <w:rPr>
                <w:color w:val="auto"/>
                <w:lang w:val="fr-FR"/>
              </w:rPr>
              <w:t>.</w:t>
            </w:r>
          </w:p>
          <w:p w14:paraId="40C15B31" w14:textId="254B6F3B" w:rsidR="00490FC7" w:rsidRPr="00D62575" w:rsidRDefault="00FD3E58" w:rsidP="00E51E47">
            <w:pPr>
              <w:pStyle w:val="ListNumber"/>
              <w:rPr>
                <w:color w:val="auto"/>
                <w:lang w:val="fr-FR"/>
              </w:rPr>
            </w:pPr>
            <w:r w:rsidRPr="00D62575">
              <w:rPr>
                <w:color w:val="auto"/>
                <w:lang w:val="fr-FR"/>
              </w:rPr>
              <w:t>– </w:t>
            </w:r>
            <w:r w:rsidR="00F561E6" w:rsidRPr="00D62575">
              <w:rPr>
                <w:color w:val="auto"/>
                <w:lang w:val="fr-FR"/>
              </w:rPr>
              <w:t xml:space="preserve">Recueillir et </w:t>
            </w:r>
            <w:r w:rsidR="00A118E7">
              <w:rPr>
                <w:color w:val="auto"/>
                <w:lang w:val="fr-FR"/>
              </w:rPr>
              <w:t>passer en revue</w:t>
            </w:r>
            <w:r w:rsidR="00F561E6" w:rsidRPr="00D62575">
              <w:rPr>
                <w:color w:val="auto"/>
                <w:lang w:val="fr-FR"/>
              </w:rPr>
              <w:t xml:space="preserve"> les formulaires d’examen sélectif et les PGES</w:t>
            </w:r>
            <w:r w:rsidR="00490FC7" w:rsidRPr="00D62575">
              <w:rPr>
                <w:color w:val="auto"/>
                <w:lang w:val="fr-FR"/>
              </w:rPr>
              <w:t xml:space="preserve">, </w:t>
            </w:r>
            <w:r w:rsidR="0007398C" w:rsidRPr="00D62575">
              <w:rPr>
                <w:color w:val="auto"/>
                <w:lang w:val="fr-FR"/>
              </w:rPr>
              <w:t xml:space="preserve">contrôler leur </w:t>
            </w:r>
            <w:r w:rsidR="00490FC7" w:rsidRPr="00D62575">
              <w:rPr>
                <w:color w:val="auto"/>
                <w:lang w:val="fr-FR"/>
              </w:rPr>
              <w:t xml:space="preserve">qualité et </w:t>
            </w:r>
            <w:r w:rsidR="0007398C" w:rsidRPr="00D62575">
              <w:rPr>
                <w:color w:val="auto"/>
                <w:lang w:val="fr-FR"/>
              </w:rPr>
              <w:t xml:space="preserve">les </w:t>
            </w:r>
            <w:r w:rsidR="00490FC7" w:rsidRPr="00D62575">
              <w:rPr>
                <w:color w:val="auto"/>
                <w:lang w:val="fr-FR"/>
              </w:rPr>
              <w:t>approuver, le cas échéant. Conserver l</w:t>
            </w:r>
            <w:r w:rsidR="0054457E">
              <w:rPr>
                <w:color w:val="auto"/>
                <w:lang w:val="fr-FR"/>
              </w:rPr>
              <w:t xml:space="preserve">es documents </w:t>
            </w:r>
            <w:r w:rsidR="00A20805">
              <w:rPr>
                <w:color w:val="auto"/>
                <w:lang w:val="fr-FR"/>
              </w:rPr>
              <w:t>à tous les niveaux du processus</w:t>
            </w:r>
            <w:r w:rsidR="00490FC7" w:rsidRPr="00D62575">
              <w:rPr>
                <w:color w:val="auto"/>
                <w:lang w:val="fr-FR"/>
              </w:rPr>
              <w:t>.</w:t>
            </w:r>
          </w:p>
          <w:p w14:paraId="2F8BA880" w14:textId="3D1D5FE1" w:rsidR="00490FC7" w:rsidRPr="00D62575" w:rsidRDefault="00FD3E58" w:rsidP="00E51E47">
            <w:pPr>
              <w:pStyle w:val="ListNumber"/>
              <w:rPr>
                <w:color w:val="auto"/>
                <w:lang w:val="fr-FR"/>
              </w:rPr>
            </w:pPr>
            <w:r w:rsidRPr="00D62575">
              <w:rPr>
                <w:color w:val="auto"/>
                <w:lang w:val="fr-FR"/>
              </w:rPr>
              <w:t>– </w:t>
            </w:r>
            <w:r w:rsidR="00490FC7" w:rsidRPr="00D62575">
              <w:rPr>
                <w:color w:val="auto"/>
                <w:lang w:val="fr-FR"/>
              </w:rPr>
              <w:t>Superviser la mise en œuvre globale et le suivi des activités d</w:t>
            </w:r>
            <w:r w:rsidR="00684F82" w:rsidRPr="00D62575">
              <w:rPr>
                <w:color w:val="auto"/>
                <w:lang w:val="fr-FR"/>
              </w:rPr>
              <w:t>’</w:t>
            </w:r>
            <w:r w:rsidR="00490FC7" w:rsidRPr="00D62575">
              <w:rPr>
                <w:color w:val="auto"/>
                <w:lang w:val="fr-FR"/>
              </w:rPr>
              <w:t>atténuation et de gestion des risques environnementaux et sociaux, compiler les rapports d</w:t>
            </w:r>
            <w:r w:rsidR="00684F82" w:rsidRPr="00D62575">
              <w:rPr>
                <w:color w:val="auto"/>
                <w:lang w:val="fr-FR"/>
              </w:rPr>
              <w:t>’</w:t>
            </w:r>
            <w:r w:rsidR="00490FC7" w:rsidRPr="00D62575">
              <w:rPr>
                <w:color w:val="auto"/>
                <w:lang w:val="fr-FR"/>
              </w:rPr>
              <w:t xml:space="preserve">avancement </w:t>
            </w:r>
            <w:r w:rsidR="00914CF3" w:rsidRPr="00D62575">
              <w:rPr>
                <w:color w:val="auto"/>
                <w:lang w:val="fr-FR"/>
              </w:rPr>
              <w:t xml:space="preserve">reçus </w:t>
            </w:r>
            <w:r w:rsidR="00490FC7" w:rsidRPr="00D62575">
              <w:rPr>
                <w:color w:val="auto"/>
                <w:lang w:val="fr-FR"/>
              </w:rPr>
              <w:t xml:space="preserve">des </w:t>
            </w:r>
            <w:r w:rsidR="00914CF3" w:rsidRPr="00D62575">
              <w:rPr>
                <w:color w:val="auto"/>
                <w:lang w:val="fr-FR"/>
              </w:rPr>
              <w:t xml:space="preserve">entités locales ou des </w:t>
            </w:r>
            <w:r w:rsidR="00490FC7" w:rsidRPr="00D62575">
              <w:rPr>
                <w:color w:val="auto"/>
                <w:lang w:val="fr-FR"/>
              </w:rPr>
              <w:t xml:space="preserve">sous-projets et </w:t>
            </w:r>
            <w:r w:rsidR="00A20805">
              <w:rPr>
                <w:color w:val="auto"/>
                <w:lang w:val="fr-FR"/>
              </w:rPr>
              <w:t>rendre compte</w:t>
            </w:r>
            <w:r w:rsidR="00A4609A" w:rsidRPr="00D62575">
              <w:rPr>
                <w:color w:val="auto"/>
                <w:lang w:val="fr-FR"/>
              </w:rPr>
              <w:t xml:space="preserve"> </w:t>
            </w:r>
            <w:r w:rsidR="00490FC7" w:rsidRPr="00D62575">
              <w:rPr>
                <w:color w:val="auto"/>
                <w:lang w:val="fr-FR"/>
              </w:rPr>
              <w:t>à la Banque mondiale sur une base trimestrielle [ou semestrielle].</w:t>
            </w:r>
          </w:p>
          <w:p w14:paraId="1F116DD0" w14:textId="177B3110" w:rsidR="00F05CCF" w:rsidRPr="00D62575" w:rsidRDefault="00FD3E58" w:rsidP="00E51E47">
            <w:pPr>
              <w:pStyle w:val="ListNumber"/>
              <w:rPr>
                <w:color w:val="auto"/>
                <w:lang w:val="fr-FR"/>
              </w:rPr>
            </w:pPr>
            <w:r w:rsidRPr="00D62575">
              <w:rPr>
                <w:color w:val="auto"/>
                <w:lang w:val="fr-FR"/>
              </w:rPr>
              <w:t>– </w:t>
            </w:r>
            <w:r w:rsidR="00F05CCF" w:rsidRPr="00D62575">
              <w:rPr>
                <w:color w:val="auto"/>
                <w:lang w:val="fr-FR"/>
              </w:rPr>
              <w:t xml:space="preserve">Former le personnel </w:t>
            </w:r>
            <w:r w:rsidR="000126FC" w:rsidRPr="00D62575">
              <w:rPr>
                <w:color w:val="auto"/>
                <w:lang w:val="fr-FR"/>
              </w:rPr>
              <w:t xml:space="preserve">des services centraux </w:t>
            </w:r>
            <w:r w:rsidR="00F05CCF" w:rsidRPr="00D62575">
              <w:rPr>
                <w:color w:val="auto"/>
                <w:lang w:val="fr-FR"/>
              </w:rPr>
              <w:t xml:space="preserve">et </w:t>
            </w:r>
            <w:r w:rsidR="000126FC" w:rsidRPr="00D62575">
              <w:rPr>
                <w:color w:val="auto"/>
                <w:lang w:val="fr-FR"/>
              </w:rPr>
              <w:t xml:space="preserve">sur le </w:t>
            </w:r>
            <w:r w:rsidR="00F05CCF" w:rsidRPr="00D62575">
              <w:rPr>
                <w:color w:val="auto"/>
                <w:lang w:val="fr-FR"/>
              </w:rPr>
              <w:t>terrain ainsi que les prestataires</w:t>
            </w:r>
            <w:r w:rsidR="003B1B69" w:rsidRPr="00D62575">
              <w:rPr>
                <w:color w:val="auto"/>
                <w:lang w:val="fr-FR"/>
              </w:rPr>
              <w:t xml:space="preserve"> et fournisseurs</w:t>
            </w:r>
            <w:r w:rsidR="00F05CCF" w:rsidRPr="00D62575">
              <w:rPr>
                <w:color w:val="auto"/>
                <w:lang w:val="fr-FR"/>
              </w:rPr>
              <w:t xml:space="preserve"> qui seront chargés de la mise en œuvre du CGES.</w:t>
            </w:r>
          </w:p>
          <w:p w14:paraId="38C1C914" w14:textId="5DC8C97E" w:rsidR="008E0F51" w:rsidRPr="00D62575" w:rsidRDefault="00FD3E58" w:rsidP="00E51E47">
            <w:pPr>
              <w:pStyle w:val="ListNumber"/>
              <w:rPr>
                <w:color w:val="auto"/>
                <w:lang w:val="fr-FR"/>
              </w:rPr>
            </w:pPr>
            <w:r w:rsidRPr="00D62575">
              <w:rPr>
                <w:color w:val="auto"/>
                <w:lang w:val="fr-FR"/>
              </w:rPr>
              <w:t>– </w:t>
            </w:r>
            <w:r w:rsidR="00F05CCF" w:rsidRPr="00D62575">
              <w:rPr>
                <w:color w:val="auto"/>
                <w:lang w:val="fr-FR"/>
              </w:rPr>
              <w:t xml:space="preserve">Si la passation des marchés est gérée </w:t>
            </w:r>
            <w:r w:rsidR="009B1169" w:rsidRPr="00D62575">
              <w:rPr>
                <w:color w:val="auto"/>
                <w:lang w:val="fr-FR"/>
              </w:rPr>
              <w:t>par les services centraux</w:t>
            </w:r>
            <w:r w:rsidR="00F05CCF" w:rsidRPr="00D62575">
              <w:rPr>
                <w:color w:val="auto"/>
                <w:lang w:val="fr-FR"/>
              </w:rPr>
              <w:t xml:space="preserve">, </w:t>
            </w:r>
            <w:r w:rsidR="009B1169" w:rsidRPr="00D62575">
              <w:rPr>
                <w:color w:val="auto"/>
                <w:lang w:val="fr-FR"/>
              </w:rPr>
              <w:t>veiller à ce</w:t>
            </w:r>
            <w:r w:rsidR="00F05CCF" w:rsidRPr="00D62575">
              <w:rPr>
                <w:color w:val="auto"/>
                <w:lang w:val="fr-FR"/>
              </w:rPr>
              <w:t xml:space="preserve"> que tous les dossiers d</w:t>
            </w:r>
            <w:r w:rsidR="00684F82" w:rsidRPr="00D62575">
              <w:rPr>
                <w:color w:val="auto"/>
                <w:lang w:val="fr-FR"/>
              </w:rPr>
              <w:t>’</w:t>
            </w:r>
            <w:r w:rsidR="00F05CCF" w:rsidRPr="00D62575">
              <w:rPr>
                <w:color w:val="auto"/>
                <w:lang w:val="fr-FR"/>
              </w:rPr>
              <w:t>appel d</w:t>
            </w:r>
            <w:r w:rsidR="00684F82" w:rsidRPr="00D62575">
              <w:rPr>
                <w:color w:val="auto"/>
                <w:lang w:val="fr-FR"/>
              </w:rPr>
              <w:t>’</w:t>
            </w:r>
            <w:r w:rsidR="00F05CCF" w:rsidRPr="00D62575">
              <w:rPr>
                <w:color w:val="auto"/>
                <w:lang w:val="fr-FR"/>
              </w:rPr>
              <w:t xml:space="preserve">offres et </w:t>
            </w:r>
            <w:r w:rsidR="00BF696B" w:rsidRPr="00D62575">
              <w:rPr>
                <w:color w:val="auto"/>
                <w:lang w:val="fr-FR"/>
              </w:rPr>
              <w:t>les march</w:t>
            </w:r>
            <w:r w:rsidR="001C0781">
              <w:rPr>
                <w:color w:val="auto"/>
                <w:lang w:val="fr-FR"/>
              </w:rPr>
              <w:t>é</w:t>
            </w:r>
            <w:r w:rsidR="00BF696B" w:rsidRPr="00D62575">
              <w:rPr>
                <w:color w:val="auto"/>
                <w:lang w:val="fr-FR"/>
              </w:rPr>
              <w:t xml:space="preserve">s ou </w:t>
            </w:r>
            <w:r w:rsidR="00F05CCF" w:rsidRPr="00D62575">
              <w:rPr>
                <w:color w:val="auto"/>
                <w:lang w:val="fr-FR"/>
              </w:rPr>
              <w:t>contrat</w:t>
            </w:r>
            <w:r w:rsidR="00BF696B" w:rsidRPr="00D62575">
              <w:rPr>
                <w:color w:val="auto"/>
                <w:lang w:val="fr-FR"/>
              </w:rPr>
              <w:t>s</w:t>
            </w:r>
            <w:r w:rsidR="00F05CCF" w:rsidRPr="00D62575">
              <w:rPr>
                <w:color w:val="auto"/>
                <w:lang w:val="fr-FR"/>
              </w:rPr>
              <w:t xml:space="preserve"> comportent </w:t>
            </w:r>
            <w:r w:rsidR="00F936A2">
              <w:rPr>
                <w:color w:val="auto"/>
                <w:lang w:val="fr-FR"/>
              </w:rPr>
              <w:t>l’ensemble d</w:t>
            </w:r>
            <w:r w:rsidR="00F05CCF" w:rsidRPr="00D62575">
              <w:rPr>
                <w:color w:val="auto"/>
                <w:lang w:val="fr-FR"/>
              </w:rPr>
              <w:t xml:space="preserve">es dispositions pertinentes en matière de gestion environnementale et sociale </w:t>
            </w:r>
            <w:r w:rsidR="002C2911" w:rsidRPr="00D62575">
              <w:rPr>
                <w:color w:val="auto"/>
                <w:lang w:val="fr-FR"/>
              </w:rPr>
              <w:t xml:space="preserve">figurant dans </w:t>
            </w:r>
            <w:r w:rsidR="00F05CCF" w:rsidRPr="00D62575">
              <w:rPr>
                <w:color w:val="auto"/>
                <w:lang w:val="fr-FR"/>
              </w:rPr>
              <w:t>les formulaires d</w:t>
            </w:r>
            <w:r w:rsidR="00684F82" w:rsidRPr="00D62575">
              <w:rPr>
                <w:color w:val="auto"/>
                <w:lang w:val="fr-FR"/>
              </w:rPr>
              <w:t>’</w:t>
            </w:r>
            <w:r w:rsidR="00F05CCF" w:rsidRPr="00D62575">
              <w:rPr>
                <w:color w:val="auto"/>
                <w:lang w:val="fr-FR"/>
              </w:rPr>
              <w:t xml:space="preserve">examen sélectif, les PGES et les </w:t>
            </w:r>
            <w:r w:rsidR="002C2911" w:rsidRPr="00D62575">
              <w:rPr>
                <w:color w:val="auto"/>
                <w:lang w:val="fr-FR"/>
              </w:rPr>
              <w:t>ESCOP</w:t>
            </w:r>
            <w:r w:rsidR="00F05CCF" w:rsidRPr="00D62575">
              <w:rPr>
                <w:color w:val="auto"/>
                <w:lang w:val="fr-FR"/>
              </w:rPr>
              <w:t>.</w:t>
            </w:r>
          </w:p>
        </w:tc>
      </w:tr>
      <w:tr w:rsidR="008E0F51" w:rsidRPr="002C378E" w14:paraId="393D8713" w14:textId="77777777" w:rsidTr="00AA698C">
        <w:tc>
          <w:tcPr>
            <w:tcW w:w="1525" w:type="dxa"/>
          </w:tcPr>
          <w:p w14:paraId="3BA370A1" w14:textId="09ECE938" w:rsidR="008E0F51" w:rsidRPr="00F936A2" w:rsidRDefault="00F93DC6" w:rsidP="00E51E47">
            <w:pPr>
              <w:pStyle w:val="ListNumber"/>
              <w:rPr>
                <w:color w:val="auto"/>
                <w:lang w:val="fr-FR"/>
              </w:rPr>
            </w:pPr>
            <w:r w:rsidRPr="00F936A2">
              <w:rPr>
                <w:color w:val="auto"/>
                <w:lang w:val="fr-FR"/>
              </w:rPr>
              <w:t>Personnel régional/local</w:t>
            </w:r>
            <w:r w:rsidR="002C2911" w:rsidRPr="00F936A2">
              <w:rPr>
                <w:color w:val="auto"/>
                <w:lang w:val="fr-FR"/>
              </w:rPr>
              <w:t>/de</w:t>
            </w:r>
            <w:r w:rsidRPr="00F936A2">
              <w:rPr>
                <w:color w:val="auto"/>
                <w:lang w:val="fr-FR"/>
              </w:rPr>
              <w:t xml:space="preserve"> terrain</w:t>
            </w:r>
          </w:p>
        </w:tc>
        <w:tc>
          <w:tcPr>
            <w:tcW w:w="7825" w:type="dxa"/>
          </w:tcPr>
          <w:p w14:paraId="01C7BF60" w14:textId="7D399B76" w:rsidR="006661B5" w:rsidRPr="00F936A2" w:rsidRDefault="00FD3E58" w:rsidP="00E51E47">
            <w:pPr>
              <w:pStyle w:val="ListNumber"/>
              <w:rPr>
                <w:color w:val="auto"/>
                <w:lang w:val="fr-FR"/>
              </w:rPr>
            </w:pPr>
            <w:r w:rsidRPr="00F936A2">
              <w:rPr>
                <w:color w:val="auto"/>
                <w:lang w:val="fr-FR"/>
              </w:rPr>
              <w:t>– </w:t>
            </w:r>
            <w:r w:rsidR="006661B5" w:rsidRPr="00F936A2">
              <w:rPr>
                <w:color w:val="auto"/>
                <w:lang w:val="fr-FR"/>
              </w:rPr>
              <w:t>S</w:t>
            </w:r>
            <w:r w:rsidR="00684F82" w:rsidRPr="00F936A2">
              <w:rPr>
                <w:color w:val="auto"/>
                <w:lang w:val="fr-FR"/>
              </w:rPr>
              <w:t>’</w:t>
            </w:r>
            <w:r w:rsidR="006661B5" w:rsidRPr="00F936A2">
              <w:rPr>
                <w:color w:val="auto"/>
                <w:lang w:val="fr-FR"/>
              </w:rPr>
              <w:t xml:space="preserve">assurer que les activités du projet ne relèvent pas de la Liste </w:t>
            </w:r>
            <w:r w:rsidR="00F33473">
              <w:rPr>
                <w:color w:val="auto"/>
                <w:lang w:val="fr-FR"/>
              </w:rPr>
              <w:t>négative</w:t>
            </w:r>
            <w:r w:rsidR="006661B5" w:rsidRPr="00F936A2">
              <w:rPr>
                <w:color w:val="auto"/>
                <w:lang w:val="fr-FR"/>
              </w:rPr>
              <w:t xml:space="preserve">. Remplir les </w:t>
            </w:r>
            <w:r w:rsidR="00F33473">
              <w:rPr>
                <w:color w:val="auto"/>
                <w:lang w:val="fr-FR"/>
              </w:rPr>
              <w:t>f</w:t>
            </w:r>
            <w:r w:rsidR="006661B5" w:rsidRPr="00F936A2">
              <w:rPr>
                <w:color w:val="auto"/>
                <w:lang w:val="fr-FR"/>
              </w:rPr>
              <w:t>ormulaires d</w:t>
            </w:r>
            <w:r w:rsidR="00684F82" w:rsidRPr="00F936A2">
              <w:rPr>
                <w:color w:val="auto"/>
                <w:lang w:val="fr-FR"/>
              </w:rPr>
              <w:t>’</w:t>
            </w:r>
            <w:r w:rsidR="006661B5" w:rsidRPr="00F936A2">
              <w:rPr>
                <w:color w:val="auto"/>
                <w:lang w:val="fr-FR"/>
              </w:rPr>
              <w:t xml:space="preserve">examen sélectif pour les activités </w:t>
            </w:r>
            <w:r w:rsidR="00D15733" w:rsidRPr="00F936A2">
              <w:rPr>
                <w:color w:val="auto"/>
                <w:lang w:val="fr-FR"/>
              </w:rPr>
              <w:t xml:space="preserve">pertinentes </w:t>
            </w:r>
            <w:r w:rsidR="00D15733">
              <w:rPr>
                <w:color w:val="auto"/>
                <w:lang w:val="fr-FR"/>
              </w:rPr>
              <w:t>des</w:t>
            </w:r>
            <w:r w:rsidR="006661B5" w:rsidRPr="00F936A2">
              <w:rPr>
                <w:color w:val="auto"/>
                <w:lang w:val="fr-FR"/>
              </w:rPr>
              <w:t xml:space="preserve"> sous-projet</w:t>
            </w:r>
            <w:r w:rsidR="00D15733">
              <w:rPr>
                <w:color w:val="auto"/>
                <w:lang w:val="fr-FR"/>
              </w:rPr>
              <w:t>s</w:t>
            </w:r>
            <w:r w:rsidR="006661B5" w:rsidRPr="00F936A2">
              <w:rPr>
                <w:color w:val="auto"/>
                <w:lang w:val="fr-FR"/>
              </w:rPr>
              <w:t xml:space="preserve"> et les </w:t>
            </w:r>
            <w:r w:rsidR="00726307" w:rsidRPr="00F936A2">
              <w:rPr>
                <w:color w:val="auto"/>
                <w:lang w:val="fr-FR"/>
              </w:rPr>
              <w:t xml:space="preserve">transmettre </w:t>
            </w:r>
            <w:r w:rsidR="006661B5" w:rsidRPr="00F936A2">
              <w:rPr>
                <w:color w:val="auto"/>
                <w:lang w:val="fr-FR"/>
              </w:rPr>
              <w:t>au niveau national.</w:t>
            </w:r>
          </w:p>
          <w:p w14:paraId="67057C7F" w14:textId="7EED6BE8" w:rsidR="006661B5" w:rsidRPr="00F936A2" w:rsidRDefault="00FD3E58" w:rsidP="00E51E47">
            <w:pPr>
              <w:pStyle w:val="ListNumber"/>
              <w:rPr>
                <w:color w:val="auto"/>
                <w:lang w:val="fr-FR"/>
              </w:rPr>
            </w:pPr>
            <w:r w:rsidRPr="00F936A2">
              <w:rPr>
                <w:color w:val="auto"/>
                <w:lang w:val="fr-FR"/>
              </w:rPr>
              <w:t>– </w:t>
            </w:r>
            <w:r w:rsidR="006661B5" w:rsidRPr="00F936A2">
              <w:rPr>
                <w:color w:val="auto"/>
                <w:lang w:val="fr-FR"/>
              </w:rPr>
              <w:t xml:space="preserve">Le cas échéant, </w:t>
            </w:r>
            <w:r w:rsidR="006125FD" w:rsidRPr="00F936A2">
              <w:rPr>
                <w:color w:val="auto"/>
                <w:lang w:val="fr-FR"/>
              </w:rPr>
              <w:t xml:space="preserve">préparer </w:t>
            </w:r>
            <w:r w:rsidR="006661B5" w:rsidRPr="00F936A2">
              <w:rPr>
                <w:color w:val="auto"/>
                <w:lang w:val="fr-FR"/>
              </w:rPr>
              <w:t xml:space="preserve">des PGES </w:t>
            </w:r>
            <w:r w:rsidR="006125FD" w:rsidRPr="00F936A2">
              <w:rPr>
                <w:color w:val="auto"/>
                <w:lang w:val="fr-FR"/>
              </w:rPr>
              <w:t xml:space="preserve">propres </w:t>
            </w:r>
            <w:r w:rsidR="006661B5" w:rsidRPr="00F936A2">
              <w:rPr>
                <w:color w:val="auto"/>
                <w:lang w:val="fr-FR"/>
              </w:rPr>
              <w:t>au</w:t>
            </w:r>
            <w:r w:rsidR="006125FD" w:rsidRPr="00F936A2">
              <w:rPr>
                <w:color w:val="auto"/>
                <w:lang w:val="fr-FR"/>
              </w:rPr>
              <w:t>x</w:t>
            </w:r>
            <w:r w:rsidR="006661B5" w:rsidRPr="00F936A2">
              <w:rPr>
                <w:color w:val="auto"/>
                <w:lang w:val="fr-FR"/>
              </w:rPr>
              <w:t xml:space="preserve"> site</w:t>
            </w:r>
            <w:r w:rsidR="006125FD" w:rsidRPr="00F936A2">
              <w:rPr>
                <w:color w:val="auto"/>
                <w:lang w:val="fr-FR"/>
              </w:rPr>
              <w:t>s</w:t>
            </w:r>
            <w:r w:rsidR="006661B5" w:rsidRPr="00F936A2">
              <w:rPr>
                <w:color w:val="auto"/>
                <w:lang w:val="fr-FR"/>
              </w:rPr>
              <w:t xml:space="preserve"> pour les activités </w:t>
            </w:r>
            <w:r w:rsidR="006125FD" w:rsidRPr="00F936A2">
              <w:rPr>
                <w:color w:val="auto"/>
                <w:lang w:val="fr-FR"/>
              </w:rPr>
              <w:t>de</w:t>
            </w:r>
            <w:r w:rsidR="00D15733">
              <w:rPr>
                <w:color w:val="auto"/>
                <w:lang w:val="fr-FR"/>
              </w:rPr>
              <w:t>s</w:t>
            </w:r>
            <w:r w:rsidR="006125FD" w:rsidRPr="00F936A2">
              <w:rPr>
                <w:color w:val="auto"/>
                <w:lang w:val="fr-FR"/>
              </w:rPr>
              <w:t xml:space="preserve"> </w:t>
            </w:r>
            <w:r w:rsidR="006661B5" w:rsidRPr="00F936A2">
              <w:rPr>
                <w:color w:val="auto"/>
                <w:lang w:val="fr-FR"/>
              </w:rPr>
              <w:t>sous-projet</w:t>
            </w:r>
            <w:r w:rsidR="00D15733">
              <w:rPr>
                <w:color w:val="auto"/>
                <w:lang w:val="fr-FR"/>
              </w:rPr>
              <w:t>s</w:t>
            </w:r>
            <w:r w:rsidR="006661B5" w:rsidRPr="00F936A2">
              <w:rPr>
                <w:color w:val="auto"/>
                <w:lang w:val="fr-FR"/>
              </w:rPr>
              <w:t xml:space="preserve"> et </w:t>
            </w:r>
            <w:r w:rsidR="00EF1AAD" w:rsidRPr="00F936A2">
              <w:rPr>
                <w:color w:val="auto"/>
                <w:lang w:val="fr-FR"/>
              </w:rPr>
              <w:t>trans</w:t>
            </w:r>
            <w:r w:rsidR="006661B5" w:rsidRPr="00F936A2">
              <w:rPr>
                <w:color w:val="auto"/>
                <w:lang w:val="fr-FR"/>
              </w:rPr>
              <w:t>mettre les formulaires</w:t>
            </w:r>
            <w:r w:rsidR="00EF1AAD" w:rsidRPr="00F936A2">
              <w:rPr>
                <w:color w:val="auto"/>
                <w:lang w:val="fr-FR"/>
              </w:rPr>
              <w:t xml:space="preserve"> remplis</w:t>
            </w:r>
            <w:r w:rsidR="006661B5" w:rsidRPr="00F936A2">
              <w:rPr>
                <w:color w:val="auto"/>
                <w:lang w:val="fr-FR"/>
              </w:rPr>
              <w:t xml:space="preserve"> au niveau national.</w:t>
            </w:r>
          </w:p>
          <w:p w14:paraId="6B3C8B2B" w14:textId="71A707C1" w:rsidR="006661B5" w:rsidRPr="00F936A2" w:rsidRDefault="00FD3E58" w:rsidP="00E51E47">
            <w:pPr>
              <w:pStyle w:val="ListNumber"/>
              <w:rPr>
                <w:color w:val="auto"/>
                <w:lang w:val="fr-FR"/>
              </w:rPr>
            </w:pPr>
            <w:r w:rsidRPr="00F936A2">
              <w:rPr>
                <w:color w:val="auto"/>
                <w:lang w:val="fr-FR"/>
              </w:rPr>
              <w:t>– </w:t>
            </w:r>
            <w:r w:rsidR="006661B5" w:rsidRPr="00F936A2">
              <w:rPr>
                <w:color w:val="auto"/>
                <w:lang w:val="fr-FR"/>
              </w:rPr>
              <w:t>Superviser la mise en œuvre et le suivi quotidiens des mesures d</w:t>
            </w:r>
            <w:r w:rsidR="00684F82" w:rsidRPr="00F936A2">
              <w:rPr>
                <w:color w:val="auto"/>
                <w:lang w:val="fr-FR"/>
              </w:rPr>
              <w:t>’</w:t>
            </w:r>
            <w:r w:rsidR="006661B5" w:rsidRPr="00F936A2">
              <w:rPr>
                <w:color w:val="auto"/>
                <w:lang w:val="fr-FR"/>
              </w:rPr>
              <w:t xml:space="preserve">atténuation </w:t>
            </w:r>
            <w:r w:rsidR="00EF1AAD" w:rsidRPr="00F936A2">
              <w:rPr>
                <w:color w:val="auto"/>
                <w:lang w:val="fr-FR"/>
              </w:rPr>
              <w:t xml:space="preserve">des risques environnementaux </w:t>
            </w:r>
            <w:r w:rsidR="006661B5" w:rsidRPr="00F936A2">
              <w:rPr>
                <w:color w:val="auto"/>
                <w:lang w:val="fr-FR"/>
              </w:rPr>
              <w:t xml:space="preserve">et </w:t>
            </w:r>
            <w:r w:rsidR="00EF1AAD" w:rsidRPr="00F936A2">
              <w:rPr>
                <w:color w:val="auto"/>
                <w:lang w:val="fr-FR"/>
              </w:rPr>
              <w:t>sociaux</w:t>
            </w:r>
            <w:r w:rsidR="006661B5" w:rsidRPr="00F936A2">
              <w:rPr>
                <w:color w:val="auto"/>
                <w:lang w:val="fr-FR"/>
              </w:rPr>
              <w:t xml:space="preserve"> et rendre compte des progrès et des performances au niveau national sur une base mensuelle.</w:t>
            </w:r>
          </w:p>
          <w:p w14:paraId="68889316" w14:textId="5A4E0C79" w:rsidR="00565EDA" w:rsidRPr="00F936A2" w:rsidRDefault="00FD3E58" w:rsidP="00E51E47">
            <w:pPr>
              <w:pStyle w:val="ListNumber"/>
              <w:rPr>
                <w:color w:val="auto"/>
                <w:lang w:val="fr-FR"/>
              </w:rPr>
            </w:pPr>
            <w:r w:rsidRPr="00F936A2">
              <w:rPr>
                <w:color w:val="auto"/>
                <w:lang w:val="fr-FR"/>
              </w:rPr>
              <w:t>– </w:t>
            </w:r>
            <w:r w:rsidR="00565EDA" w:rsidRPr="00F936A2">
              <w:rPr>
                <w:color w:val="auto"/>
                <w:lang w:val="fr-FR"/>
              </w:rPr>
              <w:t>Former les prestataires</w:t>
            </w:r>
            <w:r w:rsidR="003B1B69" w:rsidRPr="00F936A2">
              <w:rPr>
                <w:color w:val="auto"/>
                <w:lang w:val="fr-FR"/>
              </w:rPr>
              <w:t xml:space="preserve"> et fournisseurs</w:t>
            </w:r>
            <w:r w:rsidR="00565EDA" w:rsidRPr="00F936A2">
              <w:rPr>
                <w:color w:val="auto"/>
                <w:lang w:val="fr-FR"/>
              </w:rPr>
              <w:t xml:space="preserve"> et </w:t>
            </w:r>
            <w:r w:rsidR="00641CE3" w:rsidRPr="00F936A2">
              <w:rPr>
                <w:color w:val="auto"/>
                <w:lang w:val="fr-FR"/>
              </w:rPr>
              <w:t xml:space="preserve">les populations au niveau local </w:t>
            </w:r>
            <w:r w:rsidR="00565EDA" w:rsidRPr="00F936A2">
              <w:rPr>
                <w:color w:val="auto"/>
                <w:lang w:val="fr-FR"/>
              </w:rPr>
              <w:t>aux mesures d</w:t>
            </w:r>
            <w:r w:rsidR="00684F82" w:rsidRPr="00F936A2">
              <w:rPr>
                <w:color w:val="auto"/>
                <w:lang w:val="fr-FR"/>
              </w:rPr>
              <w:t>’</w:t>
            </w:r>
            <w:r w:rsidR="00565EDA" w:rsidRPr="00F936A2">
              <w:rPr>
                <w:color w:val="auto"/>
                <w:lang w:val="fr-FR"/>
              </w:rPr>
              <w:t xml:space="preserve">atténuation </w:t>
            </w:r>
            <w:r w:rsidR="00587F3D" w:rsidRPr="00F936A2">
              <w:rPr>
                <w:color w:val="auto"/>
                <w:lang w:val="fr-FR"/>
              </w:rPr>
              <w:t xml:space="preserve">des risques environnementaux </w:t>
            </w:r>
            <w:r w:rsidR="00565EDA" w:rsidRPr="00F936A2">
              <w:rPr>
                <w:color w:val="auto"/>
                <w:lang w:val="fr-FR"/>
              </w:rPr>
              <w:t xml:space="preserve">et </w:t>
            </w:r>
            <w:r w:rsidR="00587F3D" w:rsidRPr="00F936A2">
              <w:rPr>
                <w:color w:val="auto"/>
                <w:lang w:val="fr-FR"/>
              </w:rPr>
              <w:t xml:space="preserve">sociaux </w:t>
            </w:r>
            <w:r w:rsidR="00565EDA" w:rsidRPr="00F936A2">
              <w:rPr>
                <w:color w:val="auto"/>
                <w:lang w:val="fr-FR"/>
              </w:rPr>
              <w:t>pertinentes, ainsi qu</w:t>
            </w:r>
            <w:r w:rsidR="00684F82" w:rsidRPr="00F936A2">
              <w:rPr>
                <w:color w:val="auto"/>
                <w:lang w:val="fr-FR"/>
              </w:rPr>
              <w:t>’</w:t>
            </w:r>
            <w:r w:rsidR="00565EDA" w:rsidRPr="00F936A2">
              <w:rPr>
                <w:color w:val="auto"/>
                <w:lang w:val="fr-FR"/>
              </w:rPr>
              <w:t>à leurs rôles et responsabilités</w:t>
            </w:r>
            <w:r w:rsidR="00AE65E2">
              <w:rPr>
                <w:color w:val="auto"/>
                <w:lang w:val="fr-FR"/>
              </w:rPr>
              <w:t xml:space="preserve"> à cet égard</w:t>
            </w:r>
            <w:r w:rsidR="00565EDA" w:rsidRPr="00F936A2">
              <w:rPr>
                <w:color w:val="auto"/>
                <w:lang w:val="fr-FR"/>
              </w:rPr>
              <w:t xml:space="preserve">. </w:t>
            </w:r>
          </w:p>
          <w:p w14:paraId="6A2C1C10" w14:textId="385E24D7" w:rsidR="008E0F51" w:rsidRPr="00F936A2" w:rsidRDefault="00FD3E58" w:rsidP="00E51E47">
            <w:pPr>
              <w:pStyle w:val="ListNumber"/>
              <w:rPr>
                <w:color w:val="auto"/>
                <w:lang w:val="fr-FR"/>
              </w:rPr>
            </w:pPr>
            <w:r w:rsidRPr="00F936A2">
              <w:rPr>
                <w:color w:val="auto"/>
                <w:lang w:val="fr-FR"/>
              </w:rPr>
              <w:t>– </w:t>
            </w:r>
            <w:r w:rsidR="00565EDA" w:rsidRPr="00F936A2">
              <w:rPr>
                <w:color w:val="auto"/>
                <w:lang w:val="fr-FR"/>
              </w:rPr>
              <w:t xml:space="preserve">Si </w:t>
            </w:r>
            <w:r w:rsidR="008E67CF" w:rsidRPr="00F936A2">
              <w:rPr>
                <w:color w:val="auto"/>
                <w:lang w:val="fr-FR"/>
              </w:rPr>
              <w:t>l</w:t>
            </w:r>
            <w:r w:rsidR="00565EDA" w:rsidRPr="00F936A2">
              <w:rPr>
                <w:color w:val="auto"/>
                <w:lang w:val="fr-FR"/>
              </w:rPr>
              <w:t xml:space="preserve">es marchés </w:t>
            </w:r>
            <w:r w:rsidR="008E67CF" w:rsidRPr="00F936A2">
              <w:rPr>
                <w:color w:val="auto"/>
                <w:lang w:val="fr-FR"/>
              </w:rPr>
              <w:t>sont passés</w:t>
            </w:r>
            <w:r w:rsidR="00565EDA" w:rsidRPr="00F936A2">
              <w:rPr>
                <w:color w:val="auto"/>
                <w:lang w:val="fr-FR"/>
              </w:rPr>
              <w:t xml:space="preserve"> au niveau régional, veiller à ce que tous les dossiers d</w:t>
            </w:r>
            <w:r w:rsidR="00684F82" w:rsidRPr="00F936A2">
              <w:rPr>
                <w:color w:val="auto"/>
                <w:lang w:val="fr-FR"/>
              </w:rPr>
              <w:t>’</w:t>
            </w:r>
            <w:r w:rsidR="00565EDA" w:rsidRPr="00F936A2">
              <w:rPr>
                <w:color w:val="auto"/>
                <w:lang w:val="fr-FR"/>
              </w:rPr>
              <w:t>appel d</w:t>
            </w:r>
            <w:r w:rsidR="00684F82" w:rsidRPr="00F936A2">
              <w:rPr>
                <w:color w:val="auto"/>
                <w:lang w:val="fr-FR"/>
              </w:rPr>
              <w:t>’</w:t>
            </w:r>
            <w:r w:rsidR="00565EDA" w:rsidRPr="00F936A2">
              <w:rPr>
                <w:color w:val="auto"/>
                <w:lang w:val="fr-FR"/>
              </w:rPr>
              <w:t xml:space="preserve">offres et </w:t>
            </w:r>
            <w:r w:rsidR="008E67CF" w:rsidRPr="00F936A2">
              <w:rPr>
                <w:color w:val="auto"/>
                <w:lang w:val="fr-FR"/>
              </w:rPr>
              <w:t xml:space="preserve">les marches et </w:t>
            </w:r>
            <w:r w:rsidR="00565EDA" w:rsidRPr="00F936A2">
              <w:rPr>
                <w:color w:val="auto"/>
                <w:lang w:val="fr-FR"/>
              </w:rPr>
              <w:t>contrat</w:t>
            </w:r>
            <w:r w:rsidR="008E67CF" w:rsidRPr="00F936A2">
              <w:rPr>
                <w:color w:val="auto"/>
                <w:lang w:val="fr-FR"/>
              </w:rPr>
              <w:t>s</w:t>
            </w:r>
            <w:r w:rsidR="00565EDA" w:rsidRPr="00F936A2">
              <w:rPr>
                <w:color w:val="auto"/>
                <w:lang w:val="fr-FR"/>
              </w:rPr>
              <w:t xml:space="preserve"> comportent </w:t>
            </w:r>
            <w:r w:rsidR="00AE65E2">
              <w:rPr>
                <w:color w:val="auto"/>
                <w:lang w:val="fr-FR"/>
              </w:rPr>
              <w:t>l’ensemble d</w:t>
            </w:r>
            <w:r w:rsidR="00565EDA" w:rsidRPr="00F936A2">
              <w:rPr>
                <w:color w:val="auto"/>
                <w:lang w:val="fr-FR"/>
              </w:rPr>
              <w:t>es dispositions pertinentes en matière de gestion environnementale et sociale</w:t>
            </w:r>
            <w:r w:rsidR="00E51E47" w:rsidRPr="00F936A2">
              <w:rPr>
                <w:color w:val="auto"/>
                <w:lang w:val="fr-FR"/>
              </w:rPr>
              <w:t xml:space="preserve"> figurant dans </w:t>
            </w:r>
            <w:r w:rsidR="00565EDA" w:rsidRPr="00F936A2">
              <w:rPr>
                <w:color w:val="auto"/>
                <w:lang w:val="fr-FR"/>
              </w:rPr>
              <w:t>les formulaires d</w:t>
            </w:r>
            <w:r w:rsidR="00684F82" w:rsidRPr="00F936A2">
              <w:rPr>
                <w:color w:val="auto"/>
                <w:lang w:val="fr-FR"/>
              </w:rPr>
              <w:t>’</w:t>
            </w:r>
            <w:r w:rsidR="00565EDA" w:rsidRPr="00F936A2">
              <w:rPr>
                <w:color w:val="auto"/>
                <w:lang w:val="fr-FR"/>
              </w:rPr>
              <w:t xml:space="preserve">examen sélectif, les PGES et les </w:t>
            </w:r>
            <w:r w:rsidR="00E51E47" w:rsidRPr="00F936A2">
              <w:rPr>
                <w:color w:val="auto"/>
                <w:lang w:val="fr-FR"/>
              </w:rPr>
              <w:t>ESCOP</w:t>
            </w:r>
            <w:r w:rsidR="00565EDA" w:rsidRPr="00F936A2">
              <w:rPr>
                <w:color w:val="auto"/>
                <w:lang w:val="fr-FR"/>
              </w:rPr>
              <w:t>.</w:t>
            </w:r>
          </w:p>
        </w:tc>
      </w:tr>
      <w:tr w:rsidR="008E0F51" w:rsidRPr="002C378E" w14:paraId="7C1D4C16" w14:textId="77777777" w:rsidTr="00AA698C">
        <w:tc>
          <w:tcPr>
            <w:tcW w:w="1525" w:type="dxa"/>
          </w:tcPr>
          <w:p w14:paraId="0873C803" w14:textId="19E81E43" w:rsidR="008E0F51" w:rsidRPr="00AE65E2" w:rsidRDefault="00F93DC6" w:rsidP="00E51E47">
            <w:pPr>
              <w:pStyle w:val="ListNumber"/>
              <w:rPr>
                <w:color w:val="auto"/>
                <w:lang w:val="fr-FR"/>
              </w:rPr>
            </w:pPr>
            <w:r w:rsidRPr="00AE65E2">
              <w:rPr>
                <w:color w:val="auto"/>
                <w:lang w:val="fr-FR"/>
              </w:rPr>
              <w:t xml:space="preserve">Prestataires </w:t>
            </w:r>
            <w:r w:rsidR="003B1B69" w:rsidRPr="00AE65E2">
              <w:rPr>
                <w:color w:val="auto"/>
                <w:lang w:val="fr-FR"/>
              </w:rPr>
              <w:t xml:space="preserve">et fournisseurs </w:t>
            </w:r>
            <w:r w:rsidRPr="00AE65E2">
              <w:rPr>
                <w:color w:val="auto"/>
                <w:lang w:val="fr-FR"/>
              </w:rPr>
              <w:t>locaux]</w:t>
            </w:r>
          </w:p>
        </w:tc>
        <w:tc>
          <w:tcPr>
            <w:tcW w:w="7825" w:type="dxa"/>
          </w:tcPr>
          <w:p w14:paraId="25A4B377" w14:textId="79C1309D" w:rsidR="00565EDA" w:rsidRPr="00AE65E2" w:rsidRDefault="00FD3E58" w:rsidP="00E51E47">
            <w:pPr>
              <w:pStyle w:val="ListNumber"/>
              <w:rPr>
                <w:color w:val="auto"/>
                <w:lang w:val="fr-FR"/>
              </w:rPr>
            </w:pPr>
            <w:r w:rsidRPr="00AE65E2">
              <w:rPr>
                <w:color w:val="auto"/>
                <w:lang w:val="fr-FR"/>
              </w:rPr>
              <w:t>– </w:t>
            </w:r>
            <w:r w:rsidR="00565EDA" w:rsidRPr="00AE65E2">
              <w:rPr>
                <w:color w:val="auto"/>
                <w:lang w:val="fr-FR"/>
              </w:rPr>
              <w:t>Respecter les mesures d</w:t>
            </w:r>
            <w:r w:rsidR="00684F82" w:rsidRPr="00AE65E2">
              <w:rPr>
                <w:color w:val="auto"/>
                <w:lang w:val="fr-FR"/>
              </w:rPr>
              <w:t>’</w:t>
            </w:r>
            <w:r w:rsidR="00565EDA" w:rsidRPr="00AE65E2">
              <w:rPr>
                <w:color w:val="auto"/>
                <w:lang w:val="fr-FR"/>
              </w:rPr>
              <w:t>atténuation et de gestion</w:t>
            </w:r>
            <w:r w:rsidR="00E51E47" w:rsidRPr="00AE65E2">
              <w:rPr>
                <w:color w:val="auto"/>
                <w:lang w:val="fr-FR"/>
              </w:rPr>
              <w:t xml:space="preserve"> des risques</w:t>
            </w:r>
            <w:r w:rsidR="00565EDA" w:rsidRPr="00AE65E2">
              <w:rPr>
                <w:color w:val="auto"/>
                <w:lang w:val="fr-FR"/>
              </w:rPr>
              <w:t xml:space="preserve"> </w:t>
            </w:r>
            <w:r w:rsidR="00E51E47" w:rsidRPr="00AE65E2">
              <w:rPr>
                <w:color w:val="auto"/>
                <w:lang w:val="fr-FR"/>
              </w:rPr>
              <w:t xml:space="preserve">environnementaux </w:t>
            </w:r>
            <w:r w:rsidR="00565EDA" w:rsidRPr="00AE65E2">
              <w:rPr>
                <w:color w:val="auto"/>
                <w:lang w:val="fr-FR"/>
              </w:rPr>
              <w:t xml:space="preserve">et </w:t>
            </w:r>
            <w:r w:rsidR="00E51E47" w:rsidRPr="00AE65E2">
              <w:rPr>
                <w:color w:val="auto"/>
                <w:lang w:val="fr-FR"/>
              </w:rPr>
              <w:t xml:space="preserve">sociaux </w:t>
            </w:r>
            <w:r w:rsidR="00565EDA" w:rsidRPr="00AE65E2">
              <w:rPr>
                <w:color w:val="auto"/>
                <w:lang w:val="fr-FR"/>
              </w:rPr>
              <w:t xml:space="preserve">du projet, telles que spécifiées dans les PGES, les </w:t>
            </w:r>
            <w:r w:rsidR="00E51E47" w:rsidRPr="00AE65E2">
              <w:rPr>
                <w:color w:val="auto"/>
                <w:lang w:val="fr-FR"/>
              </w:rPr>
              <w:t xml:space="preserve">ESCOP </w:t>
            </w:r>
            <w:r w:rsidR="00565EDA" w:rsidRPr="00AE65E2">
              <w:rPr>
                <w:color w:val="auto"/>
                <w:lang w:val="fr-FR"/>
              </w:rPr>
              <w:t>et les documents contractuels, ainsi que dans la législation nationale et locale.</w:t>
            </w:r>
          </w:p>
          <w:p w14:paraId="363A7813" w14:textId="60D13F91" w:rsidR="008E0F51" w:rsidRPr="00AE65E2" w:rsidRDefault="00FD3E58" w:rsidP="00E51E47">
            <w:pPr>
              <w:pStyle w:val="ListNumber"/>
              <w:rPr>
                <w:color w:val="auto"/>
                <w:lang w:val="fr-FR"/>
              </w:rPr>
            </w:pPr>
            <w:r w:rsidRPr="00AE65E2">
              <w:rPr>
                <w:color w:val="auto"/>
                <w:lang w:val="fr-FR"/>
              </w:rPr>
              <w:t>– </w:t>
            </w:r>
            <w:r w:rsidR="00565EDA" w:rsidRPr="00AE65E2">
              <w:rPr>
                <w:color w:val="auto"/>
                <w:lang w:val="fr-FR"/>
              </w:rPr>
              <w:t xml:space="preserve">Prendre toutes les mesures nécessaires pour protéger la santé et la sécurité des travailleurs et des </w:t>
            </w:r>
            <w:r w:rsidR="006A7794">
              <w:rPr>
                <w:color w:val="auto"/>
                <w:lang w:val="fr-FR"/>
              </w:rPr>
              <w:t>populations</w:t>
            </w:r>
            <w:r w:rsidR="00565EDA" w:rsidRPr="00AE65E2">
              <w:rPr>
                <w:color w:val="auto"/>
                <w:lang w:val="fr-FR"/>
              </w:rPr>
              <w:t>, et éviter, minimiser ou atténuer toute atteinte à l</w:t>
            </w:r>
            <w:r w:rsidR="00684F82" w:rsidRPr="00AE65E2">
              <w:rPr>
                <w:color w:val="auto"/>
                <w:lang w:val="fr-FR"/>
              </w:rPr>
              <w:t>’</w:t>
            </w:r>
            <w:r w:rsidR="00565EDA" w:rsidRPr="00AE65E2">
              <w:rPr>
                <w:color w:val="auto"/>
                <w:lang w:val="fr-FR"/>
              </w:rPr>
              <w:t>environnement résultant des activités du projet].</w:t>
            </w:r>
          </w:p>
        </w:tc>
      </w:tr>
      <w:bookmarkEnd w:id="18"/>
    </w:tbl>
    <w:p w14:paraId="7C5BB1E0" w14:textId="77777777" w:rsidR="001C1ACC" w:rsidRPr="00EC6102" w:rsidRDefault="001C1ACC" w:rsidP="00E51E47">
      <w:pPr>
        <w:pStyle w:val="ListNumber"/>
        <w:rPr>
          <w:lang w:val="fr-FR"/>
        </w:rPr>
      </w:pPr>
    </w:p>
    <w:p w14:paraId="680A86C9" w14:textId="77777777" w:rsidR="007E167B" w:rsidRPr="00EC6102" w:rsidRDefault="007E167B" w:rsidP="007E3B6D">
      <w:pPr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</w:pPr>
      <w:bookmarkStart w:id="19" w:name="_Toc112314497"/>
    </w:p>
    <w:p w14:paraId="523CB912" w14:textId="48618314" w:rsidR="00546152" w:rsidRPr="00EC6102" w:rsidRDefault="002D1D46" w:rsidP="007E3B6D">
      <w:pPr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</w:pPr>
      <w:r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5</w:t>
      </w:r>
      <w:r w:rsidR="00546152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.</w:t>
      </w:r>
      <w:r w:rsidR="00BF6A11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5</w:t>
      </w:r>
      <w:r w:rsidR="00546152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 xml:space="preserve"> </w:t>
      </w:r>
      <w:bookmarkEnd w:id="19"/>
      <w:r w:rsidR="00565EDA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 xml:space="preserve">Proposition </w:t>
      </w:r>
      <w:r w:rsidR="003B1B69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concernant la</w:t>
      </w:r>
      <w:r w:rsidR="00565EDA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 xml:space="preserve"> formation et </w:t>
      </w:r>
      <w:r w:rsidR="003B1B69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l</w:t>
      </w:r>
      <w:r w:rsidR="00565EDA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e renforcement des capacités</w:t>
      </w:r>
    </w:p>
    <w:p w14:paraId="7E94B742" w14:textId="77777777" w:rsidR="00546152" w:rsidRPr="00EC6102" w:rsidRDefault="00546152" w:rsidP="00546152">
      <w:pPr>
        <w:rPr>
          <w:lang w:val="fr-FR"/>
        </w:rPr>
      </w:pPr>
    </w:p>
    <w:p w14:paraId="7E433EAB" w14:textId="0A6B31BD" w:rsidR="003D16C0" w:rsidRPr="00EC6102" w:rsidRDefault="00CE1721" w:rsidP="003D16C0">
      <w:pPr>
        <w:spacing w:after="240"/>
        <w:jc w:val="both"/>
        <w:rPr>
          <w:rFonts w:ascii="Calibri" w:hAnsi="Calibri" w:cs="Calibri"/>
          <w:color w:val="C00000"/>
          <w:sz w:val="22"/>
          <w:szCs w:val="22"/>
          <w:lang w:val="fr-FR"/>
        </w:rPr>
      </w:pPr>
      <w:r w:rsidRPr="00EC6102">
        <w:rPr>
          <w:rFonts w:ascii="Calibri" w:hAnsi="Calibri" w:cs="Calibri"/>
          <w:color w:val="C00000"/>
          <w:sz w:val="22"/>
          <w:szCs w:val="22"/>
          <w:lang w:val="fr-FR"/>
        </w:rPr>
        <w:t xml:space="preserve">Décrivez les activités de formation et de renforcement des capacités qui </w:t>
      </w:r>
      <w:r w:rsidR="003B1B69" w:rsidRPr="00EC6102">
        <w:rPr>
          <w:rFonts w:ascii="Calibri" w:hAnsi="Calibri" w:cs="Calibri"/>
          <w:color w:val="C00000"/>
          <w:sz w:val="22"/>
          <w:szCs w:val="22"/>
          <w:lang w:val="fr-FR"/>
        </w:rPr>
        <w:t>se</w:t>
      </w:r>
      <w:r w:rsidRPr="00EC6102">
        <w:rPr>
          <w:rFonts w:ascii="Calibri" w:hAnsi="Calibri" w:cs="Calibri"/>
          <w:color w:val="C00000"/>
          <w:sz w:val="22"/>
          <w:szCs w:val="22"/>
          <w:lang w:val="fr-FR"/>
        </w:rPr>
        <w:t xml:space="preserve">ront </w:t>
      </w:r>
      <w:r w:rsidR="00760F2E">
        <w:rPr>
          <w:rFonts w:ascii="Calibri" w:hAnsi="Calibri" w:cs="Calibri"/>
          <w:color w:val="C00000"/>
          <w:sz w:val="22"/>
          <w:szCs w:val="22"/>
          <w:lang w:val="fr-FR"/>
        </w:rPr>
        <w:t>entreprises</w:t>
      </w:r>
      <w:r w:rsidRPr="00EC6102">
        <w:rPr>
          <w:rFonts w:ascii="Calibri" w:hAnsi="Calibri" w:cs="Calibri"/>
          <w:color w:val="C00000"/>
          <w:sz w:val="22"/>
          <w:szCs w:val="22"/>
          <w:lang w:val="fr-FR"/>
        </w:rPr>
        <w:t>. L</w:t>
      </w:r>
      <w:r w:rsidR="003163A0">
        <w:rPr>
          <w:rFonts w:ascii="Calibri" w:hAnsi="Calibri" w:cs="Calibri"/>
          <w:color w:val="C00000"/>
          <w:sz w:val="22"/>
          <w:szCs w:val="22"/>
          <w:lang w:val="fr-FR"/>
        </w:rPr>
        <w:t xml:space="preserve">e succès de la </w:t>
      </w:r>
      <w:r w:rsidRPr="00EC6102">
        <w:rPr>
          <w:rFonts w:ascii="Calibri" w:hAnsi="Calibri" w:cs="Calibri"/>
          <w:color w:val="C00000"/>
          <w:sz w:val="22"/>
          <w:szCs w:val="22"/>
          <w:lang w:val="fr-FR"/>
        </w:rPr>
        <w:t>mise en œuvre du projet dépendra, entre autres, de l</w:t>
      </w:r>
      <w:r w:rsidR="00684F82" w:rsidRPr="00EC6102">
        <w:rPr>
          <w:rFonts w:ascii="Calibri" w:hAnsi="Calibri" w:cs="Calibri"/>
          <w:color w:val="C00000"/>
          <w:sz w:val="22"/>
          <w:szCs w:val="22"/>
          <w:lang w:val="fr-FR"/>
        </w:rPr>
        <w:t>’</w:t>
      </w:r>
      <w:r w:rsidRPr="00EC6102">
        <w:rPr>
          <w:rFonts w:ascii="Calibri" w:hAnsi="Calibri" w:cs="Calibri"/>
          <w:color w:val="C00000"/>
          <w:sz w:val="22"/>
          <w:szCs w:val="22"/>
          <w:lang w:val="fr-FR"/>
        </w:rPr>
        <w:t xml:space="preserve">application effective des mesures de gestion des risques environnementaux et sociaux décrites dans le présent </w:t>
      </w:r>
      <w:r w:rsidR="005B1A12" w:rsidRPr="00EC6102">
        <w:rPr>
          <w:rFonts w:ascii="Calibri" w:hAnsi="Calibri" w:cs="Calibri"/>
          <w:color w:val="C00000"/>
          <w:sz w:val="22"/>
          <w:szCs w:val="22"/>
          <w:lang w:val="fr-FR"/>
        </w:rPr>
        <w:t>CGES</w:t>
      </w:r>
      <w:r w:rsidRPr="00EC6102">
        <w:rPr>
          <w:rFonts w:ascii="Calibri" w:hAnsi="Calibri" w:cs="Calibri"/>
          <w:color w:val="C00000"/>
          <w:sz w:val="22"/>
          <w:szCs w:val="22"/>
          <w:lang w:val="fr-FR"/>
        </w:rPr>
        <w:t xml:space="preserve">. </w:t>
      </w:r>
      <w:r w:rsidR="005B1A12" w:rsidRPr="00EC6102">
        <w:rPr>
          <w:rFonts w:ascii="Calibri" w:hAnsi="Calibri" w:cs="Calibri"/>
          <w:color w:val="C00000"/>
          <w:sz w:val="22"/>
          <w:szCs w:val="22"/>
          <w:lang w:val="fr-FR"/>
        </w:rPr>
        <w:t>F</w:t>
      </w:r>
      <w:r w:rsidRPr="00EC6102">
        <w:rPr>
          <w:rFonts w:ascii="Calibri" w:hAnsi="Calibri" w:cs="Calibri"/>
          <w:color w:val="C00000"/>
          <w:sz w:val="22"/>
          <w:szCs w:val="22"/>
          <w:lang w:val="fr-FR"/>
        </w:rPr>
        <w:t xml:space="preserve">ormation et renforcement des capacités seront nécessaires pour les principales parties </w:t>
      </w:r>
      <w:r w:rsidR="009418D0">
        <w:rPr>
          <w:rFonts w:ascii="Calibri" w:hAnsi="Calibri" w:cs="Calibri"/>
          <w:color w:val="C00000"/>
          <w:sz w:val="22"/>
          <w:szCs w:val="22"/>
          <w:lang w:val="fr-FR"/>
        </w:rPr>
        <w:t>concernées</w:t>
      </w:r>
      <w:r w:rsidRPr="00EC6102">
        <w:rPr>
          <w:rFonts w:ascii="Calibri" w:hAnsi="Calibri" w:cs="Calibri"/>
          <w:color w:val="C00000"/>
          <w:sz w:val="22"/>
          <w:szCs w:val="22"/>
          <w:lang w:val="fr-FR"/>
        </w:rPr>
        <w:t xml:space="preserve"> afin d</w:t>
      </w:r>
      <w:r w:rsidR="00684F82" w:rsidRPr="00EC6102">
        <w:rPr>
          <w:rFonts w:ascii="Calibri" w:hAnsi="Calibri" w:cs="Calibri"/>
          <w:color w:val="C00000"/>
          <w:sz w:val="22"/>
          <w:szCs w:val="22"/>
          <w:lang w:val="fr-FR"/>
        </w:rPr>
        <w:t>’</w:t>
      </w:r>
      <w:r w:rsidRPr="00EC6102">
        <w:rPr>
          <w:rFonts w:ascii="Calibri" w:hAnsi="Calibri" w:cs="Calibri"/>
          <w:color w:val="C00000"/>
          <w:sz w:val="22"/>
          <w:szCs w:val="22"/>
          <w:lang w:val="fr-FR"/>
        </w:rPr>
        <w:t>assurer une mise en œuvre efficace du CGES, du PMPP et d</w:t>
      </w:r>
      <w:r w:rsidR="00684F82" w:rsidRPr="00EC6102">
        <w:rPr>
          <w:rFonts w:ascii="Calibri" w:hAnsi="Calibri" w:cs="Calibri"/>
          <w:color w:val="C00000"/>
          <w:sz w:val="22"/>
          <w:szCs w:val="22"/>
          <w:lang w:val="fr-FR"/>
        </w:rPr>
        <w:t>’</w:t>
      </w:r>
      <w:r w:rsidRPr="00EC6102">
        <w:rPr>
          <w:rFonts w:ascii="Calibri" w:hAnsi="Calibri" w:cs="Calibri"/>
          <w:color w:val="C00000"/>
          <w:sz w:val="22"/>
          <w:szCs w:val="22"/>
          <w:lang w:val="fr-FR"/>
        </w:rPr>
        <w:t xml:space="preserve">autres documents environnementaux et sociaux. Une première approche de la formation est présentée dans le tableau ci-dessous. </w:t>
      </w:r>
      <w:r w:rsidR="003D16C0" w:rsidRPr="00EC6102">
        <w:rPr>
          <w:rFonts w:ascii="Calibri" w:hAnsi="Calibri" w:cs="Calibri"/>
          <w:color w:val="C00000"/>
          <w:sz w:val="22"/>
          <w:szCs w:val="22"/>
          <w:lang w:val="fr-FR"/>
        </w:rPr>
        <w:t xml:space="preserve">Dans la mesure du possible, la formation à la gestion des risques environnementaux et sociaux sera intégrée au cycle du projet et aux </w:t>
      </w:r>
      <w:r w:rsidR="005B18F8">
        <w:rPr>
          <w:rFonts w:ascii="Calibri" w:hAnsi="Calibri" w:cs="Calibri"/>
          <w:color w:val="C00000"/>
          <w:sz w:val="22"/>
          <w:szCs w:val="22"/>
          <w:lang w:val="fr-FR"/>
        </w:rPr>
        <w:t xml:space="preserve">procédures </w:t>
      </w:r>
      <w:r w:rsidR="005B18F8">
        <w:rPr>
          <w:rFonts w:ascii="Calibri" w:hAnsi="Calibri" w:cs="Calibri"/>
          <w:color w:val="C00000"/>
          <w:sz w:val="22"/>
          <w:szCs w:val="22"/>
          <w:lang w:val="fr-FR"/>
        </w:rPr>
        <w:lastRenderedPageBreak/>
        <w:t>opérationnelles</w:t>
      </w:r>
      <w:r w:rsidR="003D16C0" w:rsidRPr="00EC6102">
        <w:rPr>
          <w:rFonts w:ascii="Calibri" w:hAnsi="Calibri" w:cs="Calibri"/>
          <w:color w:val="C00000"/>
          <w:sz w:val="22"/>
          <w:szCs w:val="22"/>
          <w:lang w:val="fr-FR"/>
        </w:rPr>
        <w:t xml:space="preserve">. Étant donné la nécessité de sensibiliser les travailleurs du projet et les parties prenantes à </w:t>
      </w:r>
      <w:r w:rsidR="002D371A" w:rsidRPr="00EC6102">
        <w:rPr>
          <w:rFonts w:ascii="Calibri" w:hAnsi="Calibri" w:cs="Calibri"/>
          <w:color w:val="C00000"/>
          <w:sz w:val="22"/>
          <w:szCs w:val="22"/>
          <w:lang w:val="fr-FR"/>
        </w:rPr>
        <w:t xml:space="preserve">différents </w:t>
      </w:r>
      <w:r w:rsidR="003D16C0" w:rsidRPr="00EC6102">
        <w:rPr>
          <w:rFonts w:ascii="Calibri" w:hAnsi="Calibri" w:cs="Calibri"/>
          <w:color w:val="C00000"/>
          <w:sz w:val="22"/>
          <w:szCs w:val="22"/>
          <w:lang w:val="fr-FR"/>
        </w:rPr>
        <w:t xml:space="preserve">niveaux, </w:t>
      </w:r>
      <w:r w:rsidR="0092380D" w:rsidRPr="00EC6102">
        <w:rPr>
          <w:rFonts w:ascii="Calibri" w:hAnsi="Calibri" w:cs="Calibri"/>
          <w:color w:val="C00000"/>
          <w:sz w:val="22"/>
          <w:szCs w:val="22"/>
          <w:lang w:val="fr-FR"/>
        </w:rPr>
        <w:t xml:space="preserve">il </w:t>
      </w:r>
      <w:r w:rsidR="003D16C0" w:rsidRPr="00EC6102">
        <w:rPr>
          <w:rFonts w:ascii="Calibri" w:hAnsi="Calibri" w:cs="Calibri"/>
          <w:color w:val="C00000"/>
          <w:sz w:val="22"/>
          <w:szCs w:val="22"/>
          <w:lang w:val="fr-FR"/>
        </w:rPr>
        <w:t>est proposé</w:t>
      </w:r>
      <w:r w:rsidR="0092380D" w:rsidRPr="00EC6102">
        <w:rPr>
          <w:rFonts w:ascii="Calibri" w:hAnsi="Calibri" w:cs="Calibri"/>
          <w:color w:val="C00000"/>
          <w:sz w:val="22"/>
          <w:szCs w:val="22"/>
          <w:lang w:val="fr-FR"/>
        </w:rPr>
        <w:t xml:space="preserve"> un modèle en cascade</w:t>
      </w:r>
      <w:r w:rsidR="003D16C0" w:rsidRPr="00EC6102">
        <w:rPr>
          <w:rFonts w:ascii="Calibri" w:hAnsi="Calibri" w:cs="Calibri"/>
          <w:color w:val="C00000"/>
          <w:sz w:val="22"/>
          <w:szCs w:val="22"/>
          <w:lang w:val="fr-FR"/>
        </w:rPr>
        <w:t xml:space="preserve"> </w:t>
      </w:r>
      <w:r w:rsidR="000A0B92">
        <w:rPr>
          <w:rFonts w:ascii="Calibri" w:hAnsi="Calibri" w:cs="Calibri"/>
          <w:color w:val="C00000"/>
          <w:sz w:val="22"/>
          <w:szCs w:val="22"/>
          <w:lang w:val="fr-FR"/>
        </w:rPr>
        <w:t>selon</w:t>
      </w:r>
      <w:r w:rsidR="003D16C0" w:rsidRPr="00EC6102">
        <w:rPr>
          <w:rFonts w:ascii="Calibri" w:hAnsi="Calibri" w:cs="Calibri"/>
          <w:color w:val="C00000"/>
          <w:sz w:val="22"/>
          <w:szCs w:val="22"/>
          <w:lang w:val="fr-FR"/>
        </w:rPr>
        <w:t xml:space="preserve"> lequel l</w:t>
      </w:r>
      <w:r w:rsidR="00684F82" w:rsidRPr="00EC6102">
        <w:rPr>
          <w:rFonts w:ascii="Calibri" w:hAnsi="Calibri" w:cs="Calibri"/>
          <w:color w:val="C00000"/>
          <w:sz w:val="22"/>
          <w:szCs w:val="22"/>
          <w:lang w:val="fr-FR"/>
        </w:rPr>
        <w:t>’</w:t>
      </w:r>
      <w:r w:rsidR="003D16C0" w:rsidRPr="00EC6102">
        <w:rPr>
          <w:rFonts w:ascii="Calibri" w:hAnsi="Calibri" w:cs="Calibri"/>
          <w:color w:val="C00000"/>
          <w:sz w:val="22"/>
          <w:szCs w:val="22"/>
          <w:lang w:val="fr-FR"/>
        </w:rPr>
        <w:t xml:space="preserve">information </w:t>
      </w:r>
      <w:r w:rsidR="000A0B92">
        <w:rPr>
          <w:rFonts w:ascii="Calibri" w:hAnsi="Calibri" w:cs="Calibri"/>
          <w:color w:val="C00000"/>
          <w:sz w:val="22"/>
          <w:szCs w:val="22"/>
          <w:lang w:val="fr-FR"/>
        </w:rPr>
        <w:t>est</w:t>
      </w:r>
      <w:r w:rsidR="003D16C0" w:rsidRPr="00EC6102">
        <w:rPr>
          <w:rFonts w:ascii="Calibri" w:hAnsi="Calibri" w:cs="Calibri"/>
          <w:color w:val="C00000"/>
          <w:sz w:val="22"/>
          <w:szCs w:val="22"/>
          <w:lang w:val="fr-FR"/>
        </w:rPr>
        <w:t xml:space="preserve"> transmise du niveau national </w:t>
      </w:r>
      <w:r w:rsidR="000A0B92">
        <w:rPr>
          <w:rFonts w:ascii="Calibri" w:hAnsi="Calibri" w:cs="Calibri"/>
          <w:color w:val="C00000"/>
          <w:sz w:val="22"/>
          <w:szCs w:val="22"/>
          <w:lang w:val="fr-FR"/>
        </w:rPr>
        <w:t xml:space="preserve">vers le </w:t>
      </w:r>
      <w:r w:rsidR="003D16C0" w:rsidRPr="00EC6102">
        <w:rPr>
          <w:rFonts w:ascii="Calibri" w:hAnsi="Calibri" w:cs="Calibri"/>
          <w:color w:val="C00000"/>
          <w:sz w:val="22"/>
          <w:szCs w:val="22"/>
          <w:lang w:val="fr-FR"/>
        </w:rPr>
        <w:t>terrain.</w:t>
      </w:r>
    </w:p>
    <w:p w14:paraId="10A227DF" w14:textId="5B30C7FE" w:rsidR="00546152" w:rsidRPr="00EC6102" w:rsidRDefault="003D16C0" w:rsidP="003D16C0">
      <w:pPr>
        <w:spacing w:after="240"/>
        <w:jc w:val="both"/>
        <w:rPr>
          <w:rFonts w:ascii="Calibri" w:hAnsi="Calibri" w:cs="Calibri"/>
          <w:b/>
          <w:bCs/>
          <w:color w:val="FF0000"/>
          <w:sz w:val="20"/>
          <w:szCs w:val="20"/>
          <w:lang w:val="fr-FR"/>
        </w:rPr>
      </w:pPr>
      <w:r w:rsidRPr="00EC6102">
        <w:rPr>
          <w:rFonts w:ascii="Calibri" w:hAnsi="Calibri" w:cs="Calibri"/>
          <w:b/>
          <w:bCs/>
          <w:sz w:val="20"/>
          <w:szCs w:val="20"/>
          <w:lang w:val="fr-FR"/>
        </w:rPr>
        <w:t>Tableau</w:t>
      </w:r>
      <w:r w:rsidR="00082DDA" w:rsidRPr="00EC6102">
        <w:rPr>
          <w:rFonts w:ascii="Calibri" w:hAnsi="Calibri" w:cs="Calibri"/>
          <w:b/>
          <w:bCs/>
          <w:sz w:val="20"/>
          <w:szCs w:val="20"/>
          <w:lang w:val="fr-FR"/>
        </w:rPr>
        <w:t> </w:t>
      </w:r>
      <w:r w:rsidRPr="00EC6102">
        <w:rPr>
          <w:rFonts w:ascii="Calibri" w:hAnsi="Calibri" w:cs="Calibri"/>
          <w:b/>
          <w:bCs/>
          <w:sz w:val="20"/>
          <w:szCs w:val="20"/>
          <w:lang w:val="fr-FR"/>
        </w:rPr>
        <w:t xml:space="preserve">7. Approche proposée en matière de formation et de renforcement des capacités </w:t>
      </w:r>
      <w:r w:rsidR="00FD3E58" w:rsidRPr="00EC6102">
        <w:rPr>
          <w:rFonts w:ascii="Calibri" w:hAnsi="Calibri" w:cs="Calibri"/>
          <w:b/>
          <w:bCs/>
          <w:color w:val="C00000"/>
          <w:sz w:val="20"/>
          <w:szCs w:val="20"/>
          <w:lang w:val="fr-FR"/>
        </w:rPr>
        <w:t>—</w:t>
      </w:r>
      <w:r w:rsidR="003461E6" w:rsidRPr="00EC6102">
        <w:rPr>
          <w:rFonts w:ascii="Calibri" w:hAnsi="Calibri" w:cs="Calibri"/>
          <w:b/>
          <w:bCs/>
          <w:color w:val="C00000"/>
          <w:sz w:val="20"/>
          <w:szCs w:val="20"/>
          <w:lang w:val="fr-FR"/>
        </w:rPr>
        <w:t xml:space="preserve"> ex</w:t>
      </w:r>
      <w:r w:rsidRPr="00EC6102">
        <w:rPr>
          <w:rFonts w:ascii="Calibri" w:hAnsi="Calibri" w:cs="Calibri"/>
          <w:b/>
          <w:bCs/>
          <w:color w:val="C00000"/>
          <w:sz w:val="20"/>
          <w:szCs w:val="20"/>
          <w:lang w:val="fr-FR"/>
        </w:rPr>
        <w:t>e</w:t>
      </w:r>
      <w:r w:rsidR="003461E6" w:rsidRPr="00EC6102">
        <w:rPr>
          <w:rFonts w:ascii="Calibri" w:hAnsi="Calibri" w:cs="Calibri"/>
          <w:b/>
          <w:bCs/>
          <w:color w:val="C00000"/>
          <w:sz w:val="20"/>
          <w:szCs w:val="20"/>
          <w:lang w:val="fr-FR"/>
        </w:rPr>
        <w:t>mple</w:t>
      </w:r>
      <w:r w:rsidR="00B04A19" w:rsidRPr="00EC6102">
        <w:rPr>
          <w:rFonts w:ascii="Calibri" w:hAnsi="Calibri" w:cs="Calibri"/>
          <w:b/>
          <w:bCs/>
          <w:color w:val="C00000"/>
          <w:sz w:val="20"/>
          <w:szCs w:val="20"/>
          <w:lang w:val="fr-FR"/>
        </w:rPr>
        <w:t>s</w:t>
      </w:r>
      <w:r w:rsidR="003461E6" w:rsidRPr="00EC6102">
        <w:rPr>
          <w:rFonts w:ascii="Calibri" w:hAnsi="Calibri" w:cs="Calibri"/>
          <w:b/>
          <w:bCs/>
          <w:color w:val="C00000"/>
          <w:sz w:val="20"/>
          <w:szCs w:val="20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397"/>
        <w:gridCol w:w="1940"/>
        <w:gridCol w:w="4315"/>
      </w:tblGrid>
      <w:tr w:rsidR="00546152" w:rsidRPr="002C378E" w14:paraId="10730BA7" w14:textId="77777777" w:rsidTr="00976860">
        <w:tc>
          <w:tcPr>
            <w:tcW w:w="1698" w:type="dxa"/>
            <w:shd w:val="clear" w:color="auto" w:fill="5B9BD5" w:themeFill="accent5"/>
          </w:tcPr>
          <w:p w14:paraId="37E05EFE" w14:textId="0AA0E141" w:rsidR="00546152" w:rsidRPr="00EC6102" w:rsidRDefault="003D16C0" w:rsidP="00976860">
            <w:pPr>
              <w:pStyle w:val="ListParagraph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  <w:t>Niveau</w:t>
            </w:r>
          </w:p>
        </w:tc>
        <w:tc>
          <w:tcPr>
            <w:tcW w:w="1397" w:type="dxa"/>
            <w:shd w:val="clear" w:color="auto" w:fill="5B9BD5" w:themeFill="accent5"/>
          </w:tcPr>
          <w:p w14:paraId="35A90CF7" w14:textId="27929EC8" w:rsidR="00546152" w:rsidRPr="00EC6102" w:rsidRDefault="003D16C0" w:rsidP="00DA6ACD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  <w:t>Partie responsable</w:t>
            </w:r>
          </w:p>
        </w:tc>
        <w:tc>
          <w:tcPr>
            <w:tcW w:w="1940" w:type="dxa"/>
            <w:shd w:val="clear" w:color="auto" w:fill="5B9BD5" w:themeFill="accent5"/>
          </w:tcPr>
          <w:p w14:paraId="31633FA4" w14:textId="2343E6E7" w:rsidR="00546152" w:rsidRPr="00EC6102" w:rsidRDefault="003D16C0" w:rsidP="00DA6ACD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  <w:t>Public</w:t>
            </w:r>
          </w:p>
        </w:tc>
        <w:tc>
          <w:tcPr>
            <w:tcW w:w="4315" w:type="dxa"/>
            <w:shd w:val="clear" w:color="auto" w:fill="5B9BD5" w:themeFill="accent5"/>
          </w:tcPr>
          <w:p w14:paraId="478D3D3C" w14:textId="2D97F27E" w:rsidR="00546152" w:rsidRPr="00EC6102" w:rsidRDefault="00F322DC" w:rsidP="00DA6ACD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  <w:t>Sujets/Thèmes susceptibles d</w:t>
            </w:r>
            <w:r w:rsidR="00684F82" w:rsidRPr="00EC610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  <w:t>’</w:t>
            </w:r>
            <w:r w:rsidRPr="00EC610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  <w:t>être couverts</w:t>
            </w:r>
          </w:p>
        </w:tc>
      </w:tr>
      <w:tr w:rsidR="00546152" w:rsidRPr="002C378E" w14:paraId="555BE77E" w14:textId="77777777" w:rsidTr="00976860">
        <w:tc>
          <w:tcPr>
            <w:tcW w:w="1698" w:type="dxa"/>
          </w:tcPr>
          <w:p w14:paraId="2892CBE1" w14:textId="6E0BA8D9" w:rsidR="00546152" w:rsidRPr="00EC6102" w:rsidRDefault="00B04A19" w:rsidP="00976860">
            <w:pPr>
              <w:pStyle w:val="ListParagraph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  <w:t>[</w:t>
            </w:r>
            <w:r w:rsidR="00F322DC" w:rsidRPr="00EC610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  <w:t>Niveau national</w:t>
            </w:r>
          </w:p>
        </w:tc>
        <w:tc>
          <w:tcPr>
            <w:tcW w:w="1397" w:type="dxa"/>
          </w:tcPr>
          <w:p w14:paraId="22A431C9" w14:textId="752EEF60" w:rsidR="00546152" w:rsidRPr="00EC6102" w:rsidRDefault="00F322DC" w:rsidP="00DA6ACD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Banque mondiale</w:t>
            </w:r>
          </w:p>
        </w:tc>
        <w:tc>
          <w:tcPr>
            <w:tcW w:w="1940" w:type="dxa"/>
          </w:tcPr>
          <w:p w14:paraId="3711D379" w14:textId="7391570A" w:rsidR="00546152" w:rsidRPr="00EC6102" w:rsidRDefault="00152BA9" w:rsidP="00DA6ACD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Personnel national chargé de la mise en œuvre globale du CGES</w:t>
            </w:r>
          </w:p>
        </w:tc>
        <w:tc>
          <w:tcPr>
            <w:tcW w:w="4315" w:type="dxa"/>
          </w:tcPr>
          <w:p w14:paraId="3EE120EC" w14:textId="05FA100F" w:rsidR="002D52F7" w:rsidRPr="00EC6102" w:rsidRDefault="002D52F7" w:rsidP="002D52F7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CGES et approche</w:t>
            </w:r>
            <w:r w:rsidR="00050858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 </w:t>
            </w:r>
            <w:r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:</w:t>
            </w:r>
          </w:p>
          <w:p w14:paraId="5DB8E535" w14:textId="29C5191D" w:rsidR="002D52F7" w:rsidRPr="00EC6102" w:rsidRDefault="00FD3E58" w:rsidP="002D52F7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– </w:t>
            </w:r>
            <w:r w:rsidR="00351873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Définition </w:t>
            </w:r>
            <w:r w:rsidR="002D52F7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et évaluation des risques environnementa</w:t>
            </w:r>
            <w:r w:rsidR="007613E2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ux</w:t>
            </w:r>
            <w:r w:rsidR="002D52F7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et socia</w:t>
            </w:r>
            <w:r w:rsidR="007613E2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ux</w:t>
            </w:r>
          </w:p>
          <w:p w14:paraId="193E1C8A" w14:textId="738165DC" w:rsidR="002D52F7" w:rsidRPr="00EC6102" w:rsidRDefault="00FD3E58" w:rsidP="002D52F7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– </w:t>
            </w:r>
            <w:r w:rsidR="002D52F7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Sélection et application des mesures/instruments </w:t>
            </w:r>
            <w:r w:rsidR="00A20941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pertinents </w:t>
            </w:r>
            <w:r w:rsidR="002D52F7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de gestion des risques environnementaux et sociaux </w:t>
            </w:r>
          </w:p>
          <w:p w14:paraId="3D319004" w14:textId="7E84BD1D" w:rsidR="002D52F7" w:rsidRPr="00EC6102" w:rsidRDefault="00FD3E58" w:rsidP="002D52F7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– </w:t>
            </w:r>
            <w:r w:rsidR="002D52F7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Suivi et rapports en matière environnement</w:t>
            </w:r>
            <w:r w:rsidR="003B7E92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ale et sociale</w:t>
            </w:r>
          </w:p>
          <w:p w14:paraId="3194A8DF" w14:textId="7E1891AF" w:rsidR="000C7550" w:rsidRPr="00EC6102" w:rsidRDefault="00FD3E58" w:rsidP="000C7550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– </w:t>
            </w:r>
            <w:r w:rsidR="000C7550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Rapports </w:t>
            </w:r>
            <w:r w:rsidR="007613E2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sur les </w:t>
            </w:r>
            <w:r w:rsidR="000C7550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incidents et accidents</w:t>
            </w:r>
          </w:p>
          <w:p w14:paraId="2F1F39E5" w14:textId="199FB73C" w:rsidR="000C7550" w:rsidRPr="00EC6102" w:rsidRDefault="00FD3E58" w:rsidP="000C7550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– </w:t>
            </w:r>
            <w:r w:rsidR="000C7550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Application </w:t>
            </w:r>
            <w:r w:rsidR="003B7E92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des procédures de gestion de la main-d’œuvre</w:t>
            </w:r>
            <w:r w:rsidR="000C7550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, y compris le code de conduite, le</w:t>
            </w:r>
            <w:r w:rsidR="004A28B0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</w:t>
            </w:r>
            <w:r w:rsidR="000C7550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rapport</w:t>
            </w:r>
            <w:r w:rsidR="004A28B0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</w:t>
            </w:r>
            <w:r w:rsidR="000C7550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="004A28B0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sur les </w:t>
            </w:r>
            <w:r w:rsidR="000C7550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incident</w:t>
            </w:r>
            <w:r w:rsidR="004A28B0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</w:t>
            </w:r>
            <w:r w:rsidR="000C7550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, </w:t>
            </w:r>
            <w:r w:rsidR="00F833A2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l’exploitation et les atteintes sexuelles ainsi que le harcèlement sexuel</w:t>
            </w:r>
            <w:r w:rsidR="000C7550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, l</w:t>
            </w:r>
            <w:r w:rsidR="00684F82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’</w:t>
            </w:r>
            <w:r w:rsidR="000C7550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atténuation des effets de la COVID-19</w:t>
            </w:r>
          </w:p>
          <w:p w14:paraId="3EF4EE04" w14:textId="27E73B57" w:rsidR="000C7550" w:rsidRPr="00EC6102" w:rsidRDefault="00FD3E58" w:rsidP="000C7550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– </w:t>
            </w:r>
            <w:r w:rsidR="000C7550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Application du PMPP et du mécanisme de </w:t>
            </w:r>
            <w:r w:rsidR="00D37229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gestion des </w:t>
            </w:r>
            <w:r w:rsidR="000C7550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plaintes/</w:t>
            </w:r>
            <w:r w:rsidR="00273FE0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de</w:t>
            </w:r>
            <w:r w:rsidR="00F12F4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</w:t>
            </w:r>
            <w:r w:rsidR="00273FE0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retour</w:t>
            </w:r>
            <w:r w:rsidR="00F12F4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</w:t>
            </w:r>
            <w:r w:rsidR="00273FE0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d</w:t>
            </w:r>
            <w:r w:rsidR="00D37229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es </w:t>
            </w:r>
            <w:r w:rsidR="000C7550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bénéficiaires.</w:t>
            </w:r>
          </w:p>
        </w:tc>
      </w:tr>
      <w:tr w:rsidR="00546152" w:rsidRPr="002C378E" w14:paraId="509BDFBC" w14:textId="77777777" w:rsidTr="00976860">
        <w:tc>
          <w:tcPr>
            <w:tcW w:w="1698" w:type="dxa"/>
          </w:tcPr>
          <w:p w14:paraId="41CCB706" w14:textId="16309DA3" w:rsidR="00546152" w:rsidRPr="00EC6102" w:rsidRDefault="00F322DC" w:rsidP="00976860">
            <w:pPr>
              <w:pStyle w:val="ListParagraph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  <w:t>Niveau régional</w:t>
            </w:r>
          </w:p>
        </w:tc>
        <w:tc>
          <w:tcPr>
            <w:tcW w:w="1397" w:type="dxa"/>
          </w:tcPr>
          <w:p w14:paraId="4CE4DD33" w14:textId="191A4D11" w:rsidR="00546152" w:rsidRPr="00EC6102" w:rsidRDefault="00F322DC" w:rsidP="00DA6ACD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Personnel national</w:t>
            </w:r>
          </w:p>
        </w:tc>
        <w:tc>
          <w:tcPr>
            <w:tcW w:w="1940" w:type="dxa"/>
          </w:tcPr>
          <w:p w14:paraId="0034BA48" w14:textId="30FF24B2" w:rsidR="003461E6" w:rsidRPr="00EC6102" w:rsidRDefault="00152BA9" w:rsidP="00DA6ACD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Personnel </w:t>
            </w:r>
            <w:r w:rsidR="00BD69B7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régional</w:t>
            </w:r>
          </w:p>
          <w:p w14:paraId="43E946B0" w14:textId="77777777" w:rsidR="00152BA9" w:rsidRPr="00EC6102" w:rsidRDefault="00152BA9" w:rsidP="00DA6ACD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14:paraId="147FB1BF" w14:textId="6D42F76B" w:rsidR="003461E6" w:rsidRPr="00EC6102" w:rsidRDefault="00152BA9" w:rsidP="00DA6ACD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Prestataires</w:t>
            </w:r>
            <w:r w:rsidR="007613E2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et fournisseurs</w:t>
            </w:r>
          </w:p>
        </w:tc>
        <w:tc>
          <w:tcPr>
            <w:tcW w:w="4315" w:type="dxa"/>
          </w:tcPr>
          <w:p w14:paraId="5D29FBC8" w14:textId="666BD2DF" w:rsidR="000C7550" w:rsidRPr="00EC6102" w:rsidRDefault="000C7550" w:rsidP="000C7550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CGES et approche</w:t>
            </w:r>
            <w:r w:rsidR="00050858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 </w:t>
            </w:r>
            <w:r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:</w:t>
            </w:r>
          </w:p>
          <w:p w14:paraId="2EAD143B" w14:textId="472F87D9" w:rsidR="000C7550" w:rsidRPr="00EC6102" w:rsidRDefault="00FD3E58" w:rsidP="000C7550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– </w:t>
            </w:r>
            <w:r w:rsidR="00BD69B7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Définition </w:t>
            </w:r>
            <w:r w:rsidR="000C7550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et évaluation des risques </w:t>
            </w:r>
            <w:r w:rsidR="004A28B0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environnementaux et sociaux</w:t>
            </w:r>
          </w:p>
          <w:p w14:paraId="40EDD67A" w14:textId="5AC7A938" w:rsidR="000C7550" w:rsidRPr="00EC6102" w:rsidRDefault="00FD3E58" w:rsidP="000C7550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– </w:t>
            </w:r>
            <w:r w:rsidR="000C7550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Sélection et application de mesures pertinentes de gestion des risques </w:t>
            </w:r>
            <w:r w:rsidR="004A28B0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environnementaux et sociaux</w:t>
            </w:r>
          </w:p>
          <w:p w14:paraId="7F49E540" w14:textId="19E905A2" w:rsidR="000C7550" w:rsidRPr="00EC6102" w:rsidRDefault="00FD3E58" w:rsidP="000C7550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– </w:t>
            </w:r>
            <w:r w:rsidR="000C7550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Suivi et rapports en matière environnement</w:t>
            </w:r>
            <w:r w:rsidR="007A1661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ale et sociale</w:t>
            </w:r>
          </w:p>
          <w:p w14:paraId="50ECCDC6" w14:textId="74E4DAA1" w:rsidR="000C7550" w:rsidRPr="00EC6102" w:rsidRDefault="00FD3E58" w:rsidP="000C7550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– </w:t>
            </w:r>
            <w:r w:rsidR="000C7550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Rapports </w:t>
            </w:r>
            <w:r w:rsidR="004A28B0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sur les </w:t>
            </w:r>
            <w:r w:rsidR="000C7550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incidents et accidents</w:t>
            </w:r>
          </w:p>
          <w:p w14:paraId="0394BB58" w14:textId="77777777" w:rsidR="007A1661" w:rsidRPr="00EC6102" w:rsidRDefault="00FD3E58" w:rsidP="007A1661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– </w:t>
            </w:r>
            <w:r w:rsidR="007A1661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Application des procédures de gestion de la main-d’œuvre, y compris le code de conduite, les rapports sur les incidents, l’exploitation et les atteintes sexuelles ainsi que le harcèlement sexuel, l’atténuation des effets de la COVID-19</w:t>
            </w:r>
          </w:p>
          <w:p w14:paraId="73139083" w14:textId="2FAC9CB6" w:rsidR="000C7550" w:rsidRPr="00EC6102" w:rsidRDefault="007A1661" w:rsidP="000C7550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– Application du PMPP et du mécanisme de gestion des plaintes/</w:t>
            </w:r>
            <w:r w:rsidR="00273FE0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de</w:t>
            </w:r>
            <w:r w:rsidR="00A2094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</w:t>
            </w:r>
            <w:r w:rsidR="00273FE0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retour</w:t>
            </w:r>
            <w:r w:rsidR="00A2094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</w:t>
            </w:r>
            <w:r w:rsidR="00273FE0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d</w:t>
            </w:r>
            <w:r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es bénéficiaires</w:t>
            </w:r>
            <w:r w:rsidR="000C7550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.</w:t>
            </w:r>
          </w:p>
        </w:tc>
      </w:tr>
      <w:tr w:rsidR="00546152" w:rsidRPr="002C378E" w14:paraId="7F9B39D1" w14:textId="77777777" w:rsidTr="00976860">
        <w:tc>
          <w:tcPr>
            <w:tcW w:w="1698" w:type="dxa"/>
          </w:tcPr>
          <w:p w14:paraId="06E309BD" w14:textId="2A2EAFD4" w:rsidR="00546152" w:rsidRPr="00EC6102" w:rsidRDefault="00F322DC" w:rsidP="00976860">
            <w:pPr>
              <w:pStyle w:val="ListParagraph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  <w:t>Niveau local/du site</w:t>
            </w:r>
          </w:p>
        </w:tc>
        <w:tc>
          <w:tcPr>
            <w:tcW w:w="1397" w:type="dxa"/>
          </w:tcPr>
          <w:p w14:paraId="4EF9545A" w14:textId="798AC24E" w:rsidR="00546152" w:rsidRPr="00EC6102" w:rsidRDefault="00F322DC" w:rsidP="00DA6ACD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Personnel régional</w:t>
            </w:r>
          </w:p>
        </w:tc>
        <w:tc>
          <w:tcPr>
            <w:tcW w:w="1940" w:type="dxa"/>
          </w:tcPr>
          <w:p w14:paraId="0BE413CE" w14:textId="53FCEEEA" w:rsidR="003461E6" w:rsidRPr="00EC6102" w:rsidRDefault="002D52F7" w:rsidP="00976860">
            <w:pPr>
              <w:pStyle w:val="ListParagraph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Personnel local</w:t>
            </w:r>
          </w:p>
          <w:p w14:paraId="5AC5FDA0" w14:textId="77777777" w:rsidR="002D52F7" w:rsidRPr="00EC6102" w:rsidRDefault="002D52F7" w:rsidP="00976860">
            <w:pPr>
              <w:pStyle w:val="ListParagraph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14:paraId="4B429439" w14:textId="54316169" w:rsidR="00546152" w:rsidRPr="00EC6102" w:rsidRDefault="002D52F7" w:rsidP="00DA6ACD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Prestataires</w:t>
            </w:r>
            <w:r w:rsidR="007613E2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et fournisseurs</w:t>
            </w:r>
            <w:r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locaux</w:t>
            </w:r>
          </w:p>
        </w:tc>
        <w:tc>
          <w:tcPr>
            <w:tcW w:w="4315" w:type="dxa"/>
          </w:tcPr>
          <w:p w14:paraId="543D35A8" w14:textId="73DD9F24" w:rsidR="00546152" w:rsidRPr="00EC6102" w:rsidRDefault="00FD3E58" w:rsidP="00DA6ACD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– </w:t>
            </w:r>
            <w:r w:rsidR="004A28B0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Application du PMPP et du mécanisme </w:t>
            </w:r>
            <w:r w:rsidR="007A1661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de gestion des plaintes/de</w:t>
            </w:r>
            <w:r w:rsidR="001969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</w:t>
            </w:r>
            <w:r w:rsidR="007A1661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="00273FE0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retour</w:t>
            </w:r>
            <w:r w:rsidR="001969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</w:t>
            </w:r>
            <w:r w:rsidR="00273FE0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d</w:t>
            </w:r>
            <w:r w:rsidR="007A1661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es bénéficiaires</w:t>
            </w:r>
            <w:r w:rsidR="004A28B0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.</w:t>
            </w:r>
          </w:p>
          <w:p w14:paraId="4B405DE6" w14:textId="0E805E78" w:rsidR="00546152" w:rsidRPr="00EC6102" w:rsidRDefault="00FD3E58" w:rsidP="00DA6ACD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– </w:t>
            </w:r>
            <w:r w:rsidR="00167A00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Application des procédures de gestion de la main-d’œuvre, y compris le code de conduite, les rapports sur les incidents, l’exploitation et les atteintes sexuelles ainsi que le harcèlement sexuel, l’atténuation des effets de la COVID-19</w:t>
            </w:r>
          </w:p>
          <w:p w14:paraId="7F5F21A9" w14:textId="606AD678" w:rsidR="00546152" w:rsidRPr="00EC6102" w:rsidRDefault="00FD3E58" w:rsidP="00DA6ACD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– </w:t>
            </w:r>
            <w:r w:rsidR="00546152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Application </w:t>
            </w:r>
            <w:r w:rsidR="007613E2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des</w:t>
            </w:r>
            <w:r w:rsidR="00546152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="00167A00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ESCOP </w:t>
            </w:r>
            <w:r w:rsidR="00546152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o</w:t>
            </w:r>
            <w:r w:rsidR="007613E2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u</w:t>
            </w:r>
            <w:r w:rsidR="00546152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="007613E2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des </w:t>
            </w:r>
            <w:r w:rsidR="00167A00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</w:t>
            </w:r>
            <w:r w:rsidR="007613E2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GES</w:t>
            </w:r>
            <w:r w:rsidR="00546152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, </w:t>
            </w:r>
            <w:r w:rsidR="007613E2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selon le cas</w:t>
            </w:r>
          </w:p>
        </w:tc>
      </w:tr>
      <w:tr w:rsidR="00546152" w:rsidRPr="002C378E" w14:paraId="06FE8F0A" w14:textId="77777777" w:rsidTr="00976860">
        <w:tc>
          <w:tcPr>
            <w:tcW w:w="1698" w:type="dxa"/>
          </w:tcPr>
          <w:p w14:paraId="0105F6A6" w14:textId="4B3CD71E" w:rsidR="00546152" w:rsidRPr="00EC6102" w:rsidRDefault="00F322DC" w:rsidP="00976860">
            <w:pPr>
              <w:pStyle w:val="ListParagraph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  <w:t>Niveau communautaire</w:t>
            </w:r>
          </w:p>
        </w:tc>
        <w:tc>
          <w:tcPr>
            <w:tcW w:w="1397" w:type="dxa"/>
          </w:tcPr>
          <w:p w14:paraId="2D6F6BC8" w14:textId="1AF3D513" w:rsidR="00546152" w:rsidRPr="00EC6102" w:rsidRDefault="00F322DC" w:rsidP="00DA6ACD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Personnel local</w:t>
            </w:r>
          </w:p>
        </w:tc>
        <w:tc>
          <w:tcPr>
            <w:tcW w:w="1940" w:type="dxa"/>
          </w:tcPr>
          <w:p w14:paraId="14DECEA5" w14:textId="34475906" w:rsidR="00546152" w:rsidRPr="00EC6102" w:rsidRDefault="002D52F7" w:rsidP="00976860">
            <w:pPr>
              <w:pStyle w:val="ListParagraph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Membres de la communauté</w:t>
            </w:r>
          </w:p>
          <w:p w14:paraId="1740C9C5" w14:textId="77777777" w:rsidR="002D52F7" w:rsidRPr="00EC6102" w:rsidRDefault="002D52F7" w:rsidP="00976860">
            <w:pPr>
              <w:pStyle w:val="ListParagraph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14:paraId="42AA4644" w14:textId="5DC3DBA8" w:rsidR="00546152" w:rsidRPr="00EC6102" w:rsidRDefault="002D52F7" w:rsidP="00DA6ACD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Travailleurs communautaires, le cas échéant</w:t>
            </w:r>
          </w:p>
        </w:tc>
        <w:tc>
          <w:tcPr>
            <w:tcW w:w="4315" w:type="dxa"/>
          </w:tcPr>
          <w:p w14:paraId="7C715D87" w14:textId="623D99F1" w:rsidR="00B53FA4" w:rsidRPr="00EC6102" w:rsidRDefault="00FD3E58" w:rsidP="00B53FA4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– </w:t>
            </w:r>
            <w:r w:rsidR="00B53FA4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Mesures </w:t>
            </w:r>
            <w:r w:rsidR="007613E2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essentielles</w:t>
            </w:r>
            <w:r w:rsidR="00B53FA4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de santé et sécurité au travail et équipement de protection individuelle</w:t>
            </w:r>
          </w:p>
          <w:p w14:paraId="241DF20A" w14:textId="43D3EAD6" w:rsidR="00B53FA4" w:rsidRPr="00EC6102" w:rsidRDefault="00FD3E58" w:rsidP="00B53FA4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– </w:t>
            </w:r>
            <w:r w:rsidR="00B53FA4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Questions relatives à la santé et à la sécurité de</w:t>
            </w:r>
            <w:r w:rsidR="00850163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 populations</w:t>
            </w:r>
          </w:p>
          <w:p w14:paraId="2BDB35FC" w14:textId="1163F4AD" w:rsidR="00B53FA4" w:rsidRPr="00EC6102" w:rsidRDefault="00FD3E58" w:rsidP="00B53FA4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– </w:t>
            </w:r>
            <w:r w:rsidR="00B53FA4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Code de conduite des travailleurs</w:t>
            </w:r>
          </w:p>
          <w:p w14:paraId="13B2E1E9" w14:textId="476D0E87" w:rsidR="00B53FA4" w:rsidRPr="00EC6102" w:rsidRDefault="00FD3E58" w:rsidP="00B53FA4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– </w:t>
            </w:r>
            <w:r w:rsidR="00B53FA4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Questions relatives à </w:t>
            </w:r>
            <w:r w:rsidR="008B421F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l’exploitation et aux atteintes sexuelles ainsi qu’au harcèlement sexuel</w:t>
            </w:r>
            <w:r w:rsidR="00757E8A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 :</w:t>
            </w:r>
            <w:r w:rsidR="00B53FA4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prévention, mesures</w:t>
            </w:r>
          </w:p>
          <w:p w14:paraId="5091678F" w14:textId="0A8FAA09" w:rsidR="00B53FA4" w:rsidRPr="00EC6102" w:rsidRDefault="00FD3E58" w:rsidP="00B53FA4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– </w:t>
            </w:r>
            <w:r w:rsidR="00B53FA4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Atténuation de la COVID-19 </w:t>
            </w:r>
          </w:p>
          <w:p w14:paraId="753EB076" w14:textId="37E13579" w:rsidR="00B53FA4" w:rsidRPr="00EC6102" w:rsidRDefault="00FD3E58" w:rsidP="00B53FA4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– </w:t>
            </w:r>
            <w:r w:rsidR="007613E2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Gestion</w:t>
            </w:r>
            <w:r w:rsidR="00801319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="00B53FA4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des plaintes</w:t>
            </w:r>
          </w:p>
          <w:p w14:paraId="3AB10C65" w14:textId="535E076E" w:rsidR="00546152" w:rsidRPr="00EC6102" w:rsidRDefault="00FD3E58" w:rsidP="00DA6ACD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lastRenderedPageBreak/>
              <w:t>– </w:t>
            </w:r>
            <w:r w:rsidR="007613E2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Gestion</w:t>
            </w:r>
            <w:r w:rsidR="00B53FA4" w:rsidRPr="00EC610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des plaintes des travailleurs</w:t>
            </w:r>
            <w:r w:rsidR="00757E8A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]</w:t>
            </w:r>
          </w:p>
          <w:p w14:paraId="14E61391" w14:textId="389AF26F" w:rsidR="00546152" w:rsidRPr="00EC6102" w:rsidRDefault="00546152" w:rsidP="00DA6ACD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14:paraId="59896543" w14:textId="246466E0" w:rsidR="00546152" w:rsidRPr="00EC6102" w:rsidRDefault="00546152" w:rsidP="00976860">
            <w:pPr>
              <w:pStyle w:val="ListParagraph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</w:tbl>
    <w:p w14:paraId="6EC221FC" w14:textId="77777777" w:rsidR="00546152" w:rsidRPr="00EC6102" w:rsidRDefault="00546152" w:rsidP="00546152">
      <w:pPr>
        <w:rPr>
          <w:lang w:val="fr-FR"/>
        </w:rPr>
      </w:pPr>
    </w:p>
    <w:p w14:paraId="289EB8F5" w14:textId="2A02C7C3" w:rsidR="00546152" w:rsidRPr="00EC6102" w:rsidRDefault="002D1D46" w:rsidP="007E3B6D">
      <w:pPr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</w:pPr>
      <w:bookmarkStart w:id="20" w:name="_Toc112314498"/>
      <w:r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5</w:t>
      </w:r>
      <w:r w:rsidR="00546152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.</w:t>
      </w:r>
      <w:r w:rsidR="00BF6A11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6</w:t>
      </w:r>
      <w:r w:rsidR="00546152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 xml:space="preserve"> </w:t>
      </w:r>
      <w:bookmarkEnd w:id="20"/>
      <w:r w:rsidR="000C7550" w:rsidRPr="00EC6102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lang w:val="fr-FR"/>
        </w:rPr>
        <w:t>Budget prévisionnel</w:t>
      </w:r>
    </w:p>
    <w:p w14:paraId="6C2A64F2" w14:textId="19AB93F6" w:rsidR="00546152" w:rsidRPr="00EC6102" w:rsidRDefault="00546152" w:rsidP="00546152">
      <w:pPr>
        <w:rPr>
          <w:lang w:val="fr-FR"/>
        </w:rPr>
      </w:pPr>
    </w:p>
    <w:p w14:paraId="6657F84A" w14:textId="6EB23A38" w:rsidR="000C58DC" w:rsidRPr="00EC6102" w:rsidRDefault="00B53FA4" w:rsidP="000C58DC">
      <w:pPr>
        <w:jc w:val="both"/>
        <w:rPr>
          <w:rFonts w:asciiTheme="minorHAnsi" w:hAnsiTheme="minorHAnsi" w:cstheme="minorHAnsi"/>
          <w:color w:val="C00000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Décrivez brièvement les types de coûts qui seront couverts par les mécanismes de conception et de mise en œuvre du projet et </w:t>
      </w:r>
      <w:r w:rsidR="000D1EC8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ceux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qui peuvent </w:t>
      </w:r>
      <w:r w:rsidR="00801319"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>constituer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des coûts supplémentaires dans le cadre du budget du CGES. Vous pouvez également décrire </w:t>
      </w:r>
      <w:r w:rsidR="005123AF">
        <w:rPr>
          <w:rFonts w:asciiTheme="minorHAnsi" w:hAnsiTheme="minorHAnsi" w:cstheme="minorHAnsi"/>
          <w:color w:val="C00000"/>
          <w:sz w:val="22"/>
          <w:szCs w:val="22"/>
          <w:lang w:val="fr-FR"/>
        </w:rPr>
        <w:t>les implications en lien avec</w:t>
      </w:r>
      <w:r w:rsidRPr="00EC6102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le budget du PMPP.</w:t>
      </w:r>
    </w:p>
    <w:p w14:paraId="1D62D44E" w14:textId="77777777" w:rsidR="00546152" w:rsidRPr="00EC6102" w:rsidRDefault="00546152" w:rsidP="00546152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73777D03" w14:textId="5AB16148" w:rsidR="00546152" w:rsidRPr="00EC6102" w:rsidRDefault="00B53FA4" w:rsidP="00546152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Le tableau suivant présente les </w:t>
      </w:r>
      <w:r w:rsidR="003507A7">
        <w:rPr>
          <w:rFonts w:asciiTheme="minorHAnsi" w:hAnsiTheme="minorHAnsi" w:cstheme="minorHAnsi"/>
          <w:sz w:val="22"/>
          <w:szCs w:val="22"/>
          <w:lang w:val="fr-FR"/>
        </w:rPr>
        <w:t xml:space="preserve">postes de dépenses estimés pour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la mise en œuvre du </w:t>
      </w:r>
      <w:r w:rsidR="00801319" w:rsidRPr="00EC6102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4D5331" w:rsidRPr="00EC6102">
        <w:rPr>
          <w:rFonts w:asciiTheme="minorHAnsi" w:hAnsiTheme="minorHAnsi" w:cstheme="minorHAnsi"/>
          <w:sz w:val="22"/>
          <w:szCs w:val="22"/>
          <w:lang w:val="fr-FR"/>
        </w:rPr>
        <w:t>GES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qui </w:t>
      </w:r>
      <w:r w:rsidR="009315EA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ont inclus dans le budget global du projet</w:t>
      </w:r>
      <w:r w:rsidR="00050858" w:rsidRPr="00EC6102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:</w:t>
      </w:r>
    </w:p>
    <w:p w14:paraId="4A03E3A3" w14:textId="77777777" w:rsidR="00546152" w:rsidRPr="00EC6102" w:rsidRDefault="00546152" w:rsidP="00546152">
      <w:pPr>
        <w:jc w:val="both"/>
        <w:rPr>
          <w:sz w:val="22"/>
          <w:szCs w:val="22"/>
          <w:lang w:val="fr-FR"/>
        </w:rPr>
      </w:pPr>
    </w:p>
    <w:p w14:paraId="1240AE52" w14:textId="7EBF5350" w:rsidR="00546152" w:rsidRPr="00EC6102" w:rsidRDefault="005E3103" w:rsidP="00546152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lang w:val="fr-FR"/>
        </w:rPr>
      </w:pPr>
      <w:bookmarkStart w:id="21" w:name="_Hlk112074185"/>
      <w:r w:rsidRPr="00EC6102">
        <w:rPr>
          <w:rFonts w:asciiTheme="minorHAnsi" w:hAnsiTheme="minorHAnsi" w:cstheme="minorHAnsi"/>
          <w:b/>
          <w:bCs/>
          <w:sz w:val="20"/>
          <w:szCs w:val="20"/>
          <w:lang w:val="fr-FR"/>
        </w:rPr>
        <w:t>Tableau</w:t>
      </w:r>
      <w:r w:rsidR="00082DDA" w:rsidRPr="00EC6102">
        <w:rPr>
          <w:rFonts w:asciiTheme="minorHAnsi" w:hAnsiTheme="minorHAnsi" w:cstheme="minorHAnsi"/>
          <w:b/>
          <w:bCs/>
          <w:sz w:val="20"/>
          <w:szCs w:val="20"/>
          <w:lang w:val="fr-FR"/>
        </w:rPr>
        <w:t> </w:t>
      </w:r>
      <w:r w:rsidRPr="00EC6102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8. Budget </w:t>
      </w:r>
      <w:r w:rsidR="00873A2D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prévu </w:t>
      </w:r>
      <w:r w:rsidR="006874F7">
        <w:rPr>
          <w:rFonts w:asciiTheme="minorHAnsi" w:hAnsiTheme="minorHAnsi" w:cstheme="minorHAnsi"/>
          <w:b/>
          <w:bCs/>
          <w:sz w:val="20"/>
          <w:szCs w:val="20"/>
          <w:lang w:val="fr-FR"/>
        </w:rPr>
        <w:t>pour la</w:t>
      </w:r>
      <w:r w:rsidRPr="00EC6102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mise en œuvre du CGES </w:t>
      </w:r>
      <w:r w:rsidR="00FD3E58" w:rsidRPr="00EC6102">
        <w:rPr>
          <w:rFonts w:asciiTheme="minorHAnsi" w:hAnsiTheme="minorHAnsi" w:cstheme="minorHAnsi"/>
          <w:b/>
          <w:bCs/>
          <w:color w:val="C00000"/>
          <w:sz w:val="20"/>
          <w:szCs w:val="20"/>
          <w:lang w:val="fr-FR"/>
        </w:rPr>
        <w:t>—</w:t>
      </w:r>
      <w:r w:rsidR="00546152" w:rsidRPr="00EC6102">
        <w:rPr>
          <w:rFonts w:asciiTheme="minorHAnsi" w:hAnsiTheme="minorHAnsi" w:cstheme="minorHAnsi"/>
          <w:b/>
          <w:bCs/>
          <w:color w:val="C00000"/>
          <w:sz w:val="20"/>
          <w:szCs w:val="20"/>
          <w:lang w:val="fr-FR"/>
        </w:rPr>
        <w:t xml:space="preserve"> </w:t>
      </w:r>
      <w:r w:rsidR="003461E6" w:rsidRPr="002C378E">
        <w:rPr>
          <w:rFonts w:asciiTheme="minorHAnsi" w:hAnsiTheme="minorHAnsi" w:cstheme="minorHAnsi"/>
          <w:b/>
          <w:bCs/>
          <w:color w:val="C00000"/>
          <w:sz w:val="22"/>
          <w:szCs w:val="22"/>
          <w:lang w:val="fr-FR"/>
        </w:rPr>
        <w:t>ex</w:t>
      </w:r>
      <w:r w:rsidR="00B53FA4" w:rsidRPr="002C378E">
        <w:rPr>
          <w:rFonts w:asciiTheme="minorHAnsi" w:hAnsiTheme="minorHAnsi" w:cstheme="minorHAnsi"/>
          <w:b/>
          <w:bCs/>
          <w:color w:val="C00000"/>
          <w:sz w:val="22"/>
          <w:szCs w:val="22"/>
          <w:lang w:val="fr-FR"/>
        </w:rPr>
        <w:t>e</w:t>
      </w:r>
      <w:r w:rsidR="003461E6" w:rsidRPr="002C378E">
        <w:rPr>
          <w:rFonts w:asciiTheme="minorHAnsi" w:hAnsiTheme="minorHAnsi" w:cstheme="minorHAnsi"/>
          <w:b/>
          <w:bCs/>
          <w:color w:val="C00000"/>
          <w:sz w:val="22"/>
          <w:szCs w:val="22"/>
          <w:lang w:val="fr-FR"/>
        </w:rPr>
        <w:t>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2875"/>
      </w:tblGrid>
      <w:tr w:rsidR="00546152" w:rsidRPr="00EC6102" w14:paraId="5EDC174B" w14:textId="77777777" w:rsidTr="00976860">
        <w:tc>
          <w:tcPr>
            <w:tcW w:w="6475" w:type="dxa"/>
            <w:shd w:val="clear" w:color="auto" w:fill="5B9BD5" w:themeFill="accent5"/>
          </w:tcPr>
          <w:p w14:paraId="566C4BEA" w14:textId="2D7DD0F0" w:rsidR="00546152" w:rsidRPr="00EC6102" w:rsidRDefault="005E3103" w:rsidP="00976860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  <w:t>Activité</w:t>
            </w:r>
            <w:r w:rsidR="00873A2D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  <w:t>/Poste de dépenses</w:t>
            </w:r>
          </w:p>
        </w:tc>
        <w:tc>
          <w:tcPr>
            <w:tcW w:w="2875" w:type="dxa"/>
            <w:shd w:val="clear" w:color="auto" w:fill="5B9BD5" w:themeFill="accent5"/>
          </w:tcPr>
          <w:p w14:paraId="13A93ED4" w14:textId="7FB14154" w:rsidR="00546152" w:rsidRPr="00EC6102" w:rsidRDefault="005E3103" w:rsidP="00DA6ACD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  <w:r w:rsidRPr="00EC610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fr-FR"/>
              </w:rPr>
              <w:t>Coût potentiel (USD)</w:t>
            </w:r>
          </w:p>
        </w:tc>
      </w:tr>
      <w:tr w:rsidR="00546152" w:rsidRPr="002C378E" w14:paraId="51C799D6" w14:textId="77777777" w:rsidTr="00976860">
        <w:tc>
          <w:tcPr>
            <w:tcW w:w="6475" w:type="dxa"/>
          </w:tcPr>
          <w:p w14:paraId="7CD1572C" w14:textId="44CF22D0" w:rsidR="00546152" w:rsidRPr="00EC6102" w:rsidDel="00A551B4" w:rsidRDefault="005E3103" w:rsidP="0097686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Formations pour le personnel (lieu, voyage, rafraîchissements, etc.)</w:t>
            </w:r>
          </w:p>
        </w:tc>
        <w:tc>
          <w:tcPr>
            <w:tcW w:w="2875" w:type="dxa"/>
          </w:tcPr>
          <w:p w14:paraId="060A3CB5" w14:textId="77701603" w:rsidR="00546152" w:rsidRPr="00EC6102" w:rsidDel="00A551B4" w:rsidRDefault="00546152" w:rsidP="00976860">
            <w:pPr>
              <w:ind w:left="360"/>
              <w:jc w:val="righ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3461E6" w:rsidRPr="002C378E" w14:paraId="2A3DD30D" w14:textId="77777777" w:rsidTr="00976860">
        <w:tc>
          <w:tcPr>
            <w:tcW w:w="6475" w:type="dxa"/>
          </w:tcPr>
          <w:p w14:paraId="764DC4EB" w14:textId="59776758" w:rsidR="003461E6" w:rsidRPr="00EC6102" w:rsidRDefault="005E3103" w:rsidP="0097686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Formations pour les prestataires</w:t>
            </w:r>
            <w:r w:rsidR="007613E2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et fournisseurs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(lieu, voyage, rafraîchissements, etc.)</w:t>
            </w:r>
          </w:p>
        </w:tc>
        <w:tc>
          <w:tcPr>
            <w:tcW w:w="2875" w:type="dxa"/>
          </w:tcPr>
          <w:p w14:paraId="20885BFE" w14:textId="2209738B" w:rsidR="003461E6" w:rsidRPr="00EC6102" w:rsidRDefault="003461E6" w:rsidP="00976860">
            <w:pPr>
              <w:ind w:left="360"/>
              <w:jc w:val="righ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3461E6" w:rsidRPr="002C378E" w14:paraId="268BEB35" w14:textId="77777777" w:rsidTr="00976860">
        <w:tc>
          <w:tcPr>
            <w:tcW w:w="6475" w:type="dxa"/>
          </w:tcPr>
          <w:p w14:paraId="6E1993BF" w14:textId="16844757" w:rsidR="003461E6" w:rsidRPr="00EC6102" w:rsidRDefault="00307C0A" w:rsidP="0097686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Impression de documents de sensibilisation/documents </w:t>
            </w:r>
            <w:r w:rsidR="00015FFE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relatifs à </w:t>
            </w:r>
            <w:r w:rsidR="007613E2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 gestion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</w:t>
            </w:r>
            <w:r w:rsidR="00015FFE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plainte</w:t>
            </w:r>
            <w:r w:rsidR="00015FFE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</w:t>
            </w:r>
            <w:r w:rsidR="00F10410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875" w:type="dxa"/>
          </w:tcPr>
          <w:p w14:paraId="66460071" w14:textId="5FA2581D" w:rsidR="003461E6" w:rsidRPr="00EC6102" w:rsidRDefault="003461E6" w:rsidP="00976860">
            <w:pPr>
              <w:ind w:left="360"/>
              <w:jc w:val="righ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3461E6" w:rsidRPr="002C378E" w14:paraId="4C112B4A" w14:textId="77777777" w:rsidTr="00976860">
        <w:tc>
          <w:tcPr>
            <w:tcW w:w="6475" w:type="dxa"/>
          </w:tcPr>
          <w:p w14:paraId="23829E0C" w14:textId="0AAA2D2B" w:rsidR="003461E6" w:rsidRPr="00EC6102" w:rsidRDefault="00307C0A" w:rsidP="0097686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Logiciel </w:t>
            </w:r>
            <w:r w:rsidR="00585A1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 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collecte de données/</w:t>
            </w:r>
            <w:r w:rsidR="00585A1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 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supervision/</w:t>
            </w:r>
            <w:r w:rsidR="00585A1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 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suivi/</w:t>
            </w:r>
            <w:r w:rsidR="00585A1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 </w:t>
            </w:r>
            <w:r w:rsidR="007613E2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gestion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des plaintes </w:t>
            </w:r>
          </w:p>
        </w:tc>
        <w:tc>
          <w:tcPr>
            <w:tcW w:w="2875" w:type="dxa"/>
          </w:tcPr>
          <w:p w14:paraId="64F5FDA9" w14:textId="721B2859" w:rsidR="003461E6" w:rsidRPr="00EC6102" w:rsidRDefault="003461E6" w:rsidP="00976860">
            <w:pPr>
              <w:ind w:left="360"/>
              <w:jc w:val="righ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F10410" w:rsidRPr="002C378E" w14:paraId="4ED23A2B" w14:textId="77777777" w:rsidTr="00976860">
        <w:tc>
          <w:tcPr>
            <w:tcW w:w="6475" w:type="dxa"/>
          </w:tcPr>
          <w:p w14:paraId="7829AE70" w14:textId="17DA0DAC" w:rsidR="00F10410" w:rsidRPr="00EC6102" w:rsidRDefault="00307C0A" w:rsidP="0097686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Préparation des PGES et autres plans </w:t>
            </w:r>
            <w:r w:rsidR="00692EC1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propres 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</w:t>
            </w:r>
            <w:r w:rsidR="00692EC1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x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site</w:t>
            </w:r>
            <w:r w:rsidR="00692EC1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</w:t>
            </w:r>
          </w:p>
        </w:tc>
        <w:tc>
          <w:tcPr>
            <w:tcW w:w="2875" w:type="dxa"/>
          </w:tcPr>
          <w:p w14:paraId="7215F12D" w14:textId="16E7DA0B" w:rsidR="00F10410" w:rsidRPr="00EC6102" w:rsidRDefault="00F10410" w:rsidP="00976860">
            <w:pPr>
              <w:ind w:left="360"/>
              <w:jc w:val="righ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F10410" w:rsidRPr="002C378E" w14:paraId="1C36783D" w14:textId="77777777" w:rsidTr="00976860">
        <w:tc>
          <w:tcPr>
            <w:tcW w:w="6475" w:type="dxa"/>
          </w:tcPr>
          <w:p w14:paraId="08189A27" w14:textId="7C2DAF38" w:rsidR="00F10410" w:rsidRPr="00EC6102" w:rsidRDefault="007B2971" w:rsidP="0097686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</w:t>
            </w:r>
            <w:r w:rsidR="00307C0A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btention des autorisations ou </w:t>
            </w:r>
            <w:r w:rsidR="00015FFE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des </w:t>
            </w:r>
            <w:r w:rsidR="00307C0A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permis</w:t>
            </w:r>
          </w:p>
        </w:tc>
        <w:tc>
          <w:tcPr>
            <w:tcW w:w="2875" w:type="dxa"/>
          </w:tcPr>
          <w:p w14:paraId="32DE7B8C" w14:textId="57A48746" w:rsidR="00F10410" w:rsidRPr="00EC6102" w:rsidRDefault="00F10410" w:rsidP="00976860">
            <w:pPr>
              <w:ind w:left="360"/>
              <w:jc w:val="righ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2F6CFC" w:rsidRPr="002C378E" w14:paraId="1E04892C" w14:textId="77777777" w:rsidTr="00976860">
        <w:tc>
          <w:tcPr>
            <w:tcW w:w="6475" w:type="dxa"/>
          </w:tcPr>
          <w:p w14:paraId="6AA6E3C6" w14:textId="234B3416" w:rsidR="002F6CFC" w:rsidRPr="00EC6102" w:rsidRDefault="00307C0A" w:rsidP="0097686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Mise en œuvre des PGES et autres plans </w:t>
            </w:r>
            <w:r w:rsidR="00F77A96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propres 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</w:t>
            </w:r>
            <w:r w:rsidR="00F77A96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x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site</w:t>
            </w:r>
            <w:r w:rsidR="00F77A96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</w:t>
            </w:r>
          </w:p>
        </w:tc>
        <w:tc>
          <w:tcPr>
            <w:tcW w:w="2875" w:type="dxa"/>
          </w:tcPr>
          <w:p w14:paraId="1F7D1E6A" w14:textId="5DE679DF" w:rsidR="002F6CFC" w:rsidRPr="00EC6102" w:rsidRDefault="002F6CFC" w:rsidP="00976860">
            <w:pPr>
              <w:ind w:left="360"/>
              <w:jc w:val="righ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7E4EB4" w:rsidRPr="002C378E" w14:paraId="48BB452E" w14:textId="77777777" w:rsidTr="00976860">
        <w:tc>
          <w:tcPr>
            <w:tcW w:w="6475" w:type="dxa"/>
          </w:tcPr>
          <w:p w14:paraId="37E06E51" w14:textId="7638B15C" w:rsidR="007E4EB4" w:rsidRPr="00EC6102" w:rsidRDefault="00307C0A" w:rsidP="0097686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Personnel chargé des questions environnementales et sociales (</w:t>
            </w:r>
            <w:r w:rsidR="007B297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aux</w:t>
            </w: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différents niveaux)</w:t>
            </w:r>
          </w:p>
        </w:tc>
        <w:tc>
          <w:tcPr>
            <w:tcW w:w="2875" w:type="dxa"/>
          </w:tcPr>
          <w:p w14:paraId="37F4E328" w14:textId="6DDE3A00" w:rsidR="007E4EB4" w:rsidRPr="00EC6102" w:rsidRDefault="007E4EB4" w:rsidP="00976860">
            <w:pPr>
              <w:ind w:left="360"/>
              <w:jc w:val="righ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7E4EB4" w:rsidRPr="002C378E" w14:paraId="369A64E1" w14:textId="77777777" w:rsidTr="00976860">
        <w:tc>
          <w:tcPr>
            <w:tcW w:w="6475" w:type="dxa"/>
          </w:tcPr>
          <w:p w14:paraId="5359D2C5" w14:textId="78BFAFAA" w:rsidR="007E4EB4" w:rsidRPr="00EC6102" w:rsidRDefault="007B2971" w:rsidP="0097686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</w:t>
            </w:r>
            <w:r w:rsidR="001829EE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oyage et hébergement pour les </w:t>
            </w:r>
            <w:r w:rsidR="003A158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missions sur le terrain </w:t>
            </w:r>
            <w:r w:rsidR="001829EE"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personnel chargé des questions environnementales et sociales</w:t>
            </w:r>
          </w:p>
        </w:tc>
        <w:tc>
          <w:tcPr>
            <w:tcW w:w="2875" w:type="dxa"/>
          </w:tcPr>
          <w:p w14:paraId="37F7C056" w14:textId="0163F19D" w:rsidR="007E4EB4" w:rsidRPr="00EC6102" w:rsidRDefault="007E4EB4" w:rsidP="00976860">
            <w:pPr>
              <w:ind w:left="360"/>
              <w:jc w:val="righ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7E4EB4" w:rsidRPr="002C378E" w14:paraId="03EFE385" w14:textId="77777777" w:rsidTr="00976860">
        <w:tc>
          <w:tcPr>
            <w:tcW w:w="6475" w:type="dxa"/>
          </w:tcPr>
          <w:p w14:paraId="5C1CEA12" w14:textId="45A1B50F" w:rsidR="007E4EB4" w:rsidRPr="00EC6102" w:rsidRDefault="001829EE" w:rsidP="0097686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Consultant externe chargé du suivi ou de la supervision</w:t>
            </w:r>
          </w:p>
        </w:tc>
        <w:tc>
          <w:tcPr>
            <w:tcW w:w="2875" w:type="dxa"/>
          </w:tcPr>
          <w:p w14:paraId="5C4CA8AD" w14:textId="7238BED1" w:rsidR="007E4EB4" w:rsidRPr="00EC6102" w:rsidRDefault="007E4EB4" w:rsidP="00976860">
            <w:pPr>
              <w:ind w:left="360"/>
              <w:jc w:val="righ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F10410" w:rsidRPr="002C378E" w14:paraId="720EB712" w14:textId="77777777" w:rsidTr="00976860">
        <w:tc>
          <w:tcPr>
            <w:tcW w:w="6475" w:type="dxa"/>
          </w:tcPr>
          <w:p w14:paraId="70AF6F7C" w14:textId="32677EA3" w:rsidR="00F10410" w:rsidRPr="00EC6102" w:rsidRDefault="00F10410" w:rsidP="0097686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875" w:type="dxa"/>
          </w:tcPr>
          <w:p w14:paraId="1554D226" w14:textId="05FD4D45" w:rsidR="00F10410" w:rsidRPr="00EC6102" w:rsidRDefault="00F10410" w:rsidP="00976860">
            <w:pPr>
              <w:ind w:left="360"/>
              <w:jc w:val="righ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546152" w:rsidRPr="00EC6102" w14:paraId="77A3E13A" w14:textId="77777777" w:rsidTr="00976860">
        <w:tc>
          <w:tcPr>
            <w:tcW w:w="6475" w:type="dxa"/>
          </w:tcPr>
          <w:p w14:paraId="7165756A" w14:textId="77777777" w:rsidR="00546152" w:rsidRPr="00EC6102" w:rsidRDefault="00546152" w:rsidP="0097686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EC61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TOTAL</w:t>
            </w:r>
          </w:p>
        </w:tc>
        <w:tc>
          <w:tcPr>
            <w:tcW w:w="2875" w:type="dxa"/>
          </w:tcPr>
          <w:p w14:paraId="5C565912" w14:textId="6189F9F3" w:rsidR="00546152" w:rsidRPr="00EC6102" w:rsidRDefault="00546152" w:rsidP="0097686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</w:tbl>
    <w:p w14:paraId="6504582B" w14:textId="77777777" w:rsidR="00546152" w:rsidRPr="00EC6102" w:rsidRDefault="00546152" w:rsidP="00546152">
      <w:pPr>
        <w:jc w:val="both"/>
        <w:rPr>
          <w:sz w:val="22"/>
          <w:szCs w:val="22"/>
          <w:lang w:val="fr-FR"/>
        </w:rPr>
      </w:pPr>
    </w:p>
    <w:p w14:paraId="72B74B40" w14:textId="655A2E4B" w:rsidR="00546152" w:rsidRPr="00EC6102" w:rsidRDefault="00524055" w:rsidP="00546152">
      <w:pPr>
        <w:pStyle w:val="Heading1"/>
        <w:numPr>
          <w:ilvl w:val="0"/>
          <w:numId w:val="2"/>
        </w:numPr>
        <w:rPr>
          <w:color w:val="C00000"/>
          <w:lang w:val="fr-FR"/>
        </w:rPr>
      </w:pPr>
      <w:bookmarkStart w:id="22" w:name="_Toc137121334"/>
      <w:bookmarkEnd w:id="21"/>
      <w:r w:rsidRPr="00EC6102">
        <w:rPr>
          <w:b/>
          <w:bCs/>
          <w:color w:val="auto"/>
          <w:lang w:val="fr-FR"/>
        </w:rPr>
        <w:t xml:space="preserve">Mobilisation, </w:t>
      </w:r>
      <w:r w:rsidR="00015FFE" w:rsidRPr="00EC6102">
        <w:rPr>
          <w:b/>
          <w:bCs/>
          <w:color w:val="auto"/>
          <w:lang w:val="fr-FR"/>
        </w:rPr>
        <w:t>information</w:t>
      </w:r>
      <w:r w:rsidRPr="00EC6102">
        <w:rPr>
          <w:b/>
          <w:bCs/>
          <w:color w:val="auto"/>
          <w:lang w:val="fr-FR"/>
        </w:rPr>
        <w:t xml:space="preserve"> et consultation</w:t>
      </w:r>
      <w:r w:rsidR="00015FFE" w:rsidRPr="00EC6102">
        <w:rPr>
          <w:b/>
          <w:bCs/>
          <w:color w:val="auto"/>
          <w:lang w:val="fr-FR"/>
        </w:rPr>
        <w:t xml:space="preserve"> des parties prenantes</w:t>
      </w:r>
      <w:r w:rsidRPr="00EC6102">
        <w:rPr>
          <w:b/>
          <w:bCs/>
          <w:color w:val="auto"/>
          <w:lang w:val="fr-FR"/>
        </w:rPr>
        <w:t xml:space="preserve"> </w:t>
      </w:r>
      <w:r w:rsidR="007E3B6D" w:rsidRPr="00EC6102">
        <w:rPr>
          <w:color w:val="C00000"/>
          <w:lang w:val="fr-FR"/>
        </w:rPr>
        <w:t>(</w:t>
      </w:r>
      <w:r w:rsidR="00323DB4" w:rsidRPr="00EC6102">
        <w:rPr>
          <w:color w:val="C00000"/>
          <w:lang w:val="fr-FR"/>
        </w:rPr>
        <w:t>1 </w:t>
      </w:r>
      <w:r w:rsidR="007E3B6D" w:rsidRPr="00EC6102">
        <w:rPr>
          <w:color w:val="C00000"/>
          <w:lang w:val="fr-FR"/>
        </w:rPr>
        <w:t>page maximum)</w:t>
      </w:r>
      <w:bookmarkEnd w:id="22"/>
    </w:p>
    <w:p w14:paraId="5CF9786E" w14:textId="77777777" w:rsidR="007E3B6D" w:rsidRPr="00EC6102" w:rsidRDefault="007E3B6D" w:rsidP="007E3B6D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7CAC6E80" w14:textId="429FDA5A" w:rsidR="007E3B6D" w:rsidRPr="00EC6102" w:rsidRDefault="00524055" w:rsidP="003C7A79">
      <w:pPr>
        <w:tabs>
          <w:tab w:val="left" w:pos="393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Un </w:t>
      </w:r>
      <w:r w:rsidR="008C76D7">
        <w:rPr>
          <w:rFonts w:asciiTheme="minorHAnsi" w:hAnsiTheme="minorHAnsi" w:cstheme="minorHAnsi"/>
          <w:sz w:val="22"/>
          <w:szCs w:val="22"/>
          <w:lang w:val="fr-FR"/>
        </w:rPr>
        <w:t>p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lan de mobilisation des parties prenantes (PMPP) distinct </w:t>
      </w:r>
      <w:r w:rsidR="00323DB4" w:rsidRPr="00EC6102">
        <w:rPr>
          <w:rFonts w:asciiTheme="minorHAnsi" w:hAnsiTheme="minorHAnsi" w:cstheme="minorHAnsi"/>
          <w:sz w:val="22"/>
          <w:szCs w:val="22"/>
          <w:lang w:val="fr-FR"/>
        </w:rPr>
        <w:t>est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préparé pour le projet, sur la base de la Norme environnementale et sociale n</w:t>
      </w:r>
      <w:r w:rsidR="00323DB4" w:rsidRPr="00EC6102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o</w:t>
      </w:r>
      <w:r w:rsidR="00323DB4" w:rsidRPr="00EC6102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10 de la Banque. Ce plan est disponible à l</w:t>
      </w:r>
      <w:r w:rsidR="00684F82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adresse suivante</w:t>
      </w:r>
      <w:r w:rsidR="00050858" w:rsidRPr="00EC6102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: [indiquer le lien vers le PMPP].</w:t>
      </w:r>
    </w:p>
    <w:p w14:paraId="7B51D0BB" w14:textId="77777777" w:rsidR="00524055" w:rsidRPr="00EC6102" w:rsidRDefault="00524055" w:rsidP="003C7A79">
      <w:pPr>
        <w:tabs>
          <w:tab w:val="left" w:pos="393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2D14B4A2" w14:textId="3F222BC2" w:rsidR="005C44CD" w:rsidRPr="00EC6102" w:rsidRDefault="00015FFE" w:rsidP="007E3B6D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C6102">
        <w:rPr>
          <w:rFonts w:asciiTheme="minorHAnsi" w:hAnsiTheme="minorHAnsi" w:cstheme="minorHAnsi"/>
          <w:sz w:val="22"/>
          <w:szCs w:val="22"/>
          <w:lang w:val="fr-FR"/>
        </w:rPr>
        <w:t>Le présent Cadre de gestion environnementale et sociale et le Plan d</w:t>
      </w:r>
      <w:r w:rsidR="00684F82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engagement environnemental et social préparés pour ce projet ont été </w:t>
      </w:r>
      <w:r w:rsidR="00C61C2A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publiés </w:t>
      </w:r>
      <w:r w:rsidR="00B24EBB">
        <w:rPr>
          <w:rFonts w:asciiTheme="minorHAnsi" w:hAnsiTheme="minorHAnsi" w:cstheme="minorHAnsi"/>
          <w:sz w:val="22"/>
          <w:szCs w:val="22"/>
          <w:lang w:val="fr-FR"/>
        </w:rPr>
        <w:t>en version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2834C1">
        <w:rPr>
          <w:rFonts w:asciiTheme="minorHAnsi" w:hAnsiTheme="minorHAnsi" w:cstheme="minorHAnsi"/>
          <w:sz w:val="22"/>
          <w:szCs w:val="22"/>
          <w:lang w:val="fr-FR"/>
        </w:rPr>
        <w:t xml:space="preserve">provisoire </w:t>
      </w:r>
      <w:r w:rsidR="00B24EBB">
        <w:rPr>
          <w:rFonts w:asciiTheme="minorHAnsi" w:hAnsiTheme="minorHAnsi" w:cstheme="minorHAnsi"/>
          <w:sz w:val="22"/>
          <w:szCs w:val="22"/>
          <w:lang w:val="fr-FR"/>
        </w:rPr>
        <w:t xml:space="preserve">pour </w:t>
      </w:r>
      <w:r w:rsidR="00B24EBB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consultation des parties prenantes </w:t>
      </w:r>
      <w:r w:rsidR="00B27B05" w:rsidRPr="00EC6102">
        <w:rPr>
          <w:rFonts w:asciiTheme="minorHAnsi" w:hAnsiTheme="minorHAnsi" w:cstheme="minorHAnsi"/>
          <w:sz w:val="22"/>
          <w:szCs w:val="22"/>
          <w:lang w:val="fr-FR"/>
        </w:rPr>
        <w:t>le [date]</w:t>
      </w:r>
      <w:r w:rsidR="00B27B0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sur le site </w:t>
      </w:r>
      <w:r w:rsidR="00314529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internet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[indiquer l</w:t>
      </w:r>
      <w:r w:rsidR="00684F82" w:rsidRPr="00EC6102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adresse du site]</w:t>
      </w:r>
      <w:r w:rsidR="00C873F1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C873F1"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>Les principaux commentaires</w:t>
      </w:r>
      <w:r w:rsidR="00F42F85">
        <w:rPr>
          <w:rFonts w:asciiTheme="minorHAnsi" w:hAnsiTheme="minorHAnsi" w:cstheme="minorHAnsi"/>
          <w:sz w:val="22"/>
          <w:szCs w:val="22"/>
          <w:lang w:val="fr-FR"/>
        </w:rPr>
        <w:t xml:space="preserve"> reçus, le cas échéant, 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sur le CGES publié sont </w:t>
      </w:r>
      <w:r w:rsidR="001F1F1C">
        <w:rPr>
          <w:rFonts w:asciiTheme="minorHAnsi" w:hAnsiTheme="minorHAnsi" w:cstheme="minorHAnsi"/>
          <w:sz w:val="22"/>
          <w:szCs w:val="22"/>
          <w:lang w:val="fr-FR"/>
        </w:rPr>
        <w:t>affichés</w:t>
      </w:r>
      <w:r w:rsidRPr="00EC6102">
        <w:rPr>
          <w:rFonts w:asciiTheme="minorHAnsi" w:hAnsiTheme="minorHAnsi" w:cstheme="minorHAnsi"/>
          <w:sz w:val="22"/>
          <w:szCs w:val="22"/>
          <w:lang w:val="fr-FR"/>
        </w:rPr>
        <w:t xml:space="preserve"> ici [résumé des commentaires].</w:t>
      </w:r>
    </w:p>
    <w:p w14:paraId="07D6D955" w14:textId="585C4F52" w:rsidR="0011430F" w:rsidRPr="00EC6102" w:rsidRDefault="0011430F" w:rsidP="0011430F">
      <w:pPr>
        <w:rPr>
          <w:lang w:val="fr-FR"/>
        </w:rPr>
      </w:pPr>
    </w:p>
    <w:p w14:paraId="49B1C0CF" w14:textId="433E92AD" w:rsidR="0011430F" w:rsidRPr="00EC6102" w:rsidRDefault="0011430F" w:rsidP="0011430F">
      <w:pPr>
        <w:rPr>
          <w:lang w:val="fr-FR"/>
        </w:rPr>
      </w:pPr>
    </w:p>
    <w:p w14:paraId="528DC9A5" w14:textId="247D8DC5" w:rsidR="0011430F" w:rsidRPr="00EC6102" w:rsidRDefault="0011430F" w:rsidP="0011430F">
      <w:pPr>
        <w:rPr>
          <w:lang w:val="fr-FR"/>
        </w:rPr>
      </w:pPr>
    </w:p>
    <w:p w14:paraId="41B3E9BA" w14:textId="507D3016" w:rsidR="0011430F" w:rsidRPr="00EC6102" w:rsidRDefault="0011430F" w:rsidP="0011430F">
      <w:pPr>
        <w:rPr>
          <w:lang w:val="fr-FR"/>
        </w:rPr>
      </w:pPr>
    </w:p>
    <w:p w14:paraId="6DAAAAA9" w14:textId="4762111A" w:rsidR="004316A2" w:rsidRPr="00EC6102" w:rsidRDefault="004316A2" w:rsidP="0011430F">
      <w:pPr>
        <w:rPr>
          <w:lang w:val="fr-FR"/>
        </w:rPr>
      </w:pPr>
    </w:p>
    <w:p w14:paraId="1836E817" w14:textId="0D728570" w:rsidR="004316A2" w:rsidRPr="00EC6102" w:rsidRDefault="004316A2" w:rsidP="0011430F">
      <w:pPr>
        <w:rPr>
          <w:lang w:val="fr-FR"/>
        </w:rPr>
      </w:pPr>
    </w:p>
    <w:p w14:paraId="7D75CD4F" w14:textId="08634940" w:rsidR="004316A2" w:rsidRPr="00EC6102" w:rsidRDefault="00015FFE" w:rsidP="0011430F">
      <w:pPr>
        <w:rPr>
          <w:b/>
          <w:bCs/>
          <w:lang w:val="fr-FR"/>
        </w:rPr>
      </w:pPr>
      <w:r w:rsidRPr="00EC6102">
        <w:rPr>
          <w:b/>
          <w:bCs/>
          <w:lang w:val="fr-FR"/>
        </w:rPr>
        <w:t>N</w:t>
      </w:r>
      <w:r w:rsidR="004316A2" w:rsidRPr="00EC6102">
        <w:rPr>
          <w:b/>
          <w:bCs/>
          <w:lang w:val="fr-FR"/>
        </w:rPr>
        <w:t>otes</w:t>
      </w:r>
    </w:p>
    <w:sectPr w:rsidR="004316A2" w:rsidRPr="00EC6102" w:rsidSect="004316A2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5597" w14:textId="77777777" w:rsidR="00B47BAF" w:rsidRDefault="00B47BAF" w:rsidP="00546152">
      <w:r>
        <w:separator/>
      </w:r>
    </w:p>
  </w:endnote>
  <w:endnote w:type="continuationSeparator" w:id="0">
    <w:p w14:paraId="1DC8DF2F" w14:textId="77777777" w:rsidR="00B47BAF" w:rsidRDefault="00B47BAF" w:rsidP="00546152">
      <w:r>
        <w:continuationSeparator/>
      </w:r>
    </w:p>
  </w:endnote>
  <w:endnote w:id="1">
    <w:p w14:paraId="7BC970BE" w14:textId="1A9AA540" w:rsidR="004316A2" w:rsidRPr="00015FFE" w:rsidRDefault="004316A2" w:rsidP="007E3B6D">
      <w:pPr>
        <w:pStyle w:val="EndnoteText"/>
        <w:jc w:val="both"/>
        <w:rPr>
          <w:sz w:val="18"/>
          <w:szCs w:val="18"/>
          <w:lang w:val="fr-FR"/>
        </w:rPr>
      </w:pPr>
      <w:r w:rsidRPr="009D595A">
        <w:rPr>
          <w:rStyle w:val="EndnoteReference"/>
          <w:sz w:val="18"/>
          <w:szCs w:val="18"/>
        </w:rPr>
        <w:endnoteRef/>
      </w:r>
      <w:r w:rsidRPr="00877A42">
        <w:rPr>
          <w:sz w:val="18"/>
          <w:szCs w:val="18"/>
          <w:lang w:val="fr-FR"/>
        </w:rPr>
        <w:t xml:space="preserve"> </w:t>
      </w:r>
      <w:r w:rsidR="00877A42" w:rsidRPr="00877A42">
        <w:rPr>
          <w:sz w:val="18"/>
          <w:szCs w:val="18"/>
          <w:lang w:val="fr-FR"/>
        </w:rPr>
        <w:t xml:space="preserve">Dans certains </w:t>
      </w:r>
      <w:r w:rsidR="00A03008">
        <w:rPr>
          <w:sz w:val="18"/>
          <w:szCs w:val="18"/>
          <w:lang w:val="fr-FR"/>
        </w:rPr>
        <w:t>cas</w:t>
      </w:r>
      <w:r w:rsidR="00877A42" w:rsidRPr="00877A42">
        <w:rPr>
          <w:sz w:val="18"/>
          <w:szCs w:val="18"/>
          <w:lang w:val="fr-FR"/>
        </w:rPr>
        <w:t xml:space="preserve">, tels que </w:t>
      </w:r>
      <w:r w:rsidR="00137D49">
        <w:rPr>
          <w:sz w:val="18"/>
          <w:szCs w:val="18"/>
          <w:lang w:val="fr-FR"/>
        </w:rPr>
        <w:t xml:space="preserve">ceux de </w:t>
      </w:r>
      <w:r w:rsidR="00877A42" w:rsidRPr="00877A42">
        <w:rPr>
          <w:sz w:val="18"/>
          <w:szCs w:val="18"/>
          <w:lang w:val="fr-FR"/>
        </w:rPr>
        <w:t xml:space="preserve">projets exécutés dans </w:t>
      </w:r>
      <w:r w:rsidR="00A03008">
        <w:rPr>
          <w:sz w:val="18"/>
          <w:szCs w:val="18"/>
          <w:lang w:val="fr-FR"/>
        </w:rPr>
        <w:t>d</w:t>
      </w:r>
      <w:r w:rsidR="00A03008" w:rsidRPr="00877A42">
        <w:rPr>
          <w:sz w:val="18"/>
          <w:szCs w:val="18"/>
          <w:lang w:val="fr-FR"/>
        </w:rPr>
        <w:t xml:space="preserve">es </w:t>
      </w:r>
      <w:r w:rsidR="00877A42" w:rsidRPr="00877A42">
        <w:rPr>
          <w:sz w:val="18"/>
          <w:szCs w:val="18"/>
          <w:lang w:val="fr-FR"/>
        </w:rPr>
        <w:t xml:space="preserve">pays en situation de fragilité, de conflit et de violence (FCV), les activités </w:t>
      </w:r>
      <w:r w:rsidR="008628EA">
        <w:rPr>
          <w:sz w:val="18"/>
          <w:szCs w:val="18"/>
          <w:lang w:val="fr-FR"/>
        </w:rPr>
        <w:t xml:space="preserve">envisagées </w:t>
      </w:r>
      <w:r w:rsidR="00877A42" w:rsidRPr="00877A42">
        <w:rPr>
          <w:sz w:val="18"/>
          <w:szCs w:val="18"/>
          <w:lang w:val="fr-FR"/>
        </w:rPr>
        <w:t xml:space="preserve">peuvent présenter des risques environnementaux et sociaux faibles </w:t>
      </w:r>
      <w:r w:rsidR="00821C66">
        <w:rPr>
          <w:sz w:val="18"/>
          <w:szCs w:val="18"/>
          <w:lang w:val="fr-FR"/>
        </w:rPr>
        <w:t>ou</w:t>
      </w:r>
      <w:r w:rsidR="00877A42" w:rsidRPr="00877A42">
        <w:rPr>
          <w:sz w:val="18"/>
          <w:szCs w:val="18"/>
          <w:lang w:val="fr-FR"/>
        </w:rPr>
        <w:t xml:space="preserve"> modérés, mais la </w:t>
      </w:r>
      <w:r w:rsidR="005123AF">
        <w:rPr>
          <w:sz w:val="18"/>
          <w:szCs w:val="18"/>
          <w:lang w:val="fr-FR"/>
        </w:rPr>
        <w:t>classification</w:t>
      </w:r>
      <w:r w:rsidR="005123AF" w:rsidRPr="00877A42">
        <w:rPr>
          <w:sz w:val="18"/>
          <w:szCs w:val="18"/>
          <w:lang w:val="fr-FR"/>
        </w:rPr>
        <w:t xml:space="preserve"> </w:t>
      </w:r>
      <w:r w:rsidR="00877A42" w:rsidRPr="00877A42">
        <w:rPr>
          <w:sz w:val="18"/>
          <w:szCs w:val="18"/>
          <w:lang w:val="fr-FR"/>
        </w:rPr>
        <w:t xml:space="preserve">environnementale et sociale du projet </w:t>
      </w:r>
      <w:r w:rsidR="00137D49">
        <w:rPr>
          <w:sz w:val="18"/>
          <w:szCs w:val="18"/>
          <w:lang w:val="fr-FR"/>
        </w:rPr>
        <w:t xml:space="preserve">concerné </w:t>
      </w:r>
      <w:r w:rsidR="00877A42" w:rsidRPr="00877A42">
        <w:rPr>
          <w:sz w:val="18"/>
          <w:szCs w:val="18"/>
          <w:lang w:val="fr-FR"/>
        </w:rPr>
        <w:t xml:space="preserve">peut être substantielle en raison des facteurs de risque </w:t>
      </w:r>
      <w:r w:rsidR="005123AF">
        <w:rPr>
          <w:sz w:val="18"/>
          <w:szCs w:val="18"/>
          <w:lang w:val="fr-FR"/>
        </w:rPr>
        <w:t xml:space="preserve">liés au </w:t>
      </w:r>
      <w:r w:rsidR="00877A42" w:rsidRPr="00877A42">
        <w:rPr>
          <w:sz w:val="18"/>
          <w:szCs w:val="18"/>
          <w:lang w:val="fr-FR"/>
        </w:rPr>
        <w:t>context du pays. Le présent modèle peut être utilisé dans de tels projets à condition qu</w:t>
      </w:r>
      <w:r w:rsidR="00684F82">
        <w:rPr>
          <w:sz w:val="18"/>
          <w:szCs w:val="18"/>
          <w:lang w:val="fr-FR"/>
        </w:rPr>
        <w:t>’</w:t>
      </w:r>
      <w:r w:rsidR="00877A42" w:rsidRPr="00877A42">
        <w:rPr>
          <w:sz w:val="18"/>
          <w:szCs w:val="18"/>
          <w:lang w:val="fr-FR"/>
        </w:rPr>
        <w:t>il y ait un accord préalable entre l</w:t>
      </w:r>
      <w:r w:rsidR="00674103">
        <w:rPr>
          <w:sz w:val="18"/>
          <w:szCs w:val="18"/>
          <w:lang w:val="fr-FR"/>
        </w:rPr>
        <w:t>’</w:t>
      </w:r>
      <w:r w:rsidR="00877A42" w:rsidRPr="00877A42">
        <w:rPr>
          <w:sz w:val="18"/>
          <w:szCs w:val="18"/>
          <w:lang w:val="fr-FR"/>
        </w:rPr>
        <w:t xml:space="preserve">équipe de projet et les </w:t>
      </w:r>
      <w:r w:rsidR="00685486">
        <w:rPr>
          <w:sz w:val="18"/>
          <w:szCs w:val="18"/>
          <w:lang w:val="fr-FR"/>
        </w:rPr>
        <w:t xml:space="preserve">chefs de service aux </w:t>
      </w:r>
      <w:r w:rsidR="00877A42" w:rsidRPr="00877A42">
        <w:rPr>
          <w:sz w:val="18"/>
          <w:szCs w:val="18"/>
          <w:lang w:val="fr-FR"/>
        </w:rPr>
        <w:t xml:space="preserve">pôles </w:t>
      </w:r>
      <w:r w:rsidR="00E912F1">
        <w:rPr>
          <w:sz w:val="18"/>
          <w:szCs w:val="18"/>
          <w:lang w:val="fr-FR"/>
        </w:rPr>
        <w:t>E</w:t>
      </w:r>
      <w:r w:rsidR="00877A42" w:rsidRPr="00877A42">
        <w:rPr>
          <w:sz w:val="18"/>
          <w:szCs w:val="18"/>
          <w:lang w:val="fr-FR"/>
        </w:rPr>
        <w:t>nvironnement</w:t>
      </w:r>
      <w:r w:rsidR="00E912F1">
        <w:rPr>
          <w:sz w:val="18"/>
          <w:szCs w:val="18"/>
          <w:lang w:val="fr-FR"/>
        </w:rPr>
        <w:t xml:space="preserve"> et Développement </w:t>
      </w:r>
      <w:r w:rsidR="00877A42" w:rsidRPr="00877A42">
        <w:rPr>
          <w:sz w:val="18"/>
          <w:szCs w:val="18"/>
          <w:lang w:val="fr-FR"/>
        </w:rPr>
        <w:t>social</w:t>
      </w:r>
      <w:r w:rsidRPr="00877A42">
        <w:rPr>
          <w:sz w:val="18"/>
          <w:szCs w:val="18"/>
          <w:lang w:val="fr-FR"/>
        </w:rPr>
        <w:t xml:space="preserve">. </w:t>
      </w:r>
      <w:r w:rsidR="00015FFE" w:rsidRPr="00015FFE">
        <w:rPr>
          <w:sz w:val="18"/>
          <w:szCs w:val="18"/>
          <w:lang w:val="fr-FR"/>
        </w:rPr>
        <w:t xml:space="preserve">Il </w:t>
      </w:r>
      <w:r w:rsidR="00320EF5">
        <w:rPr>
          <w:sz w:val="18"/>
          <w:szCs w:val="18"/>
          <w:lang w:val="fr-FR"/>
        </w:rPr>
        <w:t xml:space="preserve">pourra </w:t>
      </w:r>
      <w:r w:rsidR="00015FFE" w:rsidRPr="00015FFE">
        <w:rPr>
          <w:sz w:val="18"/>
          <w:szCs w:val="18"/>
          <w:lang w:val="fr-FR"/>
        </w:rPr>
        <w:t xml:space="preserve">alors </w:t>
      </w:r>
      <w:r w:rsidR="00320EF5">
        <w:rPr>
          <w:sz w:val="18"/>
          <w:szCs w:val="18"/>
          <w:lang w:val="fr-FR"/>
        </w:rPr>
        <w:t>s’avérer nécessaire d’</w:t>
      </w:r>
      <w:r w:rsidR="00CC6C33">
        <w:rPr>
          <w:sz w:val="18"/>
          <w:szCs w:val="18"/>
          <w:lang w:val="fr-FR"/>
        </w:rPr>
        <w:t xml:space="preserve">inclure dans </w:t>
      </w:r>
      <w:r w:rsidR="00015FFE" w:rsidRPr="00015FFE">
        <w:rPr>
          <w:sz w:val="18"/>
          <w:szCs w:val="18"/>
          <w:lang w:val="fr-FR"/>
        </w:rPr>
        <w:t xml:space="preserve">le CGES une section supplémentaire décrivant les </w:t>
      </w:r>
      <w:r w:rsidR="00015FFE" w:rsidRPr="007613E2">
        <w:rPr>
          <w:sz w:val="18"/>
          <w:szCs w:val="18"/>
          <w:lang w:val="fr-FR"/>
        </w:rPr>
        <w:t xml:space="preserve">facteurs </w:t>
      </w:r>
      <w:r w:rsidR="005123AF">
        <w:rPr>
          <w:sz w:val="18"/>
          <w:szCs w:val="18"/>
          <w:lang w:val="fr-FR"/>
        </w:rPr>
        <w:t>liés au context</w:t>
      </w:r>
      <w:r w:rsidR="005123AF" w:rsidRPr="007613E2">
        <w:rPr>
          <w:sz w:val="18"/>
          <w:szCs w:val="18"/>
          <w:lang w:val="fr-FR"/>
        </w:rPr>
        <w:t xml:space="preserve"> </w:t>
      </w:r>
      <w:r w:rsidR="00015FFE" w:rsidRPr="007613E2">
        <w:rPr>
          <w:sz w:val="18"/>
          <w:szCs w:val="18"/>
          <w:lang w:val="fr-FR"/>
        </w:rPr>
        <w:t xml:space="preserve">qui </w:t>
      </w:r>
      <w:r w:rsidR="007119C2">
        <w:rPr>
          <w:sz w:val="18"/>
          <w:szCs w:val="18"/>
          <w:lang w:val="fr-FR"/>
        </w:rPr>
        <w:t xml:space="preserve">justifient que le risque soit jugé </w:t>
      </w:r>
      <w:r w:rsidR="00015FFE" w:rsidRPr="007613E2">
        <w:rPr>
          <w:sz w:val="18"/>
          <w:szCs w:val="18"/>
          <w:lang w:val="fr-FR"/>
        </w:rPr>
        <w:t>substantiel.</w:t>
      </w:r>
    </w:p>
  </w:endnote>
  <w:endnote w:id="2">
    <w:p w14:paraId="28BEA067" w14:textId="5E681801" w:rsidR="004316A2" w:rsidRPr="00A01BCA" w:rsidRDefault="004316A2" w:rsidP="004A35C7">
      <w:pPr>
        <w:pStyle w:val="EndnoteText"/>
        <w:jc w:val="both"/>
        <w:rPr>
          <w:lang w:val="fr-FR"/>
        </w:rPr>
      </w:pPr>
      <w:r>
        <w:rPr>
          <w:rStyle w:val="EndnoteReference"/>
        </w:rPr>
        <w:endnoteRef/>
      </w:r>
      <w:r w:rsidRPr="00A01BCA">
        <w:rPr>
          <w:lang w:val="fr-FR"/>
        </w:rPr>
        <w:t xml:space="preserve"> </w:t>
      </w:r>
      <w:r w:rsidR="00A01BCA" w:rsidRPr="00A01BCA">
        <w:rPr>
          <w:sz w:val="18"/>
          <w:szCs w:val="18"/>
          <w:lang w:val="fr-FR"/>
        </w:rPr>
        <w:t xml:space="preserve">Pour les projets à faible risque, certaines des dispositions de ce modèle, telles que les codes de bonnes pratiques environnementales et sociales, peuvent être incorporées dans le </w:t>
      </w:r>
      <w:r w:rsidR="000D5D08">
        <w:rPr>
          <w:sz w:val="18"/>
          <w:szCs w:val="18"/>
          <w:lang w:val="fr-FR"/>
        </w:rPr>
        <w:t>m</w:t>
      </w:r>
      <w:r w:rsidR="00A01BCA" w:rsidRPr="00A01BCA">
        <w:rPr>
          <w:sz w:val="18"/>
          <w:szCs w:val="18"/>
          <w:lang w:val="fr-FR"/>
        </w:rPr>
        <w:t>anuel opérationnel du projet sans qu</w:t>
      </w:r>
      <w:r w:rsidR="00674103">
        <w:rPr>
          <w:sz w:val="18"/>
          <w:szCs w:val="18"/>
          <w:lang w:val="fr-FR"/>
        </w:rPr>
        <w:t>’</w:t>
      </w:r>
      <w:r w:rsidR="00A01BCA" w:rsidRPr="00A01BCA">
        <w:rPr>
          <w:sz w:val="18"/>
          <w:szCs w:val="18"/>
          <w:lang w:val="fr-FR"/>
        </w:rPr>
        <w:t>il soit nécessaire de rédiger un C</w:t>
      </w:r>
      <w:r w:rsidR="00260D71">
        <w:rPr>
          <w:sz w:val="18"/>
          <w:szCs w:val="18"/>
          <w:lang w:val="fr-FR"/>
        </w:rPr>
        <w:t xml:space="preserve">GES </w:t>
      </w:r>
      <w:r w:rsidR="00A01BCA" w:rsidRPr="00A01BCA">
        <w:rPr>
          <w:sz w:val="18"/>
          <w:szCs w:val="18"/>
          <w:lang w:val="fr-FR"/>
        </w:rPr>
        <w:t>distinct et autonome, le cas échéant.</w:t>
      </w:r>
      <w:r w:rsidR="00A01BCA">
        <w:rPr>
          <w:sz w:val="18"/>
          <w:szCs w:val="18"/>
          <w:lang w:val="fr-FR"/>
        </w:rPr>
        <w:t xml:space="preserve"> </w:t>
      </w:r>
      <w:r w:rsidR="00A01BCA" w:rsidRPr="00A01BCA">
        <w:rPr>
          <w:sz w:val="18"/>
          <w:szCs w:val="18"/>
          <w:lang w:val="fr-FR"/>
        </w:rPr>
        <w:t xml:space="preserve">Pour certains projets à faible risque, </w:t>
      </w:r>
      <w:r w:rsidR="004E18C3">
        <w:rPr>
          <w:sz w:val="18"/>
          <w:szCs w:val="18"/>
          <w:lang w:val="fr-FR"/>
        </w:rPr>
        <w:t>il est possible qu’</w:t>
      </w:r>
      <w:r w:rsidR="00A01BCA" w:rsidRPr="00A01BCA">
        <w:rPr>
          <w:sz w:val="18"/>
          <w:szCs w:val="18"/>
          <w:lang w:val="fr-FR"/>
        </w:rPr>
        <w:t>un C</w:t>
      </w:r>
      <w:r w:rsidR="00260D71">
        <w:rPr>
          <w:sz w:val="18"/>
          <w:szCs w:val="18"/>
          <w:lang w:val="fr-FR"/>
        </w:rPr>
        <w:t>GES</w:t>
      </w:r>
      <w:r w:rsidR="00A01BCA" w:rsidRPr="00A01BCA">
        <w:rPr>
          <w:sz w:val="18"/>
          <w:szCs w:val="18"/>
          <w:lang w:val="fr-FR"/>
        </w:rPr>
        <w:t xml:space="preserve"> autonome </w:t>
      </w:r>
      <w:r w:rsidR="004E18C3">
        <w:rPr>
          <w:sz w:val="18"/>
          <w:szCs w:val="18"/>
          <w:lang w:val="fr-FR"/>
        </w:rPr>
        <w:t xml:space="preserve">ne soit pas </w:t>
      </w:r>
      <w:r w:rsidR="00A01BCA" w:rsidRPr="00A01BCA">
        <w:rPr>
          <w:sz w:val="18"/>
          <w:szCs w:val="18"/>
          <w:lang w:val="fr-FR"/>
        </w:rPr>
        <w:t>nécessaire</w:t>
      </w:r>
      <w:r w:rsidR="00082DDA">
        <w:rPr>
          <w:sz w:val="18"/>
          <w:szCs w:val="18"/>
          <w:lang w:val="fr-FR"/>
        </w:rPr>
        <w:t> </w:t>
      </w:r>
      <w:r w:rsidR="00A01BCA" w:rsidRPr="00A01BCA">
        <w:rPr>
          <w:sz w:val="18"/>
          <w:szCs w:val="18"/>
          <w:lang w:val="fr-FR"/>
        </w:rPr>
        <w:t>; un document de cadrage environnemental et social simplifié peut suffire.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0197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6E32EA" w14:textId="77777777" w:rsidR="00686598" w:rsidRDefault="00DE079B" w:rsidP="007E3B6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A401AA" w14:textId="77777777" w:rsidR="00686598" w:rsidRDefault="00626F30" w:rsidP="008C12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8"/>
        <w:szCs w:val="18"/>
      </w:rPr>
      <w:id w:val="-16318561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514BEC" w14:textId="671D1E77" w:rsidR="007E3B6D" w:rsidRPr="007E3B6D" w:rsidRDefault="007E3B6D" w:rsidP="00B04C1C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7E3B6D">
          <w:rPr>
            <w:rStyle w:val="PageNumber"/>
            <w:sz w:val="18"/>
            <w:szCs w:val="18"/>
          </w:rPr>
          <w:fldChar w:fldCharType="begin"/>
        </w:r>
        <w:r w:rsidRPr="007E3B6D">
          <w:rPr>
            <w:rStyle w:val="PageNumber"/>
            <w:sz w:val="18"/>
            <w:szCs w:val="18"/>
          </w:rPr>
          <w:instrText xml:space="preserve"> PAGE </w:instrText>
        </w:r>
        <w:r w:rsidRPr="007E3B6D">
          <w:rPr>
            <w:rStyle w:val="PageNumber"/>
            <w:sz w:val="18"/>
            <w:szCs w:val="18"/>
          </w:rPr>
          <w:fldChar w:fldCharType="separate"/>
        </w:r>
        <w:r w:rsidRPr="007E3B6D">
          <w:rPr>
            <w:rStyle w:val="PageNumber"/>
            <w:noProof/>
            <w:sz w:val="18"/>
            <w:szCs w:val="18"/>
          </w:rPr>
          <w:t>44</w:t>
        </w:r>
        <w:r w:rsidRPr="007E3B6D">
          <w:rPr>
            <w:rStyle w:val="PageNumber"/>
            <w:sz w:val="18"/>
            <w:szCs w:val="18"/>
          </w:rPr>
          <w:fldChar w:fldCharType="end"/>
        </w:r>
      </w:p>
    </w:sdtContent>
  </w:sdt>
  <w:p w14:paraId="343BB7BF" w14:textId="77777777" w:rsidR="00686598" w:rsidRDefault="00626F30" w:rsidP="008C12C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2535" w14:textId="77777777" w:rsidR="00E602BF" w:rsidRDefault="00E60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B28AB" w14:textId="77777777" w:rsidR="00B47BAF" w:rsidRDefault="00B47BAF" w:rsidP="00546152">
      <w:r>
        <w:separator/>
      </w:r>
    </w:p>
  </w:footnote>
  <w:footnote w:type="continuationSeparator" w:id="0">
    <w:p w14:paraId="4B27F759" w14:textId="77777777" w:rsidR="00B47BAF" w:rsidRDefault="00B47BAF" w:rsidP="00546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4AD7" w14:textId="77777777" w:rsidR="00E602BF" w:rsidRDefault="00E602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E314" w14:textId="434F8502" w:rsidR="00686598" w:rsidRPr="0011430F" w:rsidRDefault="002D57E0" w:rsidP="0011430F">
    <w:pPr>
      <w:pStyle w:val="Header"/>
      <w:jc w:val="right"/>
      <w:rPr>
        <w:color w:val="FF0000"/>
        <w:sz w:val="18"/>
        <w:szCs w:val="18"/>
      </w:rPr>
    </w:pPr>
    <w:r w:rsidRPr="00264FD7">
      <w:rPr>
        <w:sz w:val="18"/>
        <w:szCs w:val="18"/>
      </w:rPr>
      <w:t xml:space="preserve">[Project Name] </w:t>
    </w:r>
    <w:r w:rsidRPr="002D57E0">
      <w:rPr>
        <w:color w:val="000000" w:themeColor="text1"/>
        <w:sz w:val="18"/>
        <w:szCs w:val="18"/>
      </w:rPr>
      <w:t>ESMF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B8D6" w14:textId="77777777" w:rsidR="00E602BF" w:rsidRDefault="00E60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585"/>
    <w:multiLevelType w:val="hybridMultilevel"/>
    <w:tmpl w:val="21EE31AE"/>
    <w:lvl w:ilvl="0" w:tplc="4B30D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28E4"/>
    <w:multiLevelType w:val="hybridMultilevel"/>
    <w:tmpl w:val="C7FC85AE"/>
    <w:lvl w:ilvl="0" w:tplc="C490490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365D3"/>
    <w:multiLevelType w:val="multilevel"/>
    <w:tmpl w:val="4488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FF3BCE"/>
    <w:multiLevelType w:val="hybridMultilevel"/>
    <w:tmpl w:val="FD729B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92EFD"/>
    <w:multiLevelType w:val="hybridMultilevel"/>
    <w:tmpl w:val="9EBE661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FB25679"/>
    <w:multiLevelType w:val="hybridMultilevel"/>
    <w:tmpl w:val="6158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B25AE"/>
    <w:multiLevelType w:val="hybridMultilevel"/>
    <w:tmpl w:val="C0CE19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71F4F"/>
    <w:multiLevelType w:val="hybridMultilevel"/>
    <w:tmpl w:val="AB86AF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50FF2"/>
    <w:multiLevelType w:val="hybridMultilevel"/>
    <w:tmpl w:val="04BAA40E"/>
    <w:lvl w:ilvl="0" w:tplc="149299B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71879"/>
    <w:multiLevelType w:val="hybridMultilevel"/>
    <w:tmpl w:val="C09841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C5F70"/>
    <w:multiLevelType w:val="hybridMultilevel"/>
    <w:tmpl w:val="1E5630E0"/>
    <w:lvl w:ilvl="0" w:tplc="6A8856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602E5"/>
    <w:multiLevelType w:val="hybridMultilevel"/>
    <w:tmpl w:val="FF16AD10"/>
    <w:lvl w:ilvl="0" w:tplc="9ECA3C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0D7D"/>
    <w:multiLevelType w:val="hybridMultilevel"/>
    <w:tmpl w:val="605A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A0A4F"/>
    <w:multiLevelType w:val="hybridMultilevel"/>
    <w:tmpl w:val="50CC325C"/>
    <w:lvl w:ilvl="0" w:tplc="1A709B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65700"/>
    <w:multiLevelType w:val="hybridMultilevel"/>
    <w:tmpl w:val="CA3040B4"/>
    <w:lvl w:ilvl="0" w:tplc="9426F262">
      <w:start w:val="1"/>
      <w:numFmt w:val="lowerLetter"/>
      <w:lvlText w:val="(%1)"/>
      <w:lvlJc w:val="left"/>
      <w:pPr>
        <w:ind w:left="360" w:hanging="360"/>
      </w:pPr>
      <w:rPr>
        <w:rFonts w:cstheme="minorHAnsi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48392E"/>
    <w:multiLevelType w:val="hybridMultilevel"/>
    <w:tmpl w:val="A4D06EA8"/>
    <w:lvl w:ilvl="0" w:tplc="9DAA18DE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13C4A"/>
    <w:multiLevelType w:val="hybridMultilevel"/>
    <w:tmpl w:val="2A8EF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32421"/>
    <w:multiLevelType w:val="hybridMultilevel"/>
    <w:tmpl w:val="8042C8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528FD"/>
    <w:multiLevelType w:val="hybridMultilevel"/>
    <w:tmpl w:val="DCB461D8"/>
    <w:lvl w:ilvl="0" w:tplc="2460D9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E1E7A"/>
    <w:multiLevelType w:val="hybridMultilevel"/>
    <w:tmpl w:val="FC444ABE"/>
    <w:lvl w:ilvl="0" w:tplc="452E41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B71A7"/>
    <w:multiLevelType w:val="hybridMultilevel"/>
    <w:tmpl w:val="CBE48D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A5959"/>
    <w:multiLevelType w:val="hybridMultilevel"/>
    <w:tmpl w:val="E6ACEE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441BF5"/>
    <w:multiLevelType w:val="hybridMultilevel"/>
    <w:tmpl w:val="9286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67A82"/>
    <w:multiLevelType w:val="hybridMultilevel"/>
    <w:tmpl w:val="1DBE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5D2507"/>
    <w:multiLevelType w:val="hybridMultilevel"/>
    <w:tmpl w:val="9020A0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181021"/>
    <w:multiLevelType w:val="hybridMultilevel"/>
    <w:tmpl w:val="6D0CEC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40A44"/>
    <w:multiLevelType w:val="hybridMultilevel"/>
    <w:tmpl w:val="08FA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37089A"/>
    <w:multiLevelType w:val="hybridMultilevel"/>
    <w:tmpl w:val="7F4AC5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87EAE"/>
    <w:multiLevelType w:val="hybridMultilevel"/>
    <w:tmpl w:val="AB52E2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D0A17"/>
    <w:multiLevelType w:val="hybridMultilevel"/>
    <w:tmpl w:val="DB3AFE4E"/>
    <w:lvl w:ilvl="0" w:tplc="27E49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678CC"/>
    <w:multiLevelType w:val="multilevel"/>
    <w:tmpl w:val="FADE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2C228C8"/>
    <w:multiLevelType w:val="hybridMultilevel"/>
    <w:tmpl w:val="7E9225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80C24"/>
    <w:multiLevelType w:val="hybridMultilevel"/>
    <w:tmpl w:val="FCFCEC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C4676"/>
    <w:multiLevelType w:val="hybridMultilevel"/>
    <w:tmpl w:val="B21433DA"/>
    <w:lvl w:ilvl="0" w:tplc="9426F262">
      <w:start w:val="1"/>
      <w:numFmt w:val="lowerLetter"/>
      <w:lvlText w:val="(%1)"/>
      <w:lvlJc w:val="left"/>
      <w:pPr>
        <w:ind w:left="630" w:hanging="360"/>
      </w:pPr>
      <w:rPr>
        <w:rFonts w:cstheme="minorHAnsi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350" w:hanging="360"/>
      </w:pPr>
    </w:lvl>
    <w:lvl w:ilvl="2" w:tplc="0410001B" w:tentative="1">
      <w:start w:val="1"/>
      <w:numFmt w:val="lowerRoman"/>
      <w:lvlText w:val="%3."/>
      <w:lvlJc w:val="right"/>
      <w:pPr>
        <w:ind w:left="2070" w:hanging="180"/>
      </w:pPr>
    </w:lvl>
    <w:lvl w:ilvl="3" w:tplc="0410000F" w:tentative="1">
      <w:start w:val="1"/>
      <w:numFmt w:val="decimal"/>
      <w:lvlText w:val="%4."/>
      <w:lvlJc w:val="left"/>
      <w:pPr>
        <w:ind w:left="2790" w:hanging="360"/>
      </w:pPr>
    </w:lvl>
    <w:lvl w:ilvl="4" w:tplc="04100019" w:tentative="1">
      <w:start w:val="1"/>
      <w:numFmt w:val="lowerLetter"/>
      <w:lvlText w:val="%5."/>
      <w:lvlJc w:val="left"/>
      <w:pPr>
        <w:ind w:left="3510" w:hanging="360"/>
      </w:pPr>
    </w:lvl>
    <w:lvl w:ilvl="5" w:tplc="0410001B" w:tentative="1">
      <w:start w:val="1"/>
      <w:numFmt w:val="lowerRoman"/>
      <w:lvlText w:val="%6."/>
      <w:lvlJc w:val="right"/>
      <w:pPr>
        <w:ind w:left="4230" w:hanging="180"/>
      </w:pPr>
    </w:lvl>
    <w:lvl w:ilvl="6" w:tplc="0410000F" w:tentative="1">
      <w:start w:val="1"/>
      <w:numFmt w:val="decimal"/>
      <w:lvlText w:val="%7."/>
      <w:lvlJc w:val="left"/>
      <w:pPr>
        <w:ind w:left="4950" w:hanging="360"/>
      </w:pPr>
    </w:lvl>
    <w:lvl w:ilvl="7" w:tplc="04100019" w:tentative="1">
      <w:start w:val="1"/>
      <w:numFmt w:val="lowerLetter"/>
      <w:lvlText w:val="%8."/>
      <w:lvlJc w:val="left"/>
      <w:pPr>
        <w:ind w:left="5670" w:hanging="360"/>
      </w:pPr>
    </w:lvl>
    <w:lvl w:ilvl="8" w:tplc="0410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56735035"/>
    <w:multiLevelType w:val="hybridMultilevel"/>
    <w:tmpl w:val="122451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3A1B39"/>
    <w:multiLevelType w:val="hybridMultilevel"/>
    <w:tmpl w:val="67243CC0"/>
    <w:lvl w:ilvl="0" w:tplc="AC945D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19311F"/>
    <w:multiLevelType w:val="hybridMultilevel"/>
    <w:tmpl w:val="7CDC8CC6"/>
    <w:lvl w:ilvl="0" w:tplc="7892F7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2C1031"/>
    <w:multiLevelType w:val="hybridMultilevel"/>
    <w:tmpl w:val="AEA21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E602C"/>
    <w:multiLevelType w:val="hybridMultilevel"/>
    <w:tmpl w:val="C0A4E266"/>
    <w:lvl w:ilvl="0" w:tplc="4574FFBE">
      <w:start w:val="1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482066"/>
    <w:multiLevelType w:val="hybridMultilevel"/>
    <w:tmpl w:val="3430A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1D45D5"/>
    <w:multiLevelType w:val="hybridMultilevel"/>
    <w:tmpl w:val="83FE27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476CAE"/>
    <w:multiLevelType w:val="hybridMultilevel"/>
    <w:tmpl w:val="40FC75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EA7186"/>
    <w:multiLevelType w:val="hybridMultilevel"/>
    <w:tmpl w:val="FC06F6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B97BD3"/>
    <w:multiLevelType w:val="hybridMultilevel"/>
    <w:tmpl w:val="81DAEAC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9317AF"/>
    <w:multiLevelType w:val="hybridMultilevel"/>
    <w:tmpl w:val="AB86AF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802872"/>
    <w:multiLevelType w:val="hybridMultilevel"/>
    <w:tmpl w:val="D438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364074"/>
    <w:multiLevelType w:val="hybridMultilevel"/>
    <w:tmpl w:val="964695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B122AA"/>
    <w:multiLevelType w:val="hybridMultilevel"/>
    <w:tmpl w:val="3476DD6C"/>
    <w:lvl w:ilvl="0" w:tplc="42C28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0D06BF"/>
    <w:multiLevelType w:val="hybridMultilevel"/>
    <w:tmpl w:val="10C0D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01462E"/>
    <w:multiLevelType w:val="hybridMultilevel"/>
    <w:tmpl w:val="0C685DA4"/>
    <w:lvl w:ilvl="0" w:tplc="3F1ED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CF15E0"/>
    <w:multiLevelType w:val="hybridMultilevel"/>
    <w:tmpl w:val="DEA2891A"/>
    <w:lvl w:ilvl="0" w:tplc="16BC87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C567CF"/>
    <w:multiLevelType w:val="hybridMultilevel"/>
    <w:tmpl w:val="E33E6258"/>
    <w:lvl w:ilvl="0" w:tplc="20E66308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147C95"/>
    <w:multiLevelType w:val="hybridMultilevel"/>
    <w:tmpl w:val="817863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8E408D5"/>
    <w:multiLevelType w:val="hybridMultilevel"/>
    <w:tmpl w:val="AEA21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DB211F"/>
    <w:multiLevelType w:val="hybridMultilevel"/>
    <w:tmpl w:val="CEE857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490490E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2A5F1D"/>
    <w:multiLevelType w:val="hybridMultilevel"/>
    <w:tmpl w:val="601227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3F0A9B"/>
    <w:multiLevelType w:val="hybridMultilevel"/>
    <w:tmpl w:val="E2B270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EE7B57"/>
    <w:multiLevelType w:val="hybridMultilevel"/>
    <w:tmpl w:val="1D92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B41FF0"/>
    <w:multiLevelType w:val="hybridMultilevel"/>
    <w:tmpl w:val="09821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016449">
    <w:abstractNumId w:val="11"/>
  </w:num>
  <w:num w:numId="2" w16cid:durableId="465973612">
    <w:abstractNumId w:val="51"/>
  </w:num>
  <w:num w:numId="3" w16cid:durableId="1832140632">
    <w:abstractNumId w:val="13"/>
  </w:num>
  <w:num w:numId="4" w16cid:durableId="1925534262">
    <w:abstractNumId w:val="10"/>
  </w:num>
  <w:num w:numId="5" w16cid:durableId="1023677520">
    <w:abstractNumId w:val="38"/>
  </w:num>
  <w:num w:numId="6" w16cid:durableId="719401837">
    <w:abstractNumId w:val="29"/>
  </w:num>
  <w:num w:numId="7" w16cid:durableId="355891589">
    <w:abstractNumId w:val="25"/>
  </w:num>
  <w:num w:numId="8" w16cid:durableId="1966226780">
    <w:abstractNumId w:val="19"/>
  </w:num>
  <w:num w:numId="9" w16cid:durableId="479689423">
    <w:abstractNumId w:val="21"/>
  </w:num>
  <w:num w:numId="10" w16cid:durableId="1526753462">
    <w:abstractNumId w:val="44"/>
  </w:num>
  <w:num w:numId="11" w16cid:durableId="734159519">
    <w:abstractNumId w:val="7"/>
  </w:num>
  <w:num w:numId="12" w16cid:durableId="1146160986">
    <w:abstractNumId w:val="40"/>
  </w:num>
  <w:num w:numId="13" w16cid:durableId="1026370741">
    <w:abstractNumId w:val="41"/>
  </w:num>
  <w:num w:numId="14" w16cid:durableId="70978216">
    <w:abstractNumId w:val="55"/>
  </w:num>
  <w:num w:numId="15" w16cid:durableId="1599676756">
    <w:abstractNumId w:val="46"/>
  </w:num>
  <w:num w:numId="16" w16cid:durableId="1335189282">
    <w:abstractNumId w:val="0"/>
  </w:num>
  <w:num w:numId="17" w16cid:durableId="752507786">
    <w:abstractNumId w:val="4"/>
  </w:num>
  <w:num w:numId="18" w16cid:durableId="1842817552">
    <w:abstractNumId w:val="39"/>
  </w:num>
  <w:num w:numId="19" w16cid:durableId="2007320006">
    <w:abstractNumId w:val="37"/>
  </w:num>
  <w:num w:numId="20" w16cid:durableId="1132374">
    <w:abstractNumId w:val="53"/>
  </w:num>
  <w:num w:numId="21" w16cid:durableId="1658651793">
    <w:abstractNumId w:val="27"/>
  </w:num>
  <w:num w:numId="22" w16cid:durableId="651375263">
    <w:abstractNumId w:val="8"/>
  </w:num>
  <w:num w:numId="23" w16cid:durableId="1644114509">
    <w:abstractNumId w:val="9"/>
  </w:num>
  <w:num w:numId="24" w16cid:durableId="91709729">
    <w:abstractNumId w:val="3"/>
  </w:num>
  <w:num w:numId="25" w16cid:durableId="1447695407">
    <w:abstractNumId w:val="32"/>
  </w:num>
  <w:num w:numId="26" w16cid:durableId="958031566">
    <w:abstractNumId w:val="31"/>
  </w:num>
  <w:num w:numId="27" w16cid:durableId="1495029212">
    <w:abstractNumId w:val="16"/>
  </w:num>
  <w:num w:numId="28" w16cid:durableId="614531146">
    <w:abstractNumId w:val="20"/>
  </w:num>
  <w:num w:numId="29" w16cid:durableId="127287787">
    <w:abstractNumId w:val="58"/>
  </w:num>
  <w:num w:numId="30" w16cid:durableId="1724016709">
    <w:abstractNumId w:val="34"/>
  </w:num>
  <w:num w:numId="31" w16cid:durableId="1932273539">
    <w:abstractNumId w:val="24"/>
  </w:num>
  <w:num w:numId="32" w16cid:durableId="1004281917">
    <w:abstractNumId w:val="15"/>
  </w:num>
  <w:num w:numId="33" w16cid:durableId="182744834">
    <w:abstractNumId w:val="57"/>
  </w:num>
  <w:num w:numId="34" w16cid:durableId="836531033">
    <w:abstractNumId w:val="45"/>
  </w:num>
  <w:num w:numId="35" w16cid:durableId="2107769356">
    <w:abstractNumId w:val="35"/>
  </w:num>
  <w:num w:numId="36" w16cid:durableId="1942058473">
    <w:abstractNumId w:val="28"/>
  </w:num>
  <w:num w:numId="37" w16cid:durableId="973173786">
    <w:abstractNumId w:val="42"/>
  </w:num>
  <w:num w:numId="38" w16cid:durableId="2056586766">
    <w:abstractNumId w:val="6"/>
  </w:num>
  <w:num w:numId="39" w16cid:durableId="1144157493">
    <w:abstractNumId w:val="48"/>
  </w:num>
  <w:num w:numId="40" w16cid:durableId="957024512">
    <w:abstractNumId w:val="17"/>
  </w:num>
  <w:num w:numId="41" w16cid:durableId="548567625">
    <w:abstractNumId w:val="56"/>
  </w:num>
  <w:num w:numId="42" w16cid:durableId="1819758028">
    <w:abstractNumId w:val="52"/>
  </w:num>
  <w:num w:numId="43" w16cid:durableId="8354194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16138742">
    <w:abstractNumId w:val="36"/>
  </w:num>
  <w:num w:numId="45" w16cid:durableId="1312253816">
    <w:abstractNumId w:val="18"/>
  </w:num>
  <w:num w:numId="46" w16cid:durableId="1206261941">
    <w:abstractNumId w:val="5"/>
  </w:num>
  <w:num w:numId="47" w16cid:durableId="923732893">
    <w:abstractNumId w:val="22"/>
  </w:num>
  <w:num w:numId="48" w16cid:durableId="1579317411">
    <w:abstractNumId w:val="2"/>
  </w:num>
  <w:num w:numId="49" w16cid:durableId="1847595162">
    <w:abstractNumId w:val="30"/>
  </w:num>
  <w:num w:numId="50" w16cid:durableId="1133672308">
    <w:abstractNumId w:val="26"/>
  </w:num>
  <w:num w:numId="51" w16cid:durableId="534465620">
    <w:abstractNumId w:val="33"/>
  </w:num>
  <w:num w:numId="52" w16cid:durableId="1747605620">
    <w:abstractNumId w:val="1"/>
  </w:num>
  <w:num w:numId="53" w16cid:durableId="1149319874">
    <w:abstractNumId w:val="54"/>
  </w:num>
  <w:num w:numId="54" w16cid:durableId="177548370">
    <w:abstractNumId w:val="14"/>
  </w:num>
  <w:num w:numId="55" w16cid:durableId="51924923">
    <w:abstractNumId w:val="49"/>
  </w:num>
  <w:num w:numId="56" w16cid:durableId="1955012692">
    <w:abstractNumId w:val="12"/>
  </w:num>
  <w:num w:numId="57" w16cid:durableId="283586214">
    <w:abstractNumId w:val="50"/>
  </w:num>
  <w:num w:numId="58" w16cid:durableId="908737040">
    <w:abstractNumId w:val="43"/>
  </w:num>
  <w:num w:numId="59" w16cid:durableId="857500977">
    <w:abstractNumId w:val="2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FB"/>
    <w:rsid w:val="00000A7D"/>
    <w:rsid w:val="000028F8"/>
    <w:rsid w:val="00003494"/>
    <w:rsid w:val="000037FA"/>
    <w:rsid w:val="00004453"/>
    <w:rsid w:val="000056FC"/>
    <w:rsid w:val="0001138D"/>
    <w:rsid w:val="00011DE1"/>
    <w:rsid w:val="000126FC"/>
    <w:rsid w:val="00012A23"/>
    <w:rsid w:val="000135BE"/>
    <w:rsid w:val="000149C2"/>
    <w:rsid w:val="00015FFE"/>
    <w:rsid w:val="00016437"/>
    <w:rsid w:val="000230FE"/>
    <w:rsid w:val="00023F34"/>
    <w:rsid w:val="00025E8F"/>
    <w:rsid w:val="00032A90"/>
    <w:rsid w:val="0003330C"/>
    <w:rsid w:val="0003344C"/>
    <w:rsid w:val="00036060"/>
    <w:rsid w:val="00037B93"/>
    <w:rsid w:val="00045971"/>
    <w:rsid w:val="000478D1"/>
    <w:rsid w:val="00050858"/>
    <w:rsid w:val="00052B75"/>
    <w:rsid w:val="0005450D"/>
    <w:rsid w:val="00056AE7"/>
    <w:rsid w:val="000616BB"/>
    <w:rsid w:val="00061E0A"/>
    <w:rsid w:val="00063DD4"/>
    <w:rsid w:val="00063E6F"/>
    <w:rsid w:val="00070852"/>
    <w:rsid w:val="0007398C"/>
    <w:rsid w:val="00074D5D"/>
    <w:rsid w:val="00080B2A"/>
    <w:rsid w:val="000818CF"/>
    <w:rsid w:val="00082DDA"/>
    <w:rsid w:val="00084850"/>
    <w:rsid w:val="00087D7A"/>
    <w:rsid w:val="00093B83"/>
    <w:rsid w:val="000A0B92"/>
    <w:rsid w:val="000A2B61"/>
    <w:rsid w:val="000A36F7"/>
    <w:rsid w:val="000B2B26"/>
    <w:rsid w:val="000B37A7"/>
    <w:rsid w:val="000B5D4D"/>
    <w:rsid w:val="000B7BC7"/>
    <w:rsid w:val="000C1A5E"/>
    <w:rsid w:val="000C48EC"/>
    <w:rsid w:val="000C4ACD"/>
    <w:rsid w:val="000C4C75"/>
    <w:rsid w:val="000C58DC"/>
    <w:rsid w:val="000C5AA4"/>
    <w:rsid w:val="000C68EB"/>
    <w:rsid w:val="000C7550"/>
    <w:rsid w:val="000C7551"/>
    <w:rsid w:val="000C79C0"/>
    <w:rsid w:val="000D1EC8"/>
    <w:rsid w:val="000D5D08"/>
    <w:rsid w:val="000D7675"/>
    <w:rsid w:val="000E18B3"/>
    <w:rsid w:val="000E2636"/>
    <w:rsid w:val="000E31D0"/>
    <w:rsid w:val="000F1367"/>
    <w:rsid w:val="000F1E8C"/>
    <w:rsid w:val="000F33D7"/>
    <w:rsid w:val="000F353A"/>
    <w:rsid w:val="0010267F"/>
    <w:rsid w:val="00104570"/>
    <w:rsid w:val="00106D08"/>
    <w:rsid w:val="00107FF2"/>
    <w:rsid w:val="00111B4B"/>
    <w:rsid w:val="001129ED"/>
    <w:rsid w:val="001133A8"/>
    <w:rsid w:val="0011430F"/>
    <w:rsid w:val="00115748"/>
    <w:rsid w:val="00116F3D"/>
    <w:rsid w:val="00122F6C"/>
    <w:rsid w:val="00124069"/>
    <w:rsid w:val="001250E5"/>
    <w:rsid w:val="0012730B"/>
    <w:rsid w:val="001314DE"/>
    <w:rsid w:val="00131B2D"/>
    <w:rsid w:val="00137D49"/>
    <w:rsid w:val="00140F8F"/>
    <w:rsid w:val="00141FF2"/>
    <w:rsid w:val="00144D93"/>
    <w:rsid w:val="00145846"/>
    <w:rsid w:val="00151CA1"/>
    <w:rsid w:val="00152BA9"/>
    <w:rsid w:val="00153683"/>
    <w:rsid w:val="00154486"/>
    <w:rsid w:val="0015504E"/>
    <w:rsid w:val="00167A00"/>
    <w:rsid w:val="001702DA"/>
    <w:rsid w:val="001741CB"/>
    <w:rsid w:val="0018033B"/>
    <w:rsid w:val="00180C43"/>
    <w:rsid w:val="001829EE"/>
    <w:rsid w:val="00194F7D"/>
    <w:rsid w:val="00195786"/>
    <w:rsid w:val="00196990"/>
    <w:rsid w:val="00197C0A"/>
    <w:rsid w:val="001A24CC"/>
    <w:rsid w:val="001A3377"/>
    <w:rsid w:val="001A6650"/>
    <w:rsid w:val="001A6EEE"/>
    <w:rsid w:val="001A79A2"/>
    <w:rsid w:val="001A7AA6"/>
    <w:rsid w:val="001B0C05"/>
    <w:rsid w:val="001B239F"/>
    <w:rsid w:val="001B66D6"/>
    <w:rsid w:val="001B68EC"/>
    <w:rsid w:val="001B7654"/>
    <w:rsid w:val="001B76C5"/>
    <w:rsid w:val="001C01B2"/>
    <w:rsid w:val="001C0781"/>
    <w:rsid w:val="001C0BE7"/>
    <w:rsid w:val="001C1ACC"/>
    <w:rsid w:val="001E0BFC"/>
    <w:rsid w:val="001E242F"/>
    <w:rsid w:val="001E2736"/>
    <w:rsid w:val="001E3E86"/>
    <w:rsid w:val="001F0D5C"/>
    <w:rsid w:val="001F1F1C"/>
    <w:rsid w:val="001F4FA2"/>
    <w:rsid w:val="00203C62"/>
    <w:rsid w:val="002044B4"/>
    <w:rsid w:val="00223EDB"/>
    <w:rsid w:val="0022442A"/>
    <w:rsid w:val="00226F6E"/>
    <w:rsid w:val="002347D8"/>
    <w:rsid w:val="00234B01"/>
    <w:rsid w:val="00243F4F"/>
    <w:rsid w:val="0024582D"/>
    <w:rsid w:val="002459C1"/>
    <w:rsid w:val="00246DEB"/>
    <w:rsid w:val="002525C0"/>
    <w:rsid w:val="00252771"/>
    <w:rsid w:val="0025300B"/>
    <w:rsid w:val="00253E4A"/>
    <w:rsid w:val="00260D71"/>
    <w:rsid w:val="00262496"/>
    <w:rsid w:val="00263235"/>
    <w:rsid w:val="00264FD7"/>
    <w:rsid w:val="002655C0"/>
    <w:rsid w:val="002660F6"/>
    <w:rsid w:val="00266654"/>
    <w:rsid w:val="00266EF7"/>
    <w:rsid w:val="00273FE0"/>
    <w:rsid w:val="002750FF"/>
    <w:rsid w:val="00280326"/>
    <w:rsid w:val="0028293F"/>
    <w:rsid w:val="002834C1"/>
    <w:rsid w:val="0029377C"/>
    <w:rsid w:val="002A015E"/>
    <w:rsid w:val="002A32CA"/>
    <w:rsid w:val="002A6F7F"/>
    <w:rsid w:val="002A7468"/>
    <w:rsid w:val="002B149C"/>
    <w:rsid w:val="002B5329"/>
    <w:rsid w:val="002B590B"/>
    <w:rsid w:val="002B5BC5"/>
    <w:rsid w:val="002B5DDE"/>
    <w:rsid w:val="002C2911"/>
    <w:rsid w:val="002C2B6F"/>
    <w:rsid w:val="002C34E2"/>
    <w:rsid w:val="002C378E"/>
    <w:rsid w:val="002C4D15"/>
    <w:rsid w:val="002C5281"/>
    <w:rsid w:val="002C5321"/>
    <w:rsid w:val="002C6192"/>
    <w:rsid w:val="002D1D46"/>
    <w:rsid w:val="002D3403"/>
    <w:rsid w:val="002D371A"/>
    <w:rsid w:val="002D52F7"/>
    <w:rsid w:val="002D57E0"/>
    <w:rsid w:val="002D5FCB"/>
    <w:rsid w:val="002E2C40"/>
    <w:rsid w:val="002E5B4C"/>
    <w:rsid w:val="002F1D35"/>
    <w:rsid w:val="002F2006"/>
    <w:rsid w:val="002F270F"/>
    <w:rsid w:val="002F2AF9"/>
    <w:rsid w:val="002F543B"/>
    <w:rsid w:val="002F54BA"/>
    <w:rsid w:val="002F6CFC"/>
    <w:rsid w:val="002F70FB"/>
    <w:rsid w:val="002F788E"/>
    <w:rsid w:val="003002A0"/>
    <w:rsid w:val="00301F91"/>
    <w:rsid w:val="00304DAC"/>
    <w:rsid w:val="00307C0A"/>
    <w:rsid w:val="00307FBC"/>
    <w:rsid w:val="00314529"/>
    <w:rsid w:val="003163A0"/>
    <w:rsid w:val="003170BE"/>
    <w:rsid w:val="0031773D"/>
    <w:rsid w:val="00320EF5"/>
    <w:rsid w:val="00322775"/>
    <w:rsid w:val="00323003"/>
    <w:rsid w:val="00323DB4"/>
    <w:rsid w:val="00327C2B"/>
    <w:rsid w:val="00330B6E"/>
    <w:rsid w:val="00335041"/>
    <w:rsid w:val="0034070B"/>
    <w:rsid w:val="003417CC"/>
    <w:rsid w:val="003461E6"/>
    <w:rsid w:val="00347AAB"/>
    <w:rsid w:val="003507A7"/>
    <w:rsid w:val="00351057"/>
    <w:rsid w:val="00351873"/>
    <w:rsid w:val="0035214C"/>
    <w:rsid w:val="00361B13"/>
    <w:rsid w:val="00361C67"/>
    <w:rsid w:val="003647B3"/>
    <w:rsid w:val="00365F92"/>
    <w:rsid w:val="003671D9"/>
    <w:rsid w:val="0036762E"/>
    <w:rsid w:val="00367CFD"/>
    <w:rsid w:val="003740A9"/>
    <w:rsid w:val="003777F4"/>
    <w:rsid w:val="0038068A"/>
    <w:rsid w:val="003817EF"/>
    <w:rsid w:val="0038742B"/>
    <w:rsid w:val="00387D51"/>
    <w:rsid w:val="00393B33"/>
    <w:rsid w:val="0039691D"/>
    <w:rsid w:val="003A158C"/>
    <w:rsid w:val="003A1A5D"/>
    <w:rsid w:val="003A3979"/>
    <w:rsid w:val="003A5237"/>
    <w:rsid w:val="003A677C"/>
    <w:rsid w:val="003A7651"/>
    <w:rsid w:val="003B1B69"/>
    <w:rsid w:val="003B446B"/>
    <w:rsid w:val="003B524B"/>
    <w:rsid w:val="003B52C4"/>
    <w:rsid w:val="003B7E92"/>
    <w:rsid w:val="003C3261"/>
    <w:rsid w:val="003C40FB"/>
    <w:rsid w:val="003C4589"/>
    <w:rsid w:val="003C4900"/>
    <w:rsid w:val="003C7A79"/>
    <w:rsid w:val="003D16C0"/>
    <w:rsid w:val="003D1997"/>
    <w:rsid w:val="003D1AD9"/>
    <w:rsid w:val="003D3402"/>
    <w:rsid w:val="003D4887"/>
    <w:rsid w:val="003D6773"/>
    <w:rsid w:val="003D771D"/>
    <w:rsid w:val="003D77C0"/>
    <w:rsid w:val="003E246F"/>
    <w:rsid w:val="003E5A10"/>
    <w:rsid w:val="003F1CF7"/>
    <w:rsid w:val="003F23A4"/>
    <w:rsid w:val="003F23DC"/>
    <w:rsid w:val="003F28BC"/>
    <w:rsid w:val="003F7B25"/>
    <w:rsid w:val="00401E8B"/>
    <w:rsid w:val="00403327"/>
    <w:rsid w:val="00405A45"/>
    <w:rsid w:val="00407109"/>
    <w:rsid w:val="00413A17"/>
    <w:rsid w:val="004169CB"/>
    <w:rsid w:val="00417B07"/>
    <w:rsid w:val="00421E82"/>
    <w:rsid w:val="0042392E"/>
    <w:rsid w:val="00425779"/>
    <w:rsid w:val="00426874"/>
    <w:rsid w:val="0042745A"/>
    <w:rsid w:val="004275B5"/>
    <w:rsid w:val="004316A2"/>
    <w:rsid w:val="004319D6"/>
    <w:rsid w:val="00433439"/>
    <w:rsid w:val="004338AA"/>
    <w:rsid w:val="00437EF9"/>
    <w:rsid w:val="00440846"/>
    <w:rsid w:val="00442E40"/>
    <w:rsid w:val="00443CE6"/>
    <w:rsid w:val="004456A3"/>
    <w:rsid w:val="00445B37"/>
    <w:rsid w:val="004472D2"/>
    <w:rsid w:val="00452680"/>
    <w:rsid w:val="00463C54"/>
    <w:rsid w:val="00466D16"/>
    <w:rsid w:val="00471BC9"/>
    <w:rsid w:val="00472D21"/>
    <w:rsid w:val="0047337B"/>
    <w:rsid w:val="004749D3"/>
    <w:rsid w:val="004776C2"/>
    <w:rsid w:val="00490FC7"/>
    <w:rsid w:val="00491B1F"/>
    <w:rsid w:val="00493057"/>
    <w:rsid w:val="004959C1"/>
    <w:rsid w:val="004A1B95"/>
    <w:rsid w:val="004A28B0"/>
    <w:rsid w:val="004A35C7"/>
    <w:rsid w:val="004A6F61"/>
    <w:rsid w:val="004B1BF2"/>
    <w:rsid w:val="004B3DC1"/>
    <w:rsid w:val="004B3FA4"/>
    <w:rsid w:val="004B670E"/>
    <w:rsid w:val="004C0844"/>
    <w:rsid w:val="004C1A0C"/>
    <w:rsid w:val="004C3198"/>
    <w:rsid w:val="004D1DD7"/>
    <w:rsid w:val="004D5331"/>
    <w:rsid w:val="004D6782"/>
    <w:rsid w:val="004D6D1C"/>
    <w:rsid w:val="004E18C3"/>
    <w:rsid w:val="004E1B54"/>
    <w:rsid w:val="004E69EB"/>
    <w:rsid w:val="004E7251"/>
    <w:rsid w:val="004F06BF"/>
    <w:rsid w:val="004F4918"/>
    <w:rsid w:val="004F561B"/>
    <w:rsid w:val="00503C5B"/>
    <w:rsid w:val="00504ED3"/>
    <w:rsid w:val="00511FAC"/>
    <w:rsid w:val="005123AF"/>
    <w:rsid w:val="00513AE9"/>
    <w:rsid w:val="00513BC8"/>
    <w:rsid w:val="00521B71"/>
    <w:rsid w:val="005222ED"/>
    <w:rsid w:val="00524055"/>
    <w:rsid w:val="00525B6D"/>
    <w:rsid w:val="00531443"/>
    <w:rsid w:val="00531FDC"/>
    <w:rsid w:val="00534C08"/>
    <w:rsid w:val="00542E54"/>
    <w:rsid w:val="0054356A"/>
    <w:rsid w:val="00543D00"/>
    <w:rsid w:val="0054457E"/>
    <w:rsid w:val="00544687"/>
    <w:rsid w:val="0054610D"/>
    <w:rsid w:val="00546152"/>
    <w:rsid w:val="00550808"/>
    <w:rsid w:val="005522C4"/>
    <w:rsid w:val="00555598"/>
    <w:rsid w:val="00562520"/>
    <w:rsid w:val="00564013"/>
    <w:rsid w:val="00565EDA"/>
    <w:rsid w:val="00566743"/>
    <w:rsid w:val="00573665"/>
    <w:rsid w:val="005746F0"/>
    <w:rsid w:val="00574A1F"/>
    <w:rsid w:val="00584DC9"/>
    <w:rsid w:val="00585A16"/>
    <w:rsid w:val="005867DA"/>
    <w:rsid w:val="00587F3D"/>
    <w:rsid w:val="00591733"/>
    <w:rsid w:val="0059335D"/>
    <w:rsid w:val="00596CA3"/>
    <w:rsid w:val="005A14BD"/>
    <w:rsid w:val="005A2580"/>
    <w:rsid w:val="005A3544"/>
    <w:rsid w:val="005A3982"/>
    <w:rsid w:val="005A7897"/>
    <w:rsid w:val="005B18F8"/>
    <w:rsid w:val="005B1A12"/>
    <w:rsid w:val="005B4793"/>
    <w:rsid w:val="005B4BFD"/>
    <w:rsid w:val="005B7411"/>
    <w:rsid w:val="005C0801"/>
    <w:rsid w:val="005C21AE"/>
    <w:rsid w:val="005C2C5D"/>
    <w:rsid w:val="005C44CD"/>
    <w:rsid w:val="005C49A5"/>
    <w:rsid w:val="005C74BB"/>
    <w:rsid w:val="005D1949"/>
    <w:rsid w:val="005D280F"/>
    <w:rsid w:val="005D4B45"/>
    <w:rsid w:val="005D68EA"/>
    <w:rsid w:val="005D6C1E"/>
    <w:rsid w:val="005E3103"/>
    <w:rsid w:val="005E3915"/>
    <w:rsid w:val="005E5729"/>
    <w:rsid w:val="005E68F6"/>
    <w:rsid w:val="005E6AFF"/>
    <w:rsid w:val="005F102E"/>
    <w:rsid w:val="005F1D6F"/>
    <w:rsid w:val="0060250F"/>
    <w:rsid w:val="006031FC"/>
    <w:rsid w:val="00610DD8"/>
    <w:rsid w:val="00611AC7"/>
    <w:rsid w:val="00611BD5"/>
    <w:rsid w:val="006125FD"/>
    <w:rsid w:val="006127BF"/>
    <w:rsid w:val="006139A1"/>
    <w:rsid w:val="00614FDF"/>
    <w:rsid w:val="0061651F"/>
    <w:rsid w:val="00626F30"/>
    <w:rsid w:val="00627624"/>
    <w:rsid w:val="006320B9"/>
    <w:rsid w:val="00635E2B"/>
    <w:rsid w:val="006368A3"/>
    <w:rsid w:val="00641CE3"/>
    <w:rsid w:val="00642DA6"/>
    <w:rsid w:val="00652C2F"/>
    <w:rsid w:val="00652D3F"/>
    <w:rsid w:val="00656F88"/>
    <w:rsid w:val="00660BF2"/>
    <w:rsid w:val="00664129"/>
    <w:rsid w:val="006652A2"/>
    <w:rsid w:val="006661B5"/>
    <w:rsid w:val="006663E9"/>
    <w:rsid w:val="006701C6"/>
    <w:rsid w:val="0067268F"/>
    <w:rsid w:val="006730B3"/>
    <w:rsid w:val="00674103"/>
    <w:rsid w:val="006746A4"/>
    <w:rsid w:val="00683472"/>
    <w:rsid w:val="00684462"/>
    <w:rsid w:val="00684F82"/>
    <w:rsid w:val="00685486"/>
    <w:rsid w:val="006874F7"/>
    <w:rsid w:val="00687D8D"/>
    <w:rsid w:val="00692EC1"/>
    <w:rsid w:val="00694B3F"/>
    <w:rsid w:val="00695BE9"/>
    <w:rsid w:val="00697F22"/>
    <w:rsid w:val="006A1C15"/>
    <w:rsid w:val="006A5003"/>
    <w:rsid w:val="006A5B48"/>
    <w:rsid w:val="006A66DC"/>
    <w:rsid w:val="006A7794"/>
    <w:rsid w:val="006B0078"/>
    <w:rsid w:val="006B04A0"/>
    <w:rsid w:val="006B0531"/>
    <w:rsid w:val="006B25D6"/>
    <w:rsid w:val="006B4AAA"/>
    <w:rsid w:val="006B787D"/>
    <w:rsid w:val="006C424B"/>
    <w:rsid w:val="006C4254"/>
    <w:rsid w:val="006C5F05"/>
    <w:rsid w:val="006C6E0C"/>
    <w:rsid w:val="006D33C8"/>
    <w:rsid w:val="006D3F8B"/>
    <w:rsid w:val="006D6C28"/>
    <w:rsid w:val="006D6DB5"/>
    <w:rsid w:val="006E40FE"/>
    <w:rsid w:val="006F68D1"/>
    <w:rsid w:val="006F6FB7"/>
    <w:rsid w:val="00700AEA"/>
    <w:rsid w:val="00704E58"/>
    <w:rsid w:val="00705908"/>
    <w:rsid w:val="00707A90"/>
    <w:rsid w:val="007119C2"/>
    <w:rsid w:val="00711F41"/>
    <w:rsid w:val="007126B1"/>
    <w:rsid w:val="00712DA9"/>
    <w:rsid w:val="00713C3A"/>
    <w:rsid w:val="00723EA0"/>
    <w:rsid w:val="007240AB"/>
    <w:rsid w:val="00726307"/>
    <w:rsid w:val="00727B06"/>
    <w:rsid w:val="007334F8"/>
    <w:rsid w:val="00733B19"/>
    <w:rsid w:val="007376A8"/>
    <w:rsid w:val="00741B49"/>
    <w:rsid w:val="00743ECD"/>
    <w:rsid w:val="00747A67"/>
    <w:rsid w:val="007578E1"/>
    <w:rsid w:val="00757E8A"/>
    <w:rsid w:val="00760C3D"/>
    <w:rsid w:val="00760F2E"/>
    <w:rsid w:val="007613E2"/>
    <w:rsid w:val="007723E2"/>
    <w:rsid w:val="00774D54"/>
    <w:rsid w:val="007779F0"/>
    <w:rsid w:val="00781FB3"/>
    <w:rsid w:val="00783CAD"/>
    <w:rsid w:val="00784FF0"/>
    <w:rsid w:val="0078644E"/>
    <w:rsid w:val="007900E9"/>
    <w:rsid w:val="0079242E"/>
    <w:rsid w:val="00792BCD"/>
    <w:rsid w:val="00792E9D"/>
    <w:rsid w:val="00795CE1"/>
    <w:rsid w:val="007A08C4"/>
    <w:rsid w:val="007A15DC"/>
    <w:rsid w:val="007A1661"/>
    <w:rsid w:val="007A1F10"/>
    <w:rsid w:val="007A2BCA"/>
    <w:rsid w:val="007A5031"/>
    <w:rsid w:val="007A6115"/>
    <w:rsid w:val="007A65F7"/>
    <w:rsid w:val="007B15C8"/>
    <w:rsid w:val="007B2971"/>
    <w:rsid w:val="007B2BE9"/>
    <w:rsid w:val="007B5FF5"/>
    <w:rsid w:val="007C2A8D"/>
    <w:rsid w:val="007C63D6"/>
    <w:rsid w:val="007D08DA"/>
    <w:rsid w:val="007D3433"/>
    <w:rsid w:val="007D665A"/>
    <w:rsid w:val="007D7F83"/>
    <w:rsid w:val="007E00DA"/>
    <w:rsid w:val="007E167B"/>
    <w:rsid w:val="007E310D"/>
    <w:rsid w:val="007E3B6D"/>
    <w:rsid w:val="007E4EB4"/>
    <w:rsid w:val="007E523C"/>
    <w:rsid w:val="007E5BC5"/>
    <w:rsid w:val="007E7A42"/>
    <w:rsid w:val="007F1089"/>
    <w:rsid w:val="007F201A"/>
    <w:rsid w:val="007F6BFB"/>
    <w:rsid w:val="008005D4"/>
    <w:rsid w:val="00801319"/>
    <w:rsid w:val="00802BB9"/>
    <w:rsid w:val="00807813"/>
    <w:rsid w:val="00811F04"/>
    <w:rsid w:val="008140D6"/>
    <w:rsid w:val="00814541"/>
    <w:rsid w:val="00817ADF"/>
    <w:rsid w:val="00821C66"/>
    <w:rsid w:val="00827026"/>
    <w:rsid w:val="0083461A"/>
    <w:rsid w:val="0083571B"/>
    <w:rsid w:val="00836E35"/>
    <w:rsid w:val="0084196F"/>
    <w:rsid w:val="0084290C"/>
    <w:rsid w:val="00847803"/>
    <w:rsid w:val="00850163"/>
    <w:rsid w:val="00852ED2"/>
    <w:rsid w:val="00854D0A"/>
    <w:rsid w:val="00855E0F"/>
    <w:rsid w:val="008628EA"/>
    <w:rsid w:val="00865A17"/>
    <w:rsid w:val="00867A05"/>
    <w:rsid w:val="00867AF7"/>
    <w:rsid w:val="00873A2D"/>
    <w:rsid w:val="00874E16"/>
    <w:rsid w:val="008750B4"/>
    <w:rsid w:val="00877A42"/>
    <w:rsid w:val="00877A75"/>
    <w:rsid w:val="00880EA9"/>
    <w:rsid w:val="00881FE1"/>
    <w:rsid w:val="008821F0"/>
    <w:rsid w:val="0088474A"/>
    <w:rsid w:val="00884D3B"/>
    <w:rsid w:val="008875CC"/>
    <w:rsid w:val="00887A1C"/>
    <w:rsid w:val="00890AB4"/>
    <w:rsid w:val="00892768"/>
    <w:rsid w:val="00894EF4"/>
    <w:rsid w:val="00896ED5"/>
    <w:rsid w:val="008A1CB0"/>
    <w:rsid w:val="008A301C"/>
    <w:rsid w:val="008B421F"/>
    <w:rsid w:val="008B6BC8"/>
    <w:rsid w:val="008B6FD1"/>
    <w:rsid w:val="008C063D"/>
    <w:rsid w:val="008C0ABF"/>
    <w:rsid w:val="008C15E9"/>
    <w:rsid w:val="008C2729"/>
    <w:rsid w:val="008C381E"/>
    <w:rsid w:val="008C4991"/>
    <w:rsid w:val="008C52B8"/>
    <w:rsid w:val="008C568C"/>
    <w:rsid w:val="008C6DCC"/>
    <w:rsid w:val="008C74C6"/>
    <w:rsid w:val="008C76D7"/>
    <w:rsid w:val="008D4F3F"/>
    <w:rsid w:val="008D4F41"/>
    <w:rsid w:val="008E0F51"/>
    <w:rsid w:val="008E5226"/>
    <w:rsid w:val="008E67CF"/>
    <w:rsid w:val="008F033F"/>
    <w:rsid w:val="008F4624"/>
    <w:rsid w:val="00900E35"/>
    <w:rsid w:val="009033F7"/>
    <w:rsid w:val="0090386F"/>
    <w:rsid w:val="00903E3F"/>
    <w:rsid w:val="009046D3"/>
    <w:rsid w:val="00904AD3"/>
    <w:rsid w:val="00905C2A"/>
    <w:rsid w:val="00910319"/>
    <w:rsid w:val="00912E7D"/>
    <w:rsid w:val="0091407C"/>
    <w:rsid w:val="00914CF3"/>
    <w:rsid w:val="00915E57"/>
    <w:rsid w:val="009178D9"/>
    <w:rsid w:val="00921A81"/>
    <w:rsid w:val="0092380D"/>
    <w:rsid w:val="00925B22"/>
    <w:rsid w:val="00927B0C"/>
    <w:rsid w:val="00930B50"/>
    <w:rsid w:val="009315EA"/>
    <w:rsid w:val="009323B4"/>
    <w:rsid w:val="009338FB"/>
    <w:rsid w:val="00933BAB"/>
    <w:rsid w:val="0093497E"/>
    <w:rsid w:val="00936512"/>
    <w:rsid w:val="00937CB4"/>
    <w:rsid w:val="009418D0"/>
    <w:rsid w:val="00945741"/>
    <w:rsid w:val="00947209"/>
    <w:rsid w:val="0095147B"/>
    <w:rsid w:val="00951579"/>
    <w:rsid w:val="00955B4F"/>
    <w:rsid w:val="00957A6F"/>
    <w:rsid w:val="00963FDB"/>
    <w:rsid w:val="0097042A"/>
    <w:rsid w:val="009707C5"/>
    <w:rsid w:val="0097209C"/>
    <w:rsid w:val="009729C4"/>
    <w:rsid w:val="00975149"/>
    <w:rsid w:val="009752A3"/>
    <w:rsid w:val="00982C86"/>
    <w:rsid w:val="009837B6"/>
    <w:rsid w:val="00983E19"/>
    <w:rsid w:val="009855D1"/>
    <w:rsid w:val="00986298"/>
    <w:rsid w:val="00991221"/>
    <w:rsid w:val="009968C8"/>
    <w:rsid w:val="009A1AF1"/>
    <w:rsid w:val="009A7111"/>
    <w:rsid w:val="009A749C"/>
    <w:rsid w:val="009A7F22"/>
    <w:rsid w:val="009B0622"/>
    <w:rsid w:val="009B1169"/>
    <w:rsid w:val="009B365F"/>
    <w:rsid w:val="009B3662"/>
    <w:rsid w:val="009B3D76"/>
    <w:rsid w:val="009B509C"/>
    <w:rsid w:val="009C4965"/>
    <w:rsid w:val="009D05D1"/>
    <w:rsid w:val="009D0D7D"/>
    <w:rsid w:val="009D4B4D"/>
    <w:rsid w:val="009D595A"/>
    <w:rsid w:val="009D6AF9"/>
    <w:rsid w:val="009D726F"/>
    <w:rsid w:val="009E107A"/>
    <w:rsid w:val="009E2694"/>
    <w:rsid w:val="009E380C"/>
    <w:rsid w:val="00A01826"/>
    <w:rsid w:val="00A01BCA"/>
    <w:rsid w:val="00A03008"/>
    <w:rsid w:val="00A042AF"/>
    <w:rsid w:val="00A10155"/>
    <w:rsid w:val="00A101B9"/>
    <w:rsid w:val="00A118E7"/>
    <w:rsid w:val="00A1264E"/>
    <w:rsid w:val="00A13FB7"/>
    <w:rsid w:val="00A14BF3"/>
    <w:rsid w:val="00A166F7"/>
    <w:rsid w:val="00A17BD2"/>
    <w:rsid w:val="00A20805"/>
    <w:rsid w:val="00A20941"/>
    <w:rsid w:val="00A21835"/>
    <w:rsid w:val="00A22F9E"/>
    <w:rsid w:val="00A239B7"/>
    <w:rsid w:val="00A23C38"/>
    <w:rsid w:val="00A241BC"/>
    <w:rsid w:val="00A259B5"/>
    <w:rsid w:val="00A26F7C"/>
    <w:rsid w:val="00A279CF"/>
    <w:rsid w:val="00A31703"/>
    <w:rsid w:val="00A32169"/>
    <w:rsid w:val="00A4131E"/>
    <w:rsid w:val="00A43224"/>
    <w:rsid w:val="00A4609A"/>
    <w:rsid w:val="00A46372"/>
    <w:rsid w:val="00A50F35"/>
    <w:rsid w:val="00A51935"/>
    <w:rsid w:val="00A522AA"/>
    <w:rsid w:val="00A52F16"/>
    <w:rsid w:val="00A5503A"/>
    <w:rsid w:val="00A55807"/>
    <w:rsid w:val="00A5773F"/>
    <w:rsid w:val="00A63687"/>
    <w:rsid w:val="00A64DEE"/>
    <w:rsid w:val="00A65AC0"/>
    <w:rsid w:val="00A67E73"/>
    <w:rsid w:val="00A72BBF"/>
    <w:rsid w:val="00A80780"/>
    <w:rsid w:val="00A81E53"/>
    <w:rsid w:val="00A84C97"/>
    <w:rsid w:val="00A87134"/>
    <w:rsid w:val="00A87518"/>
    <w:rsid w:val="00A90015"/>
    <w:rsid w:val="00A90B9C"/>
    <w:rsid w:val="00AA3491"/>
    <w:rsid w:val="00AA4D06"/>
    <w:rsid w:val="00AB06DF"/>
    <w:rsid w:val="00AB3581"/>
    <w:rsid w:val="00AB42B6"/>
    <w:rsid w:val="00AC0215"/>
    <w:rsid w:val="00AD04DB"/>
    <w:rsid w:val="00AD54E5"/>
    <w:rsid w:val="00AE1248"/>
    <w:rsid w:val="00AE26DF"/>
    <w:rsid w:val="00AE351E"/>
    <w:rsid w:val="00AE3773"/>
    <w:rsid w:val="00AE4463"/>
    <w:rsid w:val="00AE6034"/>
    <w:rsid w:val="00AE65E2"/>
    <w:rsid w:val="00AF062C"/>
    <w:rsid w:val="00AF4ADB"/>
    <w:rsid w:val="00AF64B9"/>
    <w:rsid w:val="00AF74C7"/>
    <w:rsid w:val="00AF7A63"/>
    <w:rsid w:val="00B04891"/>
    <w:rsid w:val="00B04A19"/>
    <w:rsid w:val="00B06FDC"/>
    <w:rsid w:val="00B079A3"/>
    <w:rsid w:val="00B07C6A"/>
    <w:rsid w:val="00B10408"/>
    <w:rsid w:val="00B16446"/>
    <w:rsid w:val="00B227F4"/>
    <w:rsid w:val="00B234F8"/>
    <w:rsid w:val="00B24EBB"/>
    <w:rsid w:val="00B266AA"/>
    <w:rsid w:val="00B26FB4"/>
    <w:rsid w:val="00B2763B"/>
    <w:rsid w:val="00B27B05"/>
    <w:rsid w:val="00B34380"/>
    <w:rsid w:val="00B37E4B"/>
    <w:rsid w:val="00B4098F"/>
    <w:rsid w:val="00B47BAF"/>
    <w:rsid w:val="00B521C9"/>
    <w:rsid w:val="00B52450"/>
    <w:rsid w:val="00B52718"/>
    <w:rsid w:val="00B527E8"/>
    <w:rsid w:val="00B53956"/>
    <w:rsid w:val="00B53FA4"/>
    <w:rsid w:val="00B54181"/>
    <w:rsid w:val="00B55889"/>
    <w:rsid w:val="00B6138B"/>
    <w:rsid w:val="00B631BA"/>
    <w:rsid w:val="00B64166"/>
    <w:rsid w:val="00B642E8"/>
    <w:rsid w:val="00B726E8"/>
    <w:rsid w:val="00B7336D"/>
    <w:rsid w:val="00B73CE1"/>
    <w:rsid w:val="00B74CEC"/>
    <w:rsid w:val="00B80A87"/>
    <w:rsid w:val="00B81733"/>
    <w:rsid w:val="00B81845"/>
    <w:rsid w:val="00B853DB"/>
    <w:rsid w:val="00B913DF"/>
    <w:rsid w:val="00B938E5"/>
    <w:rsid w:val="00B96665"/>
    <w:rsid w:val="00B96A72"/>
    <w:rsid w:val="00BA0DA3"/>
    <w:rsid w:val="00BA1646"/>
    <w:rsid w:val="00BA1749"/>
    <w:rsid w:val="00BA1AF4"/>
    <w:rsid w:val="00BA4A44"/>
    <w:rsid w:val="00BB4270"/>
    <w:rsid w:val="00BB4E03"/>
    <w:rsid w:val="00BC0CF8"/>
    <w:rsid w:val="00BC250E"/>
    <w:rsid w:val="00BC2A05"/>
    <w:rsid w:val="00BC3CD3"/>
    <w:rsid w:val="00BC3F51"/>
    <w:rsid w:val="00BC4715"/>
    <w:rsid w:val="00BC4A11"/>
    <w:rsid w:val="00BC657A"/>
    <w:rsid w:val="00BC6BBA"/>
    <w:rsid w:val="00BD69B7"/>
    <w:rsid w:val="00BE29CD"/>
    <w:rsid w:val="00BE3540"/>
    <w:rsid w:val="00BE5E98"/>
    <w:rsid w:val="00BE6A82"/>
    <w:rsid w:val="00BF511D"/>
    <w:rsid w:val="00BF5FA7"/>
    <w:rsid w:val="00BF696B"/>
    <w:rsid w:val="00BF6A11"/>
    <w:rsid w:val="00C053DB"/>
    <w:rsid w:val="00C069C8"/>
    <w:rsid w:val="00C11E37"/>
    <w:rsid w:val="00C1423F"/>
    <w:rsid w:val="00C1572C"/>
    <w:rsid w:val="00C16BDB"/>
    <w:rsid w:val="00C236BC"/>
    <w:rsid w:val="00C25699"/>
    <w:rsid w:val="00C3386A"/>
    <w:rsid w:val="00C405B1"/>
    <w:rsid w:val="00C42209"/>
    <w:rsid w:val="00C43718"/>
    <w:rsid w:val="00C44D88"/>
    <w:rsid w:val="00C44DF7"/>
    <w:rsid w:val="00C453FA"/>
    <w:rsid w:val="00C4747F"/>
    <w:rsid w:val="00C51C89"/>
    <w:rsid w:val="00C52455"/>
    <w:rsid w:val="00C56B1F"/>
    <w:rsid w:val="00C60AD7"/>
    <w:rsid w:val="00C6136E"/>
    <w:rsid w:val="00C61C2A"/>
    <w:rsid w:val="00C632A4"/>
    <w:rsid w:val="00C63E48"/>
    <w:rsid w:val="00C65BD9"/>
    <w:rsid w:val="00C65D7C"/>
    <w:rsid w:val="00C7343C"/>
    <w:rsid w:val="00C74FC5"/>
    <w:rsid w:val="00C75EAA"/>
    <w:rsid w:val="00C8481B"/>
    <w:rsid w:val="00C853E2"/>
    <w:rsid w:val="00C85946"/>
    <w:rsid w:val="00C873F1"/>
    <w:rsid w:val="00C92FBC"/>
    <w:rsid w:val="00C950C2"/>
    <w:rsid w:val="00CA0212"/>
    <w:rsid w:val="00CA4321"/>
    <w:rsid w:val="00CA5F61"/>
    <w:rsid w:val="00CB1346"/>
    <w:rsid w:val="00CB1F22"/>
    <w:rsid w:val="00CB2B88"/>
    <w:rsid w:val="00CB7425"/>
    <w:rsid w:val="00CC0CA1"/>
    <w:rsid w:val="00CC38CB"/>
    <w:rsid w:val="00CC6C33"/>
    <w:rsid w:val="00CD22B1"/>
    <w:rsid w:val="00CD2594"/>
    <w:rsid w:val="00CD428D"/>
    <w:rsid w:val="00CD439F"/>
    <w:rsid w:val="00CE1721"/>
    <w:rsid w:val="00CE241A"/>
    <w:rsid w:val="00CE5735"/>
    <w:rsid w:val="00CE7FFE"/>
    <w:rsid w:val="00CF2A15"/>
    <w:rsid w:val="00CF3EF5"/>
    <w:rsid w:val="00CF771F"/>
    <w:rsid w:val="00CF7831"/>
    <w:rsid w:val="00CF7C54"/>
    <w:rsid w:val="00D00970"/>
    <w:rsid w:val="00D064E5"/>
    <w:rsid w:val="00D0715E"/>
    <w:rsid w:val="00D13972"/>
    <w:rsid w:val="00D15733"/>
    <w:rsid w:val="00D163D9"/>
    <w:rsid w:val="00D1731D"/>
    <w:rsid w:val="00D17A1A"/>
    <w:rsid w:val="00D20B50"/>
    <w:rsid w:val="00D20B90"/>
    <w:rsid w:val="00D22099"/>
    <w:rsid w:val="00D230BA"/>
    <w:rsid w:val="00D2484E"/>
    <w:rsid w:val="00D2569C"/>
    <w:rsid w:val="00D270C9"/>
    <w:rsid w:val="00D300FC"/>
    <w:rsid w:val="00D32868"/>
    <w:rsid w:val="00D32932"/>
    <w:rsid w:val="00D33FE5"/>
    <w:rsid w:val="00D37229"/>
    <w:rsid w:val="00D37CED"/>
    <w:rsid w:val="00D427FA"/>
    <w:rsid w:val="00D4341C"/>
    <w:rsid w:val="00D445ED"/>
    <w:rsid w:val="00D4479B"/>
    <w:rsid w:val="00D470FA"/>
    <w:rsid w:val="00D474A2"/>
    <w:rsid w:val="00D57063"/>
    <w:rsid w:val="00D60B8C"/>
    <w:rsid w:val="00D62575"/>
    <w:rsid w:val="00D6319E"/>
    <w:rsid w:val="00D650B2"/>
    <w:rsid w:val="00D6643F"/>
    <w:rsid w:val="00D71F82"/>
    <w:rsid w:val="00D720EA"/>
    <w:rsid w:val="00D739CB"/>
    <w:rsid w:val="00D806F1"/>
    <w:rsid w:val="00D8438E"/>
    <w:rsid w:val="00D84AB8"/>
    <w:rsid w:val="00D91F97"/>
    <w:rsid w:val="00D958EE"/>
    <w:rsid w:val="00D96285"/>
    <w:rsid w:val="00DA04B1"/>
    <w:rsid w:val="00DA6ACD"/>
    <w:rsid w:val="00DB1CE0"/>
    <w:rsid w:val="00DB281B"/>
    <w:rsid w:val="00DB369A"/>
    <w:rsid w:val="00DB4236"/>
    <w:rsid w:val="00DC0252"/>
    <w:rsid w:val="00DC1563"/>
    <w:rsid w:val="00DC3BE1"/>
    <w:rsid w:val="00DC4EF4"/>
    <w:rsid w:val="00DE0423"/>
    <w:rsid w:val="00DE079B"/>
    <w:rsid w:val="00DF143C"/>
    <w:rsid w:val="00DF3D36"/>
    <w:rsid w:val="00E02D90"/>
    <w:rsid w:val="00E07300"/>
    <w:rsid w:val="00E07BF2"/>
    <w:rsid w:val="00E107F4"/>
    <w:rsid w:val="00E130FA"/>
    <w:rsid w:val="00E15A66"/>
    <w:rsid w:val="00E17B99"/>
    <w:rsid w:val="00E2016D"/>
    <w:rsid w:val="00E20513"/>
    <w:rsid w:val="00E20E98"/>
    <w:rsid w:val="00E25736"/>
    <w:rsid w:val="00E27E64"/>
    <w:rsid w:val="00E347DC"/>
    <w:rsid w:val="00E37B93"/>
    <w:rsid w:val="00E37CD4"/>
    <w:rsid w:val="00E41FF7"/>
    <w:rsid w:val="00E43393"/>
    <w:rsid w:val="00E44CBB"/>
    <w:rsid w:val="00E50394"/>
    <w:rsid w:val="00E51E47"/>
    <w:rsid w:val="00E55D2D"/>
    <w:rsid w:val="00E55F0A"/>
    <w:rsid w:val="00E57F48"/>
    <w:rsid w:val="00E602BF"/>
    <w:rsid w:val="00E6044C"/>
    <w:rsid w:val="00E608A9"/>
    <w:rsid w:val="00E64E97"/>
    <w:rsid w:val="00E705A8"/>
    <w:rsid w:val="00E72195"/>
    <w:rsid w:val="00E7265A"/>
    <w:rsid w:val="00E74C3C"/>
    <w:rsid w:val="00E8024A"/>
    <w:rsid w:val="00E84DCC"/>
    <w:rsid w:val="00E912F1"/>
    <w:rsid w:val="00EA02A8"/>
    <w:rsid w:val="00EA23C0"/>
    <w:rsid w:val="00EA32F3"/>
    <w:rsid w:val="00EA4A0B"/>
    <w:rsid w:val="00EA5955"/>
    <w:rsid w:val="00EB0375"/>
    <w:rsid w:val="00EB151C"/>
    <w:rsid w:val="00EB2CAF"/>
    <w:rsid w:val="00EB7C75"/>
    <w:rsid w:val="00EC0E75"/>
    <w:rsid w:val="00EC608F"/>
    <w:rsid w:val="00EC6102"/>
    <w:rsid w:val="00EC67D1"/>
    <w:rsid w:val="00EC70F3"/>
    <w:rsid w:val="00EC7B5D"/>
    <w:rsid w:val="00ED1523"/>
    <w:rsid w:val="00ED1F58"/>
    <w:rsid w:val="00ED44B1"/>
    <w:rsid w:val="00ED6A0A"/>
    <w:rsid w:val="00ED7D26"/>
    <w:rsid w:val="00EE46D2"/>
    <w:rsid w:val="00EE6EA5"/>
    <w:rsid w:val="00EE6F29"/>
    <w:rsid w:val="00EF0111"/>
    <w:rsid w:val="00EF0D92"/>
    <w:rsid w:val="00EF1AAD"/>
    <w:rsid w:val="00EF553D"/>
    <w:rsid w:val="00F01C20"/>
    <w:rsid w:val="00F05146"/>
    <w:rsid w:val="00F05959"/>
    <w:rsid w:val="00F05CCF"/>
    <w:rsid w:val="00F05D57"/>
    <w:rsid w:val="00F10410"/>
    <w:rsid w:val="00F10B22"/>
    <w:rsid w:val="00F1102F"/>
    <w:rsid w:val="00F112A2"/>
    <w:rsid w:val="00F12F49"/>
    <w:rsid w:val="00F14770"/>
    <w:rsid w:val="00F159E6"/>
    <w:rsid w:val="00F225AC"/>
    <w:rsid w:val="00F2348A"/>
    <w:rsid w:val="00F26400"/>
    <w:rsid w:val="00F273D6"/>
    <w:rsid w:val="00F30221"/>
    <w:rsid w:val="00F322DC"/>
    <w:rsid w:val="00F33473"/>
    <w:rsid w:val="00F3588C"/>
    <w:rsid w:val="00F361B5"/>
    <w:rsid w:val="00F402C7"/>
    <w:rsid w:val="00F42F85"/>
    <w:rsid w:val="00F452A3"/>
    <w:rsid w:val="00F47399"/>
    <w:rsid w:val="00F51852"/>
    <w:rsid w:val="00F518E3"/>
    <w:rsid w:val="00F51BFF"/>
    <w:rsid w:val="00F561E6"/>
    <w:rsid w:val="00F57634"/>
    <w:rsid w:val="00F6197E"/>
    <w:rsid w:val="00F71343"/>
    <w:rsid w:val="00F735B0"/>
    <w:rsid w:val="00F77066"/>
    <w:rsid w:val="00F77A96"/>
    <w:rsid w:val="00F800E1"/>
    <w:rsid w:val="00F8183F"/>
    <w:rsid w:val="00F81A50"/>
    <w:rsid w:val="00F82D07"/>
    <w:rsid w:val="00F833A2"/>
    <w:rsid w:val="00F845BE"/>
    <w:rsid w:val="00F86CD5"/>
    <w:rsid w:val="00F936A2"/>
    <w:rsid w:val="00F93DC6"/>
    <w:rsid w:val="00F93F87"/>
    <w:rsid w:val="00F96759"/>
    <w:rsid w:val="00F97E81"/>
    <w:rsid w:val="00FA1BEC"/>
    <w:rsid w:val="00FA4983"/>
    <w:rsid w:val="00FA60B1"/>
    <w:rsid w:val="00FB7A61"/>
    <w:rsid w:val="00FC0F6B"/>
    <w:rsid w:val="00FC3A39"/>
    <w:rsid w:val="00FC3B95"/>
    <w:rsid w:val="00FC5415"/>
    <w:rsid w:val="00FD3E58"/>
    <w:rsid w:val="00FD51FB"/>
    <w:rsid w:val="00FE121E"/>
    <w:rsid w:val="00FE1623"/>
    <w:rsid w:val="00FE3A68"/>
    <w:rsid w:val="00FE51B8"/>
    <w:rsid w:val="00FE5413"/>
    <w:rsid w:val="00FE64D2"/>
    <w:rsid w:val="00FE71C2"/>
    <w:rsid w:val="00FF17F1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B46A7"/>
  <w15:chartTrackingRefBased/>
  <w15:docId w15:val="{3F304FDF-DAAA-B744-824F-3382A24A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B0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3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02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43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3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73D6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5147B"/>
    <w:pPr>
      <w:tabs>
        <w:tab w:val="right" w:leader="dot" w:pos="9350"/>
      </w:tabs>
      <w:spacing w:before="120"/>
    </w:pPr>
    <w:rPr>
      <w:rFonts w:cstheme="minorHAnsi"/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F273D6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273D6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73D6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73D6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73D6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73D6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73D6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73D6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73D6"/>
    <w:pPr>
      <w:ind w:left="1920"/>
    </w:pPr>
    <w:rPr>
      <w:rFonts w:cstheme="minorHAnsi"/>
      <w:sz w:val="20"/>
      <w:szCs w:val="20"/>
    </w:rPr>
  </w:style>
  <w:style w:type="paragraph" w:styleId="ListParagraph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ListParagraphChar"/>
    <w:uiPriority w:val="34"/>
    <w:qFormat/>
    <w:rsid w:val="00D300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00F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ListParagraph"/>
    <w:uiPriority w:val="34"/>
    <w:qFormat/>
    <w:rsid w:val="00D300FC"/>
  </w:style>
  <w:style w:type="character" w:customStyle="1" w:styleId="Heading2Char">
    <w:name w:val="Heading 2 Char"/>
    <w:basedOn w:val="DefaultParagraphFont"/>
    <w:link w:val="Heading2"/>
    <w:uiPriority w:val="9"/>
    <w:rsid w:val="003002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aliases w:val="Vale 4,Plain Table,表格样式,Table long document,mtbs"/>
    <w:basedOn w:val="TableNormal"/>
    <w:uiPriority w:val="39"/>
    <w:rsid w:val="00300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36762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74A1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74A1F"/>
  </w:style>
  <w:style w:type="paragraph" w:styleId="Footer">
    <w:name w:val="footer"/>
    <w:basedOn w:val="Normal"/>
    <w:link w:val="FooterChar"/>
    <w:uiPriority w:val="99"/>
    <w:unhideWhenUsed/>
    <w:rsid w:val="00574A1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74A1F"/>
  </w:style>
  <w:style w:type="character" w:styleId="PageNumber">
    <w:name w:val="page number"/>
    <w:basedOn w:val="DefaultParagraphFont"/>
    <w:uiPriority w:val="99"/>
    <w:semiHidden/>
    <w:unhideWhenUsed/>
    <w:rsid w:val="00574A1F"/>
  </w:style>
  <w:style w:type="paragraph" w:customStyle="1" w:styleId="Default">
    <w:name w:val="Default"/>
    <w:rsid w:val="005C74BB"/>
    <w:pPr>
      <w:widowControl w:val="0"/>
      <w:suppressAutoHyphens/>
    </w:pPr>
    <w:rPr>
      <w:rFonts w:ascii="Times New Roman" w:eastAsia="ヒラギノ角ゴ Pro W3" w:hAnsi="Times New Roman" w:cs="Times New Roman"/>
      <w:color w:val="000000"/>
      <w:szCs w:val="20"/>
      <w:lang w:val="en-AU"/>
    </w:rPr>
  </w:style>
  <w:style w:type="paragraph" w:customStyle="1" w:styleId="ListNumber">
    <w:name w:val="List_Number"/>
    <w:autoRedefine/>
    <w:rsid w:val="00E51E47"/>
    <w:pPr>
      <w:ind w:right="-29"/>
      <w:jc w:val="both"/>
    </w:pPr>
    <w:rPr>
      <w:rFonts w:eastAsia="Times New Roman" w:cstheme="minorHAnsi"/>
      <w:bCs/>
      <w:color w:val="FF0000"/>
      <w:sz w:val="20"/>
      <w:szCs w:val="20"/>
      <w:lang w:val="en-CA" w:eastAsia="fr-CH"/>
    </w:rPr>
  </w:style>
  <w:style w:type="paragraph" w:styleId="FootnoteText">
    <w:name w:val="footnote text"/>
    <w:aliases w:val="9,ADB,ALTS FOOTNOTE,FOOTNOTES,Footnote Text Char Char,Footnote Text Char1 Char,Footnote Text Char1 Char Char,Footnote Text Char2 Char,Footnote Text Char2 Char Char Char,Footnote Text Char3,Footnote ak,Geneva 9,f,fn,footn,footnote text,ft,A"/>
    <w:basedOn w:val="Normal"/>
    <w:link w:val="FootnoteTextChar"/>
    <w:uiPriority w:val="99"/>
    <w:unhideWhenUsed/>
    <w:qFormat/>
    <w:rsid w:val="00546152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aliases w:val="9 Char,ADB Char,ALTS FOOTNOTE Char,FOOTNOTES Char,Footnote Text Char Char Char,Footnote Text Char1 Char Char1,Footnote Text Char1 Char Char Char,Footnote Text Char2 Char Char,Footnote Text Char2 Char Char Char Char,Footnote ak Char"/>
    <w:basedOn w:val="DefaultParagraphFont"/>
    <w:link w:val="FootnoteText"/>
    <w:uiPriority w:val="99"/>
    <w:qFormat/>
    <w:rsid w:val="00546152"/>
    <w:rPr>
      <w:rFonts w:eastAsiaTheme="minorEastAsia"/>
    </w:rPr>
  </w:style>
  <w:style w:type="character" w:styleId="FootnoteReference">
    <w:name w:val="footnote reference"/>
    <w:aliases w:val="ftref,16 Point,BVI fnr,Char Char Char Char Car Char,Footnote,Footnote Reference Number,Footnote Reference_LVL6,Footnote Reference_LVL61,Footnote Reference_LVL62,R,Ref,Ref. de nota al pie.,Style 6,Superscript 6 Point,de nota al pie,fr"/>
    <w:basedOn w:val="DefaultParagraphFont"/>
    <w:link w:val="FNRefeCharChar"/>
    <w:uiPriority w:val="99"/>
    <w:unhideWhenUsed/>
    <w:qFormat/>
    <w:rsid w:val="00546152"/>
    <w:rPr>
      <w:vertAlign w:val="superscript"/>
    </w:rPr>
  </w:style>
  <w:style w:type="paragraph" w:customStyle="1" w:styleId="FNRefeCharChar">
    <w:name w:val="FNRefe Char Char"/>
    <w:aliases w:val=" BVI fnr Car Car Car Car Char Char Char Char Char, BVI fnr Car Car Char Char Char,4_G,BVI fnr Car Car Car Car Char Char Char Char Char,BVI fnr Car Car Char Char Char,BVI fnr Car Char Char Char,BVI fnr Char Char,BVI fnr Char Char Char"/>
    <w:basedOn w:val="Normal"/>
    <w:link w:val="FootnoteReference"/>
    <w:uiPriority w:val="99"/>
    <w:rsid w:val="00546152"/>
    <w:pPr>
      <w:spacing w:line="240" w:lineRule="exact"/>
    </w:pPr>
    <w:rPr>
      <w:rFonts w:asciiTheme="minorHAnsi" w:eastAsiaTheme="minorHAnsi" w:hAnsiTheme="minorHAnsi" w:cstheme="minorBidi"/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546152"/>
    <w:rPr>
      <w:i/>
      <w:iCs/>
      <w:color w:val="4472C4" w:themeColor="accent1"/>
    </w:rPr>
  </w:style>
  <w:style w:type="paragraph" w:customStyle="1" w:styleId="BasicParagraph">
    <w:name w:val="[Basic Paragraph]"/>
    <w:basedOn w:val="Normal"/>
    <w:uiPriority w:val="99"/>
    <w:rsid w:val="0011430F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Times" w:eastAsiaTheme="minorEastAsia" w:hAnsi="Times" w:cs="Times"/>
      <w:color w:val="000000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43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fontstyle01">
    <w:name w:val="fontstyle01"/>
    <w:basedOn w:val="DefaultParagraphFont"/>
    <w:rsid w:val="0011430F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23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0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0F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0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69C"/>
    <w:rPr>
      <w:rFonts w:ascii="Times New Roman" w:eastAsia="Times New Roman" w:hAnsi="Times New Roman" w:cs="Times New Roman"/>
    </w:rPr>
  </w:style>
  <w:style w:type="character" w:customStyle="1" w:styleId="xcontentpasted5">
    <w:name w:val="x_contentpasted5"/>
    <w:basedOn w:val="DefaultParagraphFont"/>
    <w:rsid w:val="007E3B6D"/>
  </w:style>
  <w:style w:type="paragraph" w:styleId="EndnoteText">
    <w:name w:val="endnote text"/>
    <w:basedOn w:val="Normal"/>
    <w:link w:val="EndnoteTextChar"/>
    <w:uiPriority w:val="99"/>
    <w:semiHidden/>
    <w:unhideWhenUsed/>
    <w:rsid w:val="004316A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16A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16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ifc.org/wps/wcm/connect/topics_ext_content/ifc_external_corporate_site/sustainability-at-ifc/policies-standards/ehs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6FAAFF-A087-304E-8EF5-321F19E9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21</Pages>
  <Words>7697</Words>
  <Characters>43878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OPCS SW</dc:creator>
  <cp:keywords/>
  <dc:description/>
  <cp:lastModifiedBy>Caroline Van Kampen</cp:lastModifiedBy>
  <cp:revision>11</cp:revision>
  <cp:lastPrinted>2023-04-14T16:03:00Z</cp:lastPrinted>
  <dcterms:created xsi:type="dcterms:W3CDTF">2023-06-22T14:14:00Z</dcterms:created>
  <dcterms:modified xsi:type="dcterms:W3CDTF">2023-06-22T14:27:00Z</dcterms:modified>
</cp:coreProperties>
</file>